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296C" w:rsidRPr="006F3945" w:rsidRDefault="00F1296C" w:rsidP="00F1296C">
      <w:pPr>
        <w:rPr>
          <w:color w:val="000000" w:themeColor="text1"/>
          <w:sz w:val="20"/>
          <w:szCs w:val="20"/>
        </w:rPr>
      </w:pPr>
    </w:p>
    <w:p w:rsidR="00F1296C" w:rsidRPr="006F3945" w:rsidRDefault="00F1296C" w:rsidP="00F1296C">
      <w:pPr>
        <w:spacing w:after="0" w:line="240" w:lineRule="auto"/>
        <w:jc w:val="center"/>
        <w:rPr>
          <w:rFonts w:ascii="Times New Roman" w:hAnsi="Times New Roman" w:cs="Times New Roman"/>
          <w:color w:val="000000" w:themeColor="text1"/>
          <w:sz w:val="24"/>
          <w:szCs w:val="24"/>
        </w:rPr>
      </w:pPr>
      <w:r w:rsidRPr="006F3945">
        <w:rPr>
          <w:rFonts w:ascii="Times New Roman" w:hAnsi="Times New Roman" w:cs="Times New Roman"/>
          <w:color w:val="000000" w:themeColor="text1"/>
          <w:sz w:val="24"/>
          <w:szCs w:val="24"/>
        </w:rPr>
        <w:t>Издается в соответствии с постановлением главы администрации</w:t>
      </w:r>
    </w:p>
    <w:p w:rsidR="00F1296C" w:rsidRPr="006F3945" w:rsidRDefault="00F1296C" w:rsidP="00F1296C">
      <w:pPr>
        <w:spacing w:after="0" w:line="240" w:lineRule="auto"/>
        <w:jc w:val="center"/>
        <w:rPr>
          <w:rFonts w:ascii="Times New Roman" w:hAnsi="Times New Roman" w:cs="Times New Roman"/>
          <w:color w:val="000000" w:themeColor="text1"/>
          <w:sz w:val="24"/>
          <w:szCs w:val="24"/>
        </w:rPr>
      </w:pPr>
      <w:r w:rsidRPr="006F3945">
        <w:rPr>
          <w:rFonts w:ascii="Times New Roman" w:hAnsi="Times New Roman" w:cs="Times New Roman"/>
          <w:color w:val="000000" w:themeColor="text1"/>
          <w:sz w:val="24"/>
          <w:szCs w:val="24"/>
        </w:rPr>
        <w:t>г.о. Тейково  Ивановской области</w:t>
      </w:r>
    </w:p>
    <w:p w:rsidR="00F1296C" w:rsidRPr="006F3945" w:rsidRDefault="00F1296C" w:rsidP="00F1296C">
      <w:pPr>
        <w:spacing w:after="0" w:line="240" w:lineRule="auto"/>
        <w:jc w:val="center"/>
        <w:rPr>
          <w:rFonts w:ascii="Times New Roman" w:hAnsi="Times New Roman" w:cs="Times New Roman"/>
          <w:color w:val="000000" w:themeColor="text1"/>
          <w:sz w:val="24"/>
          <w:szCs w:val="24"/>
        </w:rPr>
      </w:pPr>
      <w:r w:rsidRPr="006F3945">
        <w:rPr>
          <w:rFonts w:ascii="Times New Roman" w:hAnsi="Times New Roman" w:cs="Times New Roman"/>
          <w:color w:val="000000" w:themeColor="text1"/>
          <w:sz w:val="24"/>
          <w:szCs w:val="24"/>
        </w:rPr>
        <w:t>от 01.03.2007 № 182</w:t>
      </w:r>
    </w:p>
    <w:p w:rsidR="00F1296C" w:rsidRPr="006F3945" w:rsidRDefault="00F1296C" w:rsidP="00F1296C">
      <w:pPr>
        <w:spacing w:after="0" w:line="240" w:lineRule="auto"/>
        <w:jc w:val="center"/>
        <w:rPr>
          <w:rFonts w:ascii="Times New Roman" w:hAnsi="Times New Roman" w:cs="Times New Roman"/>
          <w:color w:val="000000" w:themeColor="text1"/>
          <w:sz w:val="24"/>
          <w:szCs w:val="24"/>
        </w:rPr>
      </w:pPr>
    </w:p>
    <w:p w:rsidR="00F1296C" w:rsidRPr="006F3945" w:rsidRDefault="00F1296C" w:rsidP="00F1296C">
      <w:pPr>
        <w:spacing w:after="0" w:line="240" w:lineRule="auto"/>
        <w:jc w:val="center"/>
        <w:rPr>
          <w:rFonts w:ascii="Times New Roman" w:hAnsi="Times New Roman" w:cs="Times New Roman"/>
          <w:color w:val="000000" w:themeColor="text1"/>
          <w:sz w:val="24"/>
          <w:szCs w:val="24"/>
        </w:rPr>
      </w:pPr>
    </w:p>
    <w:p w:rsidR="00F1296C" w:rsidRPr="006F3945" w:rsidRDefault="00F1296C" w:rsidP="00F1296C">
      <w:pPr>
        <w:spacing w:after="0" w:line="240" w:lineRule="auto"/>
        <w:jc w:val="center"/>
        <w:rPr>
          <w:rFonts w:ascii="Times New Roman" w:hAnsi="Times New Roman" w:cs="Times New Roman"/>
          <w:color w:val="000000" w:themeColor="text1"/>
          <w:sz w:val="24"/>
          <w:szCs w:val="24"/>
        </w:rPr>
      </w:pPr>
    </w:p>
    <w:p w:rsidR="00F1296C" w:rsidRPr="006F3945" w:rsidRDefault="00F1296C" w:rsidP="00F1296C">
      <w:pPr>
        <w:spacing w:after="0" w:line="240" w:lineRule="auto"/>
        <w:jc w:val="center"/>
        <w:rPr>
          <w:rFonts w:ascii="Times New Roman" w:hAnsi="Times New Roman" w:cs="Times New Roman"/>
          <w:color w:val="000000" w:themeColor="text1"/>
          <w:sz w:val="24"/>
          <w:szCs w:val="24"/>
        </w:rPr>
      </w:pPr>
    </w:p>
    <w:p w:rsidR="00F1296C" w:rsidRPr="006F3945" w:rsidRDefault="00F1296C" w:rsidP="00F1296C">
      <w:pPr>
        <w:spacing w:after="0" w:line="240" w:lineRule="auto"/>
        <w:jc w:val="center"/>
        <w:rPr>
          <w:rFonts w:ascii="Times New Roman" w:hAnsi="Times New Roman" w:cs="Times New Roman"/>
          <w:color w:val="000000" w:themeColor="text1"/>
          <w:sz w:val="24"/>
          <w:szCs w:val="24"/>
        </w:rPr>
      </w:pPr>
    </w:p>
    <w:p w:rsidR="00F1296C" w:rsidRPr="006F3945" w:rsidRDefault="00F1296C" w:rsidP="00F1296C">
      <w:pPr>
        <w:spacing w:after="0" w:line="240" w:lineRule="auto"/>
        <w:jc w:val="center"/>
        <w:rPr>
          <w:rFonts w:ascii="Times New Roman" w:hAnsi="Times New Roman" w:cs="Times New Roman"/>
          <w:color w:val="000000" w:themeColor="text1"/>
          <w:sz w:val="24"/>
          <w:szCs w:val="24"/>
        </w:rPr>
      </w:pPr>
    </w:p>
    <w:p w:rsidR="00F1296C" w:rsidRPr="006F3945" w:rsidRDefault="00F1296C" w:rsidP="00F1296C">
      <w:pPr>
        <w:spacing w:after="0" w:line="240" w:lineRule="auto"/>
        <w:jc w:val="center"/>
        <w:rPr>
          <w:rFonts w:ascii="Times New Roman" w:hAnsi="Times New Roman" w:cs="Times New Roman"/>
          <w:color w:val="000000" w:themeColor="text1"/>
          <w:sz w:val="24"/>
          <w:szCs w:val="24"/>
        </w:rPr>
      </w:pPr>
    </w:p>
    <w:p w:rsidR="00F1296C" w:rsidRPr="006F3945" w:rsidRDefault="00F1296C" w:rsidP="00F1296C">
      <w:pPr>
        <w:spacing w:after="0" w:line="240" w:lineRule="auto"/>
        <w:jc w:val="center"/>
        <w:rPr>
          <w:rFonts w:ascii="Times New Roman" w:hAnsi="Times New Roman" w:cs="Times New Roman"/>
          <w:color w:val="000000" w:themeColor="text1"/>
          <w:sz w:val="24"/>
          <w:szCs w:val="24"/>
        </w:rPr>
      </w:pPr>
      <w:r w:rsidRPr="006F3945">
        <w:rPr>
          <w:rFonts w:ascii="Times New Roman" w:hAnsi="Times New Roman" w:cs="Times New Roman"/>
          <w:color w:val="000000" w:themeColor="text1"/>
          <w:sz w:val="24"/>
          <w:szCs w:val="24"/>
        </w:rPr>
        <w:t>Учредители:</w:t>
      </w:r>
    </w:p>
    <w:p w:rsidR="00F1296C" w:rsidRPr="006F3945" w:rsidRDefault="00F1296C" w:rsidP="00F1296C">
      <w:pPr>
        <w:spacing w:after="0" w:line="240" w:lineRule="auto"/>
        <w:jc w:val="center"/>
        <w:rPr>
          <w:rFonts w:ascii="Times New Roman" w:hAnsi="Times New Roman" w:cs="Times New Roman"/>
          <w:color w:val="000000" w:themeColor="text1"/>
          <w:sz w:val="24"/>
          <w:szCs w:val="24"/>
        </w:rPr>
      </w:pPr>
      <w:r w:rsidRPr="006F3945">
        <w:rPr>
          <w:rFonts w:ascii="Times New Roman" w:hAnsi="Times New Roman" w:cs="Times New Roman"/>
          <w:color w:val="000000" w:themeColor="text1"/>
          <w:sz w:val="24"/>
          <w:szCs w:val="24"/>
        </w:rPr>
        <w:t xml:space="preserve">Муниципальный городской Совет г.о. Тейково </w:t>
      </w:r>
    </w:p>
    <w:p w:rsidR="00F1296C" w:rsidRPr="006F3945" w:rsidRDefault="00F1296C" w:rsidP="00F1296C">
      <w:pPr>
        <w:spacing w:after="0" w:line="240" w:lineRule="auto"/>
        <w:jc w:val="center"/>
        <w:rPr>
          <w:rFonts w:ascii="Times New Roman" w:hAnsi="Times New Roman" w:cs="Times New Roman"/>
          <w:color w:val="000000" w:themeColor="text1"/>
          <w:sz w:val="24"/>
          <w:szCs w:val="24"/>
        </w:rPr>
      </w:pPr>
      <w:r w:rsidRPr="006F3945">
        <w:rPr>
          <w:rFonts w:ascii="Times New Roman" w:hAnsi="Times New Roman" w:cs="Times New Roman"/>
          <w:color w:val="000000" w:themeColor="text1"/>
          <w:sz w:val="24"/>
          <w:szCs w:val="24"/>
        </w:rPr>
        <w:t>четвертого созыва Ивановской области</w:t>
      </w:r>
    </w:p>
    <w:p w:rsidR="00F1296C" w:rsidRPr="006F3945" w:rsidRDefault="00F1296C" w:rsidP="00F1296C">
      <w:pPr>
        <w:spacing w:after="0" w:line="240" w:lineRule="auto"/>
        <w:jc w:val="center"/>
        <w:rPr>
          <w:rFonts w:ascii="Times New Roman" w:hAnsi="Times New Roman" w:cs="Times New Roman"/>
          <w:color w:val="000000" w:themeColor="text1"/>
          <w:sz w:val="24"/>
          <w:szCs w:val="24"/>
        </w:rPr>
      </w:pPr>
    </w:p>
    <w:p w:rsidR="00F1296C" w:rsidRPr="006F3945" w:rsidRDefault="00F1296C" w:rsidP="00F1296C">
      <w:pPr>
        <w:spacing w:after="0" w:line="240" w:lineRule="auto"/>
        <w:jc w:val="center"/>
        <w:rPr>
          <w:rFonts w:ascii="Times New Roman" w:hAnsi="Times New Roman" w:cs="Times New Roman"/>
          <w:color w:val="000000" w:themeColor="text1"/>
          <w:sz w:val="24"/>
          <w:szCs w:val="24"/>
        </w:rPr>
      </w:pPr>
      <w:r w:rsidRPr="006F3945">
        <w:rPr>
          <w:rFonts w:ascii="Times New Roman" w:hAnsi="Times New Roman" w:cs="Times New Roman"/>
          <w:color w:val="000000" w:themeColor="text1"/>
          <w:sz w:val="24"/>
          <w:szCs w:val="24"/>
        </w:rPr>
        <w:t>Администрация городского округа Тейково</w:t>
      </w:r>
    </w:p>
    <w:p w:rsidR="00F1296C" w:rsidRPr="006F3945" w:rsidRDefault="00F1296C" w:rsidP="00F1296C">
      <w:pPr>
        <w:spacing w:after="0" w:line="240" w:lineRule="auto"/>
        <w:jc w:val="center"/>
        <w:rPr>
          <w:rFonts w:ascii="Times New Roman" w:hAnsi="Times New Roman" w:cs="Times New Roman"/>
          <w:color w:val="000000" w:themeColor="text1"/>
          <w:sz w:val="24"/>
          <w:szCs w:val="24"/>
        </w:rPr>
      </w:pPr>
      <w:r w:rsidRPr="006F3945">
        <w:rPr>
          <w:rFonts w:ascii="Times New Roman" w:hAnsi="Times New Roman" w:cs="Times New Roman"/>
          <w:color w:val="000000" w:themeColor="text1"/>
          <w:sz w:val="24"/>
          <w:szCs w:val="24"/>
        </w:rPr>
        <w:t>Ивановской области</w:t>
      </w:r>
    </w:p>
    <w:p w:rsidR="00F1296C" w:rsidRPr="006F3945" w:rsidRDefault="00F1296C" w:rsidP="00F1296C">
      <w:pPr>
        <w:spacing w:after="0" w:line="240" w:lineRule="auto"/>
        <w:jc w:val="center"/>
        <w:rPr>
          <w:rFonts w:ascii="Times New Roman" w:hAnsi="Times New Roman" w:cs="Times New Roman"/>
          <w:color w:val="000000" w:themeColor="text1"/>
          <w:sz w:val="24"/>
          <w:szCs w:val="24"/>
        </w:rPr>
      </w:pPr>
    </w:p>
    <w:p w:rsidR="00F1296C" w:rsidRPr="006F3945" w:rsidRDefault="00F1296C" w:rsidP="00F1296C">
      <w:pPr>
        <w:spacing w:after="0" w:line="240" w:lineRule="auto"/>
        <w:jc w:val="center"/>
        <w:rPr>
          <w:rFonts w:ascii="Times New Roman" w:hAnsi="Times New Roman" w:cs="Times New Roman"/>
          <w:color w:val="000000" w:themeColor="text1"/>
          <w:sz w:val="24"/>
          <w:szCs w:val="24"/>
        </w:rPr>
      </w:pPr>
    </w:p>
    <w:p w:rsidR="00F1296C" w:rsidRPr="006F3945" w:rsidRDefault="00F1296C" w:rsidP="00F1296C">
      <w:pPr>
        <w:spacing w:after="0" w:line="240" w:lineRule="auto"/>
        <w:jc w:val="center"/>
        <w:rPr>
          <w:rFonts w:ascii="Times New Roman" w:hAnsi="Times New Roman" w:cs="Times New Roman"/>
          <w:color w:val="000000" w:themeColor="text1"/>
          <w:sz w:val="24"/>
          <w:szCs w:val="24"/>
        </w:rPr>
      </w:pPr>
      <w:r w:rsidRPr="006F3945">
        <w:rPr>
          <w:rFonts w:ascii="Times New Roman" w:hAnsi="Times New Roman" w:cs="Times New Roman"/>
          <w:color w:val="000000" w:themeColor="text1"/>
          <w:sz w:val="24"/>
          <w:szCs w:val="24"/>
        </w:rPr>
        <w:t>155040 Ивановская область, г. Тейково, пл. Ленина, д. 4</w:t>
      </w:r>
    </w:p>
    <w:p w:rsidR="00F1296C" w:rsidRPr="006F3945" w:rsidRDefault="00F1296C" w:rsidP="00F1296C">
      <w:pPr>
        <w:spacing w:after="0" w:line="240" w:lineRule="auto"/>
        <w:jc w:val="center"/>
        <w:rPr>
          <w:rFonts w:ascii="Times New Roman" w:hAnsi="Times New Roman" w:cs="Times New Roman"/>
          <w:color w:val="000000" w:themeColor="text1"/>
          <w:sz w:val="24"/>
          <w:szCs w:val="24"/>
        </w:rPr>
      </w:pPr>
    </w:p>
    <w:p w:rsidR="00F1296C" w:rsidRPr="006F3945" w:rsidRDefault="00F1296C" w:rsidP="00F1296C">
      <w:pPr>
        <w:spacing w:after="0" w:line="240" w:lineRule="auto"/>
        <w:jc w:val="center"/>
        <w:rPr>
          <w:rFonts w:ascii="Times New Roman" w:hAnsi="Times New Roman" w:cs="Times New Roman"/>
          <w:color w:val="000000" w:themeColor="text1"/>
          <w:sz w:val="24"/>
          <w:szCs w:val="24"/>
        </w:rPr>
      </w:pPr>
    </w:p>
    <w:p w:rsidR="00F1296C" w:rsidRPr="006F3945" w:rsidRDefault="00F1296C" w:rsidP="00F1296C">
      <w:pPr>
        <w:spacing w:after="0" w:line="240" w:lineRule="auto"/>
        <w:jc w:val="center"/>
        <w:rPr>
          <w:rFonts w:ascii="Times New Roman" w:hAnsi="Times New Roman" w:cs="Times New Roman"/>
          <w:color w:val="000000" w:themeColor="text1"/>
          <w:sz w:val="24"/>
          <w:szCs w:val="24"/>
        </w:rPr>
      </w:pPr>
    </w:p>
    <w:p w:rsidR="00F1296C" w:rsidRPr="006F3945" w:rsidRDefault="00F1296C" w:rsidP="00F1296C">
      <w:pPr>
        <w:spacing w:after="0" w:line="240" w:lineRule="auto"/>
        <w:jc w:val="center"/>
        <w:rPr>
          <w:rFonts w:ascii="Times New Roman" w:hAnsi="Times New Roman" w:cs="Times New Roman"/>
          <w:color w:val="000000" w:themeColor="text1"/>
          <w:sz w:val="24"/>
          <w:szCs w:val="24"/>
        </w:rPr>
      </w:pPr>
    </w:p>
    <w:p w:rsidR="00F1296C" w:rsidRPr="006F3945" w:rsidRDefault="00F1296C" w:rsidP="00F1296C">
      <w:pPr>
        <w:spacing w:after="0" w:line="240" w:lineRule="auto"/>
        <w:jc w:val="center"/>
        <w:rPr>
          <w:rFonts w:ascii="Times New Roman" w:hAnsi="Times New Roman" w:cs="Times New Roman"/>
          <w:color w:val="000000" w:themeColor="text1"/>
          <w:sz w:val="24"/>
          <w:szCs w:val="24"/>
        </w:rPr>
      </w:pPr>
    </w:p>
    <w:p w:rsidR="00F1296C" w:rsidRPr="006F3945" w:rsidRDefault="00F1296C" w:rsidP="00F1296C">
      <w:pPr>
        <w:spacing w:after="0" w:line="240" w:lineRule="auto"/>
        <w:jc w:val="center"/>
        <w:rPr>
          <w:rFonts w:ascii="Times New Roman" w:hAnsi="Times New Roman" w:cs="Times New Roman"/>
          <w:color w:val="000000" w:themeColor="text1"/>
          <w:sz w:val="24"/>
          <w:szCs w:val="24"/>
        </w:rPr>
      </w:pPr>
    </w:p>
    <w:p w:rsidR="00F1296C" w:rsidRPr="006F3945" w:rsidRDefault="00F1296C" w:rsidP="00F1296C">
      <w:pPr>
        <w:spacing w:after="0" w:line="240" w:lineRule="auto"/>
        <w:jc w:val="center"/>
        <w:rPr>
          <w:rFonts w:ascii="Times New Roman" w:hAnsi="Times New Roman" w:cs="Times New Roman"/>
          <w:color w:val="000000" w:themeColor="text1"/>
          <w:sz w:val="24"/>
          <w:szCs w:val="24"/>
        </w:rPr>
      </w:pPr>
    </w:p>
    <w:p w:rsidR="00F1296C" w:rsidRPr="006F3945" w:rsidRDefault="00F1296C" w:rsidP="00F1296C">
      <w:pPr>
        <w:spacing w:after="0" w:line="240" w:lineRule="auto"/>
        <w:jc w:val="center"/>
        <w:rPr>
          <w:rFonts w:ascii="Times New Roman" w:hAnsi="Times New Roman" w:cs="Times New Roman"/>
          <w:color w:val="000000" w:themeColor="text1"/>
          <w:sz w:val="24"/>
          <w:szCs w:val="24"/>
        </w:rPr>
      </w:pPr>
    </w:p>
    <w:p w:rsidR="00F1296C" w:rsidRPr="006F3945" w:rsidRDefault="00F1296C" w:rsidP="00F1296C">
      <w:pPr>
        <w:spacing w:after="0" w:line="240" w:lineRule="auto"/>
        <w:jc w:val="center"/>
        <w:rPr>
          <w:rFonts w:ascii="Times New Roman" w:hAnsi="Times New Roman" w:cs="Times New Roman"/>
          <w:color w:val="000000" w:themeColor="text1"/>
          <w:sz w:val="24"/>
          <w:szCs w:val="24"/>
        </w:rPr>
      </w:pPr>
    </w:p>
    <w:p w:rsidR="00F1296C" w:rsidRPr="006F3945" w:rsidRDefault="00F1296C" w:rsidP="00F1296C">
      <w:pPr>
        <w:spacing w:after="0" w:line="240" w:lineRule="auto"/>
        <w:jc w:val="center"/>
        <w:rPr>
          <w:rFonts w:ascii="Times New Roman" w:hAnsi="Times New Roman" w:cs="Times New Roman"/>
          <w:color w:val="000000" w:themeColor="text1"/>
          <w:sz w:val="24"/>
          <w:szCs w:val="24"/>
        </w:rPr>
      </w:pPr>
    </w:p>
    <w:p w:rsidR="00F1296C" w:rsidRPr="006F3945" w:rsidRDefault="00F1296C" w:rsidP="00F1296C">
      <w:pPr>
        <w:spacing w:after="0" w:line="240" w:lineRule="auto"/>
        <w:jc w:val="center"/>
        <w:rPr>
          <w:rFonts w:ascii="Times New Roman" w:hAnsi="Times New Roman" w:cs="Times New Roman"/>
          <w:color w:val="000000" w:themeColor="text1"/>
          <w:sz w:val="24"/>
          <w:szCs w:val="24"/>
        </w:rPr>
      </w:pPr>
    </w:p>
    <w:p w:rsidR="00F1296C" w:rsidRPr="006F3945" w:rsidRDefault="00F1296C" w:rsidP="00F1296C">
      <w:pPr>
        <w:spacing w:after="0" w:line="240" w:lineRule="auto"/>
        <w:jc w:val="center"/>
        <w:rPr>
          <w:rFonts w:ascii="Times New Roman" w:hAnsi="Times New Roman" w:cs="Times New Roman"/>
          <w:color w:val="000000" w:themeColor="text1"/>
          <w:sz w:val="24"/>
          <w:szCs w:val="24"/>
        </w:rPr>
      </w:pPr>
    </w:p>
    <w:p w:rsidR="00F1296C" w:rsidRPr="006F3945" w:rsidRDefault="00F1296C" w:rsidP="00F1296C">
      <w:pPr>
        <w:spacing w:after="0" w:line="240" w:lineRule="auto"/>
        <w:jc w:val="center"/>
        <w:rPr>
          <w:rFonts w:ascii="Times New Roman" w:hAnsi="Times New Roman" w:cs="Times New Roman"/>
          <w:color w:val="000000" w:themeColor="text1"/>
          <w:sz w:val="24"/>
          <w:szCs w:val="24"/>
        </w:rPr>
      </w:pPr>
    </w:p>
    <w:p w:rsidR="00F1296C" w:rsidRPr="006F3945" w:rsidRDefault="00F1296C" w:rsidP="00F1296C">
      <w:pPr>
        <w:spacing w:after="0" w:line="240" w:lineRule="auto"/>
        <w:jc w:val="center"/>
        <w:rPr>
          <w:rFonts w:ascii="Times New Roman" w:hAnsi="Times New Roman" w:cs="Times New Roman"/>
          <w:color w:val="000000" w:themeColor="text1"/>
          <w:sz w:val="24"/>
          <w:szCs w:val="24"/>
        </w:rPr>
      </w:pPr>
    </w:p>
    <w:p w:rsidR="00F1296C" w:rsidRPr="006F3945" w:rsidRDefault="00F1296C" w:rsidP="00F1296C">
      <w:pPr>
        <w:spacing w:after="0" w:line="240" w:lineRule="auto"/>
        <w:jc w:val="center"/>
        <w:rPr>
          <w:rFonts w:ascii="Times New Roman" w:hAnsi="Times New Roman" w:cs="Times New Roman"/>
          <w:color w:val="000000" w:themeColor="text1"/>
          <w:sz w:val="24"/>
          <w:szCs w:val="24"/>
        </w:rPr>
      </w:pPr>
      <w:r w:rsidRPr="006F3945">
        <w:rPr>
          <w:rFonts w:ascii="Times New Roman" w:hAnsi="Times New Roman" w:cs="Times New Roman"/>
          <w:color w:val="000000" w:themeColor="text1"/>
          <w:sz w:val="24"/>
          <w:szCs w:val="24"/>
        </w:rPr>
        <w:t>Тираж   9 экз.</w:t>
      </w:r>
    </w:p>
    <w:p w:rsidR="00F1296C" w:rsidRPr="006F3945" w:rsidRDefault="00F1296C" w:rsidP="00F1296C">
      <w:pPr>
        <w:spacing w:after="0" w:line="240" w:lineRule="auto"/>
        <w:jc w:val="center"/>
        <w:rPr>
          <w:rFonts w:ascii="Times New Roman" w:hAnsi="Times New Roman" w:cs="Times New Roman"/>
          <w:color w:val="000000" w:themeColor="text1"/>
          <w:sz w:val="24"/>
          <w:szCs w:val="24"/>
        </w:rPr>
      </w:pPr>
    </w:p>
    <w:p w:rsidR="00F1296C" w:rsidRPr="006F3945" w:rsidRDefault="00F1296C" w:rsidP="00F1296C">
      <w:pPr>
        <w:spacing w:after="0" w:line="240" w:lineRule="auto"/>
        <w:jc w:val="center"/>
        <w:rPr>
          <w:rFonts w:ascii="Times New Roman" w:hAnsi="Times New Roman" w:cs="Times New Roman"/>
          <w:color w:val="000000" w:themeColor="text1"/>
          <w:sz w:val="24"/>
          <w:szCs w:val="24"/>
        </w:rPr>
      </w:pPr>
      <w:r w:rsidRPr="006F3945">
        <w:rPr>
          <w:rFonts w:ascii="Times New Roman" w:hAnsi="Times New Roman" w:cs="Times New Roman"/>
          <w:color w:val="000000" w:themeColor="text1"/>
          <w:sz w:val="24"/>
          <w:szCs w:val="24"/>
        </w:rPr>
        <w:t>Распространяется бесплатно</w:t>
      </w:r>
    </w:p>
    <w:p w:rsidR="00F1296C" w:rsidRPr="006F3945" w:rsidRDefault="00F1296C" w:rsidP="00F1296C">
      <w:pPr>
        <w:spacing w:after="0" w:line="240" w:lineRule="auto"/>
        <w:jc w:val="center"/>
        <w:rPr>
          <w:rFonts w:ascii="Times New Roman" w:hAnsi="Times New Roman" w:cs="Times New Roman"/>
          <w:color w:val="000000" w:themeColor="text1"/>
          <w:sz w:val="24"/>
          <w:szCs w:val="24"/>
        </w:rPr>
      </w:pPr>
    </w:p>
    <w:p w:rsidR="00F1296C" w:rsidRPr="006F3945" w:rsidRDefault="00F1296C" w:rsidP="00F1296C">
      <w:pPr>
        <w:spacing w:after="0" w:line="240" w:lineRule="auto"/>
        <w:jc w:val="center"/>
        <w:rPr>
          <w:rFonts w:ascii="Times New Roman" w:hAnsi="Times New Roman" w:cs="Times New Roman"/>
          <w:color w:val="000000" w:themeColor="text1"/>
          <w:sz w:val="24"/>
          <w:szCs w:val="24"/>
        </w:rPr>
      </w:pPr>
      <w:r w:rsidRPr="006F3945">
        <w:rPr>
          <w:rFonts w:ascii="Times New Roman" w:hAnsi="Times New Roman" w:cs="Times New Roman"/>
          <w:color w:val="000000" w:themeColor="text1"/>
          <w:sz w:val="24"/>
          <w:szCs w:val="24"/>
        </w:rPr>
        <w:t>Редакционная коллегия:</w:t>
      </w:r>
    </w:p>
    <w:p w:rsidR="00F1296C" w:rsidRPr="006F3945" w:rsidRDefault="00F1296C" w:rsidP="00F1296C">
      <w:pPr>
        <w:spacing w:after="0" w:line="240" w:lineRule="auto"/>
        <w:jc w:val="center"/>
        <w:rPr>
          <w:rFonts w:ascii="Times New Roman" w:hAnsi="Times New Roman" w:cs="Times New Roman"/>
          <w:color w:val="000000" w:themeColor="text1"/>
          <w:sz w:val="24"/>
          <w:szCs w:val="24"/>
        </w:rPr>
      </w:pPr>
    </w:p>
    <w:p w:rsidR="00F1296C" w:rsidRPr="006F3945" w:rsidRDefault="00F1296C" w:rsidP="00F1296C">
      <w:pPr>
        <w:spacing w:after="0" w:line="240" w:lineRule="auto"/>
        <w:jc w:val="center"/>
        <w:rPr>
          <w:rFonts w:ascii="Times New Roman" w:hAnsi="Times New Roman" w:cs="Times New Roman"/>
          <w:color w:val="000000" w:themeColor="text1"/>
          <w:sz w:val="24"/>
          <w:szCs w:val="24"/>
        </w:rPr>
      </w:pPr>
    </w:p>
    <w:tbl>
      <w:tblPr>
        <w:tblStyle w:val="af4"/>
        <w:tblW w:w="992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35"/>
        <w:gridCol w:w="7087"/>
      </w:tblGrid>
      <w:tr w:rsidR="00F1296C" w:rsidRPr="006F3945" w:rsidTr="00D76F01">
        <w:tc>
          <w:tcPr>
            <w:tcW w:w="2835" w:type="dxa"/>
          </w:tcPr>
          <w:p w:rsidR="00F1296C" w:rsidRPr="006F3945" w:rsidRDefault="00F1296C" w:rsidP="00D76F01">
            <w:pPr>
              <w:rPr>
                <w:rFonts w:ascii="Times New Roman" w:hAnsi="Times New Roman" w:cs="Times New Roman"/>
                <w:color w:val="000000" w:themeColor="text1"/>
                <w:sz w:val="24"/>
                <w:szCs w:val="24"/>
              </w:rPr>
            </w:pPr>
            <w:r w:rsidRPr="006F3945">
              <w:rPr>
                <w:rFonts w:ascii="Times New Roman" w:hAnsi="Times New Roman" w:cs="Times New Roman"/>
                <w:color w:val="000000" w:themeColor="text1"/>
                <w:sz w:val="24"/>
                <w:szCs w:val="24"/>
              </w:rPr>
              <w:t>Касаткина Е.М.</w:t>
            </w:r>
          </w:p>
        </w:tc>
        <w:tc>
          <w:tcPr>
            <w:tcW w:w="7087" w:type="dxa"/>
          </w:tcPr>
          <w:p w:rsidR="00F1296C" w:rsidRPr="006F3945" w:rsidRDefault="00F1296C" w:rsidP="00D76F01">
            <w:pPr>
              <w:rPr>
                <w:rFonts w:ascii="Times New Roman" w:hAnsi="Times New Roman" w:cs="Times New Roman"/>
                <w:color w:val="000000" w:themeColor="text1"/>
                <w:sz w:val="24"/>
                <w:szCs w:val="24"/>
              </w:rPr>
            </w:pPr>
            <w:r w:rsidRPr="006F3945">
              <w:rPr>
                <w:rFonts w:ascii="Times New Roman" w:hAnsi="Times New Roman" w:cs="Times New Roman"/>
                <w:color w:val="000000" w:themeColor="text1"/>
                <w:sz w:val="24"/>
                <w:szCs w:val="24"/>
              </w:rPr>
              <w:t>- заместитель главы администрации городского округа Тейково (руководитель аппарата),</w:t>
            </w:r>
            <w:r w:rsidR="00D76F01" w:rsidRPr="006F3945">
              <w:rPr>
                <w:rFonts w:ascii="Times New Roman" w:hAnsi="Times New Roman" w:cs="Times New Roman"/>
                <w:color w:val="000000" w:themeColor="text1"/>
                <w:sz w:val="24"/>
                <w:szCs w:val="24"/>
              </w:rPr>
              <w:t xml:space="preserve"> </w:t>
            </w:r>
            <w:r w:rsidRPr="006F3945">
              <w:rPr>
                <w:rFonts w:ascii="Times New Roman" w:hAnsi="Times New Roman" w:cs="Times New Roman"/>
                <w:color w:val="000000" w:themeColor="text1"/>
                <w:sz w:val="24"/>
                <w:szCs w:val="24"/>
              </w:rPr>
              <w:t>начальник отдела правового и кадрового обеспечения;</w:t>
            </w:r>
          </w:p>
        </w:tc>
      </w:tr>
      <w:tr w:rsidR="00F1296C" w:rsidRPr="006F3945" w:rsidTr="00D76F01">
        <w:tc>
          <w:tcPr>
            <w:tcW w:w="2835" w:type="dxa"/>
          </w:tcPr>
          <w:p w:rsidR="00F1296C" w:rsidRPr="006F3945" w:rsidRDefault="00F1296C" w:rsidP="00D76F01">
            <w:pPr>
              <w:rPr>
                <w:rFonts w:ascii="Times New Roman" w:hAnsi="Times New Roman" w:cs="Times New Roman"/>
                <w:color w:val="000000" w:themeColor="text1"/>
                <w:sz w:val="24"/>
                <w:szCs w:val="24"/>
              </w:rPr>
            </w:pPr>
            <w:r w:rsidRPr="006F3945">
              <w:rPr>
                <w:rFonts w:ascii="Times New Roman" w:hAnsi="Times New Roman" w:cs="Times New Roman"/>
                <w:color w:val="000000" w:themeColor="text1"/>
                <w:sz w:val="24"/>
                <w:szCs w:val="24"/>
              </w:rPr>
              <w:t>Лачина И.А.</w:t>
            </w:r>
          </w:p>
        </w:tc>
        <w:tc>
          <w:tcPr>
            <w:tcW w:w="7087" w:type="dxa"/>
          </w:tcPr>
          <w:p w:rsidR="00F1296C" w:rsidRPr="006F3945" w:rsidRDefault="00F1296C" w:rsidP="00D76F01">
            <w:pPr>
              <w:rPr>
                <w:rFonts w:ascii="Times New Roman" w:hAnsi="Times New Roman" w:cs="Times New Roman"/>
                <w:color w:val="000000" w:themeColor="text1"/>
                <w:sz w:val="24"/>
                <w:szCs w:val="24"/>
              </w:rPr>
            </w:pPr>
            <w:r w:rsidRPr="006F3945">
              <w:rPr>
                <w:rFonts w:ascii="Times New Roman" w:hAnsi="Times New Roman" w:cs="Times New Roman"/>
                <w:color w:val="000000" w:themeColor="text1"/>
                <w:sz w:val="24"/>
                <w:szCs w:val="24"/>
              </w:rPr>
              <w:t>- начальник отдела организационной работы</w:t>
            </w:r>
          </w:p>
        </w:tc>
      </w:tr>
    </w:tbl>
    <w:p w:rsidR="00F1296C" w:rsidRPr="006F3945" w:rsidRDefault="00F1296C" w:rsidP="00F1296C">
      <w:pPr>
        <w:spacing w:after="0" w:line="240" w:lineRule="auto"/>
        <w:jc w:val="center"/>
        <w:rPr>
          <w:rFonts w:ascii="Times New Roman" w:hAnsi="Times New Roman" w:cs="Times New Roman"/>
          <w:color w:val="000000" w:themeColor="text1"/>
          <w:sz w:val="24"/>
          <w:szCs w:val="24"/>
        </w:rPr>
      </w:pPr>
    </w:p>
    <w:p w:rsidR="002D23F7" w:rsidRPr="006F3945" w:rsidRDefault="002D23F7" w:rsidP="002D23F7">
      <w:pPr>
        <w:spacing w:after="0" w:line="240" w:lineRule="auto"/>
        <w:rPr>
          <w:rFonts w:ascii="Times New Roman" w:hAnsi="Times New Roman" w:cs="Times New Roman"/>
          <w:color w:val="000000" w:themeColor="text1"/>
          <w:sz w:val="24"/>
          <w:szCs w:val="24"/>
        </w:rPr>
      </w:pPr>
    </w:p>
    <w:p w:rsidR="002D23F7" w:rsidRPr="006F3945" w:rsidRDefault="002D23F7" w:rsidP="00F1296C">
      <w:pPr>
        <w:spacing w:after="0" w:line="240" w:lineRule="auto"/>
        <w:jc w:val="center"/>
        <w:rPr>
          <w:rFonts w:ascii="Times New Roman" w:hAnsi="Times New Roman" w:cs="Times New Roman"/>
          <w:color w:val="000000" w:themeColor="text1"/>
          <w:sz w:val="20"/>
          <w:szCs w:val="20"/>
        </w:rPr>
        <w:sectPr w:rsidR="002D23F7" w:rsidRPr="006F3945" w:rsidSect="002D23F7">
          <w:headerReference w:type="default" r:id="rId8"/>
          <w:footerReference w:type="default" r:id="rId9"/>
          <w:pgSz w:w="11906" w:h="16838"/>
          <w:pgMar w:top="1134" w:right="567" w:bottom="1134" w:left="1134" w:header="709" w:footer="709" w:gutter="0"/>
          <w:cols w:space="720"/>
          <w:titlePg/>
          <w:docGrid w:linePitch="299"/>
        </w:sectPr>
      </w:pPr>
    </w:p>
    <w:p w:rsidR="002D23F7" w:rsidRPr="006F3945" w:rsidRDefault="002D23F7" w:rsidP="00F1296C">
      <w:pPr>
        <w:spacing w:after="0" w:line="240" w:lineRule="auto"/>
        <w:jc w:val="center"/>
        <w:rPr>
          <w:rFonts w:ascii="Times New Roman" w:hAnsi="Times New Roman" w:cs="Times New Roman"/>
          <w:color w:val="000000" w:themeColor="text1"/>
          <w:sz w:val="28"/>
          <w:szCs w:val="28"/>
        </w:rPr>
      </w:pPr>
    </w:p>
    <w:p w:rsidR="002D23F7" w:rsidRPr="006F3945" w:rsidRDefault="002D23F7" w:rsidP="00F1296C">
      <w:pPr>
        <w:spacing w:after="0" w:line="240" w:lineRule="auto"/>
        <w:jc w:val="center"/>
        <w:rPr>
          <w:rFonts w:ascii="Times New Roman" w:hAnsi="Times New Roman" w:cs="Times New Roman"/>
          <w:color w:val="000000" w:themeColor="text1"/>
          <w:sz w:val="28"/>
          <w:szCs w:val="28"/>
        </w:rPr>
      </w:pPr>
    </w:p>
    <w:p w:rsidR="00F1296C" w:rsidRPr="006F3945" w:rsidRDefault="00F1296C" w:rsidP="002D23F7">
      <w:pPr>
        <w:spacing w:after="0" w:line="240" w:lineRule="auto"/>
        <w:rPr>
          <w:rFonts w:ascii="Times New Roman" w:hAnsi="Times New Roman" w:cs="Times New Roman"/>
          <w:color w:val="000000" w:themeColor="text1"/>
          <w:sz w:val="28"/>
          <w:szCs w:val="28"/>
        </w:rPr>
      </w:pPr>
    </w:p>
    <w:p w:rsidR="00F1296C" w:rsidRPr="006F3945" w:rsidRDefault="00F1296C" w:rsidP="00F1296C">
      <w:pPr>
        <w:spacing w:after="0" w:line="240" w:lineRule="auto"/>
        <w:jc w:val="center"/>
        <w:rPr>
          <w:rFonts w:ascii="Times New Roman" w:hAnsi="Times New Roman" w:cs="Times New Roman"/>
          <w:color w:val="000000" w:themeColor="text1"/>
          <w:sz w:val="28"/>
          <w:szCs w:val="28"/>
        </w:rPr>
      </w:pPr>
    </w:p>
    <w:p w:rsidR="00F1296C" w:rsidRPr="006F3945" w:rsidRDefault="00F1296C" w:rsidP="00F1296C">
      <w:pPr>
        <w:spacing w:after="0" w:line="240" w:lineRule="auto"/>
        <w:jc w:val="center"/>
        <w:rPr>
          <w:rFonts w:ascii="Times New Roman" w:hAnsi="Times New Roman" w:cs="Times New Roman"/>
          <w:color w:val="000000" w:themeColor="text1"/>
          <w:sz w:val="32"/>
          <w:szCs w:val="32"/>
        </w:rPr>
      </w:pPr>
    </w:p>
    <w:p w:rsidR="00F1296C" w:rsidRPr="006F3945" w:rsidRDefault="00F1296C" w:rsidP="00F1296C">
      <w:pPr>
        <w:spacing w:after="0" w:line="240" w:lineRule="auto"/>
        <w:jc w:val="center"/>
        <w:rPr>
          <w:rFonts w:ascii="Times New Roman" w:hAnsi="Times New Roman" w:cs="Times New Roman"/>
          <w:b/>
          <w:color w:val="000000" w:themeColor="text1"/>
          <w:sz w:val="32"/>
          <w:szCs w:val="32"/>
        </w:rPr>
      </w:pPr>
      <w:r w:rsidRPr="006F3945">
        <w:rPr>
          <w:rFonts w:ascii="Times New Roman" w:hAnsi="Times New Roman" w:cs="Times New Roman"/>
          <w:b/>
          <w:color w:val="000000" w:themeColor="text1"/>
          <w:sz w:val="32"/>
          <w:szCs w:val="32"/>
        </w:rPr>
        <w:t>Городской округ Тейково</w:t>
      </w:r>
    </w:p>
    <w:p w:rsidR="00F1296C" w:rsidRPr="006F3945" w:rsidRDefault="00F1296C" w:rsidP="00F1296C">
      <w:pPr>
        <w:spacing w:after="0" w:line="240" w:lineRule="auto"/>
        <w:jc w:val="center"/>
        <w:rPr>
          <w:rFonts w:ascii="Times New Roman" w:hAnsi="Times New Roman" w:cs="Times New Roman"/>
          <w:b/>
          <w:color w:val="000000" w:themeColor="text1"/>
          <w:sz w:val="32"/>
          <w:szCs w:val="32"/>
        </w:rPr>
      </w:pPr>
      <w:r w:rsidRPr="006F3945">
        <w:rPr>
          <w:rFonts w:ascii="Times New Roman" w:hAnsi="Times New Roman" w:cs="Times New Roman"/>
          <w:b/>
          <w:color w:val="000000" w:themeColor="text1"/>
          <w:sz w:val="32"/>
          <w:szCs w:val="32"/>
        </w:rPr>
        <w:t>Ивановской области</w:t>
      </w:r>
    </w:p>
    <w:p w:rsidR="00F1296C" w:rsidRPr="006F3945" w:rsidRDefault="00F1296C" w:rsidP="00F1296C">
      <w:pPr>
        <w:spacing w:after="0" w:line="240" w:lineRule="auto"/>
        <w:jc w:val="center"/>
        <w:rPr>
          <w:rFonts w:ascii="Times New Roman" w:hAnsi="Times New Roman" w:cs="Times New Roman"/>
          <w:b/>
          <w:color w:val="000000" w:themeColor="text1"/>
          <w:sz w:val="32"/>
          <w:szCs w:val="32"/>
        </w:rPr>
      </w:pPr>
      <w:r w:rsidRPr="006F3945">
        <w:rPr>
          <w:rFonts w:ascii="Times New Roman" w:hAnsi="Times New Roman" w:cs="Times New Roman"/>
          <w:b/>
          <w:color w:val="000000" w:themeColor="text1"/>
          <w:sz w:val="32"/>
          <w:szCs w:val="32"/>
        </w:rPr>
        <w:t>_________________________</w:t>
      </w:r>
    </w:p>
    <w:p w:rsidR="00F1296C" w:rsidRPr="006F3945" w:rsidRDefault="00F1296C" w:rsidP="00F1296C">
      <w:pPr>
        <w:spacing w:after="0" w:line="240" w:lineRule="auto"/>
        <w:jc w:val="center"/>
        <w:rPr>
          <w:rFonts w:ascii="Times New Roman" w:hAnsi="Times New Roman" w:cs="Times New Roman"/>
          <w:b/>
          <w:color w:val="000000" w:themeColor="text1"/>
          <w:sz w:val="32"/>
          <w:szCs w:val="32"/>
        </w:rPr>
      </w:pPr>
      <w:r w:rsidRPr="006F3945">
        <w:rPr>
          <w:rFonts w:ascii="Times New Roman" w:hAnsi="Times New Roman" w:cs="Times New Roman"/>
          <w:b/>
          <w:color w:val="000000" w:themeColor="text1"/>
          <w:sz w:val="32"/>
          <w:szCs w:val="32"/>
        </w:rPr>
        <w:t>___________________</w:t>
      </w:r>
    </w:p>
    <w:p w:rsidR="00F1296C" w:rsidRPr="006F3945" w:rsidRDefault="00F1296C" w:rsidP="00F1296C">
      <w:pPr>
        <w:spacing w:after="0" w:line="240" w:lineRule="auto"/>
        <w:jc w:val="center"/>
        <w:rPr>
          <w:rFonts w:ascii="Times New Roman" w:hAnsi="Times New Roman" w:cs="Times New Roman"/>
          <w:b/>
          <w:color w:val="000000" w:themeColor="text1"/>
          <w:sz w:val="32"/>
          <w:szCs w:val="32"/>
        </w:rPr>
      </w:pPr>
    </w:p>
    <w:p w:rsidR="00F1296C" w:rsidRPr="006F3945" w:rsidRDefault="00F1296C" w:rsidP="00F1296C">
      <w:pPr>
        <w:spacing w:after="0" w:line="240" w:lineRule="auto"/>
        <w:jc w:val="center"/>
        <w:rPr>
          <w:rFonts w:ascii="Times New Roman" w:hAnsi="Times New Roman" w:cs="Times New Roman"/>
          <w:b/>
          <w:color w:val="000000" w:themeColor="text1"/>
          <w:sz w:val="32"/>
          <w:szCs w:val="32"/>
        </w:rPr>
      </w:pPr>
    </w:p>
    <w:p w:rsidR="00F1296C" w:rsidRPr="006F3945" w:rsidRDefault="00F1296C" w:rsidP="00F1296C">
      <w:pPr>
        <w:spacing w:after="0" w:line="240" w:lineRule="auto"/>
        <w:jc w:val="center"/>
        <w:rPr>
          <w:rFonts w:ascii="Times New Roman" w:hAnsi="Times New Roman" w:cs="Times New Roman"/>
          <w:b/>
          <w:color w:val="000000" w:themeColor="text1"/>
          <w:sz w:val="32"/>
          <w:szCs w:val="32"/>
        </w:rPr>
      </w:pPr>
    </w:p>
    <w:p w:rsidR="00F1296C" w:rsidRPr="006F3945" w:rsidRDefault="00F1296C" w:rsidP="00F1296C">
      <w:pPr>
        <w:spacing w:after="0" w:line="240" w:lineRule="auto"/>
        <w:jc w:val="center"/>
        <w:rPr>
          <w:rFonts w:ascii="Times New Roman" w:hAnsi="Times New Roman" w:cs="Times New Roman"/>
          <w:b/>
          <w:color w:val="000000" w:themeColor="text1"/>
          <w:sz w:val="32"/>
          <w:szCs w:val="32"/>
        </w:rPr>
      </w:pPr>
    </w:p>
    <w:p w:rsidR="00F1296C" w:rsidRPr="006F3945" w:rsidRDefault="00F1296C" w:rsidP="00F1296C">
      <w:pPr>
        <w:spacing w:after="0" w:line="240" w:lineRule="auto"/>
        <w:jc w:val="center"/>
        <w:rPr>
          <w:rFonts w:ascii="Times New Roman" w:hAnsi="Times New Roman" w:cs="Times New Roman"/>
          <w:b/>
          <w:color w:val="000000" w:themeColor="text1"/>
          <w:sz w:val="32"/>
          <w:szCs w:val="32"/>
        </w:rPr>
      </w:pPr>
    </w:p>
    <w:p w:rsidR="00F1296C" w:rsidRPr="006F3945" w:rsidRDefault="00F1296C" w:rsidP="00F1296C">
      <w:pPr>
        <w:spacing w:after="0" w:line="240" w:lineRule="auto"/>
        <w:jc w:val="center"/>
        <w:rPr>
          <w:rFonts w:ascii="Times New Roman" w:hAnsi="Times New Roman" w:cs="Times New Roman"/>
          <w:b/>
          <w:color w:val="000000" w:themeColor="text1"/>
          <w:sz w:val="32"/>
          <w:szCs w:val="32"/>
        </w:rPr>
      </w:pPr>
      <w:r w:rsidRPr="006F3945">
        <w:rPr>
          <w:rFonts w:ascii="Times New Roman" w:hAnsi="Times New Roman" w:cs="Times New Roman"/>
          <w:b/>
          <w:color w:val="000000" w:themeColor="text1"/>
          <w:sz w:val="32"/>
          <w:szCs w:val="32"/>
        </w:rPr>
        <w:t>В Е С Т Н И К</w:t>
      </w:r>
    </w:p>
    <w:p w:rsidR="00F1296C" w:rsidRPr="006F3945" w:rsidRDefault="00F1296C" w:rsidP="00F1296C">
      <w:pPr>
        <w:spacing w:after="0" w:line="240" w:lineRule="auto"/>
        <w:jc w:val="center"/>
        <w:rPr>
          <w:rFonts w:ascii="Times New Roman" w:hAnsi="Times New Roman" w:cs="Times New Roman"/>
          <w:b/>
          <w:color w:val="000000" w:themeColor="text1"/>
          <w:sz w:val="32"/>
          <w:szCs w:val="32"/>
        </w:rPr>
      </w:pPr>
    </w:p>
    <w:p w:rsidR="00F1296C" w:rsidRPr="006F3945" w:rsidRDefault="00F1296C" w:rsidP="00F1296C">
      <w:pPr>
        <w:spacing w:after="0" w:line="240" w:lineRule="auto"/>
        <w:jc w:val="center"/>
        <w:rPr>
          <w:rFonts w:ascii="Times New Roman" w:hAnsi="Times New Roman" w:cs="Times New Roman"/>
          <w:b/>
          <w:color w:val="000000" w:themeColor="text1"/>
          <w:sz w:val="32"/>
          <w:szCs w:val="32"/>
        </w:rPr>
      </w:pPr>
      <w:r w:rsidRPr="006F3945">
        <w:rPr>
          <w:rFonts w:ascii="Times New Roman" w:hAnsi="Times New Roman" w:cs="Times New Roman"/>
          <w:b/>
          <w:color w:val="000000" w:themeColor="text1"/>
          <w:sz w:val="32"/>
          <w:szCs w:val="32"/>
        </w:rPr>
        <w:t xml:space="preserve">ОРГАНОВ МЕСТНОГО САМОУПРАВЛЕНИЯ </w:t>
      </w:r>
    </w:p>
    <w:p w:rsidR="00F1296C" w:rsidRPr="006F3945" w:rsidRDefault="00F1296C" w:rsidP="00F1296C">
      <w:pPr>
        <w:spacing w:after="0" w:line="240" w:lineRule="auto"/>
        <w:jc w:val="center"/>
        <w:rPr>
          <w:rFonts w:ascii="Times New Roman" w:hAnsi="Times New Roman" w:cs="Times New Roman"/>
          <w:b/>
          <w:color w:val="000000" w:themeColor="text1"/>
          <w:sz w:val="32"/>
          <w:szCs w:val="32"/>
        </w:rPr>
      </w:pPr>
      <w:r w:rsidRPr="006F3945">
        <w:rPr>
          <w:rFonts w:ascii="Times New Roman" w:hAnsi="Times New Roman" w:cs="Times New Roman"/>
          <w:b/>
          <w:color w:val="000000" w:themeColor="text1"/>
          <w:sz w:val="32"/>
          <w:szCs w:val="32"/>
        </w:rPr>
        <w:t>ГОРОДСКОГО ОКРУГА ТЕЙКОВО</w:t>
      </w:r>
    </w:p>
    <w:p w:rsidR="00F1296C" w:rsidRPr="006F3945" w:rsidRDefault="00F1296C" w:rsidP="00F1296C">
      <w:pPr>
        <w:spacing w:after="0" w:line="240" w:lineRule="auto"/>
        <w:jc w:val="center"/>
        <w:rPr>
          <w:rFonts w:ascii="Times New Roman" w:hAnsi="Times New Roman" w:cs="Times New Roman"/>
          <w:b/>
          <w:color w:val="000000" w:themeColor="text1"/>
          <w:sz w:val="32"/>
          <w:szCs w:val="32"/>
        </w:rPr>
      </w:pPr>
    </w:p>
    <w:p w:rsidR="00F1296C" w:rsidRPr="006F3945" w:rsidRDefault="00F1296C" w:rsidP="00F1296C">
      <w:pPr>
        <w:spacing w:after="0" w:line="240" w:lineRule="auto"/>
        <w:jc w:val="center"/>
        <w:rPr>
          <w:rFonts w:ascii="Times New Roman" w:hAnsi="Times New Roman" w:cs="Times New Roman"/>
          <w:b/>
          <w:color w:val="000000" w:themeColor="text1"/>
          <w:sz w:val="32"/>
          <w:szCs w:val="32"/>
        </w:rPr>
      </w:pPr>
    </w:p>
    <w:p w:rsidR="00F1296C" w:rsidRPr="006F3945" w:rsidRDefault="00F1296C" w:rsidP="00F1296C">
      <w:pPr>
        <w:spacing w:after="0" w:line="240" w:lineRule="auto"/>
        <w:jc w:val="center"/>
        <w:rPr>
          <w:rFonts w:ascii="Times New Roman" w:hAnsi="Times New Roman" w:cs="Times New Roman"/>
          <w:b/>
          <w:color w:val="000000" w:themeColor="text1"/>
          <w:sz w:val="32"/>
          <w:szCs w:val="32"/>
        </w:rPr>
      </w:pPr>
    </w:p>
    <w:p w:rsidR="00F1296C" w:rsidRPr="006F3945" w:rsidRDefault="00F1296C" w:rsidP="00F1296C">
      <w:pPr>
        <w:spacing w:after="0" w:line="240" w:lineRule="auto"/>
        <w:jc w:val="center"/>
        <w:rPr>
          <w:rFonts w:ascii="Times New Roman" w:hAnsi="Times New Roman" w:cs="Times New Roman"/>
          <w:b/>
          <w:color w:val="000000" w:themeColor="text1"/>
          <w:sz w:val="32"/>
          <w:szCs w:val="32"/>
        </w:rPr>
      </w:pPr>
    </w:p>
    <w:p w:rsidR="00F1296C" w:rsidRPr="006F3945" w:rsidRDefault="00F1296C" w:rsidP="00F1296C">
      <w:pPr>
        <w:spacing w:after="0" w:line="240" w:lineRule="auto"/>
        <w:jc w:val="center"/>
        <w:rPr>
          <w:rFonts w:ascii="Times New Roman" w:hAnsi="Times New Roman" w:cs="Times New Roman"/>
          <w:b/>
          <w:color w:val="000000" w:themeColor="text1"/>
          <w:sz w:val="32"/>
          <w:szCs w:val="32"/>
        </w:rPr>
      </w:pPr>
    </w:p>
    <w:p w:rsidR="00F1296C" w:rsidRPr="006F3945" w:rsidRDefault="00F1296C" w:rsidP="00F1296C">
      <w:pPr>
        <w:spacing w:after="0" w:line="240" w:lineRule="auto"/>
        <w:jc w:val="center"/>
        <w:rPr>
          <w:rFonts w:ascii="Times New Roman" w:hAnsi="Times New Roman" w:cs="Times New Roman"/>
          <w:b/>
          <w:color w:val="000000" w:themeColor="text1"/>
          <w:sz w:val="32"/>
          <w:szCs w:val="32"/>
        </w:rPr>
      </w:pPr>
    </w:p>
    <w:p w:rsidR="00F1296C" w:rsidRPr="006F3945" w:rsidRDefault="00F1296C" w:rsidP="00F1296C">
      <w:pPr>
        <w:spacing w:after="0" w:line="240" w:lineRule="auto"/>
        <w:jc w:val="center"/>
        <w:rPr>
          <w:rFonts w:ascii="Times New Roman" w:hAnsi="Times New Roman" w:cs="Times New Roman"/>
          <w:b/>
          <w:color w:val="000000" w:themeColor="text1"/>
          <w:sz w:val="32"/>
          <w:szCs w:val="32"/>
        </w:rPr>
      </w:pPr>
    </w:p>
    <w:p w:rsidR="00F1296C" w:rsidRPr="006F3945" w:rsidRDefault="00F1296C" w:rsidP="00F1296C">
      <w:pPr>
        <w:spacing w:after="0" w:line="240" w:lineRule="auto"/>
        <w:jc w:val="center"/>
        <w:rPr>
          <w:rFonts w:ascii="Times New Roman" w:hAnsi="Times New Roman" w:cs="Times New Roman"/>
          <w:b/>
          <w:color w:val="000000" w:themeColor="text1"/>
          <w:sz w:val="32"/>
          <w:szCs w:val="32"/>
        </w:rPr>
      </w:pPr>
    </w:p>
    <w:p w:rsidR="00F1296C" w:rsidRPr="006F3945" w:rsidRDefault="00F1296C" w:rsidP="00F1296C">
      <w:pPr>
        <w:spacing w:after="0" w:line="240" w:lineRule="auto"/>
        <w:jc w:val="center"/>
        <w:rPr>
          <w:rFonts w:ascii="Times New Roman" w:hAnsi="Times New Roman" w:cs="Times New Roman"/>
          <w:b/>
          <w:color w:val="000000" w:themeColor="text1"/>
          <w:sz w:val="32"/>
          <w:szCs w:val="32"/>
        </w:rPr>
      </w:pPr>
    </w:p>
    <w:p w:rsidR="00F1296C" w:rsidRPr="006F3945" w:rsidRDefault="00F1296C" w:rsidP="00F1296C">
      <w:pPr>
        <w:spacing w:after="0" w:line="240" w:lineRule="auto"/>
        <w:jc w:val="center"/>
        <w:rPr>
          <w:rFonts w:ascii="Times New Roman" w:hAnsi="Times New Roman" w:cs="Times New Roman"/>
          <w:b/>
          <w:color w:val="000000" w:themeColor="text1"/>
          <w:sz w:val="32"/>
          <w:szCs w:val="32"/>
        </w:rPr>
      </w:pPr>
    </w:p>
    <w:p w:rsidR="00F1296C" w:rsidRDefault="00F1296C" w:rsidP="00F1296C">
      <w:pPr>
        <w:spacing w:after="0" w:line="240" w:lineRule="auto"/>
        <w:jc w:val="center"/>
        <w:rPr>
          <w:rFonts w:ascii="Times New Roman" w:hAnsi="Times New Roman" w:cs="Times New Roman"/>
          <w:b/>
          <w:color w:val="000000" w:themeColor="text1"/>
          <w:sz w:val="32"/>
          <w:szCs w:val="32"/>
        </w:rPr>
      </w:pPr>
    </w:p>
    <w:p w:rsidR="00656F16" w:rsidRDefault="00656F16" w:rsidP="00F1296C">
      <w:pPr>
        <w:spacing w:after="0" w:line="240" w:lineRule="auto"/>
        <w:jc w:val="center"/>
        <w:rPr>
          <w:rFonts w:ascii="Times New Roman" w:hAnsi="Times New Roman" w:cs="Times New Roman"/>
          <w:b/>
          <w:color w:val="000000" w:themeColor="text1"/>
          <w:sz w:val="32"/>
          <w:szCs w:val="32"/>
        </w:rPr>
      </w:pPr>
    </w:p>
    <w:p w:rsidR="00656F16" w:rsidRPr="006F3945" w:rsidRDefault="00656F16" w:rsidP="00F1296C">
      <w:pPr>
        <w:spacing w:after="0" w:line="240" w:lineRule="auto"/>
        <w:jc w:val="center"/>
        <w:rPr>
          <w:rFonts w:ascii="Times New Roman" w:hAnsi="Times New Roman" w:cs="Times New Roman"/>
          <w:b/>
          <w:color w:val="000000" w:themeColor="text1"/>
          <w:sz w:val="32"/>
          <w:szCs w:val="32"/>
        </w:rPr>
      </w:pPr>
    </w:p>
    <w:p w:rsidR="00F1296C" w:rsidRPr="006F3945" w:rsidRDefault="00F1296C" w:rsidP="00F1296C">
      <w:pPr>
        <w:spacing w:after="0" w:line="240" w:lineRule="auto"/>
        <w:jc w:val="center"/>
        <w:rPr>
          <w:rFonts w:ascii="Times New Roman" w:hAnsi="Times New Roman" w:cs="Times New Roman"/>
          <w:b/>
          <w:color w:val="000000" w:themeColor="text1"/>
          <w:sz w:val="32"/>
          <w:szCs w:val="32"/>
        </w:rPr>
      </w:pPr>
    </w:p>
    <w:p w:rsidR="00F1296C" w:rsidRPr="006F3945" w:rsidRDefault="00F1296C" w:rsidP="00F1296C">
      <w:pPr>
        <w:spacing w:after="0" w:line="240" w:lineRule="auto"/>
        <w:jc w:val="center"/>
        <w:rPr>
          <w:rFonts w:ascii="Times New Roman" w:hAnsi="Times New Roman" w:cs="Times New Roman"/>
          <w:b/>
          <w:color w:val="000000" w:themeColor="text1"/>
          <w:sz w:val="32"/>
          <w:szCs w:val="32"/>
        </w:rPr>
      </w:pPr>
    </w:p>
    <w:p w:rsidR="00F1296C" w:rsidRPr="006F3945" w:rsidRDefault="000B4011" w:rsidP="00F1296C">
      <w:pPr>
        <w:spacing w:after="0" w:line="240" w:lineRule="auto"/>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ВЫПУСК № 32</w:t>
      </w:r>
    </w:p>
    <w:p w:rsidR="00F1296C" w:rsidRPr="006F3945" w:rsidRDefault="00F1296C" w:rsidP="00F1296C">
      <w:pPr>
        <w:spacing w:after="0" w:line="240" w:lineRule="auto"/>
        <w:jc w:val="center"/>
        <w:rPr>
          <w:rFonts w:ascii="Times New Roman" w:hAnsi="Times New Roman" w:cs="Times New Roman"/>
          <w:color w:val="000000" w:themeColor="text1"/>
          <w:sz w:val="32"/>
          <w:szCs w:val="32"/>
        </w:rPr>
      </w:pPr>
      <w:r w:rsidRPr="006F3945">
        <w:rPr>
          <w:rFonts w:ascii="Times New Roman" w:hAnsi="Times New Roman" w:cs="Times New Roman"/>
          <w:b/>
          <w:color w:val="000000" w:themeColor="text1"/>
          <w:sz w:val="32"/>
          <w:szCs w:val="32"/>
        </w:rPr>
        <w:t xml:space="preserve">от </w:t>
      </w:r>
      <w:r w:rsidR="009F4DFE">
        <w:rPr>
          <w:rFonts w:ascii="Times New Roman" w:hAnsi="Times New Roman" w:cs="Times New Roman"/>
          <w:b/>
          <w:color w:val="000000" w:themeColor="text1"/>
          <w:sz w:val="32"/>
          <w:szCs w:val="32"/>
        </w:rPr>
        <w:t>30.09</w:t>
      </w:r>
      <w:r w:rsidR="00D76F01" w:rsidRPr="006F3945">
        <w:rPr>
          <w:rFonts w:ascii="Times New Roman" w:hAnsi="Times New Roman" w:cs="Times New Roman"/>
          <w:b/>
          <w:color w:val="000000" w:themeColor="text1"/>
          <w:sz w:val="32"/>
          <w:szCs w:val="32"/>
        </w:rPr>
        <w:t>.2021</w:t>
      </w:r>
    </w:p>
    <w:p w:rsidR="002D23F7" w:rsidRPr="006F3945" w:rsidRDefault="002D23F7" w:rsidP="00CC56F5">
      <w:pPr>
        <w:spacing w:after="0" w:line="240" w:lineRule="auto"/>
        <w:rPr>
          <w:rFonts w:ascii="Times New Roman" w:hAnsi="Times New Roman" w:cs="Times New Roman"/>
          <w:b/>
          <w:color w:val="000000" w:themeColor="text1"/>
          <w:sz w:val="20"/>
          <w:szCs w:val="20"/>
        </w:rPr>
        <w:sectPr w:rsidR="002D23F7" w:rsidRPr="006F3945" w:rsidSect="002D23F7">
          <w:pgSz w:w="11906" w:h="16838"/>
          <w:pgMar w:top="1134" w:right="567" w:bottom="1134" w:left="1134" w:header="709" w:footer="709" w:gutter="0"/>
          <w:pgNumType w:start="1"/>
          <w:cols w:space="720"/>
          <w:titlePg/>
          <w:docGrid w:linePitch="299"/>
        </w:sectPr>
      </w:pPr>
    </w:p>
    <w:p w:rsidR="00056C25" w:rsidRPr="00B15ABF" w:rsidRDefault="00056C25" w:rsidP="00056C25">
      <w:pPr>
        <w:spacing w:after="0" w:line="240" w:lineRule="auto"/>
        <w:jc w:val="center"/>
        <w:rPr>
          <w:rFonts w:ascii="Times New Roman" w:hAnsi="Times New Roman" w:cs="Times New Roman"/>
          <w:b/>
          <w:color w:val="000000" w:themeColor="text1"/>
          <w:sz w:val="20"/>
          <w:szCs w:val="20"/>
        </w:rPr>
      </w:pPr>
      <w:r w:rsidRPr="00B15ABF">
        <w:rPr>
          <w:rFonts w:ascii="Times New Roman" w:hAnsi="Times New Roman" w:cs="Times New Roman"/>
          <w:b/>
          <w:color w:val="000000" w:themeColor="text1"/>
          <w:sz w:val="20"/>
          <w:szCs w:val="20"/>
        </w:rPr>
        <w:lastRenderedPageBreak/>
        <w:t>СОДЕРЖАНИЕ Вестника №  32 от 30.09.2021</w:t>
      </w:r>
    </w:p>
    <w:p w:rsidR="00056C25" w:rsidRPr="00B15ABF" w:rsidRDefault="00056C25" w:rsidP="00056C25">
      <w:pPr>
        <w:spacing w:after="0" w:line="240" w:lineRule="auto"/>
        <w:jc w:val="center"/>
        <w:rPr>
          <w:rFonts w:ascii="Times New Roman" w:hAnsi="Times New Roman" w:cs="Times New Roman"/>
          <w:b/>
          <w:color w:val="000000" w:themeColor="text1"/>
          <w:sz w:val="20"/>
          <w:szCs w:val="20"/>
        </w:rPr>
      </w:pPr>
      <w:r w:rsidRPr="00B15ABF">
        <w:rPr>
          <w:rFonts w:ascii="Times New Roman" w:hAnsi="Times New Roman" w:cs="Times New Roman"/>
          <w:b/>
          <w:color w:val="000000" w:themeColor="text1"/>
          <w:sz w:val="20"/>
          <w:szCs w:val="20"/>
        </w:rPr>
        <w:t>Постановления администрации городского округа Тейково</w:t>
      </w:r>
    </w:p>
    <w:p w:rsidR="00056C25" w:rsidRPr="00B15ABF" w:rsidRDefault="00056C25" w:rsidP="00056C25">
      <w:pPr>
        <w:spacing w:after="0" w:line="240" w:lineRule="auto"/>
        <w:jc w:val="center"/>
        <w:rPr>
          <w:rFonts w:ascii="Times New Roman" w:hAnsi="Times New Roman" w:cs="Times New Roman"/>
          <w:color w:val="000000" w:themeColor="text1"/>
          <w:sz w:val="20"/>
          <w:szCs w:val="20"/>
        </w:rPr>
      </w:pPr>
    </w:p>
    <w:tbl>
      <w:tblPr>
        <w:tblW w:w="10548" w:type="dxa"/>
        <w:tblInd w:w="108" w:type="dxa"/>
        <w:tblLayout w:type="fixed"/>
        <w:tblLook w:val="04A0"/>
      </w:tblPr>
      <w:tblGrid>
        <w:gridCol w:w="3209"/>
        <w:gridCol w:w="5954"/>
        <w:gridCol w:w="1385"/>
      </w:tblGrid>
      <w:tr w:rsidR="00056C25" w:rsidRPr="00B15ABF" w:rsidTr="006F52EE">
        <w:tc>
          <w:tcPr>
            <w:tcW w:w="3209" w:type="dxa"/>
          </w:tcPr>
          <w:p w:rsidR="00056C25" w:rsidRPr="00B15ABF" w:rsidRDefault="00056C25" w:rsidP="006F52EE">
            <w:pPr>
              <w:suppressAutoHyphens/>
              <w:spacing w:after="0" w:line="240" w:lineRule="auto"/>
              <w:rPr>
                <w:rFonts w:ascii="Times New Roman" w:hAnsi="Times New Roman" w:cs="Times New Roman"/>
                <w:b/>
                <w:color w:val="000000" w:themeColor="text1"/>
                <w:sz w:val="20"/>
                <w:szCs w:val="20"/>
              </w:rPr>
            </w:pPr>
          </w:p>
          <w:p w:rsidR="00056C25" w:rsidRPr="00B15ABF" w:rsidRDefault="00056C25" w:rsidP="006F52EE">
            <w:pPr>
              <w:suppressAutoHyphens/>
              <w:spacing w:after="0" w:line="240" w:lineRule="auto"/>
              <w:jc w:val="center"/>
              <w:rPr>
                <w:rFonts w:ascii="Times New Roman" w:hAnsi="Times New Roman" w:cs="Times New Roman"/>
                <w:b/>
                <w:color w:val="000000" w:themeColor="text1"/>
                <w:sz w:val="20"/>
                <w:szCs w:val="20"/>
              </w:rPr>
            </w:pPr>
            <w:r w:rsidRPr="00B15ABF">
              <w:rPr>
                <w:rFonts w:ascii="Times New Roman" w:hAnsi="Times New Roman" w:cs="Times New Roman"/>
                <w:b/>
                <w:color w:val="000000" w:themeColor="text1"/>
                <w:sz w:val="20"/>
                <w:szCs w:val="20"/>
              </w:rPr>
              <w:t>Номер, дата муниципального нормативного правового акта</w:t>
            </w:r>
          </w:p>
          <w:p w:rsidR="00056C25" w:rsidRPr="00B15ABF" w:rsidRDefault="00056C25" w:rsidP="006F52EE">
            <w:pPr>
              <w:suppressAutoHyphens/>
              <w:spacing w:after="0" w:line="240" w:lineRule="auto"/>
              <w:jc w:val="center"/>
              <w:rPr>
                <w:rFonts w:ascii="Times New Roman" w:hAnsi="Times New Roman" w:cs="Times New Roman"/>
                <w:b/>
                <w:color w:val="000000" w:themeColor="text1"/>
                <w:sz w:val="20"/>
                <w:szCs w:val="20"/>
              </w:rPr>
            </w:pPr>
          </w:p>
          <w:p w:rsidR="00056C25" w:rsidRPr="00B15ABF" w:rsidRDefault="00056C25" w:rsidP="006F52EE">
            <w:pPr>
              <w:suppressAutoHyphens/>
              <w:spacing w:after="0" w:line="240" w:lineRule="auto"/>
              <w:jc w:val="center"/>
              <w:rPr>
                <w:rFonts w:ascii="Times New Roman" w:hAnsi="Times New Roman" w:cs="Times New Roman"/>
                <w:b/>
                <w:color w:val="000000" w:themeColor="text1"/>
                <w:sz w:val="20"/>
                <w:szCs w:val="20"/>
                <w:lang w:eastAsia="zh-CN"/>
              </w:rPr>
            </w:pPr>
          </w:p>
        </w:tc>
        <w:tc>
          <w:tcPr>
            <w:tcW w:w="5954" w:type="dxa"/>
          </w:tcPr>
          <w:p w:rsidR="00056C25" w:rsidRPr="00B15ABF" w:rsidRDefault="00056C25" w:rsidP="006F52EE">
            <w:pPr>
              <w:suppressAutoHyphens/>
              <w:spacing w:after="0" w:line="240" w:lineRule="auto"/>
              <w:rPr>
                <w:rFonts w:ascii="Times New Roman" w:hAnsi="Times New Roman" w:cs="Times New Roman"/>
                <w:b/>
                <w:color w:val="000000" w:themeColor="text1"/>
                <w:sz w:val="20"/>
                <w:szCs w:val="20"/>
              </w:rPr>
            </w:pPr>
          </w:p>
          <w:p w:rsidR="00056C25" w:rsidRPr="00B15ABF" w:rsidRDefault="00056C25" w:rsidP="006F52EE">
            <w:pPr>
              <w:suppressAutoHyphens/>
              <w:spacing w:after="0" w:line="240" w:lineRule="auto"/>
              <w:jc w:val="center"/>
              <w:rPr>
                <w:rFonts w:ascii="Times New Roman" w:hAnsi="Times New Roman" w:cs="Times New Roman"/>
                <w:b/>
                <w:color w:val="000000" w:themeColor="text1"/>
                <w:sz w:val="20"/>
                <w:szCs w:val="20"/>
                <w:lang w:eastAsia="zh-CN"/>
              </w:rPr>
            </w:pPr>
            <w:r w:rsidRPr="00B15ABF">
              <w:rPr>
                <w:rFonts w:ascii="Times New Roman" w:hAnsi="Times New Roman" w:cs="Times New Roman"/>
                <w:b/>
                <w:color w:val="000000" w:themeColor="text1"/>
                <w:sz w:val="20"/>
                <w:szCs w:val="20"/>
              </w:rPr>
              <w:t>Наименование муниципального нормативного правового акта</w:t>
            </w:r>
          </w:p>
        </w:tc>
        <w:tc>
          <w:tcPr>
            <w:tcW w:w="1385" w:type="dxa"/>
          </w:tcPr>
          <w:p w:rsidR="00056C25" w:rsidRPr="00B15ABF" w:rsidRDefault="00056C25" w:rsidP="006F52EE">
            <w:pPr>
              <w:suppressAutoHyphens/>
              <w:spacing w:after="0" w:line="240" w:lineRule="auto"/>
              <w:jc w:val="center"/>
              <w:rPr>
                <w:rFonts w:ascii="Times New Roman" w:hAnsi="Times New Roman" w:cs="Times New Roman"/>
                <w:b/>
                <w:color w:val="000000" w:themeColor="text1"/>
                <w:sz w:val="20"/>
                <w:szCs w:val="20"/>
              </w:rPr>
            </w:pPr>
          </w:p>
          <w:p w:rsidR="00056C25" w:rsidRPr="00B15ABF" w:rsidRDefault="00056C25" w:rsidP="006F52EE">
            <w:pPr>
              <w:suppressAutoHyphens/>
              <w:spacing w:after="0" w:line="240" w:lineRule="auto"/>
              <w:jc w:val="center"/>
              <w:rPr>
                <w:rFonts w:ascii="Times New Roman" w:hAnsi="Times New Roman" w:cs="Times New Roman"/>
                <w:b/>
                <w:color w:val="000000" w:themeColor="text1"/>
                <w:sz w:val="20"/>
                <w:szCs w:val="20"/>
                <w:lang w:eastAsia="zh-CN"/>
              </w:rPr>
            </w:pPr>
            <w:r w:rsidRPr="00B15ABF">
              <w:rPr>
                <w:rFonts w:ascii="Times New Roman" w:hAnsi="Times New Roman" w:cs="Times New Roman"/>
                <w:b/>
                <w:color w:val="000000" w:themeColor="text1"/>
                <w:sz w:val="20"/>
                <w:szCs w:val="20"/>
              </w:rPr>
              <w:t xml:space="preserve">Страница </w:t>
            </w:r>
          </w:p>
        </w:tc>
      </w:tr>
      <w:tr w:rsidR="00056C25" w:rsidRPr="00B15ABF" w:rsidTr="006F52EE">
        <w:tc>
          <w:tcPr>
            <w:tcW w:w="3209" w:type="dxa"/>
            <w:hideMark/>
          </w:tcPr>
          <w:p w:rsidR="00056C25" w:rsidRPr="00B15ABF" w:rsidRDefault="00056C25" w:rsidP="006F52EE">
            <w:pPr>
              <w:suppressAutoHyphens/>
              <w:spacing w:after="0" w:line="240" w:lineRule="auto"/>
              <w:jc w:val="both"/>
              <w:rPr>
                <w:rFonts w:ascii="Times New Roman" w:eastAsia="Times New Roman" w:hAnsi="Times New Roman" w:cs="Times New Roman"/>
                <w:color w:val="000000" w:themeColor="text1"/>
                <w:sz w:val="20"/>
                <w:szCs w:val="20"/>
                <w:lang w:eastAsia="zh-CN"/>
              </w:rPr>
            </w:pPr>
            <w:r>
              <w:rPr>
                <w:rFonts w:ascii="Times New Roman" w:eastAsia="Times New Roman" w:hAnsi="Times New Roman" w:cs="Times New Roman"/>
                <w:color w:val="000000" w:themeColor="text1"/>
                <w:lang w:eastAsia="zh-CN"/>
              </w:rPr>
              <w:t xml:space="preserve">Решение городской Думы </w:t>
            </w:r>
            <w:r w:rsidRPr="006F3945">
              <w:rPr>
                <w:rFonts w:ascii="Times New Roman" w:eastAsia="Times New Roman" w:hAnsi="Times New Roman" w:cs="Times New Roman"/>
                <w:color w:val="000000" w:themeColor="text1"/>
                <w:lang w:eastAsia="zh-CN"/>
              </w:rPr>
              <w:t xml:space="preserve"> городского округа Тейково</w:t>
            </w:r>
            <w:r>
              <w:rPr>
                <w:rFonts w:ascii="Times New Roman" w:eastAsia="Times New Roman" w:hAnsi="Times New Roman" w:cs="Times New Roman"/>
                <w:color w:val="000000" w:themeColor="text1"/>
                <w:lang w:eastAsia="zh-CN"/>
              </w:rPr>
              <w:t xml:space="preserve"> Ивановской области</w:t>
            </w:r>
            <w:r w:rsidRPr="006F3945">
              <w:rPr>
                <w:rFonts w:ascii="Times New Roman" w:eastAsia="Times New Roman" w:hAnsi="Times New Roman" w:cs="Times New Roman"/>
                <w:color w:val="000000" w:themeColor="text1"/>
                <w:lang w:eastAsia="zh-CN"/>
              </w:rPr>
              <w:t xml:space="preserve"> от      </w:t>
            </w:r>
            <w:r>
              <w:rPr>
                <w:rFonts w:ascii="Times New Roman" w:eastAsia="Times New Roman" w:hAnsi="Times New Roman" w:cs="Times New Roman"/>
                <w:color w:val="000000" w:themeColor="text1"/>
                <w:lang w:eastAsia="zh-CN"/>
              </w:rPr>
              <w:t>30</w:t>
            </w:r>
            <w:r w:rsidRPr="00EC2569">
              <w:rPr>
                <w:rFonts w:ascii="Times New Roman" w:eastAsia="Times New Roman" w:hAnsi="Times New Roman" w:cs="Times New Roman"/>
                <w:color w:val="000000" w:themeColor="text1"/>
                <w:lang w:eastAsia="zh-CN"/>
              </w:rPr>
              <w:t>.0</w:t>
            </w:r>
            <w:r>
              <w:rPr>
                <w:rFonts w:ascii="Times New Roman" w:eastAsia="Times New Roman" w:hAnsi="Times New Roman" w:cs="Times New Roman"/>
                <w:color w:val="000000" w:themeColor="text1"/>
                <w:lang w:eastAsia="zh-CN"/>
              </w:rPr>
              <w:t>9</w:t>
            </w:r>
            <w:r w:rsidRPr="00EC2569">
              <w:rPr>
                <w:rFonts w:ascii="Times New Roman" w:eastAsia="Times New Roman" w:hAnsi="Times New Roman" w:cs="Times New Roman"/>
                <w:color w:val="000000" w:themeColor="text1"/>
                <w:lang w:eastAsia="zh-CN"/>
              </w:rPr>
              <w:t xml:space="preserve">.2021  </w:t>
            </w:r>
            <w:r>
              <w:rPr>
                <w:rFonts w:ascii="Times New Roman" w:eastAsia="Times New Roman" w:hAnsi="Times New Roman" w:cs="Times New Roman"/>
                <w:color w:val="000000" w:themeColor="text1"/>
                <w:lang w:eastAsia="zh-CN"/>
              </w:rPr>
              <w:t>№  85</w:t>
            </w:r>
            <w:r w:rsidRPr="006F3945">
              <w:rPr>
                <w:rFonts w:ascii="Times New Roman" w:eastAsia="Times New Roman" w:hAnsi="Times New Roman" w:cs="Times New Roman"/>
                <w:color w:val="000000" w:themeColor="text1"/>
                <w:lang w:eastAsia="zh-CN"/>
              </w:rPr>
              <w:t xml:space="preserve"> </w:t>
            </w:r>
          </w:p>
        </w:tc>
        <w:tc>
          <w:tcPr>
            <w:tcW w:w="5954" w:type="dxa"/>
            <w:hideMark/>
          </w:tcPr>
          <w:p w:rsidR="00056C25" w:rsidRPr="00B15ABF" w:rsidRDefault="00056C25" w:rsidP="006F52EE">
            <w:pPr>
              <w:pStyle w:val="a9"/>
              <w:jc w:val="both"/>
              <w:rPr>
                <w:color w:val="000000" w:themeColor="text1"/>
                <w:sz w:val="20"/>
                <w:szCs w:val="20"/>
              </w:rPr>
            </w:pPr>
            <w:r w:rsidRPr="00D66C44">
              <w:rPr>
                <w:color w:val="000000" w:themeColor="text1"/>
                <w:sz w:val="20"/>
                <w:szCs w:val="20"/>
              </w:rPr>
              <w:t>О проекте  решения городской Думы городского округа Тейково Ивановской области «О внесении изменений и дополнений в Устав городского округа Тейково Ивановской области»</w:t>
            </w:r>
          </w:p>
        </w:tc>
        <w:tc>
          <w:tcPr>
            <w:tcW w:w="1385" w:type="dxa"/>
          </w:tcPr>
          <w:p w:rsidR="00056C25" w:rsidRPr="00B15ABF" w:rsidRDefault="00056C25" w:rsidP="006F52EE">
            <w:pPr>
              <w:suppressAutoHyphens/>
              <w:spacing w:after="0" w:line="240" w:lineRule="auto"/>
              <w:jc w:val="center"/>
              <w:rPr>
                <w:rFonts w:ascii="Times New Roman" w:hAnsi="Times New Roman" w:cs="Times New Roman"/>
                <w:color w:val="000000" w:themeColor="text1"/>
                <w:sz w:val="20"/>
                <w:szCs w:val="20"/>
                <w:lang w:eastAsia="zh-CN"/>
              </w:rPr>
            </w:pPr>
            <w:r w:rsidRPr="00B15ABF">
              <w:rPr>
                <w:rFonts w:ascii="Times New Roman" w:hAnsi="Times New Roman" w:cs="Times New Roman"/>
                <w:color w:val="000000" w:themeColor="text1"/>
                <w:sz w:val="20"/>
                <w:szCs w:val="20"/>
                <w:lang w:eastAsia="zh-CN"/>
              </w:rPr>
              <w:t>2</w:t>
            </w:r>
          </w:p>
          <w:p w:rsidR="00056C25" w:rsidRPr="00B15ABF" w:rsidRDefault="00056C25" w:rsidP="006F52EE">
            <w:pPr>
              <w:suppressAutoHyphens/>
              <w:spacing w:after="0" w:line="240" w:lineRule="auto"/>
              <w:jc w:val="center"/>
              <w:rPr>
                <w:rFonts w:ascii="Times New Roman" w:hAnsi="Times New Roman" w:cs="Times New Roman"/>
                <w:color w:val="000000" w:themeColor="text1"/>
                <w:sz w:val="20"/>
                <w:szCs w:val="20"/>
                <w:lang w:eastAsia="zh-CN"/>
              </w:rPr>
            </w:pPr>
          </w:p>
          <w:p w:rsidR="00056C25" w:rsidRPr="00B15ABF" w:rsidRDefault="00056C25" w:rsidP="006F52EE">
            <w:pPr>
              <w:suppressAutoHyphens/>
              <w:spacing w:after="0" w:line="240" w:lineRule="auto"/>
              <w:jc w:val="center"/>
              <w:rPr>
                <w:rFonts w:ascii="Times New Roman" w:hAnsi="Times New Roman" w:cs="Times New Roman"/>
                <w:color w:val="000000" w:themeColor="text1"/>
                <w:sz w:val="20"/>
                <w:szCs w:val="20"/>
                <w:lang w:eastAsia="zh-CN"/>
              </w:rPr>
            </w:pPr>
          </w:p>
          <w:p w:rsidR="00056C25" w:rsidRPr="00B15ABF" w:rsidRDefault="00056C25" w:rsidP="006F52EE">
            <w:pPr>
              <w:suppressAutoHyphens/>
              <w:spacing w:after="0" w:line="240" w:lineRule="auto"/>
              <w:jc w:val="center"/>
              <w:rPr>
                <w:rFonts w:ascii="Times New Roman" w:hAnsi="Times New Roman" w:cs="Times New Roman"/>
                <w:color w:val="000000" w:themeColor="text1"/>
                <w:sz w:val="20"/>
                <w:szCs w:val="20"/>
                <w:lang w:eastAsia="zh-CN"/>
              </w:rPr>
            </w:pPr>
          </w:p>
        </w:tc>
      </w:tr>
      <w:tr w:rsidR="00056C25" w:rsidRPr="00B15ABF" w:rsidTr="006F52EE">
        <w:tc>
          <w:tcPr>
            <w:tcW w:w="3209" w:type="dxa"/>
          </w:tcPr>
          <w:p w:rsidR="00056C25" w:rsidRPr="00B15ABF" w:rsidRDefault="00056C25" w:rsidP="006F52EE">
            <w:pPr>
              <w:suppressAutoHyphens/>
              <w:spacing w:after="0" w:line="240" w:lineRule="auto"/>
              <w:jc w:val="both"/>
              <w:rPr>
                <w:rFonts w:ascii="Times New Roman" w:eastAsia="Times New Roman" w:hAnsi="Times New Roman" w:cs="Times New Roman"/>
                <w:color w:val="000000" w:themeColor="text1"/>
                <w:sz w:val="20"/>
                <w:szCs w:val="20"/>
                <w:lang w:eastAsia="zh-CN"/>
              </w:rPr>
            </w:pPr>
            <w:r>
              <w:rPr>
                <w:rFonts w:ascii="Times New Roman" w:eastAsia="Times New Roman" w:hAnsi="Times New Roman" w:cs="Times New Roman"/>
                <w:color w:val="000000" w:themeColor="text1"/>
                <w:lang w:eastAsia="zh-CN"/>
              </w:rPr>
              <w:t xml:space="preserve">Решение городской Думы </w:t>
            </w:r>
            <w:r w:rsidRPr="006F3945">
              <w:rPr>
                <w:rFonts w:ascii="Times New Roman" w:eastAsia="Times New Roman" w:hAnsi="Times New Roman" w:cs="Times New Roman"/>
                <w:color w:val="000000" w:themeColor="text1"/>
                <w:lang w:eastAsia="zh-CN"/>
              </w:rPr>
              <w:t xml:space="preserve"> городского округа Тейково</w:t>
            </w:r>
            <w:r>
              <w:rPr>
                <w:rFonts w:ascii="Times New Roman" w:eastAsia="Times New Roman" w:hAnsi="Times New Roman" w:cs="Times New Roman"/>
                <w:color w:val="000000" w:themeColor="text1"/>
                <w:lang w:eastAsia="zh-CN"/>
              </w:rPr>
              <w:t xml:space="preserve"> Ивановской области</w:t>
            </w:r>
            <w:r w:rsidRPr="006F3945">
              <w:rPr>
                <w:rFonts w:ascii="Times New Roman" w:eastAsia="Times New Roman" w:hAnsi="Times New Roman" w:cs="Times New Roman"/>
                <w:color w:val="000000" w:themeColor="text1"/>
                <w:lang w:eastAsia="zh-CN"/>
              </w:rPr>
              <w:t xml:space="preserve"> от      </w:t>
            </w:r>
            <w:r>
              <w:rPr>
                <w:rFonts w:ascii="Times New Roman" w:eastAsia="Times New Roman" w:hAnsi="Times New Roman" w:cs="Times New Roman"/>
                <w:color w:val="000000" w:themeColor="text1"/>
                <w:lang w:eastAsia="zh-CN"/>
              </w:rPr>
              <w:t>30.09</w:t>
            </w:r>
            <w:r w:rsidRPr="00EC2569">
              <w:rPr>
                <w:rFonts w:ascii="Times New Roman" w:eastAsia="Times New Roman" w:hAnsi="Times New Roman" w:cs="Times New Roman"/>
                <w:color w:val="000000" w:themeColor="text1"/>
                <w:lang w:eastAsia="zh-CN"/>
              </w:rPr>
              <w:t xml:space="preserve">.2021  </w:t>
            </w:r>
            <w:r>
              <w:rPr>
                <w:rFonts w:ascii="Times New Roman" w:eastAsia="Times New Roman" w:hAnsi="Times New Roman" w:cs="Times New Roman"/>
                <w:color w:val="000000" w:themeColor="text1"/>
                <w:lang w:eastAsia="zh-CN"/>
              </w:rPr>
              <w:t>№  86</w:t>
            </w:r>
            <w:r w:rsidRPr="006F3945">
              <w:rPr>
                <w:rFonts w:ascii="Times New Roman" w:eastAsia="Times New Roman" w:hAnsi="Times New Roman" w:cs="Times New Roman"/>
                <w:color w:val="000000" w:themeColor="text1"/>
                <w:lang w:eastAsia="zh-CN"/>
              </w:rPr>
              <w:t xml:space="preserve">  </w:t>
            </w:r>
          </w:p>
        </w:tc>
        <w:tc>
          <w:tcPr>
            <w:tcW w:w="5954" w:type="dxa"/>
            <w:hideMark/>
          </w:tcPr>
          <w:p w:rsidR="00056C25" w:rsidRPr="00B15ABF" w:rsidRDefault="00056C25" w:rsidP="006F52EE">
            <w:pPr>
              <w:tabs>
                <w:tab w:val="left" w:pos="9072"/>
                <w:tab w:val="left" w:pos="9921"/>
              </w:tabs>
              <w:spacing w:after="0" w:line="240" w:lineRule="auto"/>
              <w:ind w:right="140"/>
              <w:jc w:val="both"/>
              <w:rPr>
                <w:rFonts w:ascii="Times New Roman" w:hAnsi="Times New Roman" w:cs="Times New Roman"/>
                <w:bCs/>
                <w:color w:val="000000" w:themeColor="text1"/>
                <w:sz w:val="20"/>
                <w:szCs w:val="20"/>
              </w:rPr>
            </w:pPr>
            <w:r w:rsidRPr="00D66C44">
              <w:rPr>
                <w:rFonts w:ascii="Times New Roman" w:hAnsi="Times New Roman" w:cs="Times New Roman"/>
                <w:bCs/>
                <w:color w:val="000000" w:themeColor="text1"/>
                <w:sz w:val="20"/>
                <w:szCs w:val="20"/>
              </w:rPr>
              <w:t>О  внесении изменений в решение городской  Думы городского округа Тейково от 18.12.2020  № 46  «О бюджете  города Тейково на 2021 год и на плановый период 2022 и 2023 годов»</w:t>
            </w:r>
          </w:p>
        </w:tc>
        <w:tc>
          <w:tcPr>
            <w:tcW w:w="1385" w:type="dxa"/>
          </w:tcPr>
          <w:p w:rsidR="00056C25" w:rsidRPr="00B15ABF" w:rsidRDefault="00056C25" w:rsidP="006F52EE">
            <w:pPr>
              <w:suppressAutoHyphens/>
              <w:spacing w:after="0" w:line="240" w:lineRule="auto"/>
              <w:jc w:val="center"/>
              <w:rPr>
                <w:rFonts w:ascii="Times New Roman" w:hAnsi="Times New Roman" w:cs="Times New Roman"/>
                <w:color w:val="000000" w:themeColor="text1"/>
                <w:sz w:val="20"/>
                <w:szCs w:val="20"/>
                <w:lang w:eastAsia="zh-CN"/>
              </w:rPr>
            </w:pPr>
            <w:r>
              <w:rPr>
                <w:rFonts w:ascii="Times New Roman" w:hAnsi="Times New Roman" w:cs="Times New Roman"/>
                <w:color w:val="000000" w:themeColor="text1"/>
                <w:sz w:val="20"/>
                <w:szCs w:val="20"/>
                <w:lang w:eastAsia="zh-CN"/>
              </w:rPr>
              <w:t>9</w:t>
            </w:r>
          </w:p>
        </w:tc>
      </w:tr>
      <w:tr w:rsidR="00056C25" w:rsidRPr="00B15ABF" w:rsidTr="006F52EE">
        <w:tc>
          <w:tcPr>
            <w:tcW w:w="3209" w:type="dxa"/>
            <w:hideMark/>
          </w:tcPr>
          <w:p w:rsidR="00056C25" w:rsidRPr="00B15ABF" w:rsidRDefault="00056C25" w:rsidP="006F52EE">
            <w:pPr>
              <w:suppressAutoHyphens/>
              <w:spacing w:after="0" w:line="240" w:lineRule="auto"/>
              <w:jc w:val="both"/>
              <w:rPr>
                <w:rFonts w:ascii="Times New Roman" w:eastAsia="Times New Roman" w:hAnsi="Times New Roman" w:cs="Times New Roman"/>
                <w:color w:val="000000" w:themeColor="text1"/>
                <w:sz w:val="20"/>
                <w:szCs w:val="20"/>
                <w:lang w:eastAsia="zh-CN"/>
              </w:rPr>
            </w:pPr>
            <w:r>
              <w:rPr>
                <w:rFonts w:ascii="Times New Roman" w:eastAsia="Times New Roman" w:hAnsi="Times New Roman" w:cs="Times New Roman"/>
                <w:color w:val="000000" w:themeColor="text1"/>
                <w:lang w:eastAsia="zh-CN"/>
              </w:rPr>
              <w:t xml:space="preserve">Решение городской Думы </w:t>
            </w:r>
            <w:r w:rsidRPr="006F3945">
              <w:rPr>
                <w:rFonts w:ascii="Times New Roman" w:eastAsia="Times New Roman" w:hAnsi="Times New Roman" w:cs="Times New Roman"/>
                <w:color w:val="000000" w:themeColor="text1"/>
                <w:lang w:eastAsia="zh-CN"/>
              </w:rPr>
              <w:t xml:space="preserve"> городского округа Тейково</w:t>
            </w:r>
            <w:r>
              <w:rPr>
                <w:rFonts w:ascii="Times New Roman" w:eastAsia="Times New Roman" w:hAnsi="Times New Roman" w:cs="Times New Roman"/>
                <w:color w:val="000000" w:themeColor="text1"/>
                <w:lang w:eastAsia="zh-CN"/>
              </w:rPr>
              <w:t xml:space="preserve"> Ивановской области</w:t>
            </w:r>
            <w:r w:rsidRPr="006F3945">
              <w:rPr>
                <w:rFonts w:ascii="Times New Roman" w:eastAsia="Times New Roman" w:hAnsi="Times New Roman" w:cs="Times New Roman"/>
                <w:color w:val="000000" w:themeColor="text1"/>
                <w:lang w:eastAsia="zh-CN"/>
              </w:rPr>
              <w:t xml:space="preserve"> от      </w:t>
            </w:r>
            <w:r>
              <w:rPr>
                <w:rFonts w:ascii="Times New Roman" w:eastAsia="Times New Roman" w:hAnsi="Times New Roman" w:cs="Times New Roman"/>
                <w:color w:val="000000" w:themeColor="text1"/>
                <w:lang w:eastAsia="zh-CN"/>
              </w:rPr>
              <w:t>30</w:t>
            </w:r>
            <w:r w:rsidRPr="00EC2569">
              <w:rPr>
                <w:rFonts w:ascii="Times New Roman" w:eastAsia="Times New Roman" w:hAnsi="Times New Roman" w:cs="Times New Roman"/>
                <w:color w:val="000000" w:themeColor="text1"/>
                <w:lang w:eastAsia="zh-CN"/>
              </w:rPr>
              <w:t>.0</w:t>
            </w:r>
            <w:r>
              <w:rPr>
                <w:rFonts w:ascii="Times New Roman" w:eastAsia="Times New Roman" w:hAnsi="Times New Roman" w:cs="Times New Roman"/>
                <w:color w:val="000000" w:themeColor="text1"/>
                <w:lang w:eastAsia="zh-CN"/>
              </w:rPr>
              <w:t>9</w:t>
            </w:r>
            <w:r w:rsidRPr="00EC2569">
              <w:rPr>
                <w:rFonts w:ascii="Times New Roman" w:eastAsia="Times New Roman" w:hAnsi="Times New Roman" w:cs="Times New Roman"/>
                <w:color w:val="000000" w:themeColor="text1"/>
                <w:lang w:eastAsia="zh-CN"/>
              </w:rPr>
              <w:t xml:space="preserve">.2021  </w:t>
            </w:r>
            <w:r>
              <w:rPr>
                <w:rFonts w:ascii="Times New Roman" w:eastAsia="Times New Roman" w:hAnsi="Times New Roman" w:cs="Times New Roman"/>
                <w:color w:val="000000" w:themeColor="text1"/>
                <w:lang w:eastAsia="zh-CN"/>
              </w:rPr>
              <w:t xml:space="preserve">№  </w:t>
            </w:r>
            <w:r w:rsidRPr="006F3945">
              <w:rPr>
                <w:rFonts w:ascii="Times New Roman" w:eastAsia="Times New Roman" w:hAnsi="Times New Roman" w:cs="Times New Roman"/>
                <w:color w:val="000000" w:themeColor="text1"/>
                <w:lang w:eastAsia="zh-CN"/>
              </w:rPr>
              <w:t>8</w:t>
            </w:r>
            <w:r>
              <w:rPr>
                <w:rFonts w:ascii="Times New Roman" w:eastAsia="Times New Roman" w:hAnsi="Times New Roman" w:cs="Times New Roman"/>
                <w:color w:val="000000" w:themeColor="text1"/>
                <w:lang w:eastAsia="zh-CN"/>
              </w:rPr>
              <w:t>7</w:t>
            </w:r>
          </w:p>
        </w:tc>
        <w:tc>
          <w:tcPr>
            <w:tcW w:w="5954" w:type="dxa"/>
            <w:hideMark/>
          </w:tcPr>
          <w:p w:rsidR="00056C25" w:rsidRPr="00B15ABF" w:rsidRDefault="00056C25" w:rsidP="006F52EE">
            <w:pPr>
              <w:pStyle w:val="a9"/>
              <w:jc w:val="both"/>
              <w:rPr>
                <w:color w:val="000000" w:themeColor="text1"/>
                <w:sz w:val="20"/>
                <w:szCs w:val="20"/>
              </w:rPr>
            </w:pPr>
            <w:r w:rsidRPr="002541C6">
              <w:rPr>
                <w:color w:val="000000" w:themeColor="text1"/>
                <w:sz w:val="20"/>
                <w:szCs w:val="20"/>
              </w:rPr>
              <w:t>О внесении изменений в решение городской Думы городского округа Тейково от 25.02.2011 № 23 «Об утверждении Положения о бюджетном процессе в городском округе Тейково»</w:t>
            </w:r>
          </w:p>
        </w:tc>
        <w:tc>
          <w:tcPr>
            <w:tcW w:w="1385" w:type="dxa"/>
          </w:tcPr>
          <w:p w:rsidR="00056C25" w:rsidRPr="00B15ABF" w:rsidRDefault="00056C25" w:rsidP="006F52EE">
            <w:pPr>
              <w:suppressAutoHyphens/>
              <w:spacing w:after="0" w:line="240" w:lineRule="auto"/>
              <w:jc w:val="center"/>
              <w:rPr>
                <w:rFonts w:ascii="Times New Roman" w:hAnsi="Times New Roman" w:cs="Times New Roman"/>
                <w:color w:val="000000" w:themeColor="text1"/>
                <w:sz w:val="20"/>
                <w:szCs w:val="20"/>
                <w:lang w:eastAsia="zh-CN"/>
              </w:rPr>
            </w:pPr>
            <w:r>
              <w:rPr>
                <w:rFonts w:ascii="Times New Roman" w:hAnsi="Times New Roman" w:cs="Times New Roman"/>
                <w:color w:val="000000" w:themeColor="text1"/>
                <w:sz w:val="20"/>
                <w:szCs w:val="20"/>
                <w:lang w:eastAsia="zh-CN"/>
              </w:rPr>
              <w:t>128</w:t>
            </w:r>
          </w:p>
          <w:p w:rsidR="00056C25" w:rsidRPr="00B15ABF" w:rsidRDefault="00056C25" w:rsidP="006F52EE">
            <w:pPr>
              <w:suppressAutoHyphens/>
              <w:spacing w:after="0" w:line="240" w:lineRule="auto"/>
              <w:rPr>
                <w:rFonts w:ascii="Times New Roman" w:hAnsi="Times New Roman" w:cs="Times New Roman"/>
                <w:color w:val="000000" w:themeColor="text1"/>
                <w:sz w:val="20"/>
                <w:szCs w:val="20"/>
                <w:lang w:eastAsia="zh-CN"/>
              </w:rPr>
            </w:pPr>
          </w:p>
          <w:p w:rsidR="00056C25" w:rsidRPr="00B15ABF" w:rsidRDefault="00056C25" w:rsidP="006F52EE">
            <w:pPr>
              <w:suppressAutoHyphens/>
              <w:spacing w:after="0" w:line="240" w:lineRule="auto"/>
              <w:jc w:val="center"/>
              <w:rPr>
                <w:rFonts w:ascii="Times New Roman" w:hAnsi="Times New Roman" w:cs="Times New Roman"/>
                <w:color w:val="000000" w:themeColor="text1"/>
                <w:sz w:val="20"/>
                <w:szCs w:val="20"/>
                <w:lang w:eastAsia="zh-CN"/>
              </w:rPr>
            </w:pPr>
          </w:p>
          <w:p w:rsidR="00056C25" w:rsidRPr="00B15ABF" w:rsidRDefault="00056C25" w:rsidP="006F52EE">
            <w:pPr>
              <w:suppressAutoHyphens/>
              <w:spacing w:after="0" w:line="240" w:lineRule="auto"/>
              <w:jc w:val="center"/>
              <w:rPr>
                <w:rFonts w:ascii="Times New Roman" w:hAnsi="Times New Roman" w:cs="Times New Roman"/>
                <w:color w:val="000000" w:themeColor="text1"/>
                <w:sz w:val="20"/>
                <w:szCs w:val="20"/>
                <w:lang w:eastAsia="zh-CN"/>
              </w:rPr>
            </w:pPr>
          </w:p>
        </w:tc>
      </w:tr>
      <w:tr w:rsidR="00056C25" w:rsidRPr="00B15ABF" w:rsidTr="006F52EE">
        <w:tc>
          <w:tcPr>
            <w:tcW w:w="3209" w:type="dxa"/>
            <w:hideMark/>
          </w:tcPr>
          <w:p w:rsidR="00056C25" w:rsidRDefault="00056C25" w:rsidP="006F52EE">
            <w:pPr>
              <w:suppressAutoHyphens/>
              <w:spacing w:after="0" w:line="240" w:lineRule="auto"/>
              <w:jc w:val="both"/>
              <w:rPr>
                <w:rFonts w:ascii="Times New Roman" w:eastAsia="Times New Roman" w:hAnsi="Times New Roman" w:cs="Times New Roman"/>
                <w:color w:val="000000" w:themeColor="text1"/>
                <w:lang w:eastAsia="zh-CN"/>
              </w:rPr>
            </w:pPr>
            <w:r>
              <w:rPr>
                <w:rFonts w:ascii="Times New Roman" w:eastAsia="Times New Roman" w:hAnsi="Times New Roman" w:cs="Times New Roman"/>
                <w:color w:val="000000" w:themeColor="text1"/>
                <w:lang w:eastAsia="zh-CN"/>
              </w:rPr>
              <w:t xml:space="preserve">Решение городской Думы </w:t>
            </w:r>
            <w:r w:rsidRPr="006F3945">
              <w:rPr>
                <w:rFonts w:ascii="Times New Roman" w:eastAsia="Times New Roman" w:hAnsi="Times New Roman" w:cs="Times New Roman"/>
                <w:color w:val="000000" w:themeColor="text1"/>
                <w:lang w:eastAsia="zh-CN"/>
              </w:rPr>
              <w:t xml:space="preserve"> городского округа Тейково</w:t>
            </w:r>
            <w:r>
              <w:rPr>
                <w:rFonts w:ascii="Times New Roman" w:eastAsia="Times New Roman" w:hAnsi="Times New Roman" w:cs="Times New Roman"/>
                <w:color w:val="000000" w:themeColor="text1"/>
                <w:lang w:eastAsia="zh-CN"/>
              </w:rPr>
              <w:t xml:space="preserve"> Ивановской области</w:t>
            </w:r>
            <w:r w:rsidRPr="006F3945">
              <w:rPr>
                <w:rFonts w:ascii="Times New Roman" w:eastAsia="Times New Roman" w:hAnsi="Times New Roman" w:cs="Times New Roman"/>
                <w:color w:val="000000" w:themeColor="text1"/>
                <w:lang w:eastAsia="zh-CN"/>
              </w:rPr>
              <w:t xml:space="preserve"> от      </w:t>
            </w:r>
            <w:r>
              <w:rPr>
                <w:rFonts w:ascii="Times New Roman" w:eastAsia="Times New Roman" w:hAnsi="Times New Roman" w:cs="Times New Roman"/>
                <w:color w:val="000000" w:themeColor="text1"/>
                <w:lang w:eastAsia="zh-CN"/>
              </w:rPr>
              <w:t>30.09</w:t>
            </w:r>
            <w:r w:rsidRPr="00EC2569">
              <w:rPr>
                <w:rFonts w:ascii="Times New Roman" w:eastAsia="Times New Roman" w:hAnsi="Times New Roman" w:cs="Times New Roman"/>
                <w:color w:val="000000" w:themeColor="text1"/>
                <w:lang w:eastAsia="zh-CN"/>
              </w:rPr>
              <w:t xml:space="preserve">.2021  </w:t>
            </w:r>
            <w:r>
              <w:rPr>
                <w:rFonts w:ascii="Times New Roman" w:eastAsia="Times New Roman" w:hAnsi="Times New Roman" w:cs="Times New Roman"/>
                <w:color w:val="000000" w:themeColor="text1"/>
                <w:lang w:eastAsia="zh-CN"/>
              </w:rPr>
              <w:t>№  88</w:t>
            </w:r>
            <w:r w:rsidRPr="006F3945">
              <w:rPr>
                <w:rFonts w:ascii="Times New Roman" w:eastAsia="Times New Roman" w:hAnsi="Times New Roman" w:cs="Times New Roman"/>
                <w:color w:val="000000" w:themeColor="text1"/>
                <w:lang w:eastAsia="zh-CN"/>
              </w:rPr>
              <w:t xml:space="preserve">  </w:t>
            </w:r>
          </w:p>
        </w:tc>
        <w:tc>
          <w:tcPr>
            <w:tcW w:w="5954" w:type="dxa"/>
            <w:hideMark/>
          </w:tcPr>
          <w:p w:rsidR="00056C25" w:rsidRPr="00B15ABF" w:rsidRDefault="00056C25" w:rsidP="006F52EE">
            <w:pPr>
              <w:pStyle w:val="a9"/>
              <w:jc w:val="both"/>
              <w:rPr>
                <w:color w:val="000000" w:themeColor="text1"/>
                <w:sz w:val="20"/>
                <w:szCs w:val="20"/>
              </w:rPr>
            </w:pPr>
            <w:r w:rsidRPr="002541C6">
              <w:rPr>
                <w:color w:val="000000" w:themeColor="text1"/>
                <w:sz w:val="20"/>
                <w:szCs w:val="20"/>
              </w:rPr>
              <w:t>О внесении изменений в Правила землепользования и застройки городского округа Тейково, утвержденные решением муниципального городского Совета городского округа Тейково от 24.11.2006 № 164</w:t>
            </w:r>
          </w:p>
        </w:tc>
        <w:tc>
          <w:tcPr>
            <w:tcW w:w="1385" w:type="dxa"/>
          </w:tcPr>
          <w:p w:rsidR="00056C25" w:rsidRPr="00B15ABF" w:rsidRDefault="00056C25" w:rsidP="006F52EE">
            <w:pPr>
              <w:suppressAutoHyphens/>
              <w:spacing w:after="0" w:line="240" w:lineRule="auto"/>
              <w:jc w:val="center"/>
              <w:rPr>
                <w:rFonts w:ascii="Times New Roman" w:hAnsi="Times New Roman" w:cs="Times New Roman"/>
                <w:color w:val="000000" w:themeColor="text1"/>
                <w:sz w:val="20"/>
                <w:szCs w:val="20"/>
                <w:lang w:eastAsia="zh-CN"/>
              </w:rPr>
            </w:pPr>
            <w:r>
              <w:rPr>
                <w:rFonts w:ascii="Times New Roman" w:hAnsi="Times New Roman" w:cs="Times New Roman"/>
                <w:color w:val="000000" w:themeColor="text1"/>
                <w:sz w:val="20"/>
                <w:szCs w:val="20"/>
                <w:lang w:eastAsia="zh-CN"/>
              </w:rPr>
              <w:t>131</w:t>
            </w:r>
          </w:p>
        </w:tc>
      </w:tr>
      <w:tr w:rsidR="00056C25" w:rsidRPr="00B15ABF" w:rsidTr="006F52EE">
        <w:tc>
          <w:tcPr>
            <w:tcW w:w="3209" w:type="dxa"/>
            <w:hideMark/>
          </w:tcPr>
          <w:p w:rsidR="00056C25" w:rsidRDefault="00056C25" w:rsidP="006F52EE">
            <w:pPr>
              <w:suppressAutoHyphens/>
              <w:spacing w:after="0" w:line="240" w:lineRule="auto"/>
              <w:jc w:val="both"/>
              <w:rPr>
                <w:rFonts w:ascii="Times New Roman" w:eastAsia="Times New Roman" w:hAnsi="Times New Roman" w:cs="Times New Roman"/>
                <w:color w:val="000000" w:themeColor="text1"/>
                <w:lang w:eastAsia="zh-CN"/>
              </w:rPr>
            </w:pPr>
            <w:r>
              <w:rPr>
                <w:rFonts w:ascii="Times New Roman" w:eastAsia="Times New Roman" w:hAnsi="Times New Roman" w:cs="Times New Roman"/>
                <w:color w:val="000000" w:themeColor="text1"/>
                <w:lang w:eastAsia="zh-CN"/>
              </w:rPr>
              <w:t xml:space="preserve">Решение городской Думы </w:t>
            </w:r>
            <w:r w:rsidRPr="006F3945">
              <w:rPr>
                <w:rFonts w:ascii="Times New Roman" w:eastAsia="Times New Roman" w:hAnsi="Times New Roman" w:cs="Times New Roman"/>
                <w:color w:val="000000" w:themeColor="text1"/>
                <w:lang w:eastAsia="zh-CN"/>
              </w:rPr>
              <w:t xml:space="preserve"> городского округа Тейково</w:t>
            </w:r>
            <w:r>
              <w:rPr>
                <w:rFonts w:ascii="Times New Roman" w:eastAsia="Times New Roman" w:hAnsi="Times New Roman" w:cs="Times New Roman"/>
                <w:color w:val="000000" w:themeColor="text1"/>
                <w:lang w:eastAsia="zh-CN"/>
              </w:rPr>
              <w:t xml:space="preserve"> Ивановской области</w:t>
            </w:r>
            <w:r w:rsidRPr="006F3945">
              <w:rPr>
                <w:rFonts w:ascii="Times New Roman" w:eastAsia="Times New Roman" w:hAnsi="Times New Roman" w:cs="Times New Roman"/>
                <w:color w:val="000000" w:themeColor="text1"/>
                <w:lang w:eastAsia="zh-CN"/>
              </w:rPr>
              <w:t xml:space="preserve"> от      </w:t>
            </w:r>
            <w:r>
              <w:rPr>
                <w:rFonts w:ascii="Times New Roman" w:eastAsia="Times New Roman" w:hAnsi="Times New Roman" w:cs="Times New Roman"/>
                <w:color w:val="000000" w:themeColor="text1"/>
                <w:lang w:eastAsia="zh-CN"/>
              </w:rPr>
              <w:t>30.09</w:t>
            </w:r>
            <w:r w:rsidRPr="00EC2569">
              <w:rPr>
                <w:rFonts w:ascii="Times New Roman" w:eastAsia="Times New Roman" w:hAnsi="Times New Roman" w:cs="Times New Roman"/>
                <w:color w:val="000000" w:themeColor="text1"/>
                <w:lang w:eastAsia="zh-CN"/>
              </w:rPr>
              <w:t xml:space="preserve">.2021  </w:t>
            </w:r>
            <w:r>
              <w:rPr>
                <w:rFonts w:ascii="Times New Roman" w:eastAsia="Times New Roman" w:hAnsi="Times New Roman" w:cs="Times New Roman"/>
                <w:color w:val="000000" w:themeColor="text1"/>
                <w:lang w:eastAsia="zh-CN"/>
              </w:rPr>
              <w:t>№  89</w:t>
            </w:r>
            <w:r w:rsidRPr="006F3945">
              <w:rPr>
                <w:rFonts w:ascii="Times New Roman" w:eastAsia="Times New Roman" w:hAnsi="Times New Roman" w:cs="Times New Roman"/>
                <w:color w:val="000000" w:themeColor="text1"/>
                <w:lang w:eastAsia="zh-CN"/>
              </w:rPr>
              <w:t xml:space="preserve"> </w:t>
            </w:r>
          </w:p>
        </w:tc>
        <w:tc>
          <w:tcPr>
            <w:tcW w:w="5954" w:type="dxa"/>
            <w:hideMark/>
          </w:tcPr>
          <w:p w:rsidR="00056C25" w:rsidRPr="00B15ABF" w:rsidRDefault="00056C25" w:rsidP="006F52EE">
            <w:pPr>
              <w:pStyle w:val="a9"/>
              <w:jc w:val="both"/>
              <w:rPr>
                <w:color w:val="000000" w:themeColor="text1"/>
                <w:sz w:val="20"/>
                <w:szCs w:val="20"/>
              </w:rPr>
            </w:pPr>
            <w:r w:rsidRPr="002541C6">
              <w:rPr>
                <w:color w:val="000000" w:themeColor="text1"/>
                <w:sz w:val="20"/>
                <w:szCs w:val="20"/>
              </w:rPr>
              <w:t>О полномочиях городского округа Тейково Ивановской области в сфере противодействия терроризму и экстремизму</w:t>
            </w:r>
          </w:p>
        </w:tc>
        <w:tc>
          <w:tcPr>
            <w:tcW w:w="1385" w:type="dxa"/>
          </w:tcPr>
          <w:p w:rsidR="00056C25" w:rsidRPr="00B15ABF" w:rsidRDefault="003379A1" w:rsidP="006F52EE">
            <w:pPr>
              <w:suppressAutoHyphens/>
              <w:spacing w:after="0" w:line="240" w:lineRule="auto"/>
              <w:jc w:val="center"/>
              <w:rPr>
                <w:rFonts w:ascii="Times New Roman" w:hAnsi="Times New Roman" w:cs="Times New Roman"/>
                <w:color w:val="000000" w:themeColor="text1"/>
                <w:sz w:val="20"/>
                <w:szCs w:val="20"/>
                <w:lang w:eastAsia="zh-CN"/>
              </w:rPr>
            </w:pPr>
            <w:r>
              <w:rPr>
                <w:rFonts w:ascii="Times New Roman" w:hAnsi="Times New Roman" w:cs="Times New Roman"/>
                <w:color w:val="000000" w:themeColor="text1"/>
                <w:sz w:val="20"/>
                <w:szCs w:val="20"/>
                <w:lang w:eastAsia="zh-CN"/>
              </w:rPr>
              <w:t>316</w:t>
            </w:r>
          </w:p>
        </w:tc>
      </w:tr>
      <w:tr w:rsidR="00056C25" w:rsidRPr="00B15ABF" w:rsidTr="006F52EE">
        <w:tc>
          <w:tcPr>
            <w:tcW w:w="3209" w:type="dxa"/>
            <w:hideMark/>
          </w:tcPr>
          <w:p w:rsidR="00056C25" w:rsidRDefault="00056C25" w:rsidP="006F52EE">
            <w:pPr>
              <w:suppressAutoHyphens/>
              <w:spacing w:after="0" w:line="240" w:lineRule="auto"/>
              <w:jc w:val="both"/>
              <w:rPr>
                <w:rFonts w:ascii="Times New Roman" w:eastAsia="Times New Roman" w:hAnsi="Times New Roman" w:cs="Times New Roman"/>
                <w:color w:val="000000" w:themeColor="text1"/>
                <w:lang w:eastAsia="zh-CN"/>
              </w:rPr>
            </w:pPr>
            <w:r>
              <w:rPr>
                <w:rFonts w:ascii="Times New Roman" w:eastAsia="Times New Roman" w:hAnsi="Times New Roman" w:cs="Times New Roman"/>
                <w:color w:val="000000" w:themeColor="text1"/>
                <w:lang w:eastAsia="zh-CN"/>
              </w:rPr>
              <w:t xml:space="preserve">Решение городской Думы </w:t>
            </w:r>
            <w:r w:rsidRPr="006F3945">
              <w:rPr>
                <w:rFonts w:ascii="Times New Roman" w:eastAsia="Times New Roman" w:hAnsi="Times New Roman" w:cs="Times New Roman"/>
                <w:color w:val="000000" w:themeColor="text1"/>
                <w:lang w:eastAsia="zh-CN"/>
              </w:rPr>
              <w:t xml:space="preserve"> городского округа Тейково</w:t>
            </w:r>
            <w:r>
              <w:rPr>
                <w:rFonts w:ascii="Times New Roman" w:eastAsia="Times New Roman" w:hAnsi="Times New Roman" w:cs="Times New Roman"/>
                <w:color w:val="000000" w:themeColor="text1"/>
                <w:lang w:eastAsia="zh-CN"/>
              </w:rPr>
              <w:t xml:space="preserve"> Ивановской области</w:t>
            </w:r>
            <w:r w:rsidRPr="006F3945">
              <w:rPr>
                <w:rFonts w:ascii="Times New Roman" w:eastAsia="Times New Roman" w:hAnsi="Times New Roman" w:cs="Times New Roman"/>
                <w:color w:val="000000" w:themeColor="text1"/>
                <w:lang w:eastAsia="zh-CN"/>
              </w:rPr>
              <w:t xml:space="preserve"> от      </w:t>
            </w:r>
            <w:r>
              <w:rPr>
                <w:rFonts w:ascii="Times New Roman" w:eastAsia="Times New Roman" w:hAnsi="Times New Roman" w:cs="Times New Roman"/>
                <w:color w:val="000000" w:themeColor="text1"/>
                <w:lang w:eastAsia="zh-CN"/>
              </w:rPr>
              <w:t>30.09</w:t>
            </w:r>
            <w:r w:rsidRPr="00EC2569">
              <w:rPr>
                <w:rFonts w:ascii="Times New Roman" w:eastAsia="Times New Roman" w:hAnsi="Times New Roman" w:cs="Times New Roman"/>
                <w:color w:val="000000" w:themeColor="text1"/>
                <w:lang w:eastAsia="zh-CN"/>
              </w:rPr>
              <w:t xml:space="preserve">.2021  </w:t>
            </w:r>
            <w:r>
              <w:rPr>
                <w:rFonts w:ascii="Times New Roman" w:eastAsia="Times New Roman" w:hAnsi="Times New Roman" w:cs="Times New Roman"/>
                <w:color w:val="000000" w:themeColor="text1"/>
                <w:lang w:eastAsia="zh-CN"/>
              </w:rPr>
              <w:t>№  90</w:t>
            </w:r>
          </w:p>
        </w:tc>
        <w:tc>
          <w:tcPr>
            <w:tcW w:w="5954" w:type="dxa"/>
            <w:hideMark/>
          </w:tcPr>
          <w:p w:rsidR="00056C25" w:rsidRPr="00B15ABF" w:rsidRDefault="00056C25" w:rsidP="006F52EE">
            <w:pPr>
              <w:pStyle w:val="a9"/>
              <w:jc w:val="both"/>
              <w:rPr>
                <w:color w:val="000000" w:themeColor="text1"/>
                <w:sz w:val="20"/>
                <w:szCs w:val="20"/>
              </w:rPr>
            </w:pPr>
            <w:r w:rsidRPr="002541C6">
              <w:rPr>
                <w:color w:val="000000" w:themeColor="text1"/>
                <w:sz w:val="20"/>
                <w:szCs w:val="20"/>
              </w:rPr>
              <w:t>О внесении изменений и дополнений в решение городской Думы городского округа Тейково от 28.10.2011 № 115 «Об утверждении Положения о порядке управления и распоряжения имуществом, находящимся в собственности городского округа Тейково Ивановской области»</w:t>
            </w:r>
          </w:p>
        </w:tc>
        <w:tc>
          <w:tcPr>
            <w:tcW w:w="1385" w:type="dxa"/>
          </w:tcPr>
          <w:p w:rsidR="00056C25" w:rsidRPr="00B15ABF" w:rsidRDefault="003379A1" w:rsidP="006F52EE">
            <w:pPr>
              <w:suppressAutoHyphens/>
              <w:spacing w:after="0" w:line="240" w:lineRule="auto"/>
              <w:jc w:val="center"/>
              <w:rPr>
                <w:rFonts w:ascii="Times New Roman" w:hAnsi="Times New Roman" w:cs="Times New Roman"/>
                <w:color w:val="000000" w:themeColor="text1"/>
                <w:sz w:val="20"/>
                <w:szCs w:val="20"/>
                <w:lang w:eastAsia="zh-CN"/>
              </w:rPr>
            </w:pPr>
            <w:r>
              <w:rPr>
                <w:rFonts w:ascii="Times New Roman" w:hAnsi="Times New Roman" w:cs="Times New Roman"/>
                <w:color w:val="000000" w:themeColor="text1"/>
                <w:sz w:val="20"/>
                <w:szCs w:val="20"/>
                <w:lang w:eastAsia="zh-CN"/>
              </w:rPr>
              <w:t>320</w:t>
            </w:r>
          </w:p>
        </w:tc>
      </w:tr>
    </w:tbl>
    <w:p w:rsidR="00056C25" w:rsidRPr="00B15ABF" w:rsidRDefault="00056C25" w:rsidP="00056C25">
      <w:pPr>
        <w:spacing w:after="0" w:line="240" w:lineRule="auto"/>
        <w:jc w:val="center"/>
        <w:rPr>
          <w:rFonts w:ascii="Times New Roman" w:hAnsi="Times New Roman" w:cs="Times New Roman"/>
          <w:b/>
          <w:noProof/>
          <w:color w:val="000000" w:themeColor="text1"/>
          <w:sz w:val="20"/>
          <w:szCs w:val="20"/>
        </w:rPr>
      </w:pPr>
    </w:p>
    <w:p w:rsidR="00056C25" w:rsidRPr="00B15ABF" w:rsidRDefault="00056C25" w:rsidP="00056C25">
      <w:pPr>
        <w:spacing w:after="0" w:line="240" w:lineRule="auto"/>
        <w:jc w:val="center"/>
        <w:rPr>
          <w:rFonts w:ascii="Times New Roman" w:hAnsi="Times New Roman" w:cs="Times New Roman"/>
          <w:b/>
          <w:noProof/>
          <w:color w:val="000000" w:themeColor="text1"/>
          <w:sz w:val="20"/>
          <w:szCs w:val="20"/>
        </w:rPr>
      </w:pPr>
    </w:p>
    <w:p w:rsidR="00056C25" w:rsidRPr="00B15ABF" w:rsidRDefault="00056C25" w:rsidP="00056C25">
      <w:pPr>
        <w:spacing w:after="0" w:line="240" w:lineRule="auto"/>
        <w:jc w:val="center"/>
        <w:rPr>
          <w:rFonts w:ascii="Times New Roman" w:hAnsi="Times New Roman" w:cs="Times New Roman"/>
          <w:b/>
          <w:noProof/>
          <w:color w:val="000000" w:themeColor="text1"/>
          <w:sz w:val="20"/>
          <w:szCs w:val="20"/>
        </w:rPr>
      </w:pPr>
    </w:p>
    <w:p w:rsidR="00056C25" w:rsidRPr="00B15ABF" w:rsidRDefault="00056C25" w:rsidP="00056C25">
      <w:pPr>
        <w:spacing w:after="0" w:line="240" w:lineRule="auto"/>
        <w:jc w:val="center"/>
        <w:rPr>
          <w:rFonts w:ascii="Times New Roman" w:hAnsi="Times New Roman" w:cs="Times New Roman"/>
          <w:b/>
          <w:noProof/>
          <w:color w:val="000000" w:themeColor="text1"/>
          <w:sz w:val="20"/>
          <w:szCs w:val="20"/>
        </w:rPr>
      </w:pPr>
    </w:p>
    <w:p w:rsidR="00056C25" w:rsidRPr="00B15ABF" w:rsidRDefault="00056C25" w:rsidP="00056C25">
      <w:pPr>
        <w:spacing w:after="0" w:line="240" w:lineRule="auto"/>
        <w:jc w:val="center"/>
        <w:rPr>
          <w:rFonts w:ascii="Times New Roman" w:hAnsi="Times New Roman" w:cs="Times New Roman"/>
          <w:b/>
          <w:noProof/>
          <w:color w:val="000000" w:themeColor="text1"/>
          <w:sz w:val="20"/>
          <w:szCs w:val="20"/>
        </w:rPr>
      </w:pPr>
    </w:p>
    <w:p w:rsidR="00056C25" w:rsidRPr="00B15ABF" w:rsidRDefault="00056C25" w:rsidP="00056C25">
      <w:pPr>
        <w:spacing w:after="0" w:line="240" w:lineRule="auto"/>
        <w:jc w:val="center"/>
        <w:rPr>
          <w:rFonts w:ascii="Times New Roman" w:hAnsi="Times New Roman" w:cs="Times New Roman"/>
          <w:b/>
          <w:noProof/>
          <w:color w:val="000000" w:themeColor="text1"/>
          <w:sz w:val="20"/>
          <w:szCs w:val="20"/>
        </w:rPr>
      </w:pPr>
    </w:p>
    <w:p w:rsidR="00056C25" w:rsidRPr="00B15ABF" w:rsidRDefault="00056C25" w:rsidP="00056C25">
      <w:pPr>
        <w:spacing w:after="0" w:line="240" w:lineRule="auto"/>
        <w:jc w:val="center"/>
        <w:rPr>
          <w:rFonts w:ascii="Times New Roman" w:hAnsi="Times New Roman" w:cs="Times New Roman"/>
          <w:b/>
          <w:noProof/>
          <w:color w:val="000000" w:themeColor="text1"/>
          <w:sz w:val="20"/>
          <w:szCs w:val="20"/>
        </w:rPr>
      </w:pPr>
    </w:p>
    <w:p w:rsidR="00056C25" w:rsidRPr="00B15ABF" w:rsidRDefault="00056C25" w:rsidP="00056C25">
      <w:pPr>
        <w:spacing w:after="0" w:line="240" w:lineRule="auto"/>
        <w:jc w:val="center"/>
        <w:rPr>
          <w:rFonts w:ascii="Times New Roman" w:hAnsi="Times New Roman" w:cs="Times New Roman"/>
          <w:b/>
          <w:noProof/>
          <w:color w:val="000000" w:themeColor="text1"/>
          <w:sz w:val="20"/>
          <w:szCs w:val="20"/>
        </w:rPr>
      </w:pPr>
    </w:p>
    <w:p w:rsidR="00056C25" w:rsidRPr="00B15ABF" w:rsidRDefault="00056C25" w:rsidP="00056C25">
      <w:pPr>
        <w:spacing w:after="0" w:line="240" w:lineRule="auto"/>
        <w:jc w:val="center"/>
        <w:rPr>
          <w:rFonts w:ascii="Times New Roman" w:hAnsi="Times New Roman" w:cs="Times New Roman"/>
          <w:b/>
          <w:noProof/>
          <w:color w:val="000000" w:themeColor="text1"/>
          <w:sz w:val="20"/>
          <w:szCs w:val="20"/>
        </w:rPr>
      </w:pPr>
    </w:p>
    <w:p w:rsidR="00056C25" w:rsidRPr="00B15ABF" w:rsidRDefault="00056C25" w:rsidP="00056C25">
      <w:pPr>
        <w:spacing w:after="0" w:line="240" w:lineRule="auto"/>
        <w:jc w:val="center"/>
        <w:rPr>
          <w:rFonts w:ascii="Times New Roman" w:hAnsi="Times New Roman" w:cs="Times New Roman"/>
          <w:b/>
          <w:noProof/>
          <w:color w:val="000000" w:themeColor="text1"/>
          <w:sz w:val="20"/>
          <w:szCs w:val="20"/>
        </w:rPr>
      </w:pPr>
    </w:p>
    <w:p w:rsidR="00056C25" w:rsidRPr="00B15ABF" w:rsidRDefault="00056C25" w:rsidP="00056C25">
      <w:pPr>
        <w:spacing w:after="0" w:line="240" w:lineRule="auto"/>
        <w:jc w:val="center"/>
        <w:rPr>
          <w:rFonts w:ascii="Times New Roman" w:hAnsi="Times New Roman" w:cs="Times New Roman"/>
          <w:b/>
          <w:noProof/>
          <w:color w:val="000000" w:themeColor="text1"/>
          <w:sz w:val="20"/>
          <w:szCs w:val="20"/>
        </w:rPr>
      </w:pPr>
    </w:p>
    <w:p w:rsidR="00056C25" w:rsidRPr="00B15ABF" w:rsidRDefault="00056C25" w:rsidP="00056C25">
      <w:pPr>
        <w:spacing w:after="0" w:line="240" w:lineRule="auto"/>
        <w:jc w:val="center"/>
        <w:rPr>
          <w:rFonts w:ascii="Times New Roman" w:hAnsi="Times New Roman" w:cs="Times New Roman"/>
          <w:b/>
          <w:noProof/>
          <w:color w:val="000000" w:themeColor="text1"/>
          <w:sz w:val="20"/>
          <w:szCs w:val="20"/>
        </w:rPr>
      </w:pPr>
    </w:p>
    <w:p w:rsidR="00056C25" w:rsidRPr="00B15ABF" w:rsidRDefault="00056C25" w:rsidP="00056C25">
      <w:pPr>
        <w:spacing w:after="0" w:line="240" w:lineRule="auto"/>
        <w:jc w:val="center"/>
        <w:rPr>
          <w:rFonts w:ascii="Times New Roman" w:hAnsi="Times New Roman" w:cs="Times New Roman"/>
          <w:b/>
          <w:noProof/>
          <w:color w:val="000000" w:themeColor="text1"/>
          <w:sz w:val="20"/>
          <w:szCs w:val="20"/>
        </w:rPr>
      </w:pPr>
    </w:p>
    <w:p w:rsidR="00056C25" w:rsidRPr="00B15ABF" w:rsidRDefault="00056C25" w:rsidP="00056C25">
      <w:pPr>
        <w:spacing w:after="0" w:line="240" w:lineRule="auto"/>
        <w:jc w:val="center"/>
        <w:rPr>
          <w:rFonts w:ascii="Times New Roman" w:hAnsi="Times New Roman" w:cs="Times New Roman"/>
          <w:b/>
          <w:noProof/>
          <w:color w:val="000000" w:themeColor="text1"/>
          <w:sz w:val="20"/>
          <w:szCs w:val="20"/>
        </w:rPr>
      </w:pPr>
    </w:p>
    <w:p w:rsidR="00056C25" w:rsidRPr="00B15ABF" w:rsidRDefault="00056C25" w:rsidP="00056C25">
      <w:pPr>
        <w:spacing w:after="0" w:line="240" w:lineRule="auto"/>
        <w:jc w:val="center"/>
        <w:rPr>
          <w:rFonts w:ascii="Times New Roman" w:hAnsi="Times New Roman" w:cs="Times New Roman"/>
          <w:b/>
          <w:noProof/>
          <w:color w:val="000000" w:themeColor="text1"/>
          <w:sz w:val="20"/>
          <w:szCs w:val="20"/>
        </w:rPr>
      </w:pPr>
    </w:p>
    <w:p w:rsidR="00056C25" w:rsidRPr="00B15ABF" w:rsidRDefault="00056C25" w:rsidP="00056C25">
      <w:pPr>
        <w:spacing w:after="0" w:line="240" w:lineRule="auto"/>
        <w:jc w:val="center"/>
        <w:rPr>
          <w:rFonts w:ascii="Times New Roman" w:hAnsi="Times New Roman" w:cs="Times New Roman"/>
          <w:b/>
          <w:noProof/>
          <w:color w:val="000000" w:themeColor="text1"/>
          <w:sz w:val="20"/>
          <w:szCs w:val="20"/>
        </w:rPr>
      </w:pPr>
    </w:p>
    <w:p w:rsidR="00056C25" w:rsidRPr="00B15ABF" w:rsidRDefault="00056C25" w:rsidP="00056C25">
      <w:pPr>
        <w:pStyle w:val="ConsPlusNonformat"/>
        <w:ind w:right="-1"/>
        <w:rPr>
          <w:rFonts w:ascii="Times New Roman" w:hAnsi="Times New Roman" w:cs="Times New Roman"/>
          <w:color w:val="000000" w:themeColor="text1"/>
        </w:rPr>
        <w:sectPr w:rsidR="00056C25" w:rsidRPr="00B15ABF" w:rsidSect="006F52EE">
          <w:headerReference w:type="default" r:id="rId10"/>
          <w:footerReference w:type="default" r:id="rId11"/>
          <w:pgSz w:w="11906" w:h="16838"/>
          <w:pgMar w:top="851" w:right="567" w:bottom="851" w:left="1134" w:header="709" w:footer="709" w:gutter="0"/>
          <w:pgNumType w:start="1"/>
          <w:cols w:space="720"/>
          <w:docGrid w:linePitch="299"/>
        </w:sectPr>
      </w:pPr>
    </w:p>
    <w:p w:rsidR="00056C25" w:rsidRPr="00B15ABF" w:rsidRDefault="00056C25" w:rsidP="00056C25">
      <w:pPr>
        <w:spacing w:after="0" w:line="240" w:lineRule="auto"/>
        <w:jc w:val="center"/>
        <w:rPr>
          <w:rFonts w:ascii="Times New Roman" w:hAnsi="Times New Roman" w:cs="Times New Roman"/>
          <w:spacing w:val="-6"/>
          <w:sz w:val="20"/>
          <w:szCs w:val="20"/>
        </w:rPr>
      </w:pPr>
      <w:r w:rsidRPr="00B15ABF">
        <w:rPr>
          <w:rFonts w:ascii="Times New Roman" w:hAnsi="Times New Roman" w:cs="Times New Roman"/>
          <w:noProof/>
          <w:sz w:val="20"/>
          <w:szCs w:val="20"/>
        </w:rPr>
        <w:lastRenderedPageBreak/>
        <w:drawing>
          <wp:inline distT="0" distB="0" distL="0" distR="0">
            <wp:extent cx="693420" cy="906780"/>
            <wp:effectExtent l="19050" t="0" r="0" b="0"/>
            <wp:docPr id="3"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2"/>
                    <a:srcRect/>
                    <a:stretch>
                      <a:fillRect/>
                    </a:stretch>
                  </pic:blipFill>
                  <pic:spPr bwMode="auto">
                    <a:xfrm>
                      <a:off x="0" y="0"/>
                      <a:ext cx="693420" cy="906780"/>
                    </a:xfrm>
                    <a:prstGeom prst="rect">
                      <a:avLst/>
                    </a:prstGeom>
                    <a:noFill/>
                    <a:ln w="9525">
                      <a:noFill/>
                      <a:miter lim="800000"/>
                      <a:headEnd/>
                      <a:tailEnd/>
                    </a:ln>
                  </pic:spPr>
                </pic:pic>
              </a:graphicData>
            </a:graphic>
          </wp:inline>
        </w:drawing>
      </w:r>
    </w:p>
    <w:p w:rsidR="00056C25" w:rsidRPr="00B15ABF" w:rsidRDefault="00056C25" w:rsidP="00056C25">
      <w:pPr>
        <w:spacing w:after="0" w:line="240" w:lineRule="auto"/>
        <w:jc w:val="center"/>
        <w:rPr>
          <w:rFonts w:ascii="Times New Roman" w:hAnsi="Times New Roman" w:cs="Times New Roman"/>
          <w:b/>
          <w:spacing w:val="-1"/>
          <w:sz w:val="20"/>
          <w:szCs w:val="20"/>
        </w:rPr>
      </w:pPr>
      <w:r w:rsidRPr="00B15ABF">
        <w:rPr>
          <w:rFonts w:ascii="Times New Roman" w:hAnsi="Times New Roman" w:cs="Times New Roman"/>
          <w:b/>
          <w:spacing w:val="-1"/>
          <w:sz w:val="20"/>
          <w:szCs w:val="20"/>
        </w:rPr>
        <w:t xml:space="preserve">ГОРОДСКАЯ ДУМА </w:t>
      </w:r>
    </w:p>
    <w:p w:rsidR="00056C25" w:rsidRPr="00B15ABF" w:rsidRDefault="00056C25" w:rsidP="00056C25">
      <w:pPr>
        <w:spacing w:after="0" w:line="240" w:lineRule="auto"/>
        <w:jc w:val="center"/>
        <w:rPr>
          <w:rFonts w:ascii="Times New Roman" w:hAnsi="Times New Roman" w:cs="Times New Roman"/>
          <w:b/>
          <w:sz w:val="20"/>
          <w:szCs w:val="20"/>
        </w:rPr>
      </w:pPr>
      <w:r w:rsidRPr="00B15ABF">
        <w:rPr>
          <w:rFonts w:ascii="Times New Roman" w:hAnsi="Times New Roman" w:cs="Times New Roman"/>
          <w:b/>
          <w:spacing w:val="-2"/>
          <w:sz w:val="20"/>
          <w:szCs w:val="20"/>
        </w:rPr>
        <w:t>ГОРОДСКОГО ОКРУГА ТЕЙКОВО ИВАНОВСКОЙ ОБЛАСТИ</w:t>
      </w:r>
    </w:p>
    <w:p w:rsidR="00056C25" w:rsidRPr="00B15ABF" w:rsidRDefault="00056C25" w:rsidP="00056C25">
      <w:pPr>
        <w:spacing w:after="0" w:line="240" w:lineRule="auto"/>
        <w:jc w:val="center"/>
        <w:rPr>
          <w:rFonts w:ascii="Times New Roman" w:hAnsi="Times New Roman" w:cs="Times New Roman"/>
          <w:b/>
          <w:bCs/>
          <w:spacing w:val="69"/>
          <w:w w:val="101"/>
          <w:sz w:val="20"/>
          <w:szCs w:val="20"/>
        </w:rPr>
      </w:pPr>
    </w:p>
    <w:p w:rsidR="00056C25" w:rsidRPr="00B15ABF" w:rsidRDefault="00056C25" w:rsidP="00056C25">
      <w:pPr>
        <w:spacing w:after="0" w:line="240" w:lineRule="auto"/>
        <w:jc w:val="center"/>
        <w:rPr>
          <w:rFonts w:ascii="Times New Roman" w:hAnsi="Times New Roman" w:cs="Times New Roman"/>
          <w:b/>
          <w:sz w:val="20"/>
          <w:szCs w:val="20"/>
        </w:rPr>
      </w:pPr>
      <w:r w:rsidRPr="00B15ABF">
        <w:rPr>
          <w:rFonts w:ascii="Times New Roman" w:hAnsi="Times New Roman" w:cs="Times New Roman"/>
          <w:b/>
          <w:bCs/>
          <w:spacing w:val="69"/>
          <w:w w:val="101"/>
          <w:sz w:val="20"/>
          <w:szCs w:val="20"/>
        </w:rPr>
        <w:t>РЕШЕНИЕ</w:t>
      </w:r>
    </w:p>
    <w:p w:rsidR="00056C25" w:rsidRDefault="00056C25" w:rsidP="00056C25">
      <w:pPr>
        <w:spacing w:after="0" w:line="240" w:lineRule="auto"/>
        <w:jc w:val="both"/>
        <w:rPr>
          <w:rFonts w:ascii="Times New Roman" w:hAnsi="Times New Roman" w:cs="Times New Roman"/>
          <w:sz w:val="20"/>
          <w:szCs w:val="20"/>
        </w:rPr>
      </w:pPr>
    </w:p>
    <w:p w:rsidR="00056C25" w:rsidRPr="00B15ABF" w:rsidRDefault="00056C25" w:rsidP="00056C25">
      <w:pPr>
        <w:spacing w:after="0" w:line="240" w:lineRule="auto"/>
        <w:jc w:val="both"/>
        <w:rPr>
          <w:rFonts w:ascii="Times New Roman" w:hAnsi="Times New Roman" w:cs="Times New Roman"/>
          <w:sz w:val="20"/>
          <w:szCs w:val="20"/>
        </w:rPr>
      </w:pPr>
    </w:p>
    <w:p w:rsidR="00056C25" w:rsidRPr="00B15ABF" w:rsidRDefault="00056C25" w:rsidP="00056C25">
      <w:pPr>
        <w:spacing w:after="0" w:line="240" w:lineRule="auto"/>
        <w:jc w:val="both"/>
        <w:rPr>
          <w:rFonts w:ascii="Times New Roman" w:hAnsi="Times New Roman" w:cs="Times New Roman"/>
          <w:sz w:val="20"/>
          <w:szCs w:val="20"/>
        </w:rPr>
      </w:pPr>
      <w:r w:rsidRPr="00B15ABF">
        <w:rPr>
          <w:rFonts w:ascii="Times New Roman" w:hAnsi="Times New Roman" w:cs="Times New Roman"/>
          <w:sz w:val="20"/>
          <w:szCs w:val="20"/>
        </w:rPr>
        <w:t xml:space="preserve">от  30.09.2021                           </w:t>
      </w:r>
      <w:r w:rsidRPr="00B15ABF">
        <w:rPr>
          <w:rFonts w:ascii="Times New Roman" w:hAnsi="Times New Roman" w:cs="Times New Roman"/>
          <w:sz w:val="20"/>
          <w:szCs w:val="20"/>
        </w:rPr>
        <w:tab/>
      </w:r>
      <w:r w:rsidRPr="00B15ABF">
        <w:rPr>
          <w:rFonts w:ascii="Times New Roman" w:hAnsi="Times New Roman" w:cs="Times New Roman"/>
          <w:sz w:val="20"/>
          <w:szCs w:val="20"/>
        </w:rPr>
        <w:tab/>
      </w:r>
      <w:r w:rsidRPr="00B15ABF">
        <w:rPr>
          <w:rFonts w:ascii="Times New Roman" w:hAnsi="Times New Roman" w:cs="Times New Roman"/>
          <w:sz w:val="20"/>
          <w:szCs w:val="20"/>
        </w:rPr>
        <w:tab/>
        <w:t xml:space="preserve">        </w:t>
      </w:r>
      <w:r>
        <w:rPr>
          <w:rFonts w:ascii="Times New Roman" w:hAnsi="Times New Roman" w:cs="Times New Roman"/>
          <w:sz w:val="20"/>
          <w:szCs w:val="20"/>
        </w:rPr>
        <w:t xml:space="preserve">                                                     </w:t>
      </w:r>
      <w:r w:rsidRPr="00B15ABF">
        <w:rPr>
          <w:rFonts w:ascii="Times New Roman" w:hAnsi="Times New Roman" w:cs="Times New Roman"/>
          <w:sz w:val="20"/>
          <w:szCs w:val="20"/>
        </w:rPr>
        <w:t xml:space="preserve">                                              № 85</w:t>
      </w:r>
    </w:p>
    <w:p w:rsidR="00056C25" w:rsidRPr="00B15ABF" w:rsidRDefault="00056C25" w:rsidP="00056C25">
      <w:pPr>
        <w:spacing w:after="0" w:line="240" w:lineRule="auto"/>
        <w:rPr>
          <w:rFonts w:ascii="Times New Roman" w:hAnsi="Times New Roman" w:cs="Times New Roman"/>
          <w:sz w:val="20"/>
          <w:szCs w:val="20"/>
        </w:rPr>
      </w:pPr>
      <w:r w:rsidRPr="00B15ABF">
        <w:rPr>
          <w:rFonts w:ascii="Times New Roman" w:hAnsi="Times New Roman" w:cs="Times New Roman"/>
          <w:sz w:val="20"/>
          <w:szCs w:val="20"/>
        </w:rPr>
        <w:t>г.о. Тейково</w:t>
      </w:r>
    </w:p>
    <w:p w:rsidR="00056C25" w:rsidRDefault="00056C25" w:rsidP="00056C25">
      <w:pPr>
        <w:pStyle w:val="a9"/>
        <w:rPr>
          <w:sz w:val="20"/>
          <w:szCs w:val="20"/>
        </w:rPr>
      </w:pPr>
    </w:p>
    <w:p w:rsidR="00056C25" w:rsidRPr="00B15ABF" w:rsidRDefault="00056C25" w:rsidP="00056C25">
      <w:pPr>
        <w:pStyle w:val="a9"/>
        <w:rPr>
          <w:sz w:val="20"/>
          <w:szCs w:val="20"/>
        </w:rPr>
      </w:pPr>
    </w:p>
    <w:p w:rsidR="00056C25" w:rsidRPr="00B15ABF" w:rsidRDefault="00056C25" w:rsidP="00056C25">
      <w:pPr>
        <w:pStyle w:val="ConsPlusTitle"/>
        <w:ind w:right="3402"/>
        <w:jc w:val="both"/>
        <w:rPr>
          <w:sz w:val="20"/>
          <w:szCs w:val="20"/>
        </w:rPr>
      </w:pPr>
      <w:r w:rsidRPr="00B15ABF">
        <w:rPr>
          <w:b w:val="0"/>
          <w:sz w:val="20"/>
          <w:szCs w:val="20"/>
        </w:rPr>
        <w:t>О проекте  решения городской Думы городского округа Тейково Ивановской области «О внесении изменений и дополнений в Устав городского округа Тейково Ивановской области»</w:t>
      </w:r>
    </w:p>
    <w:p w:rsidR="00056C25" w:rsidRPr="00B15ABF" w:rsidRDefault="00056C25" w:rsidP="00056C25">
      <w:pPr>
        <w:spacing w:after="0" w:line="240" w:lineRule="auto"/>
        <w:ind w:right="-284" w:firstLine="851"/>
        <w:jc w:val="both"/>
        <w:rPr>
          <w:rFonts w:ascii="Times New Roman" w:hAnsi="Times New Roman" w:cs="Times New Roman"/>
          <w:sz w:val="20"/>
          <w:szCs w:val="20"/>
        </w:rPr>
      </w:pPr>
    </w:p>
    <w:p w:rsidR="00056C25" w:rsidRPr="00B15ABF" w:rsidRDefault="00056C25" w:rsidP="00056C25">
      <w:pPr>
        <w:spacing w:after="0" w:line="240" w:lineRule="auto"/>
        <w:ind w:firstLine="851"/>
        <w:jc w:val="both"/>
        <w:rPr>
          <w:rFonts w:ascii="Times New Roman" w:eastAsia="Times New Roman" w:hAnsi="Times New Roman" w:cs="Times New Roman"/>
          <w:sz w:val="20"/>
          <w:szCs w:val="20"/>
        </w:rPr>
      </w:pPr>
      <w:r w:rsidRPr="00B15ABF">
        <w:rPr>
          <w:rFonts w:ascii="Times New Roman" w:hAnsi="Times New Roman" w:cs="Times New Roman"/>
          <w:sz w:val="20"/>
          <w:szCs w:val="20"/>
        </w:rPr>
        <w:t xml:space="preserve">В соответствии со статьей 28 Федерального Закона от 06.10.2003 №131-ФЗ «Об общих принципах организации местного самоуправления в Российской Федерации», статьей 15 Устава городского округа Тейково Ивановской области, </w:t>
      </w:r>
      <w:proofErr w:type="spellStart"/>
      <w:r w:rsidRPr="00B15ABF">
        <w:rPr>
          <w:rFonts w:ascii="Times New Roman" w:hAnsi="Times New Roman" w:cs="Times New Roman"/>
          <w:sz w:val="20"/>
          <w:szCs w:val="20"/>
        </w:rPr>
        <w:t>наосновании</w:t>
      </w:r>
      <w:proofErr w:type="spellEnd"/>
      <w:r w:rsidRPr="00B15ABF">
        <w:rPr>
          <w:rFonts w:ascii="Times New Roman" w:hAnsi="Times New Roman" w:cs="Times New Roman"/>
          <w:sz w:val="20"/>
          <w:szCs w:val="20"/>
        </w:rPr>
        <w:t xml:space="preserve"> Положения о порядке организации и проведения публичных слушаний, общественных обсуждений на территории городского округа Тейково, утвержденного решением </w:t>
      </w:r>
      <w:r w:rsidRPr="00B15ABF">
        <w:rPr>
          <w:rFonts w:ascii="Times New Roman" w:eastAsia="Times New Roman" w:hAnsi="Times New Roman" w:cs="Times New Roman"/>
          <w:sz w:val="20"/>
          <w:szCs w:val="20"/>
        </w:rPr>
        <w:t xml:space="preserve">городской Думы городского округа  Тейково </w:t>
      </w:r>
      <w:r w:rsidRPr="00B15ABF">
        <w:rPr>
          <w:rFonts w:ascii="Times New Roman" w:hAnsi="Times New Roman" w:cs="Times New Roman"/>
          <w:sz w:val="20"/>
          <w:szCs w:val="20"/>
        </w:rPr>
        <w:t>от 20.12.2019 № 126,  -</w:t>
      </w:r>
    </w:p>
    <w:p w:rsidR="00056C25" w:rsidRPr="00B15ABF" w:rsidRDefault="00056C25" w:rsidP="00056C25">
      <w:pPr>
        <w:spacing w:after="0" w:line="240" w:lineRule="auto"/>
        <w:ind w:firstLine="851"/>
        <w:jc w:val="both"/>
        <w:rPr>
          <w:rFonts w:ascii="Times New Roman" w:hAnsi="Times New Roman" w:cs="Times New Roman"/>
          <w:sz w:val="20"/>
          <w:szCs w:val="20"/>
        </w:rPr>
      </w:pPr>
    </w:p>
    <w:p w:rsidR="00056C25" w:rsidRPr="00B15ABF" w:rsidRDefault="00056C25" w:rsidP="00056C25">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городская Дума городского округа  Тейково Ивановской области</w:t>
      </w:r>
    </w:p>
    <w:p w:rsidR="00056C25" w:rsidRPr="00B15ABF" w:rsidRDefault="00056C25" w:rsidP="00056C25">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РЕШИЛА:</w:t>
      </w:r>
    </w:p>
    <w:p w:rsidR="00056C25" w:rsidRPr="00B15ABF" w:rsidRDefault="00056C25" w:rsidP="00056C25">
      <w:pPr>
        <w:spacing w:after="0" w:line="240" w:lineRule="auto"/>
        <w:ind w:firstLine="851"/>
        <w:jc w:val="both"/>
        <w:rPr>
          <w:rFonts w:ascii="Times New Roman" w:hAnsi="Times New Roman" w:cs="Times New Roman"/>
          <w:sz w:val="20"/>
          <w:szCs w:val="20"/>
        </w:rPr>
      </w:pPr>
    </w:p>
    <w:p w:rsidR="00056C25" w:rsidRPr="00B15ABF" w:rsidRDefault="00056C25" w:rsidP="00056C25">
      <w:pPr>
        <w:pStyle w:val="ConsPlusTitle"/>
        <w:tabs>
          <w:tab w:val="left" w:pos="10206"/>
        </w:tabs>
        <w:ind w:firstLine="851"/>
        <w:jc w:val="both"/>
        <w:rPr>
          <w:b w:val="0"/>
          <w:sz w:val="20"/>
          <w:szCs w:val="20"/>
        </w:rPr>
      </w:pPr>
      <w:r w:rsidRPr="00B15ABF">
        <w:rPr>
          <w:b w:val="0"/>
          <w:sz w:val="20"/>
          <w:szCs w:val="20"/>
        </w:rPr>
        <w:t>1. Принять проект</w:t>
      </w:r>
      <w:r>
        <w:rPr>
          <w:b w:val="0"/>
          <w:sz w:val="20"/>
          <w:szCs w:val="20"/>
        </w:rPr>
        <w:t xml:space="preserve"> </w:t>
      </w:r>
      <w:r w:rsidRPr="00B15ABF">
        <w:rPr>
          <w:b w:val="0"/>
          <w:sz w:val="20"/>
          <w:szCs w:val="20"/>
        </w:rPr>
        <w:t>решения городской Думы городского округа Тейково Ивановской области «О внесении изменений и дополнений в Устав городского округа Тейково Ивановской области» (Приложение № 1).</w:t>
      </w:r>
    </w:p>
    <w:p w:rsidR="00056C25" w:rsidRPr="00B15ABF" w:rsidRDefault="00056C25" w:rsidP="00056C25">
      <w:pPr>
        <w:spacing w:after="0" w:line="240" w:lineRule="auto"/>
        <w:ind w:firstLine="851"/>
        <w:jc w:val="both"/>
        <w:rPr>
          <w:rFonts w:ascii="Times New Roman" w:hAnsi="Times New Roman" w:cs="Times New Roman"/>
          <w:sz w:val="20"/>
          <w:szCs w:val="20"/>
        </w:rPr>
      </w:pPr>
      <w:r w:rsidRPr="00B15ABF">
        <w:rPr>
          <w:rFonts w:ascii="Times New Roman" w:hAnsi="Times New Roman" w:cs="Times New Roman"/>
          <w:sz w:val="20"/>
          <w:szCs w:val="20"/>
        </w:rPr>
        <w:t>2. Утвердить порядок учета предложений по проекту решения городской Думы городского округа Тейково Ивановской области «О внесении изменений и дополнений в Устав городского округа Тейково Ивановской области» (Приложение № 2).</w:t>
      </w:r>
    </w:p>
    <w:p w:rsidR="00056C25" w:rsidRPr="00B15ABF" w:rsidRDefault="00056C25" w:rsidP="00056C25">
      <w:pPr>
        <w:spacing w:after="0" w:line="240" w:lineRule="auto"/>
        <w:ind w:firstLine="851"/>
        <w:jc w:val="both"/>
        <w:rPr>
          <w:rFonts w:ascii="Times New Roman" w:hAnsi="Times New Roman" w:cs="Times New Roman"/>
          <w:sz w:val="20"/>
          <w:szCs w:val="20"/>
        </w:rPr>
      </w:pPr>
      <w:r w:rsidRPr="00B15ABF">
        <w:rPr>
          <w:rFonts w:ascii="Times New Roman" w:hAnsi="Times New Roman" w:cs="Times New Roman"/>
          <w:sz w:val="20"/>
          <w:szCs w:val="20"/>
        </w:rPr>
        <w:t>3. Утвердить порядок участия граждан в обсуждении проекта решения городской Думы городского округа Тейково Ивановской области «О внесении изменений и дополнений в Устав городского округа Тейково Ивановской области» (Приложение № 3).</w:t>
      </w:r>
    </w:p>
    <w:p w:rsidR="00056C25" w:rsidRPr="00B15ABF" w:rsidRDefault="00056C25" w:rsidP="00056C25">
      <w:pPr>
        <w:tabs>
          <w:tab w:val="num" w:pos="0"/>
        </w:tabs>
        <w:autoSpaceDE w:val="0"/>
        <w:autoSpaceDN w:val="0"/>
        <w:adjustRightInd w:val="0"/>
        <w:spacing w:after="0" w:line="240" w:lineRule="auto"/>
        <w:ind w:right="-284" w:firstLine="851"/>
        <w:jc w:val="both"/>
        <w:rPr>
          <w:rFonts w:ascii="Times New Roman" w:hAnsi="Times New Roman" w:cs="Times New Roman"/>
          <w:sz w:val="20"/>
          <w:szCs w:val="20"/>
        </w:rPr>
      </w:pPr>
      <w:r w:rsidRPr="00B15ABF">
        <w:rPr>
          <w:rFonts w:ascii="Times New Roman" w:hAnsi="Times New Roman" w:cs="Times New Roman"/>
          <w:sz w:val="20"/>
          <w:szCs w:val="20"/>
        </w:rPr>
        <w:t>4. Опубликовать в «Вестнике органов местного самоуправления городского округа Тейково Ивановской области» и на официальном сайте администрации городского округа Тейково Ивановской области в сети «Интернет» проект решения городской Думы городского округа Тейково Ивановской области «О внесении изменений и дополнений в Устав городского округа Тейково Ивановской области».</w:t>
      </w:r>
    </w:p>
    <w:p w:rsidR="00056C25" w:rsidRPr="00B15ABF" w:rsidRDefault="00056C25" w:rsidP="00056C25">
      <w:pPr>
        <w:spacing w:after="0" w:line="240" w:lineRule="auto"/>
        <w:ind w:right="-284" w:firstLine="851"/>
        <w:jc w:val="both"/>
        <w:rPr>
          <w:rFonts w:ascii="Times New Roman" w:hAnsi="Times New Roman" w:cs="Times New Roman"/>
          <w:sz w:val="20"/>
          <w:szCs w:val="20"/>
        </w:rPr>
      </w:pPr>
      <w:r w:rsidRPr="00B15ABF">
        <w:rPr>
          <w:rFonts w:ascii="Times New Roman" w:hAnsi="Times New Roman" w:cs="Times New Roman"/>
          <w:sz w:val="20"/>
          <w:szCs w:val="20"/>
        </w:rPr>
        <w:t xml:space="preserve"> 5. Назначить дату проведения Публичных слушаний по проекту решения городской Думы городского округа Тейково Ивановской области «О внесении изменений и дополнений в Устав городского округа Тейково Ивановской области» на 25.10.2021 в 10.00  в актовом зале МУДО ЦРТДЮ (г. Тейково, ул. Октябрьская, д. 2).</w:t>
      </w:r>
    </w:p>
    <w:p w:rsidR="00056C25" w:rsidRPr="00B15ABF" w:rsidRDefault="00056C25" w:rsidP="00056C25">
      <w:pPr>
        <w:spacing w:after="0" w:line="240" w:lineRule="auto"/>
        <w:ind w:firstLine="851"/>
        <w:jc w:val="both"/>
        <w:rPr>
          <w:rFonts w:ascii="Times New Roman" w:hAnsi="Times New Roman" w:cs="Times New Roman"/>
          <w:bCs/>
          <w:sz w:val="20"/>
          <w:szCs w:val="20"/>
        </w:rPr>
      </w:pPr>
      <w:r w:rsidRPr="00B15ABF">
        <w:rPr>
          <w:rFonts w:ascii="Times New Roman" w:hAnsi="Times New Roman" w:cs="Times New Roman"/>
          <w:sz w:val="20"/>
          <w:szCs w:val="20"/>
        </w:rPr>
        <w:t>6. Определить состав комиссии по проведению Публичных слушаний:</w:t>
      </w:r>
    </w:p>
    <w:p w:rsidR="00056C25" w:rsidRPr="00B15ABF" w:rsidRDefault="00056C25" w:rsidP="00056C25">
      <w:pPr>
        <w:spacing w:after="0" w:line="240" w:lineRule="auto"/>
        <w:ind w:firstLine="851"/>
        <w:jc w:val="both"/>
        <w:rPr>
          <w:rFonts w:ascii="Times New Roman" w:hAnsi="Times New Roman" w:cs="Times New Roman"/>
          <w:bCs/>
          <w:sz w:val="20"/>
          <w:szCs w:val="20"/>
        </w:rPr>
      </w:pPr>
      <w:r w:rsidRPr="00B15ABF">
        <w:rPr>
          <w:rFonts w:ascii="Times New Roman" w:hAnsi="Times New Roman" w:cs="Times New Roman"/>
          <w:bCs/>
          <w:sz w:val="20"/>
          <w:szCs w:val="20"/>
        </w:rPr>
        <w:t>Председатель комиссии – Гусева Ольга Валерьевна, депутат городской Думы городского округа Тейково</w:t>
      </w:r>
      <w:r w:rsidRPr="00B15ABF">
        <w:rPr>
          <w:rFonts w:ascii="Times New Roman" w:hAnsi="Times New Roman" w:cs="Times New Roman"/>
          <w:sz w:val="20"/>
          <w:szCs w:val="20"/>
        </w:rPr>
        <w:t xml:space="preserve"> Ивановской области</w:t>
      </w:r>
      <w:r w:rsidRPr="00B15ABF">
        <w:rPr>
          <w:rFonts w:ascii="Times New Roman" w:hAnsi="Times New Roman" w:cs="Times New Roman"/>
          <w:bCs/>
          <w:sz w:val="20"/>
          <w:szCs w:val="20"/>
        </w:rPr>
        <w:t>.</w:t>
      </w:r>
    </w:p>
    <w:p w:rsidR="00056C25" w:rsidRPr="00B15ABF" w:rsidRDefault="00056C25" w:rsidP="00056C25">
      <w:pPr>
        <w:spacing w:after="0" w:line="240" w:lineRule="auto"/>
        <w:ind w:firstLine="851"/>
        <w:jc w:val="both"/>
        <w:rPr>
          <w:rFonts w:ascii="Times New Roman" w:hAnsi="Times New Roman" w:cs="Times New Roman"/>
          <w:bCs/>
          <w:sz w:val="20"/>
          <w:szCs w:val="20"/>
        </w:rPr>
      </w:pPr>
      <w:r w:rsidRPr="00B15ABF">
        <w:rPr>
          <w:rFonts w:ascii="Times New Roman" w:hAnsi="Times New Roman" w:cs="Times New Roman"/>
          <w:bCs/>
          <w:sz w:val="20"/>
          <w:szCs w:val="20"/>
        </w:rPr>
        <w:t xml:space="preserve">Секретарь комиссии – </w:t>
      </w:r>
      <w:proofErr w:type="spellStart"/>
      <w:r w:rsidRPr="00B15ABF">
        <w:rPr>
          <w:rFonts w:ascii="Times New Roman" w:hAnsi="Times New Roman" w:cs="Times New Roman"/>
          <w:bCs/>
          <w:sz w:val="20"/>
          <w:szCs w:val="20"/>
        </w:rPr>
        <w:t>Нуждина</w:t>
      </w:r>
      <w:proofErr w:type="spellEnd"/>
      <w:r w:rsidRPr="00B15ABF">
        <w:rPr>
          <w:rFonts w:ascii="Times New Roman" w:hAnsi="Times New Roman" w:cs="Times New Roman"/>
          <w:bCs/>
          <w:sz w:val="20"/>
          <w:szCs w:val="20"/>
        </w:rPr>
        <w:t xml:space="preserve"> Елена Александровна, ведущий специалист городской Думы городского округа Тейково</w:t>
      </w:r>
      <w:r w:rsidRPr="00B15ABF">
        <w:rPr>
          <w:rFonts w:ascii="Times New Roman" w:hAnsi="Times New Roman" w:cs="Times New Roman"/>
          <w:sz w:val="20"/>
          <w:szCs w:val="20"/>
        </w:rPr>
        <w:t xml:space="preserve"> Ивановской области</w:t>
      </w:r>
      <w:r w:rsidRPr="00B15ABF">
        <w:rPr>
          <w:rFonts w:ascii="Times New Roman" w:hAnsi="Times New Roman" w:cs="Times New Roman"/>
          <w:bCs/>
          <w:sz w:val="20"/>
          <w:szCs w:val="20"/>
        </w:rPr>
        <w:t>.</w:t>
      </w:r>
    </w:p>
    <w:p w:rsidR="00056C25" w:rsidRPr="00B15ABF" w:rsidRDefault="00056C25" w:rsidP="00056C25">
      <w:pPr>
        <w:spacing w:after="0" w:line="240" w:lineRule="auto"/>
        <w:ind w:firstLine="851"/>
        <w:jc w:val="both"/>
        <w:rPr>
          <w:rFonts w:ascii="Times New Roman" w:hAnsi="Times New Roman" w:cs="Times New Roman"/>
          <w:bCs/>
          <w:sz w:val="20"/>
          <w:szCs w:val="20"/>
        </w:rPr>
      </w:pPr>
      <w:r w:rsidRPr="00B15ABF">
        <w:rPr>
          <w:rFonts w:ascii="Times New Roman" w:hAnsi="Times New Roman" w:cs="Times New Roman"/>
          <w:bCs/>
          <w:sz w:val="20"/>
          <w:szCs w:val="20"/>
        </w:rPr>
        <w:t>Члены комиссии:</w:t>
      </w:r>
    </w:p>
    <w:p w:rsidR="00056C25" w:rsidRPr="00B15ABF" w:rsidRDefault="00056C25" w:rsidP="00056C25">
      <w:pPr>
        <w:spacing w:after="0" w:line="240" w:lineRule="auto"/>
        <w:ind w:firstLine="851"/>
        <w:jc w:val="both"/>
        <w:rPr>
          <w:rFonts w:ascii="Times New Roman" w:hAnsi="Times New Roman" w:cs="Times New Roman"/>
          <w:bCs/>
          <w:sz w:val="20"/>
          <w:szCs w:val="20"/>
        </w:rPr>
      </w:pPr>
      <w:r w:rsidRPr="00B15ABF">
        <w:rPr>
          <w:rFonts w:ascii="Times New Roman" w:hAnsi="Times New Roman" w:cs="Times New Roman"/>
          <w:bCs/>
          <w:sz w:val="20"/>
          <w:szCs w:val="20"/>
        </w:rPr>
        <w:t xml:space="preserve">- </w:t>
      </w:r>
      <w:proofErr w:type="spellStart"/>
      <w:r w:rsidRPr="00B15ABF">
        <w:rPr>
          <w:rFonts w:ascii="Times New Roman" w:hAnsi="Times New Roman" w:cs="Times New Roman"/>
          <w:bCs/>
          <w:sz w:val="20"/>
          <w:szCs w:val="20"/>
        </w:rPr>
        <w:t>Денисенков</w:t>
      </w:r>
      <w:proofErr w:type="spellEnd"/>
      <w:r w:rsidRPr="00B15ABF">
        <w:rPr>
          <w:rFonts w:ascii="Times New Roman" w:hAnsi="Times New Roman" w:cs="Times New Roman"/>
          <w:bCs/>
          <w:sz w:val="20"/>
          <w:szCs w:val="20"/>
        </w:rPr>
        <w:t xml:space="preserve"> Дмитрий Сергеевич, депутат городской Думы городского округа Тейково</w:t>
      </w:r>
      <w:r w:rsidRPr="00B15ABF">
        <w:rPr>
          <w:rFonts w:ascii="Times New Roman" w:hAnsi="Times New Roman" w:cs="Times New Roman"/>
          <w:sz w:val="20"/>
          <w:szCs w:val="20"/>
        </w:rPr>
        <w:t xml:space="preserve"> Ивановской области</w:t>
      </w:r>
      <w:r w:rsidRPr="00B15ABF">
        <w:rPr>
          <w:rFonts w:ascii="Times New Roman" w:hAnsi="Times New Roman" w:cs="Times New Roman"/>
          <w:bCs/>
          <w:sz w:val="20"/>
          <w:szCs w:val="20"/>
        </w:rPr>
        <w:t>;</w:t>
      </w:r>
    </w:p>
    <w:p w:rsidR="00056C25" w:rsidRPr="00B15ABF" w:rsidRDefault="00056C25" w:rsidP="00056C25">
      <w:pPr>
        <w:spacing w:after="0" w:line="240" w:lineRule="auto"/>
        <w:ind w:firstLine="851"/>
        <w:jc w:val="both"/>
        <w:rPr>
          <w:rFonts w:ascii="Times New Roman" w:hAnsi="Times New Roman" w:cs="Times New Roman"/>
          <w:bCs/>
          <w:sz w:val="20"/>
          <w:szCs w:val="20"/>
        </w:rPr>
      </w:pPr>
      <w:r w:rsidRPr="00B15ABF">
        <w:rPr>
          <w:rFonts w:ascii="Times New Roman" w:hAnsi="Times New Roman" w:cs="Times New Roman"/>
          <w:bCs/>
          <w:sz w:val="20"/>
          <w:szCs w:val="20"/>
        </w:rPr>
        <w:t xml:space="preserve">- </w:t>
      </w:r>
      <w:proofErr w:type="spellStart"/>
      <w:r w:rsidRPr="00B15ABF">
        <w:rPr>
          <w:rFonts w:ascii="Times New Roman" w:hAnsi="Times New Roman" w:cs="Times New Roman"/>
          <w:bCs/>
          <w:sz w:val="20"/>
          <w:szCs w:val="20"/>
        </w:rPr>
        <w:t>Шулепов</w:t>
      </w:r>
      <w:proofErr w:type="spellEnd"/>
      <w:r w:rsidRPr="00B15ABF">
        <w:rPr>
          <w:rFonts w:ascii="Times New Roman" w:hAnsi="Times New Roman" w:cs="Times New Roman"/>
          <w:bCs/>
          <w:sz w:val="20"/>
          <w:szCs w:val="20"/>
        </w:rPr>
        <w:t xml:space="preserve"> Юрий Алексеевич, депутат городской Думы городского округа Тейково</w:t>
      </w:r>
      <w:r w:rsidRPr="00B15ABF">
        <w:rPr>
          <w:rFonts w:ascii="Times New Roman" w:hAnsi="Times New Roman" w:cs="Times New Roman"/>
          <w:sz w:val="20"/>
          <w:szCs w:val="20"/>
        </w:rPr>
        <w:t xml:space="preserve"> Ивановской области</w:t>
      </w:r>
      <w:r w:rsidRPr="00B15ABF">
        <w:rPr>
          <w:rFonts w:ascii="Times New Roman" w:hAnsi="Times New Roman" w:cs="Times New Roman"/>
          <w:bCs/>
          <w:sz w:val="20"/>
          <w:szCs w:val="20"/>
        </w:rPr>
        <w:t>;</w:t>
      </w:r>
    </w:p>
    <w:p w:rsidR="00056C25" w:rsidRPr="00B15ABF" w:rsidRDefault="00056C25" w:rsidP="00056C25">
      <w:pPr>
        <w:spacing w:after="0" w:line="240" w:lineRule="auto"/>
        <w:ind w:firstLine="851"/>
        <w:jc w:val="both"/>
        <w:rPr>
          <w:rFonts w:ascii="Times New Roman" w:hAnsi="Times New Roman" w:cs="Times New Roman"/>
          <w:bCs/>
          <w:sz w:val="20"/>
          <w:szCs w:val="20"/>
        </w:rPr>
      </w:pPr>
      <w:r w:rsidRPr="00B15ABF">
        <w:rPr>
          <w:rFonts w:ascii="Times New Roman" w:hAnsi="Times New Roman" w:cs="Times New Roman"/>
          <w:bCs/>
          <w:sz w:val="20"/>
          <w:szCs w:val="20"/>
        </w:rPr>
        <w:t xml:space="preserve">Касаткина Елена Мирославовна – </w:t>
      </w:r>
      <w:r w:rsidRPr="00B15ABF">
        <w:rPr>
          <w:rFonts w:ascii="Times New Roman" w:hAnsi="Times New Roman" w:cs="Times New Roman"/>
          <w:sz w:val="20"/>
          <w:szCs w:val="20"/>
        </w:rPr>
        <w:t>заместитель главы администрации (руководитель аппарата), начальник Отдела правового и кадрового обеспечения администрации</w:t>
      </w:r>
      <w:r w:rsidRPr="00B15ABF">
        <w:rPr>
          <w:rFonts w:ascii="Times New Roman" w:hAnsi="Times New Roman" w:cs="Times New Roman"/>
          <w:bCs/>
          <w:sz w:val="20"/>
          <w:szCs w:val="20"/>
        </w:rPr>
        <w:t xml:space="preserve"> городского округа </w:t>
      </w:r>
      <w:r w:rsidRPr="00B15ABF">
        <w:rPr>
          <w:rFonts w:ascii="Times New Roman" w:hAnsi="Times New Roman" w:cs="Times New Roman"/>
          <w:sz w:val="20"/>
          <w:szCs w:val="20"/>
        </w:rPr>
        <w:t>Тейково Ивановской области</w:t>
      </w:r>
      <w:r w:rsidRPr="00B15ABF">
        <w:rPr>
          <w:rFonts w:ascii="Times New Roman" w:hAnsi="Times New Roman" w:cs="Times New Roman"/>
          <w:bCs/>
          <w:sz w:val="20"/>
          <w:szCs w:val="20"/>
        </w:rPr>
        <w:t>.</w:t>
      </w:r>
    </w:p>
    <w:p w:rsidR="00056C25" w:rsidRPr="00B15ABF" w:rsidRDefault="00056C25" w:rsidP="00056C25">
      <w:pPr>
        <w:pStyle w:val="ConsPlusTitle"/>
        <w:tabs>
          <w:tab w:val="left" w:pos="10206"/>
        </w:tabs>
        <w:ind w:firstLine="851"/>
        <w:jc w:val="both"/>
        <w:rPr>
          <w:b w:val="0"/>
          <w:sz w:val="20"/>
          <w:szCs w:val="20"/>
        </w:rPr>
      </w:pPr>
      <w:r w:rsidRPr="00B15ABF">
        <w:rPr>
          <w:b w:val="0"/>
          <w:sz w:val="20"/>
          <w:szCs w:val="20"/>
        </w:rPr>
        <w:t>7.Комиссии по проведению Публичных слушаний обобщить и дать заключения по всем поступившим предложениям и поправкам к проекту решения городской Думы городского округа Тейково Ивановской области «О внесении изменений и дополнений в Устав городского округа Тейково Ивановской области».</w:t>
      </w:r>
    </w:p>
    <w:p w:rsidR="00056C25" w:rsidRPr="00B15ABF" w:rsidRDefault="00056C25" w:rsidP="00056C25">
      <w:pPr>
        <w:spacing w:after="0" w:line="240" w:lineRule="auto"/>
        <w:ind w:firstLine="851"/>
        <w:jc w:val="both"/>
        <w:rPr>
          <w:rFonts w:ascii="Times New Roman" w:hAnsi="Times New Roman" w:cs="Times New Roman"/>
          <w:sz w:val="20"/>
          <w:szCs w:val="20"/>
        </w:rPr>
      </w:pPr>
      <w:r w:rsidRPr="00B15ABF">
        <w:rPr>
          <w:rFonts w:ascii="Times New Roman" w:hAnsi="Times New Roman" w:cs="Times New Roman"/>
          <w:sz w:val="20"/>
          <w:szCs w:val="20"/>
        </w:rPr>
        <w:t>8. Опубликовать итоги обсуждения по проекту решения городской Думы городского округа Тейково Ивановской области «О внесении изменений и дополнений в Устав городского округа Тейково Ивановской области» в «Вестнике органов местного самоуправления городского округа Тейково Ивановской области» и на официальном сайте администрации городского округа Тейково Ивановской области в сети «Интернет».</w:t>
      </w:r>
    </w:p>
    <w:p w:rsidR="00056C25" w:rsidRPr="00B15ABF" w:rsidRDefault="00056C25" w:rsidP="00056C25">
      <w:pPr>
        <w:spacing w:line="240" w:lineRule="auto"/>
        <w:ind w:firstLine="851"/>
        <w:jc w:val="both"/>
        <w:rPr>
          <w:rFonts w:ascii="Times New Roman" w:hAnsi="Times New Roman" w:cs="Times New Roman"/>
          <w:sz w:val="20"/>
          <w:szCs w:val="20"/>
        </w:rPr>
      </w:pPr>
      <w:r w:rsidRPr="00B15ABF">
        <w:rPr>
          <w:rFonts w:ascii="Times New Roman" w:hAnsi="Times New Roman" w:cs="Times New Roman"/>
          <w:sz w:val="20"/>
          <w:szCs w:val="20"/>
        </w:rPr>
        <w:lastRenderedPageBreak/>
        <w:t>9. Опубликовать настоящее решение в «Вестнике органов местного самоуправления городского округа Тейково Ивановской области» и на официальном сайте администрации городского округа Тейково Ивановской области в сети «Интернет».</w:t>
      </w:r>
    </w:p>
    <w:p w:rsidR="00056C25" w:rsidRPr="00B15ABF" w:rsidRDefault="00056C25" w:rsidP="00056C25">
      <w:pPr>
        <w:spacing w:after="0" w:line="240" w:lineRule="auto"/>
        <w:jc w:val="both"/>
        <w:rPr>
          <w:rFonts w:ascii="Times New Roman" w:hAnsi="Times New Roman" w:cs="Times New Roman"/>
          <w:sz w:val="20"/>
          <w:szCs w:val="20"/>
        </w:rPr>
      </w:pPr>
    </w:p>
    <w:p w:rsidR="00056C25" w:rsidRPr="00B15ABF" w:rsidRDefault="00056C25" w:rsidP="00056C25">
      <w:pPr>
        <w:pStyle w:val="afa"/>
        <w:spacing w:after="0" w:line="240" w:lineRule="auto"/>
        <w:ind w:right="-284"/>
        <w:jc w:val="both"/>
        <w:rPr>
          <w:rFonts w:ascii="Times New Roman" w:hAnsi="Times New Roman"/>
          <w:b/>
          <w:i/>
          <w:sz w:val="20"/>
          <w:szCs w:val="20"/>
        </w:rPr>
      </w:pPr>
      <w:r w:rsidRPr="00B15ABF">
        <w:rPr>
          <w:rFonts w:ascii="Times New Roman" w:hAnsi="Times New Roman"/>
          <w:b/>
          <w:i/>
          <w:sz w:val="20"/>
          <w:szCs w:val="20"/>
        </w:rPr>
        <w:t>Председатель городской Думы</w:t>
      </w:r>
    </w:p>
    <w:p w:rsidR="00056C25" w:rsidRPr="00B15ABF" w:rsidRDefault="00056C25" w:rsidP="00056C25">
      <w:pPr>
        <w:tabs>
          <w:tab w:val="left" w:pos="-142"/>
        </w:tabs>
        <w:spacing w:after="0" w:line="240" w:lineRule="auto"/>
        <w:ind w:right="-284"/>
        <w:contextualSpacing/>
        <w:jc w:val="both"/>
        <w:rPr>
          <w:rFonts w:ascii="Times New Roman" w:hAnsi="Times New Roman" w:cs="Times New Roman"/>
          <w:b/>
          <w:i/>
          <w:sz w:val="20"/>
          <w:szCs w:val="20"/>
        </w:rPr>
      </w:pPr>
      <w:r w:rsidRPr="00B15ABF">
        <w:rPr>
          <w:rFonts w:ascii="Times New Roman" w:hAnsi="Times New Roman" w:cs="Times New Roman"/>
          <w:b/>
          <w:i/>
          <w:sz w:val="20"/>
          <w:szCs w:val="20"/>
        </w:rPr>
        <w:t xml:space="preserve">городского округа Тейково Ивановской области                                </w:t>
      </w:r>
      <w:r>
        <w:rPr>
          <w:rFonts w:ascii="Times New Roman" w:hAnsi="Times New Roman" w:cs="Times New Roman"/>
          <w:b/>
          <w:i/>
          <w:sz w:val="20"/>
          <w:szCs w:val="20"/>
        </w:rPr>
        <w:t xml:space="preserve">                                                    </w:t>
      </w:r>
      <w:r w:rsidRPr="00B15ABF">
        <w:rPr>
          <w:rFonts w:ascii="Times New Roman" w:hAnsi="Times New Roman" w:cs="Times New Roman"/>
          <w:b/>
          <w:i/>
          <w:sz w:val="20"/>
          <w:szCs w:val="20"/>
        </w:rPr>
        <w:t xml:space="preserve">   Н.Н. Ковалева </w:t>
      </w:r>
    </w:p>
    <w:p w:rsidR="00056C25" w:rsidRPr="00B15ABF" w:rsidRDefault="00056C25" w:rsidP="00056C25">
      <w:pPr>
        <w:tabs>
          <w:tab w:val="left" w:pos="-142"/>
        </w:tabs>
        <w:spacing w:after="0" w:line="240" w:lineRule="auto"/>
        <w:ind w:right="-284"/>
        <w:contextualSpacing/>
        <w:jc w:val="both"/>
        <w:rPr>
          <w:rFonts w:ascii="Times New Roman" w:hAnsi="Times New Roman" w:cs="Times New Roman"/>
          <w:b/>
          <w:i/>
          <w:sz w:val="20"/>
          <w:szCs w:val="20"/>
        </w:rPr>
      </w:pPr>
    </w:p>
    <w:p w:rsidR="00056C25" w:rsidRPr="00B15ABF" w:rsidRDefault="00056C25" w:rsidP="00056C25">
      <w:pPr>
        <w:tabs>
          <w:tab w:val="left" w:pos="-142"/>
        </w:tabs>
        <w:spacing w:after="0" w:line="240" w:lineRule="auto"/>
        <w:ind w:right="-284"/>
        <w:contextualSpacing/>
        <w:jc w:val="both"/>
        <w:rPr>
          <w:rFonts w:ascii="Times New Roman" w:hAnsi="Times New Roman" w:cs="Times New Roman"/>
          <w:b/>
          <w:i/>
          <w:sz w:val="20"/>
          <w:szCs w:val="20"/>
        </w:rPr>
      </w:pPr>
    </w:p>
    <w:p w:rsidR="00056C25" w:rsidRPr="00B15ABF" w:rsidRDefault="00056C25" w:rsidP="00056C25">
      <w:pPr>
        <w:tabs>
          <w:tab w:val="left" w:pos="-142"/>
        </w:tabs>
        <w:spacing w:after="0" w:line="240" w:lineRule="auto"/>
        <w:ind w:right="-284"/>
        <w:contextualSpacing/>
        <w:jc w:val="both"/>
        <w:rPr>
          <w:rFonts w:ascii="Times New Roman" w:hAnsi="Times New Roman" w:cs="Times New Roman"/>
          <w:b/>
          <w:i/>
          <w:sz w:val="20"/>
          <w:szCs w:val="20"/>
        </w:rPr>
      </w:pPr>
      <w:r w:rsidRPr="00B15ABF">
        <w:rPr>
          <w:rFonts w:ascii="Times New Roman" w:hAnsi="Times New Roman" w:cs="Times New Roman"/>
          <w:b/>
          <w:i/>
          <w:sz w:val="20"/>
          <w:szCs w:val="20"/>
        </w:rPr>
        <w:t xml:space="preserve">Глава городского округа Тейково </w:t>
      </w:r>
    </w:p>
    <w:p w:rsidR="00056C25" w:rsidRPr="00B15ABF" w:rsidRDefault="00056C25" w:rsidP="00056C25">
      <w:pPr>
        <w:pStyle w:val="afa"/>
        <w:ind w:right="-284"/>
        <w:jc w:val="both"/>
        <w:rPr>
          <w:rFonts w:ascii="Times New Roman" w:hAnsi="Times New Roman"/>
          <w:sz w:val="20"/>
          <w:szCs w:val="20"/>
        </w:rPr>
      </w:pPr>
      <w:r w:rsidRPr="00B15ABF">
        <w:rPr>
          <w:rFonts w:ascii="Times New Roman" w:hAnsi="Times New Roman"/>
          <w:b/>
          <w:i/>
          <w:sz w:val="20"/>
          <w:szCs w:val="20"/>
        </w:rPr>
        <w:t xml:space="preserve">Ивановской области                                                                      </w:t>
      </w:r>
      <w:r>
        <w:rPr>
          <w:rFonts w:ascii="Times New Roman" w:hAnsi="Times New Roman"/>
          <w:b/>
          <w:i/>
          <w:sz w:val="20"/>
          <w:szCs w:val="20"/>
        </w:rPr>
        <w:t xml:space="preserve">                                                    </w:t>
      </w:r>
      <w:r w:rsidRPr="00B15ABF">
        <w:rPr>
          <w:rFonts w:ascii="Times New Roman" w:hAnsi="Times New Roman"/>
          <w:b/>
          <w:i/>
          <w:sz w:val="20"/>
          <w:szCs w:val="20"/>
        </w:rPr>
        <w:t xml:space="preserve">            С.А. Семенова</w:t>
      </w:r>
    </w:p>
    <w:p w:rsidR="00056C25" w:rsidRPr="00B15ABF" w:rsidRDefault="00056C25" w:rsidP="00056C25">
      <w:pPr>
        <w:spacing w:after="0" w:line="240" w:lineRule="auto"/>
        <w:ind w:firstLine="851"/>
        <w:jc w:val="both"/>
        <w:rPr>
          <w:rFonts w:ascii="Times New Roman" w:hAnsi="Times New Roman" w:cs="Times New Roman"/>
          <w:sz w:val="20"/>
          <w:szCs w:val="20"/>
        </w:rPr>
      </w:pPr>
    </w:p>
    <w:p w:rsidR="00056C25" w:rsidRPr="00B15ABF" w:rsidRDefault="00056C25" w:rsidP="00056C25">
      <w:pPr>
        <w:spacing w:after="0" w:line="240" w:lineRule="auto"/>
        <w:jc w:val="both"/>
        <w:rPr>
          <w:rFonts w:ascii="Times New Roman" w:eastAsia="Times New Roman" w:hAnsi="Times New Roman" w:cs="Times New Roman"/>
          <w:sz w:val="20"/>
          <w:szCs w:val="20"/>
        </w:rPr>
      </w:pPr>
    </w:p>
    <w:p w:rsidR="00056C25" w:rsidRPr="00B15ABF" w:rsidRDefault="00056C25" w:rsidP="00056C25">
      <w:pPr>
        <w:spacing w:after="0" w:line="240" w:lineRule="auto"/>
        <w:jc w:val="both"/>
        <w:rPr>
          <w:rFonts w:ascii="Times New Roman" w:hAnsi="Times New Roman" w:cs="Times New Roman"/>
          <w:sz w:val="20"/>
          <w:szCs w:val="20"/>
        </w:rPr>
      </w:pPr>
    </w:p>
    <w:p w:rsidR="00056C25" w:rsidRPr="00B15ABF" w:rsidRDefault="00056C25" w:rsidP="00056C25">
      <w:pPr>
        <w:spacing w:after="0" w:line="240" w:lineRule="auto"/>
        <w:jc w:val="both"/>
        <w:rPr>
          <w:rFonts w:ascii="Times New Roman" w:hAnsi="Times New Roman" w:cs="Times New Roman"/>
          <w:sz w:val="20"/>
          <w:szCs w:val="20"/>
        </w:rPr>
      </w:pPr>
    </w:p>
    <w:p w:rsidR="00056C25" w:rsidRPr="00B15ABF" w:rsidRDefault="00056C25" w:rsidP="00056C25">
      <w:pPr>
        <w:spacing w:after="0" w:line="240" w:lineRule="auto"/>
        <w:jc w:val="both"/>
        <w:rPr>
          <w:rFonts w:ascii="Times New Roman" w:hAnsi="Times New Roman" w:cs="Times New Roman"/>
          <w:sz w:val="20"/>
          <w:szCs w:val="20"/>
        </w:rPr>
      </w:pPr>
    </w:p>
    <w:p w:rsidR="00056C25" w:rsidRDefault="00056C25" w:rsidP="00056C25">
      <w:pPr>
        <w:spacing w:after="0" w:line="240" w:lineRule="auto"/>
        <w:jc w:val="both"/>
        <w:rPr>
          <w:rFonts w:ascii="Times New Roman" w:hAnsi="Times New Roman" w:cs="Times New Roman"/>
          <w:sz w:val="20"/>
          <w:szCs w:val="20"/>
        </w:rPr>
      </w:pPr>
    </w:p>
    <w:p w:rsidR="00056C25" w:rsidRDefault="00056C25" w:rsidP="00056C25">
      <w:pPr>
        <w:spacing w:after="0" w:line="240" w:lineRule="auto"/>
        <w:jc w:val="both"/>
        <w:rPr>
          <w:rFonts w:ascii="Times New Roman" w:hAnsi="Times New Roman" w:cs="Times New Roman"/>
          <w:sz w:val="20"/>
          <w:szCs w:val="20"/>
        </w:rPr>
      </w:pPr>
    </w:p>
    <w:p w:rsidR="00056C25" w:rsidRDefault="00056C25" w:rsidP="00056C25">
      <w:pPr>
        <w:spacing w:after="0" w:line="240" w:lineRule="auto"/>
        <w:jc w:val="both"/>
        <w:rPr>
          <w:rFonts w:ascii="Times New Roman" w:hAnsi="Times New Roman" w:cs="Times New Roman"/>
          <w:sz w:val="20"/>
          <w:szCs w:val="20"/>
        </w:rPr>
      </w:pPr>
    </w:p>
    <w:p w:rsidR="00056C25" w:rsidRDefault="00056C25" w:rsidP="00056C25">
      <w:pPr>
        <w:spacing w:after="0" w:line="240" w:lineRule="auto"/>
        <w:jc w:val="both"/>
        <w:rPr>
          <w:rFonts w:ascii="Times New Roman" w:hAnsi="Times New Roman" w:cs="Times New Roman"/>
          <w:sz w:val="20"/>
          <w:szCs w:val="20"/>
        </w:rPr>
      </w:pPr>
    </w:p>
    <w:p w:rsidR="00056C25" w:rsidRDefault="00056C25" w:rsidP="00056C25">
      <w:pPr>
        <w:spacing w:after="0" w:line="240" w:lineRule="auto"/>
        <w:jc w:val="both"/>
        <w:rPr>
          <w:rFonts w:ascii="Times New Roman" w:hAnsi="Times New Roman" w:cs="Times New Roman"/>
          <w:sz w:val="20"/>
          <w:szCs w:val="20"/>
        </w:rPr>
      </w:pPr>
    </w:p>
    <w:p w:rsidR="00056C25" w:rsidRDefault="00056C25" w:rsidP="00056C25">
      <w:pPr>
        <w:spacing w:after="0" w:line="240" w:lineRule="auto"/>
        <w:jc w:val="both"/>
        <w:rPr>
          <w:rFonts w:ascii="Times New Roman" w:hAnsi="Times New Roman" w:cs="Times New Roman"/>
          <w:sz w:val="20"/>
          <w:szCs w:val="20"/>
        </w:rPr>
      </w:pPr>
    </w:p>
    <w:p w:rsidR="00056C25" w:rsidRDefault="00056C25" w:rsidP="00056C25">
      <w:pPr>
        <w:spacing w:after="0" w:line="240" w:lineRule="auto"/>
        <w:jc w:val="both"/>
        <w:rPr>
          <w:rFonts w:ascii="Times New Roman" w:hAnsi="Times New Roman" w:cs="Times New Roman"/>
          <w:sz w:val="20"/>
          <w:szCs w:val="20"/>
        </w:rPr>
      </w:pPr>
    </w:p>
    <w:p w:rsidR="00056C25" w:rsidRDefault="00056C25" w:rsidP="00056C25">
      <w:pPr>
        <w:spacing w:after="0" w:line="240" w:lineRule="auto"/>
        <w:jc w:val="both"/>
        <w:rPr>
          <w:rFonts w:ascii="Times New Roman" w:hAnsi="Times New Roman" w:cs="Times New Roman"/>
          <w:sz w:val="20"/>
          <w:szCs w:val="20"/>
        </w:rPr>
      </w:pPr>
    </w:p>
    <w:p w:rsidR="00056C25" w:rsidRDefault="00056C25" w:rsidP="00056C25">
      <w:pPr>
        <w:spacing w:after="0" w:line="240" w:lineRule="auto"/>
        <w:jc w:val="both"/>
        <w:rPr>
          <w:rFonts w:ascii="Times New Roman" w:hAnsi="Times New Roman" w:cs="Times New Roman"/>
          <w:sz w:val="20"/>
          <w:szCs w:val="20"/>
        </w:rPr>
      </w:pPr>
    </w:p>
    <w:p w:rsidR="00056C25" w:rsidRDefault="00056C25" w:rsidP="00056C25">
      <w:pPr>
        <w:spacing w:after="0" w:line="240" w:lineRule="auto"/>
        <w:jc w:val="both"/>
        <w:rPr>
          <w:rFonts w:ascii="Times New Roman" w:hAnsi="Times New Roman" w:cs="Times New Roman"/>
          <w:sz w:val="20"/>
          <w:szCs w:val="20"/>
        </w:rPr>
      </w:pPr>
    </w:p>
    <w:p w:rsidR="00056C25" w:rsidRDefault="00056C25" w:rsidP="00056C25">
      <w:pPr>
        <w:spacing w:after="0" w:line="240" w:lineRule="auto"/>
        <w:jc w:val="both"/>
        <w:rPr>
          <w:rFonts w:ascii="Times New Roman" w:hAnsi="Times New Roman" w:cs="Times New Roman"/>
          <w:sz w:val="20"/>
          <w:szCs w:val="20"/>
        </w:rPr>
      </w:pPr>
    </w:p>
    <w:p w:rsidR="00056C25" w:rsidRDefault="00056C25" w:rsidP="00056C25">
      <w:pPr>
        <w:spacing w:after="0" w:line="240" w:lineRule="auto"/>
        <w:jc w:val="both"/>
        <w:rPr>
          <w:rFonts w:ascii="Times New Roman" w:hAnsi="Times New Roman" w:cs="Times New Roman"/>
          <w:sz w:val="20"/>
          <w:szCs w:val="20"/>
        </w:rPr>
      </w:pPr>
    </w:p>
    <w:p w:rsidR="00056C25" w:rsidRDefault="00056C25" w:rsidP="00056C25">
      <w:pPr>
        <w:spacing w:after="0" w:line="240" w:lineRule="auto"/>
        <w:jc w:val="both"/>
        <w:rPr>
          <w:rFonts w:ascii="Times New Roman" w:hAnsi="Times New Roman" w:cs="Times New Roman"/>
          <w:sz w:val="20"/>
          <w:szCs w:val="20"/>
        </w:rPr>
      </w:pPr>
    </w:p>
    <w:p w:rsidR="00056C25" w:rsidRDefault="00056C25" w:rsidP="00056C25">
      <w:pPr>
        <w:spacing w:after="0" w:line="240" w:lineRule="auto"/>
        <w:jc w:val="both"/>
        <w:rPr>
          <w:rFonts w:ascii="Times New Roman" w:hAnsi="Times New Roman" w:cs="Times New Roman"/>
          <w:sz w:val="20"/>
          <w:szCs w:val="20"/>
        </w:rPr>
      </w:pPr>
    </w:p>
    <w:p w:rsidR="00056C25" w:rsidRDefault="00056C25" w:rsidP="00056C25">
      <w:pPr>
        <w:spacing w:after="0" w:line="240" w:lineRule="auto"/>
        <w:jc w:val="both"/>
        <w:rPr>
          <w:rFonts w:ascii="Times New Roman" w:hAnsi="Times New Roman" w:cs="Times New Roman"/>
          <w:sz w:val="20"/>
          <w:szCs w:val="20"/>
        </w:rPr>
      </w:pPr>
    </w:p>
    <w:p w:rsidR="00056C25" w:rsidRDefault="00056C25" w:rsidP="00056C25">
      <w:pPr>
        <w:spacing w:after="0" w:line="240" w:lineRule="auto"/>
        <w:jc w:val="both"/>
        <w:rPr>
          <w:rFonts w:ascii="Times New Roman" w:hAnsi="Times New Roman" w:cs="Times New Roman"/>
          <w:sz w:val="20"/>
          <w:szCs w:val="20"/>
        </w:rPr>
      </w:pPr>
    </w:p>
    <w:p w:rsidR="00056C25" w:rsidRDefault="00056C25" w:rsidP="00056C25">
      <w:pPr>
        <w:spacing w:after="0" w:line="240" w:lineRule="auto"/>
        <w:jc w:val="both"/>
        <w:rPr>
          <w:rFonts w:ascii="Times New Roman" w:hAnsi="Times New Roman" w:cs="Times New Roman"/>
          <w:sz w:val="20"/>
          <w:szCs w:val="20"/>
        </w:rPr>
      </w:pPr>
    </w:p>
    <w:p w:rsidR="00056C25" w:rsidRDefault="00056C25" w:rsidP="00056C25">
      <w:pPr>
        <w:spacing w:after="0" w:line="240" w:lineRule="auto"/>
        <w:jc w:val="both"/>
        <w:rPr>
          <w:rFonts w:ascii="Times New Roman" w:hAnsi="Times New Roman" w:cs="Times New Roman"/>
          <w:sz w:val="20"/>
          <w:szCs w:val="20"/>
        </w:rPr>
      </w:pPr>
    </w:p>
    <w:p w:rsidR="00056C25" w:rsidRDefault="00056C25" w:rsidP="00056C25">
      <w:pPr>
        <w:spacing w:after="0" w:line="240" w:lineRule="auto"/>
        <w:jc w:val="both"/>
        <w:rPr>
          <w:rFonts w:ascii="Times New Roman" w:hAnsi="Times New Roman" w:cs="Times New Roman"/>
          <w:sz w:val="20"/>
          <w:szCs w:val="20"/>
        </w:rPr>
      </w:pPr>
    </w:p>
    <w:p w:rsidR="00056C25" w:rsidRDefault="00056C25" w:rsidP="00056C25">
      <w:pPr>
        <w:spacing w:after="0" w:line="240" w:lineRule="auto"/>
        <w:jc w:val="both"/>
        <w:rPr>
          <w:rFonts w:ascii="Times New Roman" w:hAnsi="Times New Roman" w:cs="Times New Roman"/>
          <w:sz w:val="20"/>
          <w:szCs w:val="20"/>
        </w:rPr>
      </w:pPr>
    </w:p>
    <w:p w:rsidR="00056C25" w:rsidRDefault="00056C25" w:rsidP="00056C25">
      <w:pPr>
        <w:spacing w:after="0" w:line="240" w:lineRule="auto"/>
        <w:jc w:val="both"/>
        <w:rPr>
          <w:rFonts w:ascii="Times New Roman" w:hAnsi="Times New Roman" w:cs="Times New Roman"/>
          <w:sz w:val="20"/>
          <w:szCs w:val="20"/>
        </w:rPr>
      </w:pPr>
    </w:p>
    <w:p w:rsidR="00056C25" w:rsidRDefault="00056C25" w:rsidP="00056C25">
      <w:pPr>
        <w:spacing w:after="0" w:line="240" w:lineRule="auto"/>
        <w:jc w:val="both"/>
        <w:rPr>
          <w:rFonts w:ascii="Times New Roman" w:hAnsi="Times New Roman" w:cs="Times New Roman"/>
          <w:sz w:val="20"/>
          <w:szCs w:val="20"/>
        </w:rPr>
      </w:pPr>
    </w:p>
    <w:p w:rsidR="00056C25" w:rsidRDefault="00056C25" w:rsidP="00056C25">
      <w:pPr>
        <w:spacing w:after="0" w:line="240" w:lineRule="auto"/>
        <w:jc w:val="both"/>
        <w:rPr>
          <w:rFonts w:ascii="Times New Roman" w:hAnsi="Times New Roman" w:cs="Times New Roman"/>
          <w:sz w:val="20"/>
          <w:szCs w:val="20"/>
        </w:rPr>
      </w:pPr>
    </w:p>
    <w:p w:rsidR="00056C25" w:rsidRDefault="00056C25" w:rsidP="00056C25">
      <w:pPr>
        <w:spacing w:after="0" w:line="240" w:lineRule="auto"/>
        <w:jc w:val="both"/>
        <w:rPr>
          <w:rFonts w:ascii="Times New Roman" w:hAnsi="Times New Roman" w:cs="Times New Roman"/>
          <w:sz w:val="20"/>
          <w:szCs w:val="20"/>
        </w:rPr>
      </w:pPr>
    </w:p>
    <w:p w:rsidR="00056C25" w:rsidRDefault="00056C25" w:rsidP="00056C25">
      <w:pPr>
        <w:spacing w:after="0" w:line="240" w:lineRule="auto"/>
        <w:jc w:val="both"/>
        <w:rPr>
          <w:rFonts w:ascii="Times New Roman" w:hAnsi="Times New Roman" w:cs="Times New Roman"/>
          <w:sz w:val="20"/>
          <w:szCs w:val="20"/>
        </w:rPr>
      </w:pPr>
    </w:p>
    <w:p w:rsidR="00056C25" w:rsidRDefault="00056C25" w:rsidP="00056C25">
      <w:pPr>
        <w:spacing w:after="0" w:line="240" w:lineRule="auto"/>
        <w:jc w:val="both"/>
        <w:rPr>
          <w:rFonts w:ascii="Times New Roman" w:hAnsi="Times New Roman" w:cs="Times New Roman"/>
          <w:sz w:val="20"/>
          <w:szCs w:val="20"/>
        </w:rPr>
      </w:pPr>
    </w:p>
    <w:p w:rsidR="00056C25" w:rsidRDefault="00056C25" w:rsidP="00056C25">
      <w:pPr>
        <w:spacing w:after="0" w:line="240" w:lineRule="auto"/>
        <w:jc w:val="both"/>
        <w:rPr>
          <w:rFonts w:ascii="Times New Roman" w:hAnsi="Times New Roman" w:cs="Times New Roman"/>
          <w:sz w:val="20"/>
          <w:szCs w:val="20"/>
        </w:rPr>
      </w:pPr>
    </w:p>
    <w:p w:rsidR="00056C25" w:rsidRDefault="00056C25" w:rsidP="00056C25">
      <w:pPr>
        <w:spacing w:after="0" w:line="240" w:lineRule="auto"/>
        <w:jc w:val="both"/>
        <w:rPr>
          <w:rFonts w:ascii="Times New Roman" w:hAnsi="Times New Roman" w:cs="Times New Roman"/>
          <w:sz w:val="20"/>
          <w:szCs w:val="20"/>
        </w:rPr>
      </w:pPr>
    </w:p>
    <w:p w:rsidR="00056C25" w:rsidRDefault="00056C25" w:rsidP="00056C25">
      <w:pPr>
        <w:spacing w:after="0" w:line="240" w:lineRule="auto"/>
        <w:jc w:val="both"/>
        <w:rPr>
          <w:rFonts w:ascii="Times New Roman" w:hAnsi="Times New Roman" w:cs="Times New Roman"/>
          <w:sz w:val="20"/>
          <w:szCs w:val="20"/>
        </w:rPr>
      </w:pPr>
    </w:p>
    <w:p w:rsidR="00056C25" w:rsidRDefault="00056C25" w:rsidP="00056C25">
      <w:pPr>
        <w:spacing w:after="0" w:line="240" w:lineRule="auto"/>
        <w:jc w:val="both"/>
        <w:rPr>
          <w:rFonts w:ascii="Times New Roman" w:hAnsi="Times New Roman" w:cs="Times New Roman"/>
          <w:sz w:val="20"/>
          <w:szCs w:val="20"/>
        </w:rPr>
      </w:pPr>
    </w:p>
    <w:p w:rsidR="00056C25" w:rsidRDefault="00056C25" w:rsidP="00056C25">
      <w:pPr>
        <w:spacing w:after="0" w:line="240" w:lineRule="auto"/>
        <w:jc w:val="both"/>
        <w:rPr>
          <w:rFonts w:ascii="Times New Roman" w:hAnsi="Times New Roman" w:cs="Times New Roman"/>
          <w:sz w:val="20"/>
          <w:szCs w:val="20"/>
        </w:rPr>
      </w:pPr>
    </w:p>
    <w:p w:rsidR="00056C25" w:rsidRDefault="00056C25" w:rsidP="00056C25">
      <w:pPr>
        <w:spacing w:after="0" w:line="240" w:lineRule="auto"/>
        <w:jc w:val="both"/>
        <w:rPr>
          <w:rFonts w:ascii="Times New Roman" w:hAnsi="Times New Roman" w:cs="Times New Roman"/>
          <w:sz w:val="20"/>
          <w:szCs w:val="20"/>
        </w:rPr>
      </w:pPr>
    </w:p>
    <w:p w:rsidR="00056C25" w:rsidRDefault="00056C25" w:rsidP="00056C25">
      <w:pPr>
        <w:spacing w:after="0" w:line="240" w:lineRule="auto"/>
        <w:jc w:val="both"/>
        <w:rPr>
          <w:rFonts w:ascii="Times New Roman" w:hAnsi="Times New Roman" w:cs="Times New Roman"/>
          <w:sz w:val="20"/>
          <w:szCs w:val="20"/>
        </w:rPr>
      </w:pPr>
    </w:p>
    <w:p w:rsidR="00056C25" w:rsidRDefault="00056C25" w:rsidP="00056C25">
      <w:pPr>
        <w:spacing w:after="0" w:line="240" w:lineRule="auto"/>
        <w:jc w:val="both"/>
        <w:rPr>
          <w:rFonts w:ascii="Times New Roman" w:hAnsi="Times New Roman" w:cs="Times New Roman"/>
          <w:sz w:val="20"/>
          <w:szCs w:val="20"/>
        </w:rPr>
      </w:pPr>
    </w:p>
    <w:p w:rsidR="00056C25" w:rsidRDefault="00056C25" w:rsidP="00056C25">
      <w:pPr>
        <w:spacing w:after="0" w:line="240" w:lineRule="auto"/>
        <w:jc w:val="both"/>
        <w:rPr>
          <w:rFonts w:ascii="Times New Roman" w:hAnsi="Times New Roman" w:cs="Times New Roman"/>
          <w:sz w:val="20"/>
          <w:szCs w:val="20"/>
        </w:rPr>
      </w:pPr>
    </w:p>
    <w:p w:rsidR="00056C25" w:rsidRDefault="00056C25" w:rsidP="00056C25">
      <w:pPr>
        <w:spacing w:after="0" w:line="240" w:lineRule="auto"/>
        <w:jc w:val="both"/>
        <w:rPr>
          <w:rFonts w:ascii="Times New Roman" w:hAnsi="Times New Roman" w:cs="Times New Roman"/>
          <w:sz w:val="20"/>
          <w:szCs w:val="20"/>
        </w:rPr>
      </w:pPr>
    </w:p>
    <w:p w:rsidR="00056C25" w:rsidRDefault="00056C25" w:rsidP="00056C25">
      <w:pPr>
        <w:spacing w:after="0" w:line="240" w:lineRule="auto"/>
        <w:jc w:val="both"/>
        <w:rPr>
          <w:rFonts w:ascii="Times New Roman" w:hAnsi="Times New Roman" w:cs="Times New Roman"/>
          <w:sz w:val="20"/>
          <w:szCs w:val="20"/>
        </w:rPr>
      </w:pPr>
    </w:p>
    <w:p w:rsidR="00056C25" w:rsidRDefault="00056C25" w:rsidP="00056C25">
      <w:pPr>
        <w:spacing w:after="0" w:line="240" w:lineRule="auto"/>
        <w:jc w:val="both"/>
        <w:rPr>
          <w:rFonts w:ascii="Times New Roman" w:hAnsi="Times New Roman" w:cs="Times New Roman"/>
          <w:sz w:val="20"/>
          <w:szCs w:val="20"/>
        </w:rPr>
      </w:pPr>
    </w:p>
    <w:p w:rsidR="00056C25" w:rsidRDefault="00056C25" w:rsidP="00056C25">
      <w:pPr>
        <w:spacing w:after="0" w:line="240" w:lineRule="auto"/>
        <w:jc w:val="both"/>
        <w:rPr>
          <w:rFonts w:ascii="Times New Roman" w:hAnsi="Times New Roman" w:cs="Times New Roman"/>
          <w:sz w:val="20"/>
          <w:szCs w:val="20"/>
        </w:rPr>
      </w:pPr>
    </w:p>
    <w:p w:rsidR="00056C25" w:rsidRDefault="00056C25" w:rsidP="00056C25">
      <w:pPr>
        <w:spacing w:after="0" w:line="240" w:lineRule="auto"/>
        <w:jc w:val="both"/>
        <w:rPr>
          <w:rFonts w:ascii="Times New Roman" w:hAnsi="Times New Roman" w:cs="Times New Roman"/>
          <w:sz w:val="20"/>
          <w:szCs w:val="20"/>
        </w:rPr>
      </w:pPr>
    </w:p>
    <w:p w:rsidR="00056C25" w:rsidRDefault="00056C25" w:rsidP="00056C25">
      <w:pPr>
        <w:spacing w:after="0" w:line="240" w:lineRule="auto"/>
        <w:jc w:val="both"/>
        <w:rPr>
          <w:rFonts w:ascii="Times New Roman" w:hAnsi="Times New Roman" w:cs="Times New Roman"/>
          <w:sz w:val="20"/>
          <w:szCs w:val="20"/>
        </w:rPr>
      </w:pPr>
    </w:p>
    <w:p w:rsidR="00056C25" w:rsidRDefault="00056C25" w:rsidP="00056C25">
      <w:pPr>
        <w:spacing w:after="0" w:line="240" w:lineRule="auto"/>
        <w:jc w:val="both"/>
        <w:rPr>
          <w:rFonts w:ascii="Times New Roman" w:hAnsi="Times New Roman" w:cs="Times New Roman"/>
          <w:sz w:val="20"/>
          <w:szCs w:val="20"/>
        </w:rPr>
      </w:pPr>
    </w:p>
    <w:p w:rsidR="00056C25" w:rsidRDefault="00056C25" w:rsidP="00056C25">
      <w:pPr>
        <w:spacing w:after="0" w:line="240" w:lineRule="auto"/>
        <w:jc w:val="both"/>
        <w:rPr>
          <w:rFonts w:ascii="Times New Roman" w:hAnsi="Times New Roman" w:cs="Times New Roman"/>
          <w:sz w:val="20"/>
          <w:szCs w:val="20"/>
        </w:rPr>
      </w:pPr>
    </w:p>
    <w:p w:rsidR="00056C25" w:rsidRDefault="00056C25" w:rsidP="00056C25">
      <w:pPr>
        <w:spacing w:after="0" w:line="240" w:lineRule="auto"/>
        <w:jc w:val="both"/>
        <w:rPr>
          <w:rFonts w:ascii="Times New Roman" w:hAnsi="Times New Roman" w:cs="Times New Roman"/>
          <w:sz w:val="20"/>
          <w:szCs w:val="20"/>
        </w:rPr>
      </w:pPr>
    </w:p>
    <w:p w:rsidR="00056C25" w:rsidRDefault="00056C25" w:rsidP="00056C25">
      <w:pPr>
        <w:spacing w:after="0" w:line="240" w:lineRule="auto"/>
        <w:jc w:val="both"/>
        <w:rPr>
          <w:rFonts w:ascii="Times New Roman" w:hAnsi="Times New Roman" w:cs="Times New Roman"/>
          <w:sz w:val="20"/>
          <w:szCs w:val="20"/>
        </w:rPr>
      </w:pPr>
    </w:p>
    <w:p w:rsidR="00056C25" w:rsidRPr="00B15ABF" w:rsidRDefault="00056C25" w:rsidP="00056C25">
      <w:pPr>
        <w:spacing w:after="0" w:line="240" w:lineRule="auto"/>
        <w:jc w:val="right"/>
        <w:rPr>
          <w:rFonts w:ascii="Times New Roman" w:hAnsi="Times New Roman" w:cs="Times New Roman"/>
          <w:sz w:val="20"/>
          <w:szCs w:val="20"/>
        </w:rPr>
      </w:pPr>
      <w:r w:rsidRPr="00B15ABF">
        <w:rPr>
          <w:rFonts w:ascii="Times New Roman" w:hAnsi="Times New Roman" w:cs="Times New Roman"/>
          <w:sz w:val="20"/>
          <w:szCs w:val="20"/>
        </w:rPr>
        <w:lastRenderedPageBreak/>
        <w:t>Приложение № 1</w:t>
      </w:r>
    </w:p>
    <w:p w:rsidR="00056C25" w:rsidRPr="00B15ABF" w:rsidRDefault="00056C25" w:rsidP="00056C25">
      <w:pPr>
        <w:spacing w:after="0" w:line="240" w:lineRule="auto"/>
        <w:jc w:val="right"/>
        <w:rPr>
          <w:rFonts w:ascii="Times New Roman" w:hAnsi="Times New Roman" w:cs="Times New Roman"/>
          <w:sz w:val="20"/>
          <w:szCs w:val="20"/>
        </w:rPr>
      </w:pPr>
      <w:r w:rsidRPr="00B15ABF">
        <w:rPr>
          <w:rFonts w:ascii="Times New Roman" w:hAnsi="Times New Roman" w:cs="Times New Roman"/>
          <w:sz w:val="20"/>
          <w:szCs w:val="20"/>
        </w:rPr>
        <w:t xml:space="preserve">                 к решению городской Думы</w:t>
      </w:r>
    </w:p>
    <w:p w:rsidR="00056C25" w:rsidRPr="00B15ABF" w:rsidRDefault="00056C25" w:rsidP="00056C25">
      <w:pPr>
        <w:spacing w:after="0" w:line="240" w:lineRule="auto"/>
        <w:jc w:val="right"/>
        <w:rPr>
          <w:rFonts w:ascii="Times New Roman" w:hAnsi="Times New Roman" w:cs="Times New Roman"/>
          <w:sz w:val="20"/>
          <w:szCs w:val="20"/>
        </w:rPr>
      </w:pPr>
      <w:r w:rsidRPr="00B15ABF">
        <w:rPr>
          <w:rFonts w:ascii="Times New Roman" w:hAnsi="Times New Roman" w:cs="Times New Roman"/>
          <w:sz w:val="20"/>
          <w:szCs w:val="20"/>
        </w:rPr>
        <w:t>городского округа Тейково</w:t>
      </w:r>
    </w:p>
    <w:p w:rsidR="00056C25" w:rsidRPr="00B15ABF" w:rsidRDefault="00056C25" w:rsidP="00056C25">
      <w:pPr>
        <w:spacing w:after="0" w:line="240" w:lineRule="auto"/>
        <w:jc w:val="right"/>
        <w:rPr>
          <w:rFonts w:ascii="Times New Roman" w:hAnsi="Times New Roman" w:cs="Times New Roman"/>
          <w:sz w:val="20"/>
          <w:szCs w:val="20"/>
        </w:rPr>
      </w:pPr>
      <w:r w:rsidRPr="00B15ABF">
        <w:rPr>
          <w:rFonts w:ascii="Times New Roman" w:hAnsi="Times New Roman" w:cs="Times New Roman"/>
          <w:sz w:val="20"/>
          <w:szCs w:val="20"/>
        </w:rPr>
        <w:t>Ивановской области</w:t>
      </w:r>
    </w:p>
    <w:p w:rsidR="00056C25" w:rsidRPr="00B15ABF" w:rsidRDefault="00056C25" w:rsidP="00056C25">
      <w:pPr>
        <w:spacing w:after="0" w:line="240" w:lineRule="auto"/>
        <w:jc w:val="right"/>
        <w:rPr>
          <w:rFonts w:ascii="Times New Roman" w:hAnsi="Times New Roman" w:cs="Times New Roman"/>
          <w:sz w:val="20"/>
          <w:szCs w:val="20"/>
        </w:rPr>
      </w:pPr>
      <w:r w:rsidRPr="00B15ABF">
        <w:rPr>
          <w:rFonts w:ascii="Times New Roman" w:hAnsi="Times New Roman" w:cs="Times New Roman"/>
          <w:sz w:val="20"/>
          <w:szCs w:val="20"/>
        </w:rPr>
        <w:t xml:space="preserve"> от 30.09.2021 № 85 </w:t>
      </w:r>
    </w:p>
    <w:p w:rsidR="00056C25" w:rsidRPr="00B15ABF" w:rsidRDefault="00056C25" w:rsidP="00056C25">
      <w:pPr>
        <w:spacing w:after="0" w:line="240" w:lineRule="auto"/>
        <w:jc w:val="right"/>
        <w:rPr>
          <w:rFonts w:ascii="Times New Roman" w:hAnsi="Times New Roman" w:cs="Times New Roman"/>
          <w:sz w:val="20"/>
          <w:szCs w:val="20"/>
        </w:rPr>
      </w:pPr>
    </w:p>
    <w:p w:rsidR="00056C25" w:rsidRPr="00B15ABF" w:rsidRDefault="00056C25" w:rsidP="00056C25">
      <w:pPr>
        <w:spacing w:after="0" w:line="240" w:lineRule="auto"/>
        <w:jc w:val="right"/>
        <w:rPr>
          <w:rFonts w:ascii="Times New Roman" w:hAnsi="Times New Roman" w:cs="Times New Roman"/>
          <w:b/>
          <w:spacing w:val="-6"/>
          <w:sz w:val="20"/>
          <w:szCs w:val="20"/>
        </w:rPr>
      </w:pPr>
      <w:r w:rsidRPr="00B15ABF">
        <w:rPr>
          <w:rFonts w:ascii="Times New Roman" w:hAnsi="Times New Roman" w:cs="Times New Roman"/>
          <w:b/>
          <w:spacing w:val="-6"/>
          <w:sz w:val="20"/>
          <w:szCs w:val="20"/>
        </w:rPr>
        <w:t>Проект</w:t>
      </w:r>
    </w:p>
    <w:p w:rsidR="00056C25" w:rsidRPr="00B15ABF" w:rsidRDefault="00056C25" w:rsidP="00056C25">
      <w:pPr>
        <w:spacing w:after="0" w:line="240" w:lineRule="auto"/>
        <w:jc w:val="center"/>
        <w:rPr>
          <w:rFonts w:ascii="Times New Roman" w:hAnsi="Times New Roman" w:cs="Times New Roman"/>
          <w:spacing w:val="-6"/>
          <w:sz w:val="20"/>
          <w:szCs w:val="20"/>
        </w:rPr>
      </w:pPr>
      <w:r w:rsidRPr="00B15ABF">
        <w:rPr>
          <w:rFonts w:ascii="Times New Roman" w:hAnsi="Times New Roman" w:cs="Times New Roman"/>
          <w:noProof/>
          <w:sz w:val="20"/>
          <w:szCs w:val="20"/>
        </w:rPr>
        <w:drawing>
          <wp:inline distT="0" distB="0" distL="0" distR="0">
            <wp:extent cx="693420" cy="906780"/>
            <wp:effectExtent l="19050" t="0" r="0" b="0"/>
            <wp:docPr id="4"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2"/>
                    <a:srcRect/>
                    <a:stretch>
                      <a:fillRect/>
                    </a:stretch>
                  </pic:blipFill>
                  <pic:spPr bwMode="auto">
                    <a:xfrm>
                      <a:off x="0" y="0"/>
                      <a:ext cx="693420" cy="906780"/>
                    </a:xfrm>
                    <a:prstGeom prst="rect">
                      <a:avLst/>
                    </a:prstGeom>
                    <a:noFill/>
                    <a:ln w="9525">
                      <a:noFill/>
                      <a:miter lim="800000"/>
                      <a:headEnd/>
                      <a:tailEnd/>
                    </a:ln>
                  </pic:spPr>
                </pic:pic>
              </a:graphicData>
            </a:graphic>
          </wp:inline>
        </w:drawing>
      </w:r>
    </w:p>
    <w:p w:rsidR="00056C25" w:rsidRPr="00B15ABF" w:rsidRDefault="00056C25" w:rsidP="00056C25">
      <w:pPr>
        <w:spacing w:after="0" w:line="240" w:lineRule="auto"/>
        <w:jc w:val="center"/>
        <w:rPr>
          <w:rFonts w:ascii="Times New Roman" w:hAnsi="Times New Roman" w:cs="Times New Roman"/>
          <w:b/>
          <w:spacing w:val="-1"/>
          <w:sz w:val="20"/>
          <w:szCs w:val="20"/>
        </w:rPr>
      </w:pPr>
      <w:r w:rsidRPr="00B15ABF">
        <w:rPr>
          <w:rFonts w:ascii="Times New Roman" w:hAnsi="Times New Roman" w:cs="Times New Roman"/>
          <w:b/>
          <w:spacing w:val="-1"/>
          <w:sz w:val="20"/>
          <w:szCs w:val="20"/>
        </w:rPr>
        <w:t xml:space="preserve">ГОРОДСКАЯ ДУМА </w:t>
      </w:r>
    </w:p>
    <w:p w:rsidR="00056C25" w:rsidRPr="00B15ABF" w:rsidRDefault="00056C25" w:rsidP="00056C25">
      <w:pPr>
        <w:spacing w:after="0" w:line="240" w:lineRule="auto"/>
        <w:jc w:val="center"/>
        <w:rPr>
          <w:rFonts w:ascii="Times New Roman" w:hAnsi="Times New Roman" w:cs="Times New Roman"/>
          <w:b/>
          <w:sz w:val="20"/>
          <w:szCs w:val="20"/>
        </w:rPr>
      </w:pPr>
      <w:r w:rsidRPr="00B15ABF">
        <w:rPr>
          <w:rFonts w:ascii="Times New Roman" w:hAnsi="Times New Roman" w:cs="Times New Roman"/>
          <w:b/>
          <w:spacing w:val="-2"/>
          <w:sz w:val="20"/>
          <w:szCs w:val="20"/>
        </w:rPr>
        <w:t>ГОРОДСКОГО ОКРУГА ТЕЙКОВО ИВАНОВСКОЙ ОБЛАСТИ</w:t>
      </w:r>
    </w:p>
    <w:p w:rsidR="00056C25" w:rsidRPr="00B15ABF" w:rsidRDefault="00056C25" w:rsidP="00056C25">
      <w:pPr>
        <w:spacing w:after="0" w:line="240" w:lineRule="auto"/>
        <w:jc w:val="center"/>
        <w:rPr>
          <w:rFonts w:ascii="Times New Roman" w:hAnsi="Times New Roman" w:cs="Times New Roman"/>
          <w:bCs/>
          <w:spacing w:val="69"/>
          <w:w w:val="101"/>
          <w:sz w:val="20"/>
          <w:szCs w:val="20"/>
        </w:rPr>
      </w:pPr>
    </w:p>
    <w:p w:rsidR="00056C25" w:rsidRPr="00B15ABF" w:rsidRDefault="00056C25" w:rsidP="00056C25">
      <w:pPr>
        <w:spacing w:after="0" w:line="240" w:lineRule="auto"/>
        <w:jc w:val="center"/>
        <w:rPr>
          <w:rFonts w:ascii="Times New Roman" w:hAnsi="Times New Roman" w:cs="Times New Roman"/>
          <w:b/>
          <w:sz w:val="20"/>
          <w:szCs w:val="20"/>
        </w:rPr>
      </w:pPr>
      <w:r w:rsidRPr="00B15ABF">
        <w:rPr>
          <w:rFonts w:ascii="Times New Roman" w:hAnsi="Times New Roman" w:cs="Times New Roman"/>
          <w:b/>
          <w:bCs/>
          <w:spacing w:val="69"/>
          <w:w w:val="101"/>
          <w:sz w:val="20"/>
          <w:szCs w:val="20"/>
        </w:rPr>
        <w:t>РЕШЕНИЕ</w:t>
      </w:r>
    </w:p>
    <w:p w:rsidR="00056C25" w:rsidRPr="00B15ABF" w:rsidRDefault="00056C25" w:rsidP="00056C25">
      <w:pPr>
        <w:spacing w:after="0" w:line="240" w:lineRule="auto"/>
        <w:jc w:val="both"/>
        <w:rPr>
          <w:rFonts w:ascii="Times New Roman" w:hAnsi="Times New Roman" w:cs="Times New Roman"/>
          <w:sz w:val="20"/>
          <w:szCs w:val="20"/>
        </w:rPr>
      </w:pPr>
    </w:p>
    <w:p w:rsidR="00056C25" w:rsidRPr="00B15ABF" w:rsidRDefault="00056C25" w:rsidP="00056C25">
      <w:pPr>
        <w:spacing w:after="0" w:line="240" w:lineRule="auto"/>
        <w:jc w:val="both"/>
        <w:rPr>
          <w:rFonts w:ascii="Times New Roman" w:hAnsi="Times New Roman" w:cs="Times New Roman"/>
          <w:sz w:val="20"/>
          <w:szCs w:val="20"/>
        </w:rPr>
      </w:pPr>
      <w:r w:rsidRPr="00B15ABF">
        <w:rPr>
          <w:rFonts w:ascii="Times New Roman" w:hAnsi="Times New Roman" w:cs="Times New Roman"/>
          <w:sz w:val="20"/>
          <w:szCs w:val="20"/>
        </w:rPr>
        <w:t xml:space="preserve">от  __.__.20__                           </w:t>
      </w:r>
      <w:r w:rsidRPr="00B15ABF">
        <w:rPr>
          <w:rFonts w:ascii="Times New Roman" w:hAnsi="Times New Roman" w:cs="Times New Roman"/>
          <w:sz w:val="20"/>
          <w:szCs w:val="20"/>
        </w:rPr>
        <w:tab/>
      </w:r>
      <w:r w:rsidRPr="00B15ABF">
        <w:rPr>
          <w:rFonts w:ascii="Times New Roman" w:hAnsi="Times New Roman" w:cs="Times New Roman"/>
          <w:sz w:val="20"/>
          <w:szCs w:val="20"/>
        </w:rPr>
        <w:tab/>
      </w:r>
      <w:r w:rsidRPr="00B15ABF">
        <w:rPr>
          <w:rFonts w:ascii="Times New Roman" w:hAnsi="Times New Roman" w:cs="Times New Roman"/>
          <w:sz w:val="20"/>
          <w:szCs w:val="20"/>
        </w:rPr>
        <w:tab/>
        <w:t xml:space="preserve">                                                </w:t>
      </w:r>
      <w:r>
        <w:rPr>
          <w:rFonts w:ascii="Times New Roman" w:hAnsi="Times New Roman" w:cs="Times New Roman"/>
          <w:sz w:val="20"/>
          <w:szCs w:val="20"/>
        </w:rPr>
        <w:t xml:space="preserve">                                                         </w:t>
      </w:r>
      <w:r w:rsidRPr="00B15ABF">
        <w:rPr>
          <w:rFonts w:ascii="Times New Roman" w:hAnsi="Times New Roman" w:cs="Times New Roman"/>
          <w:sz w:val="20"/>
          <w:szCs w:val="20"/>
        </w:rPr>
        <w:t xml:space="preserve">      № </w:t>
      </w:r>
    </w:p>
    <w:p w:rsidR="00056C25" w:rsidRPr="00B15ABF" w:rsidRDefault="00056C25" w:rsidP="00056C25">
      <w:pPr>
        <w:spacing w:after="0" w:line="240" w:lineRule="auto"/>
        <w:rPr>
          <w:rFonts w:ascii="Times New Roman" w:hAnsi="Times New Roman" w:cs="Times New Roman"/>
          <w:sz w:val="20"/>
          <w:szCs w:val="20"/>
        </w:rPr>
      </w:pPr>
      <w:r w:rsidRPr="00B15ABF">
        <w:rPr>
          <w:rFonts w:ascii="Times New Roman" w:hAnsi="Times New Roman" w:cs="Times New Roman"/>
          <w:sz w:val="20"/>
          <w:szCs w:val="20"/>
        </w:rPr>
        <w:t>г.о. Тейково</w:t>
      </w:r>
    </w:p>
    <w:p w:rsidR="00056C25" w:rsidRPr="00B15ABF" w:rsidRDefault="00056C25" w:rsidP="00056C25">
      <w:pPr>
        <w:pStyle w:val="a9"/>
        <w:rPr>
          <w:sz w:val="20"/>
          <w:szCs w:val="20"/>
        </w:rPr>
      </w:pPr>
    </w:p>
    <w:p w:rsidR="00056C25" w:rsidRPr="00B15ABF" w:rsidRDefault="00056C25" w:rsidP="00056C25">
      <w:pPr>
        <w:spacing w:after="0" w:line="240" w:lineRule="auto"/>
        <w:rPr>
          <w:rFonts w:ascii="Times New Roman" w:hAnsi="Times New Roman" w:cs="Times New Roman"/>
          <w:sz w:val="20"/>
          <w:szCs w:val="20"/>
        </w:rPr>
      </w:pPr>
      <w:r w:rsidRPr="00B15ABF">
        <w:rPr>
          <w:rFonts w:ascii="Times New Roman" w:hAnsi="Times New Roman" w:cs="Times New Roman"/>
          <w:sz w:val="20"/>
          <w:szCs w:val="20"/>
        </w:rPr>
        <w:t>О внесении изменений и дополнений</w:t>
      </w:r>
    </w:p>
    <w:p w:rsidR="00056C25" w:rsidRPr="00B15ABF" w:rsidRDefault="00056C25" w:rsidP="00056C25">
      <w:pPr>
        <w:spacing w:after="0" w:line="240" w:lineRule="auto"/>
        <w:rPr>
          <w:rFonts w:ascii="Times New Roman" w:hAnsi="Times New Roman" w:cs="Times New Roman"/>
          <w:sz w:val="20"/>
          <w:szCs w:val="20"/>
        </w:rPr>
      </w:pPr>
      <w:r w:rsidRPr="00B15ABF">
        <w:rPr>
          <w:rFonts w:ascii="Times New Roman" w:hAnsi="Times New Roman" w:cs="Times New Roman"/>
          <w:sz w:val="20"/>
          <w:szCs w:val="20"/>
        </w:rPr>
        <w:t xml:space="preserve"> в Устав городского округа Тейково Ивановской области</w:t>
      </w:r>
    </w:p>
    <w:p w:rsidR="00056C25" w:rsidRPr="00B15ABF" w:rsidRDefault="00056C25" w:rsidP="00056C25">
      <w:pPr>
        <w:spacing w:after="0" w:line="240" w:lineRule="auto"/>
        <w:ind w:firstLine="708"/>
        <w:jc w:val="center"/>
        <w:rPr>
          <w:rFonts w:ascii="Times New Roman" w:hAnsi="Times New Roman" w:cs="Times New Roman"/>
          <w:sz w:val="20"/>
          <w:szCs w:val="20"/>
        </w:rPr>
      </w:pPr>
    </w:p>
    <w:p w:rsidR="00056C25" w:rsidRPr="00B15ABF" w:rsidRDefault="00056C25" w:rsidP="00056C25">
      <w:pPr>
        <w:spacing w:after="0" w:line="240" w:lineRule="auto"/>
        <w:ind w:firstLine="851"/>
        <w:jc w:val="both"/>
        <w:rPr>
          <w:rFonts w:ascii="Times New Roman" w:hAnsi="Times New Roman" w:cs="Times New Roman"/>
          <w:b/>
          <w:sz w:val="20"/>
          <w:szCs w:val="20"/>
        </w:rPr>
      </w:pPr>
      <w:r w:rsidRPr="00B15ABF">
        <w:rPr>
          <w:rFonts w:ascii="Times New Roman" w:hAnsi="Times New Roman" w:cs="Times New Roman"/>
          <w:sz w:val="20"/>
          <w:szCs w:val="20"/>
        </w:rPr>
        <w:t>В соответствии со статьей 44 Федерального закона от 06.10.2003 № 131-ФЗ «Об общих принципах организации местного самоуправления в Российской Федерации», статьей 40 Устава городского округа Тейково Ивановской области, учитывая итоги Публичных слушаний от 25.10.2021, -</w:t>
      </w:r>
    </w:p>
    <w:p w:rsidR="00056C25" w:rsidRPr="00B15ABF" w:rsidRDefault="00056C25" w:rsidP="00056C25">
      <w:pPr>
        <w:spacing w:after="0" w:line="240" w:lineRule="auto"/>
        <w:ind w:firstLine="708"/>
        <w:jc w:val="both"/>
        <w:rPr>
          <w:rFonts w:ascii="Times New Roman" w:hAnsi="Times New Roman" w:cs="Times New Roman"/>
          <w:sz w:val="20"/>
          <w:szCs w:val="20"/>
        </w:rPr>
      </w:pPr>
    </w:p>
    <w:p w:rsidR="00056C25" w:rsidRPr="00B15ABF" w:rsidRDefault="00056C25" w:rsidP="00056C25">
      <w:pPr>
        <w:spacing w:after="0" w:line="240" w:lineRule="auto"/>
        <w:ind w:right="-284"/>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городская Дума городского округа Тейково Ивановской области</w:t>
      </w:r>
    </w:p>
    <w:p w:rsidR="00056C25" w:rsidRPr="00B15ABF" w:rsidRDefault="00056C25" w:rsidP="00056C25">
      <w:pPr>
        <w:spacing w:after="0" w:line="240" w:lineRule="auto"/>
        <w:ind w:right="-284"/>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РЕШИЛА:</w:t>
      </w:r>
    </w:p>
    <w:p w:rsidR="00056C25" w:rsidRPr="00B15ABF" w:rsidRDefault="00056C25" w:rsidP="00056C25">
      <w:pPr>
        <w:spacing w:after="0" w:line="240" w:lineRule="auto"/>
        <w:jc w:val="both"/>
        <w:rPr>
          <w:rFonts w:ascii="Times New Roman" w:hAnsi="Times New Roman" w:cs="Times New Roman"/>
          <w:b/>
          <w:sz w:val="20"/>
          <w:szCs w:val="20"/>
        </w:rPr>
      </w:pPr>
    </w:p>
    <w:p w:rsidR="00056C25" w:rsidRPr="00B15ABF" w:rsidRDefault="00056C25" w:rsidP="00056C25">
      <w:pPr>
        <w:pStyle w:val="aff7"/>
        <w:numPr>
          <w:ilvl w:val="0"/>
          <w:numId w:val="4"/>
        </w:numPr>
        <w:tabs>
          <w:tab w:val="left" w:pos="1276"/>
        </w:tabs>
        <w:ind w:left="0" w:firstLine="851"/>
        <w:jc w:val="both"/>
        <w:rPr>
          <w:sz w:val="20"/>
          <w:szCs w:val="20"/>
        </w:rPr>
      </w:pPr>
      <w:r w:rsidRPr="00B15ABF">
        <w:rPr>
          <w:sz w:val="20"/>
          <w:szCs w:val="20"/>
        </w:rPr>
        <w:t>Внести изменения и дополнения в Устав городского округа Тейково Ивановской области согласно Приложению к настоящему решению.</w:t>
      </w:r>
    </w:p>
    <w:p w:rsidR="00056C25" w:rsidRPr="00B15ABF" w:rsidRDefault="00056C25" w:rsidP="00056C25">
      <w:pPr>
        <w:pStyle w:val="ConsPlusNormal"/>
        <w:numPr>
          <w:ilvl w:val="0"/>
          <w:numId w:val="4"/>
        </w:numPr>
        <w:tabs>
          <w:tab w:val="left" w:pos="1276"/>
        </w:tabs>
        <w:ind w:left="0" w:firstLine="851"/>
        <w:jc w:val="both"/>
        <w:rPr>
          <w:sz w:val="20"/>
          <w:szCs w:val="20"/>
        </w:rPr>
      </w:pPr>
      <w:r w:rsidRPr="00B15ABF">
        <w:rPr>
          <w:sz w:val="20"/>
          <w:szCs w:val="20"/>
        </w:rPr>
        <w:t>Направить настоящее решение на государственную регистрацию.</w:t>
      </w:r>
    </w:p>
    <w:p w:rsidR="00056C25" w:rsidRPr="00B15ABF" w:rsidRDefault="00056C25" w:rsidP="00056C25">
      <w:pPr>
        <w:tabs>
          <w:tab w:val="left" w:pos="1134"/>
        </w:tabs>
        <w:spacing w:after="0" w:line="240" w:lineRule="auto"/>
        <w:ind w:firstLine="851"/>
        <w:jc w:val="both"/>
        <w:rPr>
          <w:rFonts w:ascii="Times New Roman" w:hAnsi="Times New Roman" w:cs="Times New Roman"/>
          <w:sz w:val="20"/>
          <w:szCs w:val="20"/>
        </w:rPr>
      </w:pPr>
      <w:r w:rsidRPr="00B15ABF">
        <w:rPr>
          <w:rFonts w:ascii="Times New Roman" w:hAnsi="Times New Roman" w:cs="Times New Roman"/>
          <w:sz w:val="20"/>
          <w:szCs w:val="20"/>
        </w:rPr>
        <w:t>3. Опубликовать настоящее решение в «Вестнике органов местного самоуправления городского округа Тейково Ивановской области» и на официальном сайте администрации городского округа Тейково Ивановской области в сети «Интернет».</w:t>
      </w:r>
    </w:p>
    <w:p w:rsidR="00056C25" w:rsidRPr="00B15ABF" w:rsidRDefault="00056C25" w:rsidP="00056C25">
      <w:pPr>
        <w:tabs>
          <w:tab w:val="left" w:pos="1134"/>
        </w:tabs>
        <w:spacing w:after="0" w:line="240" w:lineRule="auto"/>
        <w:ind w:firstLine="851"/>
        <w:jc w:val="both"/>
        <w:rPr>
          <w:rFonts w:ascii="Times New Roman" w:eastAsiaTheme="minorHAnsi" w:hAnsi="Times New Roman" w:cs="Times New Roman"/>
          <w:sz w:val="20"/>
          <w:szCs w:val="20"/>
          <w:lang w:eastAsia="en-US"/>
        </w:rPr>
      </w:pPr>
      <w:r w:rsidRPr="00B15ABF">
        <w:rPr>
          <w:rFonts w:ascii="Times New Roman" w:eastAsiaTheme="minorHAnsi" w:hAnsi="Times New Roman" w:cs="Times New Roman"/>
          <w:sz w:val="20"/>
          <w:szCs w:val="20"/>
          <w:lang w:eastAsia="en-US"/>
        </w:rPr>
        <w:t>4. Настоящее решение вступает в силу со дня его официального опубликования, за исключением пункта 4 Приложения к решению.</w:t>
      </w:r>
    </w:p>
    <w:p w:rsidR="00056C25" w:rsidRPr="00B15ABF" w:rsidRDefault="00056C25" w:rsidP="00056C25">
      <w:pPr>
        <w:tabs>
          <w:tab w:val="left" w:pos="1134"/>
        </w:tabs>
        <w:autoSpaceDE w:val="0"/>
        <w:autoSpaceDN w:val="0"/>
        <w:adjustRightInd w:val="0"/>
        <w:spacing w:after="0" w:line="240" w:lineRule="auto"/>
        <w:ind w:firstLine="851"/>
        <w:jc w:val="both"/>
        <w:rPr>
          <w:rFonts w:ascii="Times New Roman" w:eastAsiaTheme="minorHAnsi" w:hAnsi="Times New Roman" w:cs="Times New Roman"/>
          <w:sz w:val="20"/>
          <w:szCs w:val="20"/>
          <w:lang w:eastAsia="en-US"/>
        </w:rPr>
      </w:pPr>
      <w:r w:rsidRPr="00B15ABF">
        <w:rPr>
          <w:rFonts w:ascii="Times New Roman" w:hAnsi="Times New Roman" w:cs="Times New Roman"/>
          <w:sz w:val="20"/>
          <w:szCs w:val="20"/>
        </w:rPr>
        <w:t xml:space="preserve">5. </w:t>
      </w:r>
      <w:hyperlink r:id="rId13" w:history="1">
        <w:r w:rsidRPr="00B15ABF">
          <w:rPr>
            <w:rStyle w:val="af"/>
            <w:rFonts w:ascii="Times New Roman" w:eastAsiaTheme="minorHAnsi" w:hAnsi="Times New Roman" w:cs="Times New Roman"/>
            <w:sz w:val="20"/>
            <w:szCs w:val="20"/>
            <w:lang w:eastAsia="en-US"/>
          </w:rPr>
          <w:t>Пункт</w:t>
        </w:r>
      </w:hyperlink>
      <w:r w:rsidRPr="00B15ABF">
        <w:rPr>
          <w:rFonts w:ascii="Times New Roman" w:hAnsi="Times New Roman" w:cs="Times New Roman"/>
          <w:sz w:val="20"/>
          <w:szCs w:val="20"/>
        </w:rPr>
        <w:t xml:space="preserve"> </w:t>
      </w:r>
      <w:r w:rsidRPr="00B15ABF">
        <w:rPr>
          <w:rFonts w:ascii="Times New Roman" w:eastAsiaTheme="minorHAnsi" w:hAnsi="Times New Roman" w:cs="Times New Roman"/>
          <w:sz w:val="20"/>
          <w:szCs w:val="20"/>
          <w:lang w:eastAsia="en-US"/>
        </w:rPr>
        <w:t>4 Приложения к решению вступает в силу с 01.01.2022.</w:t>
      </w:r>
    </w:p>
    <w:p w:rsidR="00056C25" w:rsidRPr="00B15ABF" w:rsidRDefault="00056C25" w:rsidP="00056C25">
      <w:pPr>
        <w:pStyle w:val="ConsPlusNormal"/>
        <w:ind w:left="900"/>
        <w:jc w:val="both"/>
        <w:rPr>
          <w:sz w:val="20"/>
          <w:szCs w:val="20"/>
        </w:rPr>
      </w:pPr>
    </w:p>
    <w:p w:rsidR="00056C25" w:rsidRPr="00B15ABF" w:rsidRDefault="00056C25" w:rsidP="00056C25">
      <w:pPr>
        <w:pStyle w:val="afa"/>
        <w:spacing w:after="0" w:line="240" w:lineRule="auto"/>
        <w:ind w:right="-284"/>
        <w:jc w:val="both"/>
        <w:rPr>
          <w:rFonts w:ascii="Times New Roman" w:hAnsi="Times New Roman"/>
          <w:b/>
          <w:i/>
          <w:sz w:val="20"/>
          <w:szCs w:val="20"/>
        </w:rPr>
      </w:pPr>
      <w:r w:rsidRPr="00B15ABF">
        <w:rPr>
          <w:rFonts w:ascii="Times New Roman" w:hAnsi="Times New Roman"/>
          <w:b/>
          <w:i/>
          <w:sz w:val="20"/>
          <w:szCs w:val="20"/>
        </w:rPr>
        <w:t>Председатель городской Думы</w:t>
      </w:r>
    </w:p>
    <w:p w:rsidR="00056C25" w:rsidRPr="00B15ABF" w:rsidRDefault="00056C25" w:rsidP="00056C25">
      <w:pPr>
        <w:tabs>
          <w:tab w:val="left" w:pos="-142"/>
        </w:tabs>
        <w:spacing w:after="0" w:line="240" w:lineRule="auto"/>
        <w:ind w:right="-284"/>
        <w:contextualSpacing/>
        <w:jc w:val="both"/>
        <w:rPr>
          <w:rFonts w:ascii="Times New Roman" w:hAnsi="Times New Roman" w:cs="Times New Roman"/>
          <w:b/>
          <w:i/>
          <w:sz w:val="20"/>
          <w:szCs w:val="20"/>
        </w:rPr>
      </w:pPr>
      <w:r w:rsidRPr="00B15ABF">
        <w:rPr>
          <w:rFonts w:ascii="Times New Roman" w:hAnsi="Times New Roman" w:cs="Times New Roman"/>
          <w:b/>
          <w:i/>
          <w:sz w:val="20"/>
          <w:szCs w:val="20"/>
        </w:rPr>
        <w:t xml:space="preserve">городского округа Тейково Ивановской области                                   </w:t>
      </w:r>
      <w:r>
        <w:rPr>
          <w:rFonts w:ascii="Times New Roman" w:hAnsi="Times New Roman" w:cs="Times New Roman"/>
          <w:b/>
          <w:i/>
          <w:sz w:val="20"/>
          <w:szCs w:val="20"/>
        </w:rPr>
        <w:t xml:space="preserve">                                                          </w:t>
      </w:r>
      <w:r w:rsidRPr="00B15ABF">
        <w:rPr>
          <w:rFonts w:ascii="Times New Roman" w:hAnsi="Times New Roman" w:cs="Times New Roman"/>
          <w:b/>
          <w:i/>
          <w:sz w:val="20"/>
          <w:szCs w:val="20"/>
        </w:rPr>
        <w:t xml:space="preserve">Н.Н. Ковалева </w:t>
      </w:r>
    </w:p>
    <w:p w:rsidR="00056C25" w:rsidRDefault="00056C25" w:rsidP="00056C25">
      <w:pPr>
        <w:tabs>
          <w:tab w:val="left" w:pos="-142"/>
        </w:tabs>
        <w:spacing w:after="0" w:line="240" w:lineRule="auto"/>
        <w:ind w:right="-284"/>
        <w:contextualSpacing/>
        <w:jc w:val="both"/>
        <w:rPr>
          <w:rFonts w:ascii="Times New Roman" w:hAnsi="Times New Roman" w:cs="Times New Roman"/>
          <w:b/>
          <w:i/>
          <w:sz w:val="20"/>
          <w:szCs w:val="20"/>
        </w:rPr>
      </w:pPr>
    </w:p>
    <w:p w:rsidR="00056C25" w:rsidRPr="00B15ABF" w:rsidRDefault="00056C25" w:rsidP="00056C25">
      <w:pPr>
        <w:tabs>
          <w:tab w:val="left" w:pos="-142"/>
        </w:tabs>
        <w:spacing w:after="0" w:line="240" w:lineRule="auto"/>
        <w:ind w:right="-284"/>
        <w:contextualSpacing/>
        <w:jc w:val="both"/>
        <w:rPr>
          <w:rFonts w:ascii="Times New Roman" w:hAnsi="Times New Roman" w:cs="Times New Roman"/>
          <w:b/>
          <w:i/>
          <w:sz w:val="20"/>
          <w:szCs w:val="20"/>
        </w:rPr>
      </w:pPr>
      <w:r w:rsidRPr="00B15ABF">
        <w:rPr>
          <w:rFonts w:ascii="Times New Roman" w:hAnsi="Times New Roman" w:cs="Times New Roman"/>
          <w:b/>
          <w:i/>
          <w:sz w:val="20"/>
          <w:szCs w:val="20"/>
        </w:rPr>
        <w:t xml:space="preserve">Глава городского округа Тейково </w:t>
      </w:r>
    </w:p>
    <w:p w:rsidR="00056C25" w:rsidRPr="00B15ABF" w:rsidRDefault="00056C25" w:rsidP="00056C25">
      <w:pPr>
        <w:pStyle w:val="afa"/>
        <w:ind w:right="-284"/>
        <w:jc w:val="both"/>
        <w:rPr>
          <w:rFonts w:ascii="Times New Roman" w:hAnsi="Times New Roman"/>
          <w:sz w:val="20"/>
          <w:szCs w:val="20"/>
        </w:rPr>
      </w:pPr>
      <w:r w:rsidRPr="00B15ABF">
        <w:rPr>
          <w:rFonts w:ascii="Times New Roman" w:hAnsi="Times New Roman"/>
          <w:b/>
          <w:i/>
          <w:sz w:val="20"/>
          <w:szCs w:val="20"/>
        </w:rPr>
        <w:t xml:space="preserve">Ивановской области                                                                         </w:t>
      </w:r>
      <w:r>
        <w:rPr>
          <w:rFonts w:ascii="Times New Roman" w:hAnsi="Times New Roman"/>
          <w:b/>
          <w:i/>
          <w:sz w:val="20"/>
          <w:szCs w:val="20"/>
        </w:rPr>
        <w:t xml:space="preserve">                                                           </w:t>
      </w:r>
      <w:r w:rsidRPr="00B15ABF">
        <w:rPr>
          <w:rFonts w:ascii="Times New Roman" w:hAnsi="Times New Roman"/>
          <w:b/>
          <w:i/>
          <w:sz w:val="20"/>
          <w:szCs w:val="20"/>
        </w:rPr>
        <w:t xml:space="preserve">         С.А. Семенова</w:t>
      </w:r>
    </w:p>
    <w:p w:rsidR="00056C25" w:rsidRDefault="00056C25" w:rsidP="00056C25">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   </w:t>
      </w:r>
    </w:p>
    <w:p w:rsidR="00056C25" w:rsidRDefault="00056C25" w:rsidP="00056C25">
      <w:pPr>
        <w:spacing w:after="0" w:line="240" w:lineRule="auto"/>
        <w:jc w:val="right"/>
        <w:rPr>
          <w:rFonts w:ascii="Times New Roman" w:hAnsi="Times New Roman" w:cs="Times New Roman"/>
          <w:sz w:val="20"/>
          <w:szCs w:val="20"/>
        </w:rPr>
      </w:pPr>
    </w:p>
    <w:p w:rsidR="00056C25" w:rsidRDefault="00056C25" w:rsidP="00056C25">
      <w:pPr>
        <w:spacing w:after="0" w:line="240" w:lineRule="auto"/>
        <w:jc w:val="right"/>
        <w:rPr>
          <w:rFonts w:ascii="Times New Roman" w:hAnsi="Times New Roman" w:cs="Times New Roman"/>
          <w:sz w:val="20"/>
          <w:szCs w:val="20"/>
        </w:rPr>
      </w:pPr>
    </w:p>
    <w:p w:rsidR="00056C25" w:rsidRDefault="00056C25" w:rsidP="00056C25">
      <w:pPr>
        <w:spacing w:after="0" w:line="240" w:lineRule="auto"/>
        <w:jc w:val="right"/>
        <w:rPr>
          <w:rFonts w:ascii="Times New Roman" w:hAnsi="Times New Roman" w:cs="Times New Roman"/>
          <w:sz w:val="20"/>
          <w:szCs w:val="20"/>
        </w:rPr>
      </w:pPr>
    </w:p>
    <w:p w:rsidR="00056C25" w:rsidRDefault="00056C25" w:rsidP="00056C25">
      <w:pPr>
        <w:spacing w:after="0" w:line="240" w:lineRule="auto"/>
        <w:jc w:val="right"/>
        <w:rPr>
          <w:rFonts w:ascii="Times New Roman" w:hAnsi="Times New Roman" w:cs="Times New Roman"/>
          <w:sz w:val="20"/>
          <w:szCs w:val="20"/>
        </w:rPr>
      </w:pPr>
    </w:p>
    <w:p w:rsidR="00056C25" w:rsidRDefault="00056C25" w:rsidP="00056C25">
      <w:pPr>
        <w:spacing w:after="0" w:line="240" w:lineRule="auto"/>
        <w:jc w:val="right"/>
        <w:rPr>
          <w:rFonts w:ascii="Times New Roman" w:hAnsi="Times New Roman" w:cs="Times New Roman"/>
          <w:sz w:val="20"/>
          <w:szCs w:val="20"/>
        </w:rPr>
      </w:pPr>
    </w:p>
    <w:p w:rsidR="00056C25" w:rsidRDefault="00056C25" w:rsidP="00056C25">
      <w:pPr>
        <w:spacing w:after="0" w:line="240" w:lineRule="auto"/>
        <w:jc w:val="right"/>
        <w:rPr>
          <w:rFonts w:ascii="Times New Roman" w:hAnsi="Times New Roman" w:cs="Times New Roman"/>
          <w:sz w:val="20"/>
          <w:szCs w:val="20"/>
        </w:rPr>
      </w:pPr>
    </w:p>
    <w:p w:rsidR="00056C25" w:rsidRDefault="00056C25" w:rsidP="00056C25">
      <w:pPr>
        <w:spacing w:after="0" w:line="240" w:lineRule="auto"/>
        <w:jc w:val="right"/>
        <w:rPr>
          <w:rFonts w:ascii="Times New Roman" w:hAnsi="Times New Roman" w:cs="Times New Roman"/>
          <w:sz w:val="20"/>
          <w:szCs w:val="20"/>
        </w:rPr>
      </w:pPr>
    </w:p>
    <w:p w:rsidR="00056C25" w:rsidRDefault="00056C25" w:rsidP="00056C25">
      <w:pPr>
        <w:spacing w:after="0" w:line="240" w:lineRule="auto"/>
        <w:jc w:val="right"/>
        <w:rPr>
          <w:rFonts w:ascii="Times New Roman" w:hAnsi="Times New Roman" w:cs="Times New Roman"/>
          <w:sz w:val="20"/>
          <w:szCs w:val="20"/>
        </w:rPr>
      </w:pPr>
    </w:p>
    <w:p w:rsidR="00056C25" w:rsidRDefault="00056C25" w:rsidP="00056C25">
      <w:pPr>
        <w:spacing w:after="0" w:line="240" w:lineRule="auto"/>
        <w:jc w:val="right"/>
        <w:rPr>
          <w:rFonts w:ascii="Times New Roman" w:hAnsi="Times New Roman" w:cs="Times New Roman"/>
          <w:sz w:val="20"/>
          <w:szCs w:val="20"/>
        </w:rPr>
      </w:pPr>
    </w:p>
    <w:p w:rsidR="00056C25" w:rsidRDefault="00056C25" w:rsidP="00056C25">
      <w:pPr>
        <w:spacing w:after="0" w:line="240" w:lineRule="auto"/>
        <w:jc w:val="right"/>
        <w:rPr>
          <w:rFonts w:ascii="Times New Roman" w:hAnsi="Times New Roman" w:cs="Times New Roman"/>
          <w:sz w:val="20"/>
          <w:szCs w:val="20"/>
        </w:rPr>
      </w:pPr>
    </w:p>
    <w:p w:rsidR="00056C25" w:rsidRDefault="00056C25" w:rsidP="00056C25">
      <w:pPr>
        <w:spacing w:after="0" w:line="240" w:lineRule="auto"/>
        <w:jc w:val="right"/>
        <w:rPr>
          <w:rFonts w:ascii="Times New Roman" w:hAnsi="Times New Roman" w:cs="Times New Roman"/>
          <w:sz w:val="20"/>
          <w:szCs w:val="20"/>
        </w:rPr>
      </w:pPr>
    </w:p>
    <w:p w:rsidR="00056C25" w:rsidRDefault="00056C25" w:rsidP="00056C25">
      <w:pPr>
        <w:spacing w:after="0" w:line="240" w:lineRule="auto"/>
        <w:jc w:val="right"/>
        <w:rPr>
          <w:rFonts w:ascii="Times New Roman" w:hAnsi="Times New Roman" w:cs="Times New Roman"/>
          <w:sz w:val="20"/>
          <w:szCs w:val="20"/>
        </w:rPr>
      </w:pPr>
    </w:p>
    <w:p w:rsidR="00056C25" w:rsidRDefault="00056C25" w:rsidP="00056C25">
      <w:pPr>
        <w:spacing w:after="0" w:line="240" w:lineRule="auto"/>
        <w:jc w:val="right"/>
        <w:rPr>
          <w:rFonts w:ascii="Times New Roman" w:hAnsi="Times New Roman" w:cs="Times New Roman"/>
          <w:sz w:val="20"/>
          <w:szCs w:val="20"/>
        </w:rPr>
      </w:pPr>
    </w:p>
    <w:p w:rsidR="00056C25" w:rsidRDefault="00056C25" w:rsidP="00056C25">
      <w:pPr>
        <w:spacing w:after="0" w:line="240" w:lineRule="auto"/>
        <w:jc w:val="right"/>
        <w:rPr>
          <w:rFonts w:ascii="Times New Roman" w:hAnsi="Times New Roman" w:cs="Times New Roman"/>
          <w:sz w:val="20"/>
          <w:szCs w:val="20"/>
        </w:rPr>
      </w:pPr>
    </w:p>
    <w:p w:rsidR="00056C25" w:rsidRPr="00B15ABF" w:rsidRDefault="00056C25" w:rsidP="00056C25">
      <w:pPr>
        <w:spacing w:after="0" w:line="240" w:lineRule="auto"/>
        <w:jc w:val="right"/>
        <w:rPr>
          <w:rFonts w:ascii="Times New Roman" w:hAnsi="Times New Roman" w:cs="Times New Roman"/>
          <w:sz w:val="20"/>
          <w:szCs w:val="20"/>
        </w:rPr>
      </w:pPr>
      <w:r w:rsidRPr="00B15ABF">
        <w:rPr>
          <w:rFonts w:ascii="Times New Roman" w:hAnsi="Times New Roman" w:cs="Times New Roman"/>
          <w:sz w:val="20"/>
          <w:szCs w:val="20"/>
        </w:rPr>
        <w:lastRenderedPageBreak/>
        <w:t xml:space="preserve">Приложение </w:t>
      </w:r>
    </w:p>
    <w:p w:rsidR="00056C25" w:rsidRPr="00B15ABF" w:rsidRDefault="00056C25" w:rsidP="00056C25">
      <w:pPr>
        <w:spacing w:after="0" w:line="240" w:lineRule="auto"/>
        <w:jc w:val="right"/>
        <w:rPr>
          <w:rFonts w:ascii="Times New Roman" w:hAnsi="Times New Roman" w:cs="Times New Roman"/>
          <w:sz w:val="20"/>
          <w:szCs w:val="20"/>
        </w:rPr>
      </w:pPr>
      <w:r w:rsidRPr="00B15ABF">
        <w:rPr>
          <w:rFonts w:ascii="Times New Roman" w:hAnsi="Times New Roman" w:cs="Times New Roman"/>
          <w:sz w:val="20"/>
          <w:szCs w:val="20"/>
        </w:rPr>
        <w:t xml:space="preserve">                 к решению городской Думы</w:t>
      </w:r>
    </w:p>
    <w:p w:rsidR="00056C25" w:rsidRPr="00B15ABF" w:rsidRDefault="00056C25" w:rsidP="00056C25">
      <w:pPr>
        <w:spacing w:after="0" w:line="240" w:lineRule="auto"/>
        <w:jc w:val="right"/>
        <w:rPr>
          <w:rFonts w:ascii="Times New Roman" w:hAnsi="Times New Roman" w:cs="Times New Roman"/>
          <w:sz w:val="20"/>
          <w:szCs w:val="20"/>
        </w:rPr>
      </w:pPr>
      <w:r w:rsidRPr="00B15ABF">
        <w:rPr>
          <w:rFonts w:ascii="Times New Roman" w:hAnsi="Times New Roman" w:cs="Times New Roman"/>
          <w:sz w:val="20"/>
          <w:szCs w:val="20"/>
        </w:rPr>
        <w:t>городского округа Тейково</w:t>
      </w:r>
    </w:p>
    <w:p w:rsidR="00056C25" w:rsidRPr="00B15ABF" w:rsidRDefault="00056C25" w:rsidP="00056C25">
      <w:pPr>
        <w:spacing w:after="0" w:line="240" w:lineRule="auto"/>
        <w:jc w:val="right"/>
        <w:rPr>
          <w:rFonts w:ascii="Times New Roman" w:hAnsi="Times New Roman" w:cs="Times New Roman"/>
          <w:sz w:val="20"/>
          <w:szCs w:val="20"/>
        </w:rPr>
      </w:pPr>
      <w:r w:rsidRPr="00B15ABF">
        <w:rPr>
          <w:rFonts w:ascii="Times New Roman" w:hAnsi="Times New Roman" w:cs="Times New Roman"/>
          <w:sz w:val="20"/>
          <w:szCs w:val="20"/>
        </w:rPr>
        <w:t>Ивановской области</w:t>
      </w:r>
    </w:p>
    <w:p w:rsidR="00056C25" w:rsidRPr="00B15ABF" w:rsidRDefault="00056C25" w:rsidP="00056C25">
      <w:pPr>
        <w:spacing w:after="0" w:line="240" w:lineRule="auto"/>
        <w:jc w:val="right"/>
        <w:rPr>
          <w:rFonts w:ascii="Times New Roman" w:hAnsi="Times New Roman" w:cs="Times New Roman"/>
          <w:sz w:val="20"/>
          <w:szCs w:val="20"/>
        </w:rPr>
      </w:pPr>
      <w:r w:rsidRPr="00B15ABF">
        <w:rPr>
          <w:rFonts w:ascii="Times New Roman" w:hAnsi="Times New Roman" w:cs="Times New Roman"/>
          <w:sz w:val="20"/>
          <w:szCs w:val="20"/>
        </w:rPr>
        <w:t xml:space="preserve">                                                                                             от __.__.20__   №    </w:t>
      </w:r>
    </w:p>
    <w:p w:rsidR="00056C25" w:rsidRPr="00B15ABF" w:rsidRDefault="00056C25" w:rsidP="00056C25">
      <w:pPr>
        <w:spacing w:after="0" w:line="240" w:lineRule="auto"/>
        <w:ind w:firstLine="708"/>
        <w:jc w:val="right"/>
        <w:rPr>
          <w:rFonts w:ascii="Times New Roman" w:hAnsi="Times New Roman" w:cs="Times New Roman"/>
          <w:sz w:val="20"/>
          <w:szCs w:val="20"/>
        </w:rPr>
      </w:pPr>
    </w:p>
    <w:p w:rsidR="00056C25" w:rsidRPr="00B15ABF" w:rsidRDefault="00056C25" w:rsidP="00056C25">
      <w:pPr>
        <w:spacing w:after="0" w:line="240" w:lineRule="auto"/>
        <w:ind w:firstLine="708"/>
        <w:jc w:val="center"/>
        <w:rPr>
          <w:rFonts w:ascii="Times New Roman" w:hAnsi="Times New Roman" w:cs="Times New Roman"/>
          <w:b/>
          <w:sz w:val="20"/>
          <w:szCs w:val="20"/>
        </w:rPr>
      </w:pPr>
      <w:r w:rsidRPr="00B15ABF">
        <w:rPr>
          <w:rFonts w:ascii="Times New Roman" w:hAnsi="Times New Roman" w:cs="Times New Roman"/>
          <w:b/>
          <w:sz w:val="20"/>
          <w:szCs w:val="20"/>
        </w:rPr>
        <w:t>Изменения и дополнения в Устав городского округа Тейково</w:t>
      </w:r>
    </w:p>
    <w:p w:rsidR="00056C25" w:rsidRPr="00B15ABF" w:rsidRDefault="00056C25" w:rsidP="00056C25">
      <w:pPr>
        <w:spacing w:after="0" w:line="240" w:lineRule="auto"/>
        <w:ind w:firstLine="708"/>
        <w:jc w:val="center"/>
        <w:rPr>
          <w:rFonts w:ascii="Times New Roman" w:hAnsi="Times New Roman" w:cs="Times New Roman"/>
          <w:b/>
          <w:sz w:val="20"/>
          <w:szCs w:val="20"/>
        </w:rPr>
      </w:pPr>
      <w:r w:rsidRPr="00B15ABF">
        <w:rPr>
          <w:rFonts w:ascii="Times New Roman" w:hAnsi="Times New Roman" w:cs="Times New Roman"/>
          <w:b/>
          <w:sz w:val="20"/>
          <w:szCs w:val="20"/>
        </w:rPr>
        <w:t>Ивановской области</w:t>
      </w:r>
    </w:p>
    <w:p w:rsidR="00056C25" w:rsidRPr="00B15ABF" w:rsidRDefault="00056C25" w:rsidP="00056C25">
      <w:pPr>
        <w:spacing w:after="0" w:line="240" w:lineRule="auto"/>
        <w:ind w:firstLine="708"/>
        <w:jc w:val="center"/>
        <w:rPr>
          <w:rFonts w:ascii="Times New Roman" w:hAnsi="Times New Roman" w:cs="Times New Roman"/>
          <w:b/>
          <w:sz w:val="20"/>
          <w:szCs w:val="20"/>
        </w:rPr>
      </w:pPr>
    </w:p>
    <w:p w:rsidR="00056C25" w:rsidRPr="00B15ABF" w:rsidRDefault="00056C25" w:rsidP="00056C25">
      <w:pPr>
        <w:pStyle w:val="aff7"/>
        <w:numPr>
          <w:ilvl w:val="0"/>
          <w:numId w:val="5"/>
        </w:numPr>
        <w:ind w:left="0" w:firstLine="851"/>
        <w:rPr>
          <w:sz w:val="20"/>
          <w:szCs w:val="20"/>
        </w:rPr>
      </w:pPr>
      <w:r w:rsidRPr="00B15ABF">
        <w:rPr>
          <w:sz w:val="20"/>
          <w:szCs w:val="20"/>
        </w:rPr>
        <w:t>Пункт  5 статьи 6  Устава изложить в следующей редакции:</w:t>
      </w:r>
    </w:p>
    <w:p w:rsidR="00056C25" w:rsidRPr="00B15ABF" w:rsidRDefault="00056C25" w:rsidP="00056C25">
      <w:pPr>
        <w:autoSpaceDE w:val="0"/>
        <w:autoSpaceDN w:val="0"/>
        <w:adjustRightInd w:val="0"/>
        <w:spacing w:after="0" w:line="240" w:lineRule="auto"/>
        <w:ind w:firstLine="851"/>
        <w:jc w:val="both"/>
        <w:rPr>
          <w:rFonts w:ascii="Times New Roman" w:hAnsi="Times New Roman" w:cs="Times New Roman"/>
          <w:sz w:val="20"/>
          <w:szCs w:val="20"/>
        </w:rPr>
      </w:pPr>
      <w:r w:rsidRPr="00B15ABF">
        <w:rPr>
          <w:rFonts w:ascii="Times New Roman" w:hAnsi="Times New Roman" w:cs="Times New Roman"/>
          <w:sz w:val="20"/>
          <w:szCs w:val="20"/>
        </w:rPr>
        <w:t>«5. осуществление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w:t>
      </w:r>
    </w:p>
    <w:p w:rsidR="00056C25" w:rsidRPr="00B15ABF" w:rsidRDefault="00056C25" w:rsidP="00056C25">
      <w:pPr>
        <w:autoSpaceDE w:val="0"/>
        <w:autoSpaceDN w:val="0"/>
        <w:adjustRightInd w:val="0"/>
        <w:spacing w:after="0" w:line="240" w:lineRule="auto"/>
        <w:ind w:firstLine="851"/>
        <w:jc w:val="both"/>
        <w:rPr>
          <w:rFonts w:ascii="Times New Roman" w:hAnsi="Times New Roman" w:cs="Times New Roman"/>
          <w:sz w:val="20"/>
          <w:szCs w:val="20"/>
        </w:rPr>
      </w:pPr>
    </w:p>
    <w:p w:rsidR="00056C25" w:rsidRPr="00B15ABF" w:rsidRDefault="00056C25" w:rsidP="00056C25">
      <w:pPr>
        <w:pStyle w:val="aff7"/>
        <w:numPr>
          <w:ilvl w:val="0"/>
          <w:numId w:val="5"/>
        </w:numPr>
        <w:ind w:left="0" w:firstLine="851"/>
        <w:rPr>
          <w:sz w:val="20"/>
          <w:szCs w:val="20"/>
        </w:rPr>
      </w:pPr>
      <w:r w:rsidRPr="00B15ABF">
        <w:rPr>
          <w:sz w:val="20"/>
          <w:szCs w:val="20"/>
        </w:rPr>
        <w:t>Пункт  6  статьи 6  Устава изложить в следующей редакции:</w:t>
      </w:r>
    </w:p>
    <w:p w:rsidR="00056C25" w:rsidRPr="00B15ABF" w:rsidRDefault="00056C25" w:rsidP="00056C25">
      <w:pPr>
        <w:autoSpaceDE w:val="0"/>
        <w:autoSpaceDN w:val="0"/>
        <w:adjustRightInd w:val="0"/>
        <w:spacing w:after="0" w:line="240" w:lineRule="auto"/>
        <w:ind w:firstLine="851"/>
        <w:jc w:val="both"/>
        <w:rPr>
          <w:rFonts w:ascii="Times New Roman" w:hAnsi="Times New Roman" w:cs="Times New Roman"/>
          <w:sz w:val="20"/>
          <w:szCs w:val="20"/>
        </w:rPr>
      </w:pPr>
      <w:r w:rsidRPr="00B15ABF">
        <w:rPr>
          <w:rFonts w:ascii="Times New Roman" w:hAnsi="Times New Roman" w:cs="Times New Roman"/>
          <w:sz w:val="20"/>
          <w:szCs w:val="20"/>
        </w:rPr>
        <w:t>«6) дорожная деятельность в отношении автомобильных дорог местного значения в границах городского округа Тейково Ивановской области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городского округа Тейково Ивановской области,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056C25" w:rsidRPr="00B15ABF" w:rsidRDefault="00056C25" w:rsidP="00056C25">
      <w:pPr>
        <w:autoSpaceDE w:val="0"/>
        <w:autoSpaceDN w:val="0"/>
        <w:adjustRightInd w:val="0"/>
        <w:spacing w:after="0" w:line="240" w:lineRule="auto"/>
        <w:ind w:firstLine="851"/>
        <w:jc w:val="both"/>
        <w:rPr>
          <w:rFonts w:ascii="Times New Roman" w:hAnsi="Times New Roman" w:cs="Times New Roman"/>
          <w:sz w:val="20"/>
          <w:szCs w:val="20"/>
        </w:rPr>
      </w:pPr>
    </w:p>
    <w:p w:rsidR="00056C25" w:rsidRPr="00B15ABF" w:rsidRDefault="00056C25" w:rsidP="00056C25">
      <w:pPr>
        <w:pStyle w:val="aff7"/>
        <w:numPr>
          <w:ilvl w:val="0"/>
          <w:numId w:val="5"/>
        </w:numPr>
        <w:ind w:left="0" w:firstLine="851"/>
        <w:rPr>
          <w:sz w:val="20"/>
          <w:szCs w:val="20"/>
        </w:rPr>
      </w:pPr>
      <w:r w:rsidRPr="00B15ABF">
        <w:rPr>
          <w:sz w:val="20"/>
          <w:szCs w:val="20"/>
        </w:rPr>
        <w:t>Пункт  28  статьи 6  Устава изложить в следующей редакции:</w:t>
      </w:r>
    </w:p>
    <w:p w:rsidR="00056C25" w:rsidRPr="00B15ABF" w:rsidRDefault="00056C25" w:rsidP="00056C25">
      <w:pPr>
        <w:autoSpaceDE w:val="0"/>
        <w:autoSpaceDN w:val="0"/>
        <w:adjustRightInd w:val="0"/>
        <w:spacing w:after="0" w:line="240" w:lineRule="auto"/>
        <w:ind w:firstLine="851"/>
        <w:jc w:val="both"/>
        <w:rPr>
          <w:rFonts w:ascii="Times New Roman" w:hAnsi="Times New Roman" w:cs="Times New Roman"/>
          <w:sz w:val="20"/>
          <w:szCs w:val="20"/>
        </w:rPr>
      </w:pPr>
      <w:r w:rsidRPr="00B15ABF">
        <w:rPr>
          <w:rFonts w:ascii="Times New Roman" w:hAnsi="Times New Roman" w:cs="Times New Roman"/>
          <w:sz w:val="20"/>
          <w:szCs w:val="20"/>
        </w:rPr>
        <w:t>«28) утверждение правил благоустройства территории городского округа Тейково Ивановской области, осуществление муниципального контроля в сфере благоустройства, предметом которого является соблюдение правил благоустройства территории городского округа Тейково Ивановской области, в том числе требований к обеспечению доступности для инвалидов объектов социальной, инженерной и транспортной инфраструктур и предоставляемых услуг (при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 выявленных в ходе наблюдения за соблюдением обязательных требований (мониторинга безопасности), организация благоустройства территории городского округа Тейково Ивановской области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городского округа Тейково Ивановской области;».</w:t>
      </w:r>
    </w:p>
    <w:p w:rsidR="00056C25" w:rsidRPr="00B15ABF" w:rsidRDefault="00056C25" w:rsidP="00056C25">
      <w:pPr>
        <w:autoSpaceDE w:val="0"/>
        <w:autoSpaceDN w:val="0"/>
        <w:adjustRightInd w:val="0"/>
        <w:spacing w:after="0" w:line="240" w:lineRule="auto"/>
        <w:ind w:firstLine="851"/>
        <w:jc w:val="both"/>
        <w:rPr>
          <w:rFonts w:ascii="Times New Roman" w:hAnsi="Times New Roman" w:cs="Times New Roman"/>
          <w:sz w:val="20"/>
          <w:szCs w:val="20"/>
        </w:rPr>
      </w:pPr>
    </w:p>
    <w:p w:rsidR="00056C25" w:rsidRPr="00B15ABF" w:rsidRDefault="00056C25" w:rsidP="00056C25">
      <w:pPr>
        <w:autoSpaceDE w:val="0"/>
        <w:autoSpaceDN w:val="0"/>
        <w:adjustRightInd w:val="0"/>
        <w:spacing w:after="0" w:line="240" w:lineRule="auto"/>
        <w:ind w:firstLine="851"/>
        <w:jc w:val="both"/>
        <w:rPr>
          <w:rFonts w:ascii="Times New Roman" w:hAnsi="Times New Roman" w:cs="Times New Roman"/>
          <w:sz w:val="20"/>
          <w:szCs w:val="20"/>
        </w:rPr>
      </w:pPr>
      <w:r w:rsidRPr="00B15ABF">
        <w:rPr>
          <w:rFonts w:ascii="Times New Roman" w:hAnsi="Times New Roman" w:cs="Times New Roman"/>
          <w:sz w:val="20"/>
          <w:szCs w:val="20"/>
        </w:rPr>
        <w:t>4. Статью 6 Устава дополнить пунктами 30.1, 30.2  следующего содержания:</w:t>
      </w:r>
    </w:p>
    <w:p w:rsidR="00056C25" w:rsidRPr="00B15ABF" w:rsidRDefault="00056C25" w:rsidP="00056C25">
      <w:pPr>
        <w:autoSpaceDE w:val="0"/>
        <w:autoSpaceDN w:val="0"/>
        <w:adjustRightInd w:val="0"/>
        <w:spacing w:after="0" w:line="240" w:lineRule="auto"/>
        <w:ind w:firstLine="851"/>
        <w:jc w:val="both"/>
        <w:rPr>
          <w:rFonts w:ascii="Times New Roman" w:hAnsi="Times New Roman" w:cs="Times New Roman"/>
          <w:sz w:val="20"/>
          <w:szCs w:val="20"/>
        </w:rPr>
      </w:pPr>
      <w:r w:rsidRPr="00B15ABF">
        <w:rPr>
          <w:rFonts w:ascii="Times New Roman" w:hAnsi="Times New Roman" w:cs="Times New Roman"/>
          <w:sz w:val="20"/>
          <w:szCs w:val="20"/>
        </w:rPr>
        <w:t>«30.1) принятие решений о создании, об упразднении лесничеств, создаваемых в их составе участковых лесничеств, расположенных на землях городского округа Тейково Ивановской области, установлении и изменении их границ, а также осуществление разработки и утверждения лесохозяйственных регламентов лесничеств, расположенных на землях городского округа Тейково Ивановской области;</w:t>
      </w:r>
    </w:p>
    <w:p w:rsidR="00056C25" w:rsidRPr="00B15ABF" w:rsidRDefault="00056C25" w:rsidP="00056C25">
      <w:pPr>
        <w:autoSpaceDE w:val="0"/>
        <w:autoSpaceDN w:val="0"/>
        <w:adjustRightInd w:val="0"/>
        <w:spacing w:after="0" w:line="240" w:lineRule="auto"/>
        <w:ind w:firstLine="851"/>
        <w:jc w:val="both"/>
        <w:rPr>
          <w:rFonts w:ascii="Times New Roman" w:hAnsi="Times New Roman" w:cs="Times New Roman"/>
          <w:sz w:val="20"/>
          <w:szCs w:val="20"/>
        </w:rPr>
      </w:pPr>
      <w:r w:rsidRPr="00B15ABF">
        <w:rPr>
          <w:rFonts w:ascii="Times New Roman" w:hAnsi="Times New Roman" w:cs="Times New Roman"/>
          <w:sz w:val="20"/>
          <w:szCs w:val="20"/>
        </w:rPr>
        <w:t>30.2) осуществление мероприятий по лесоустройству в отношении лесов, расположенных на землях городского округа Тейково Ивановской области;».</w:t>
      </w:r>
    </w:p>
    <w:p w:rsidR="00056C25" w:rsidRPr="00B15ABF" w:rsidRDefault="00056C25" w:rsidP="00056C25">
      <w:pPr>
        <w:autoSpaceDE w:val="0"/>
        <w:autoSpaceDN w:val="0"/>
        <w:adjustRightInd w:val="0"/>
        <w:spacing w:after="0" w:line="240" w:lineRule="auto"/>
        <w:ind w:firstLine="851"/>
        <w:jc w:val="both"/>
        <w:rPr>
          <w:rFonts w:ascii="Times New Roman" w:hAnsi="Times New Roman" w:cs="Times New Roman"/>
          <w:sz w:val="20"/>
          <w:szCs w:val="20"/>
        </w:rPr>
      </w:pPr>
    </w:p>
    <w:p w:rsidR="00056C25" w:rsidRPr="00B15ABF" w:rsidRDefault="00056C25" w:rsidP="00056C25">
      <w:pPr>
        <w:pStyle w:val="aff7"/>
        <w:numPr>
          <w:ilvl w:val="0"/>
          <w:numId w:val="6"/>
        </w:numPr>
        <w:ind w:left="0" w:firstLine="851"/>
        <w:rPr>
          <w:sz w:val="20"/>
          <w:szCs w:val="20"/>
        </w:rPr>
      </w:pPr>
      <w:r w:rsidRPr="00B15ABF">
        <w:rPr>
          <w:sz w:val="20"/>
          <w:szCs w:val="20"/>
        </w:rPr>
        <w:t>Пункт  34  статьи 6  Устава изложить в следующей редакции:</w:t>
      </w:r>
    </w:p>
    <w:p w:rsidR="00056C25" w:rsidRPr="00B15ABF" w:rsidRDefault="00056C25" w:rsidP="00056C25">
      <w:pPr>
        <w:autoSpaceDE w:val="0"/>
        <w:autoSpaceDN w:val="0"/>
        <w:adjustRightInd w:val="0"/>
        <w:spacing w:after="0" w:line="240" w:lineRule="auto"/>
        <w:ind w:firstLine="851"/>
        <w:jc w:val="both"/>
        <w:rPr>
          <w:rFonts w:ascii="Times New Roman" w:hAnsi="Times New Roman" w:cs="Times New Roman"/>
          <w:sz w:val="20"/>
          <w:szCs w:val="20"/>
        </w:rPr>
      </w:pPr>
      <w:r w:rsidRPr="00B15ABF">
        <w:rPr>
          <w:rFonts w:ascii="Times New Roman" w:hAnsi="Times New Roman" w:cs="Times New Roman"/>
          <w:sz w:val="20"/>
          <w:szCs w:val="20"/>
        </w:rPr>
        <w:t>«34) создание, развитие и обеспечение охраны лечебно-оздоровительных местностей и курортов местного значения на территории городского округа Тейково Ивановской области, а также осуществление муниципального контроля в области охраны и использования  особо охраняемых природных территорий местного значения;».</w:t>
      </w:r>
    </w:p>
    <w:p w:rsidR="00056C25" w:rsidRPr="00B15ABF" w:rsidRDefault="00056C25" w:rsidP="00056C25">
      <w:pPr>
        <w:autoSpaceDE w:val="0"/>
        <w:autoSpaceDN w:val="0"/>
        <w:adjustRightInd w:val="0"/>
        <w:spacing w:after="0" w:line="240" w:lineRule="auto"/>
        <w:ind w:firstLine="851"/>
        <w:jc w:val="both"/>
        <w:rPr>
          <w:rFonts w:ascii="Times New Roman" w:hAnsi="Times New Roman" w:cs="Times New Roman"/>
          <w:sz w:val="20"/>
          <w:szCs w:val="20"/>
        </w:rPr>
      </w:pPr>
    </w:p>
    <w:p w:rsidR="00056C25" w:rsidRPr="00B15ABF" w:rsidRDefault="00056C25" w:rsidP="00056C25">
      <w:pPr>
        <w:pStyle w:val="aff7"/>
        <w:numPr>
          <w:ilvl w:val="0"/>
          <w:numId w:val="6"/>
        </w:numPr>
        <w:ind w:left="0" w:firstLine="851"/>
        <w:rPr>
          <w:sz w:val="20"/>
          <w:szCs w:val="20"/>
        </w:rPr>
      </w:pPr>
      <w:r w:rsidRPr="00B15ABF">
        <w:rPr>
          <w:sz w:val="20"/>
          <w:szCs w:val="20"/>
        </w:rPr>
        <w:t>Часть  3 статьи 7.1 Устава изложить в следующей редакции:</w:t>
      </w:r>
    </w:p>
    <w:p w:rsidR="00056C25" w:rsidRPr="00B15ABF" w:rsidRDefault="00056C25" w:rsidP="00056C25">
      <w:pPr>
        <w:autoSpaceDE w:val="0"/>
        <w:autoSpaceDN w:val="0"/>
        <w:adjustRightInd w:val="0"/>
        <w:spacing w:after="0" w:line="240" w:lineRule="auto"/>
        <w:ind w:firstLine="851"/>
        <w:jc w:val="both"/>
        <w:rPr>
          <w:rFonts w:ascii="Times New Roman" w:hAnsi="Times New Roman" w:cs="Times New Roman"/>
          <w:sz w:val="20"/>
          <w:szCs w:val="20"/>
        </w:rPr>
      </w:pPr>
      <w:r w:rsidRPr="00B15ABF">
        <w:rPr>
          <w:rFonts w:ascii="Times New Roman" w:hAnsi="Times New Roman" w:cs="Times New Roman"/>
          <w:sz w:val="20"/>
          <w:szCs w:val="20"/>
        </w:rPr>
        <w:t xml:space="preserve">«3. Организация и осуществление видов муниципального контроля регулируются Федеральным </w:t>
      </w:r>
      <w:hyperlink r:id="rId14" w:history="1">
        <w:r w:rsidRPr="00B15ABF">
          <w:rPr>
            <w:rFonts w:ascii="Times New Roman" w:hAnsi="Times New Roman" w:cs="Times New Roman"/>
            <w:sz w:val="20"/>
            <w:szCs w:val="20"/>
          </w:rPr>
          <w:t>законом</w:t>
        </w:r>
      </w:hyperlink>
      <w:r>
        <w:rPr>
          <w:rFonts w:ascii="Times New Roman" w:hAnsi="Times New Roman" w:cs="Times New Roman"/>
          <w:sz w:val="20"/>
          <w:szCs w:val="20"/>
        </w:rPr>
        <w:t xml:space="preserve"> от 31 июля 2020 года № 248-ФЗ</w:t>
      </w:r>
      <w:r w:rsidRPr="00B15ABF">
        <w:rPr>
          <w:rFonts w:ascii="Times New Roman" w:hAnsi="Times New Roman" w:cs="Times New Roman"/>
          <w:sz w:val="20"/>
          <w:szCs w:val="20"/>
        </w:rPr>
        <w:t xml:space="preserve">  «О государственном контроле (надзоре) и муниципальном контроле в Российской Федерации».».</w:t>
      </w:r>
    </w:p>
    <w:p w:rsidR="00056C25" w:rsidRPr="00B15ABF" w:rsidRDefault="00056C25" w:rsidP="00056C25">
      <w:pPr>
        <w:autoSpaceDE w:val="0"/>
        <w:autoSpaceDN w:val="0"/>
        <w:adjustRightInd w:val="0"/>
        <w:spacing w:after="0" w:line="240" w:lineRule="auto"/>
        <w:ind w:firstLine="851"/>
        <w:jc w:val="both"/>
        <w:rPr>
          <w:rFonts w:ascii="Times New Roman" w:hAnsi="Times New Roman" w:cs="Times New Roman"/>
          <w:sz w:val="20"/>
          <w:szCs w:val="20"/>
        </w:rPr>
      </w:pPr>
    </w:p>
    <w:p w:rsidR="00056C25" w:rsidRPr="00B15ABF" w:rsidRDefault="00056C25" w:rsidP="00056C25">
      <w:pPr>
        <w:pStyle w:val="aff7"/>
        <w:numPr>
          <w:ilvl w:val="0"/>
          <w:numId w:val="6"/>
        </w:numPr>
        <w:ind w:left="0" w:firstLine="851"/>
        <w:jc w:val="both"/>
        <w:rPr>
          <w:sz w:val="20"/>
          <w:szCs w:val="20"/>
        </w:rPr>
      </w:pPr>
      <w:r w:rsidRPr="00B15ABF">
        <w:rPr>
          <w:sz w:val="20"/>
          <w:szCs w:val="20"/>
        </w:rPr>
        <w:t>Часть 4 статьи 14.1 Устава изложить в следующей редакции:</w:t>
      </w:r>
    </w:p>
    <w:p w:rsidR="00056C25" w:rsidRPr="00B15ABF" w:rsidRDefault="00056C25" w:rsidP="00056C25">
      <w:pPr>
        <w:autoSpaceDE w:val="0"/>
        <w:autoSpaceDN w:val="0"/>
        <w:adjustRightInd w:val="0"/>
        <w:spacing w:after="0" w:line="240" w:lineRule="auto"/>
        <w:ind w:firstLine="540"/>
        <w:jc w:val="both"/>
        <w:rPr>
          <w:rFonts w:ascii="Times New Roman" w:hAnsi="Times New Roman" w:cs="Times New Roman"/>
          <w:sz w:val="20"/>
          <w:szCs w:val="20"/>
        </w:rPr>
      </w:pPr>
      <w:r w:rsidRPr="00B15ABF">
        <w:rPr>
          <w:rFonts w:ascii="Times New Roman" w:hAnsi="Times New Roman" w:cs="Times New Roman"/>
          <w:sz w:val="20"/>
          <w:szCs w:val="20"/>
        </w:rPr>
        <w:t xml:space="preserve">    «</w:t>
      </w:r>
      <w:bookmarkStart w:id="0" w:name="_GoBack"/>
      <w:r w:rsidRPr="00B15ABF">
        <w:rPr>
          <w:rFonts w:ascii="Times New Roman" w:hAnsi="Times New Roman" w:cs="Times New Roman"/>
          <w:sz w:val="20"/>
          <w:szCs w:val="20"/>
        </w:rPr>
        <w:t xml:space="preserve">4. Порядок выдвижения, внесения, обсуждения, рассмотрения инициативных проектов, а также проведения их конкурсного отбора устанавливается решением городской Думы городского округа Тейково Ивановской области с учетом положений </w:t>
      </w:r>
      <w:hyperlink r:id="rId15" w:history="1">
        <w:r w:rsidRPr="00B15ABF">
          <w:rPr>
            <w:rFonts w:ascii="Times New Roman" w:hAnsi="Times New Roman" w:cs="Times New Roman"/>
            <w:sz w:val="20"/>
            <w:szCs w:val="20"/>
          </w:rPr>
          <w:t>статьи 26.1</w:t>
        </w:r>
      </w:hyperlink>
      <w:r w:rsidRPr="00B15ABF">
        <w:rPr>
          <w:rFonts w:ascii="Times New Roman" w:hAnsi="Times New Roman" w:cs="Times New Roman"/>
          <w:sz w:val="20"/>
          <w:szCs w:val="20"/>
        </w:rPr>
        <w:t xml:space="preserve"> Фе</w:t>
      </w:r>
      <w:r>
        <w:rPr>
          <w:rFonts w:ascii="Times New Roman" w:hAnsi="Times New Roman" w:cs="Times New Roman"/>
          <w:sz w:val="20"/>
          <w:szCs w:val="20"/>
        </w:rPr>
        <w:t>дерального закона от 06.10.2003</w:t>
      </w:r>
      <w:r w:rsidRPr="00B15ABF">
        <w:rPr>
          <w:rFonts w:ascii="Times New Roman" w:hAnsi="Times New Roman" w:cs="Times New Roman"/>
          <w:sz w:val="20"/>
          <w:szCs w:val="20"/>
        </w:rPr>
        <w:t xml:space="preserve"> № 131-ФЗ «Об общих принципах организации местного самоуправления в Российской Федерации».</w:t>
      </w:r>
    </w:p>
    <w:p w:rsidR="00056C25" w:rsidRPr="00B15ABF" w:rsidRDefault="00056C25" w:rsidP="00056C25">
      <w:pPr>
        <w:autoSpaceDE w:val="0"/>
        <w:autoSpaceDN w:val="0"/>
        <w:adjustRightInd w:val="0"/>
        <w:spacing w:before="280" w:after="0" w:line="240" w:lineRule="auto"/>
        <w:ind w:firstLine="540"/>
        <w:jc w:val="both"/>
        <w:rPr>
          <w:rFonts w:ascii="Times New Roman" w:hAnsi="Times New Roman" w:cs="Times New Roman"/>
          <w:sz w:val="20"/>
          <w:szCs w:val="20"/>
        </w:rPr>
      </w:pPr>
      <w:r w:rsidRPr="00B15ABF">
        <w:rPr>
          <w:rFonts w:ascii="Times New Roman" w:hAnsi="Times New Roman" w:cs="Times New Roman"/>
          <w:sz w:val="20"/>
          <w:szCs w:val="20"/>
        </w:rPr>
        <w:t>Проведение конкурсного отбора возлагается на комиссию по проведению конкурсного отбора инициативных проектов, порядок формирования и деятельности которой определяется решением городской Думы городского округа Тейково Ивановской области.</w:t>
      </w:r>
      <w:bookmarkEnd w:id="0"/>
      <w:r w:rsidRPr="00B15ABF">
        <w:rPr>
          <w:rFonts w:ascii="Times New Roman" w:hAnsi="Times New Roman" w:cs="Times New Roman"/>
          <w:sz w:val="20"/>
          <w:szCs w:val="20"/>
        </w:rPr>
        <w:t>»</w:t>
      </w:r>
    </w:p>
    <w:p w:rsidR="00056C25" w:rsidRPr="00B15ABF" w:rsidRDefault="00056C25" w:rsidP="00056C25">
      <w:pPr>
        <w:autoSpaceDE w:val="0"/>
        <w:autoSpaceDN w:val="0"/>
        <w:adjustRightInd w:val="0"/>
        <w:spacing w:after="0" w:line="240" w:lineRule="auto"/>
        <w:ind w:firstLine="851"/>
        <w:jc w:val="both"/>
        <w:rPr>
          <w:rFonts w:ascii="Times New Roman" w:hAnsi="Times New Roman" w:cs="Times New Roman"/>
          <w:sz w:val="20"/>
          <w:szCs w:val="20"/>
        </w:rPr>
      </w:pPr>
    </w:p>
    <w:p w:rsidR="00056C25" w:rsidRPr="00B15ABF" w:rsidRDefault="00056C25" w:rsidP="00056C25">
      <w:pPr>
        <w:pStyle w:val="aff7"/>
        <w:numPr>
          <w:ilvl w:val="0"/>
          <w:numId w:val="6"/>
        </w:numPr>
        <w:ind w:left="0" w:firstLine="851"/>
        <w:rPr>
          <w:sz w:val="20"/>
          <w:szCs w:val="20"/>
        </w:rPr>
      </w:pPr>
      <w:r w:rsidRPr="00B15ABF">
        <w:rPr>
          <w:sz w:val="20"/>
          <w:szCs w:val="20"/>
        </w:rPr>
        <w:lastRenderedPageBreak/>
        <w:t>Части  4, 5 статьи 15 Устава изложить в следующей редакции:</w:t>
      </w:r>
    </w:p>
    <w:p w:rsidR="00056C25" w:rsidRPr="00B15ABF" w:rsidRDefault="00056C25" w:rsidP="00056C25">
      <w:pPr>
        <w:autoSpaceDE w:val="0"/>
        <w:autoSpaceDN w:val="0"/>
        <w:adjustRightInd w:val="0"/>
        <w:spacing w:after="0" w:line="240" w:lineRule="auto"/>
        <w:ind w:firstLine="851"/>
        <w:jc w:val="both"/>
        <w:rPr>
          <w:rFonts w:ascii="Times New Roman" w:hAnsi="Times New Roman" w:cs="Times New Roman"/>
          <w:bCs/>
          <w:sz w:val="20"/>
          <w:szCs w:val="20"/>
        </w:rPr>
      </w:pPr>
      <w:r w:rsidRPr="00B15ABF">
        <w:rPr>
          <w:rFonts w:ascii="Times New Roman" w:hAnsi="Times New Roman" w:cs="Times New Roman"/>
          <w:bCs/>
          <w:sz w:val="20"/>
          <w:szCs w:val="20"/>
        </w:rPr>
        <w:t xml:space="preserve">«4. Порядок организации и проведения публичных слушаний в городском округе Тейково </w:t>
      </w:r>
      <w:r w:rsidRPr="00B15ABF">
        <w:rPr>
          <w:rFonts w:ascii="Times New Roman" w:hAnsi="Times New Roman" w:cs="Times New Roman"/>
          <w:sz w:val="20"/>
          <w:szCs w:val="20"/>
        </w:rPr>
        <w:t xml:space="preserve">Ивановской </w:t>
      </w:r>
      <w:proofErr w:type="spellStart"/>
      <w:r w:rsidRPr="00B15ABF">
        <w:rPr>
          <w:rFonts w:ascii="Times New Roman" w:hAnsi="Times New Roman" w:cs="Times New Roman"/>
          <w:sz w:val="20"/>
          <w:szCs w:val="20"/>
        </w:rPr>
        <w:t>области</w:t>
      </w:r>
      <w:r w:rsidRPr="00B15ABF">
        <w:rPr>
          <w:rFonts w:ascii="Times New Roman" w:hAnsi="Times New Roman" w:cs="Times New Roman"/>
          <w:bCs/>
          <w:sz w:val="20"/>
          <w:szCs w:val="20"/>
        </w:rPr>
        <w:t>определяется</w:t>
      </w:r>
      <w:proofErr w:type="spellEnd"/>
      <w:r w:rsidRPr="00B15ABF">
        <w:rPr>
          <w:rFonts w:ascii="Times New Roman" w:hAnsi="Times New Roman" w:cs="Times New Roman"/>
          <w:bCs/>
          <w:sz w:val="20"/>
          <w:szCs w:val="20"/>
        </w:rPr>
        <w:t xml:space="preserve"> Положением о публичных слушаниях в городском округе Тейково</w:t>
      </w:r>
      <w:r w:rsidRPr="00B15ABF">
        <w:rPr>
          <w:rFonts w:ascii="Times New Roman" w:hAnsi="Times New Roman" w:cs="Times New Roman"/>
          <w:sz w:val="20"/>
          <w:szCs w:val="20"/>
        </w:rPr>
        <w:t xml:space="preserve"> Ивановской области</w:t>
      </w:r>
      <w:r w:rsidRPr="00B15ABF">
        <w:rPr>
          <w:rFonts w:ascii="Times New Roman" w:hAnsi="Times New Roman" w:cs="Times New Roman"/>
          <w:bCs/>
          <w:sz w:val="20"/>
          <w:szCs w:val="20"/>
        </w:rPr>
        <w:t>, утверждаемым решением городской Думы городского округа Тейково</w:t>
      </w:r>
      <w:r w:rsidRPr="00B15ABF">
        <w:rPr>
          <w:rFonts w:ascii="Times New Roman" w:hAnsi="Times New Roman" w:cs="Times New Roman"/>
          <w:sz w:val="20"/>
          <w:szCs w:val="20"/>
        </w:rPr>
        <w:t xml:space="preserve"> Ивановской области</w:t>
      </w:r>
      <w:r w:rsidRPr="00B15ABF">
        <w:rPr>
          <w:rFonts w:ascii="Times New Roman" w:hAnsi="Times New Roman" w:cs="Times New Roman"/>
          <w:bCs/>
          <w:sz w:val="20"/>
          <w:szCs w:val="20"/>
        </w:rPr>
        <w:t>, и должен предусматривать заблаговременное оповещение жителей городского округа Тейково</w:t>
      </w:r>
      <w:r w:rsidRPr="00B15ABF">
        <w:rPr>
          <w:rFonts w:ascii="Times New Roman" w:hAnsi="Times New Roman" w:cs="Times New Roman"/>
          <w:sz w:val="20"/>
          <w:szCs w:val="20"/>
        </w:rPr>
        <w:t xml:space="preserve"> Ивановской области</w:t>
      </w:r>
      <w:r w:rsidRPr="00B15ABF">
        <w:rPr>
          <w:rFonts w:ascii="Times New Roman" w:hAnsi="Times New Roman" w:cs="Times New Roman"/>
          <w:bCs/>
          <w:sz w:val="20"/>
          <w:szCs w:val="20"/>
        </w:rPr>
        <w:t xml:space="preserve"> о времени и месте проведения публичных слушаний, заблаговременное ознакомление с проектом муниципального правового акта, </w:t>
      </w:r>
      <w:r w:rsidRPr="00B15ABF">
        <w:rPr>
          <w:rFonts w:ascii="Times New Roman" w:hAnsi="Times New Roman" w:cs="Times New Roman"/>
          <w:sz w:val="20"/>
          <w:szCs w:val="20"/>
        </w:rPr>
        <w:t xml:space="preserve">в том </w:t>
      </w:r>
      <w:proofErr w:type="spellStart"/>
      <w:r w:rsidRPr="00B15ABF">
        <w:rPr>
          <w:rFonts w:ascii="Times New Roman" w:hAnsi="Times New Roman" w:cs="Times New Roman"/>
          <w:sz w:val="20"/>
          <w:szCs w:val="20"/>
        </w:rPr>
        <w:t>числепосредством</w:t>
      </w:r>
      <w:proofErr w:type="spellEnd"/>
      <w:r w:rsidRPr="00B15ABF">
        <w:rPr>
          <w:rFonts w:ascii="Times New Roman" w:hAnsi="Times New Roman" w:cs="Times New Roman"/>
          <w:sz w:val="20"/>
          <w:szCs w:val="20"/>
        </w:rPr>
        <w:t xml:space="preserve"> его размещения на официальном сайте органа местного самоуправления в информационно-телекоммуникационной сети «Интернет», возможность представления жителями городского округа Тейково Ивановской </w:t>
      </w:r>
      <w:proofErr w:type="spellStart"/>
      <w:r w:rsidRPr="00B15ABF">
        <w:rPr>
          <w:rFonts w:ascii="Times New Roman" w:hAnsi="Times New Roman" w:cs="Times New Roman"/>
          <w:sz w:val="20"/>
          <w:szCs w:val="20"/>
        </w:rPr>
        <w:t>областисвоих</w:t>
      </w:r>
      <w:proofErr w:type="spellEnd"/>
      <w:r w:rsidRPr="00B15ABF">
        <w:rPr>
          <w:rFonts w:ascii="Times New Roman" w:hAnsi="Times New Roman" w:cs="Times New Roman"/>
          <w:sz w:val="20"/>
          <w:szCs w:val="20"/>
        </w:rPr>
        <w:t xml:space="preserve"> замечаний и предложений по вынесенному на обсуждение проекту муниципального правового акта, в том числе посредством официального сайта, </w:t>
      </w:r>
      <w:r w:rsidRPr="00B15ABF">
        <w:rPr>
          <w:rFonts w:ascii="Times New Roman" w:hAnsi="Times New Roman" w:cs="Times New Roman"/>
          <w:bCs/>
          <w:sz w:val="20"/>
          <w:szCs w:val="20"/>
        </w:rPr>
        <w:t xml:space="preserve">другие меры, обеспечивающие участие в публичных слушаниях в городском округе Тейково </w:t>
      </w:r>
      <w:r w:rsidRPr="00B15ABF">
        <w:rPr>
          <w:rFonts w:ascii="Times New Roman" w:hAnsi="Times New Roman" w:cs="Times New Roman"/>
          <w:sz w:val="20"/>
          <w:szCs w:val="20"/>
        </w:rPr>
        <w:t xml:space="preserve">Ивановской </w:t>
      </w:r>
      <w:proofErr w:type="spellStart"/>
      <w:r w:rsidRPr="00B15ABF">
        <w:rPr>
          <w:rFonts w:ascii="Times New Roman" w:hAnsi="Times New Roman" w:cs="Times New Roman"/>
          <w:sz w:val="20"/>
          <w:szCs w:val="20"/>
        </w:rPr>
        <w:t>области</w:t>
      </w:r>
      <w:r w:rsidRPr="00B15ABF">
        <w:rPr>
          <w:rFonts w:ascii="Times New Roman" w:hAnsi="Times New Roman" w:cs="Times New Roman"/>
          <w:bCs/>
          <w:sz w:val="20"/>
          <w:szCs w:val="20"/>
        </w:rPr>
        <w:t>жителей</w:t>
      </w:r>
      <w:proofErr w:type="spellEnd"/>
      <w:r w:rsidRPr="00B15ABF">
        <w:rPr>
          <w:rFonts w:ascii="Times New Roman" w:hAnsi="Times New Roman" w:cs="Times New Roman"/>
          <w:bCs/>
          <w:sz w:val="20"/>
          <w:szCs w:val="20"/>
        </w:rPr>
        <w:t xml:space="preserve"> городского округа Тейково</w:t>
      </w:r>
      <w:r w:rsidRPr="00B15ABF">
        <w:rPr>
          <w:rFonts w:ascii="Times New Roman" w:hAnsi="Times New Roman" w:cs="Times New Roman"/>
          <w:sz w:val="20"/>
          <w:szCs w:val="20"/>
        </w:rPr>
        <w:t xml:space="preserve"> Ивановской области</w:t>
      </w:r>
      <w:r w:rsidRPr="00B15ABF">
        <w:rPr>
          <w:rFonts w:ascii="Times New Roman" w:hAnsi="Times New Roman" w:cs="Times New Roman"/>
          <w:bCs/>
          <w:sz w:val="20"/>
          <w:szCs w:val="20"/>
        </w:rPr>
        <w:t>, опубликование (обнародование) результатов публичных слушаний, включая мотивированное обоснование принятых решений</w:t>
      </w:r>
      <w:bookmarkStart w:id="1" w:name="Par0"/>
      <w:bookmarkEnd w:id="1"/>
      <w:r w:rsidRPr="00B15ABF">
        <w:rPr>
          <w:rFonts w:ascii="Times New Roman" w:hAnsi="Times New Roman" w:cs="Times New Roman"/>
          <w:bCs/>
          <w:sz w:val="20"/>
          <w:szCs w:val="20"/>
        </w:rPr>
        <w:t xml:space="preserve">, </w:t>
      </w:r>
      <w:r w:rsidRPr="00B15ABF">
        <w:rPr>
          <w:rFonts w:ascii="Times New Roman" w:hAnsi="Times New Roman" w:cs="Times New Roman"/>
          <w:sz w:val="20"/>
          <w:szCs w:val="20"/>
        </w:rPr>
        <w:t>в том числе посредством их размещения на официальном сайте.</w:t>
      </w:r>
    </w:p>
    <w:p w:rsidR="00056C25" w:rsidRPr="00B15ABF" w:rsidRDefault="00056C25" w:rsidP="00056C25">
      <w:pPr>
        <w:autoSpaceDE w:val="0"/>
        <w:autoSpaceDN w:val="0"/>
        <w:adjustRightInd w:val="0"/>
        <w:spacing w:after="0" w:line="240" w:lineRule="auto"/>
        <w:ind w:firstLine="851"/>
        <w:jc w:val="both"/>
        <w:rPr>
          <w:rFonts w:ascii="Times New Roman" w:hAnsi="Times New Roman" w:cs="Times New Roman"/>
          <w:sz w:val="20"/>
          <w:szCs w:val="20"/>
        </w:rPr>
      </w:pPr>
      <w:r w:rsidRPr="00B15ABF">
        <w:rPr>
          <w:rFonts w:ascii="Times New Roman" w:hAnsi="Times New Roman" w:cs="Times New Roman"/>
          <w:sz w:val="20"/>
          <w:szCs w:val="20"/>
        </w:rPr>
        <w:t xml:space="preserve">Для размещения материалов и информации, указанных в </w:t>
      </w:r>
      <w:hyperlink w:anchor="Par0" w:history="1">
        <w:r w:rsidRPr="00B15ABF">
          <w:rPr>
            <w:rFonts w:ascii="Times New Roman" w:hAnsi="Times New Roman" w:cs="Times New Roman"/>
            <w:sz w:val="20"/>
            <w:szCs w:val="20"/>
          </w:rPr>
          <w:t>абзаце первом</w:t>
        </w:r>
      </w:hyperlink>
      <w:r w:rsidRPr="00B15ABF">
        <w:rPr>
          <w:rFonts w:ascii="Times New Roman" w:hAnsi="Times New Roman" w:cs="Times New Roman"/>
          <w:sz w:val="20"/>
          <w:szCs w:val="20"/>
        </w:rPr>
        <w:t xml:space="preserve"> настоящей части, обеспечения возможности представления жителями городского округа </w:t>
      </w:r>
      <w:proofErr w:type="spellStart"/>
      <w:r w:rsidRPr="00B15ABF">
        <w:rPr>
          <w:rFonts w:ascii="Times New Roman" w:hAnsi="Times New Roman" w:cs="Times New Roman"/>
          <w:sz w:val="20"/>
          <w:szCs w:val="20"/>
        </w:rPr>
        <w:t>ТейковоИвановской</w:t>
      </w:r>
      <w:proofErr w:type="spellEnd"/>
      <w:r w:rsidRPr="00B15ABF">
        <w:rPr>
          <w:rFonts w:ascii="Times New Roman" w:hAnsi="Times New Roman" w:cs="Times New Roman"/>
          <w:sz w:val="20"/>
          <w:szCs w:val="20"/>
        </w:rPr>
        <w:t xml:space="preserve"> </w:t>
      </w:r>
      <w:proofErr w:type="spellStart"/>
      <w:r w:rsidRPr="00B15ABF">
        <w:rPr>
          <w:rFonts w:ascii="Times New Roman" w:hAnsi="Times New Roman" w:cs="Times New Roman"/>
          <w:sz w:val="20"/>
          <w:szCs w:val="20"/>
        </w:rPr>
        <w:t>областисвоих</w:t>
      </w:r>
      <w:proofErr w:type="spellEnd"/>
      <w:r w:rsidRPr="00B15ABF">
        <w:rPr>
          <w:rFonts w:ascii="Times New Roman" w:hAnsi="Times New Roman" w:cs="Times New Roman"/>
          <w:sz w:val="20"/>
          <w:szCs w:val="20"/>
        </w:rPr>
        <w:t xml:space="preserve"> замечаний и предложений по проекту муниципального правового акта, а также для участия жителей городского округа Тейково Ивановской области в публичных слушаниях с соблюдением требований об обязательном использовании для таких целей официального сайта может использоваться федеральная государственная информационная система «Единый портал государственных и муниципальных услуг (функций)», порядок использования которой для целей настоящей статьи устанавливается Правительством Российской Федерации.</w:t>
      </w:r>
    </w:p>
    <w:p w:rsidR="00056C25" w:rsidRPr="00B15ABF" w:rsidRDefault="00056C25" w:rsidP="00056C25">
      <w:pPr>
        <w:autoSpaceDE w:val="0"/>
        <w:autoSpaceDN w:val="0"/>
        <w:adjustRightInd w:val="0"/>
        <w:spacing w:before="280" w:after="0" w:line="240" w:lineRule="auto"/>
        <w:ind w:firstLine="851"/>
        <w:jc w:val="both"/>
        <w:rPr>
          <w:rFonts w:ascii="Times New Roman" w:hAnsi="Times New Roman" w:cs="Times New Roman"/>
          <w:sz w:val="20"/>
          <w:szCs w:val="20"/>
        </w:rPr>
      </w:pPr>
      <w:r w:rsidRPr="00B15ABF">
        <w:rPr>
          <w:rFonts w:ascii="Times New Roman" w:hAnsi="Times New Roman" w:cs="Times New Roman"/>
          <w:sz w:val="20"/>
          <w:szCs w:val="20"/>
        </w:rPr>
        <w:t xml:space="preserve">5.По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публичные слушания или общественные обсуждения в соответствии с </w:t>
      </w:r>
      <w:hyperlink r:id="rId16" w:history="1">
        <w:r w:rsidRPr="00B15ABF">
          <w:rPr>
            <w:rFonts w:ascii="Times New Roman" w:hAnsi="Times New Roman" w:cs="Times New Roman"/>
            <w:sz w:val="20"/>
            <w:szCs w:val="20"/>
          </w:rPr>
          <w:t>законодательством</w:t>
        </w:r>
      </w:hyperlink>
      <w:r w:rsidRPr="00B15ABF">
        <w:rPr>
          <w:rFonts w:ascii="Times New Roman" w:hAnsi="Times New Roman" w:cs="Times New Roman"/>
          <w:sz w:val="20"/>
          <w:szCs w:val="20"/>
        </w:rPr>
        <w:t xml:space="preserve"> о градостроительной деятельности.».</w:t>
      </w:r>
    </w:p>
    <w:p w:rsidR="00056C25" w:rsidRPr="00B15ABF" w:rsidRDefault="00056C25" w:rsidP="00056C25">
      <w:pPr>
        <w:spacing w:after="0" w:line="240" w:lineRule="auto"/>
        <w:ind w:firstLine="851"/>
        <w:jc w:val="center"/>
        <w:rPr>
          <w:rFonts w:ascii="Times New Roman" w:hAnsi="Times New Roman" w:cs="Times New Roman"/>
          <w:sz w:val="20"/>
          <w:szCs w:val="20"/>
        </w:rPr>
      </w:pPr>
    </w:p>
    <w:p w:rsidR="00056C25" w:rsidRPr="00B15ABF" w:rsidRDefault="00056C25" w:rsidP="00056C25">
      <w:pPr>
        <w:pStyle w:val="aff7"/>
        <w:numPr>
          <w:ilvl w:val="0"/>
          <w:numId w:val="6"/>
        </w:numPr>
        <w:ind w:left="0" w:firstLine="851"/>
        <w:rPr>
          <w:sz w:val="20"/>
          <w:szCs w:val="20"/>
        </w:rPr>
      </w:pPr>
      <w:r w:rsidRPr="00B15ABF">
        <w:rPr>
          <w:sz w:val="20"/>
          <w:szCs w:val="20"/>
        </w:rPr>
        <w:t>Пункт 8  части 1 статьи 26  Устава изложить в следующей редакции:</w:t>
      </w:r>
    </w:p>
    <w:p w:rsidR="00056C25" w:rsidRPr="00B15ABF" w:rsidRDefault="00056C25" w:rsidP="00056C25">
      <w:pPr>
        <w:autoSpaceDE w:val="0"/>
        <w:autoSpaceDN w:val="0"/>
        <w:adjustRightInd w:val="0"/>
        <w:spacing w:after="0" w:line="240" w:lineRule="auto"/>
        <w:ind w:firstLine="851"/>
        <w:jc w:val="both"/>
        <w:rPr>
          <w:rFonts w:ascii="Times New Roman" w:hAnsi="Times New Roman" w:cs="Times New Roman"/>
          <w:sz w:val="20"/>
          <w:szCs w:val="20"/>
        </w:rPr>
      </w:pPr>
      <w:r w:rsidRPr="00B15ABF">
        <w:rPr>
          <w:rFonts w:ascii="Times New Roman" w:hAnsi="Times New Roman" w:cs="Times New Roman"/>
          <w:sz w:val="20"/>
          <w:szCs w:val="20"/>
        </w:rPr>
        <w:t>«8)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056C25" w:rsidRPr="00B15ABF" w:rsidRDefault="00056C25" w:rsidP="00056C25">
      <w:pPr>
        <w:autoSpaceDE w:val="0"/>
        <w:autoSpaceDN w:val="0"/>
        <w:adjustRightInd w:val="0"/>
        <w:spacing w:after="0" w:line="240" w:lineRule="auto"/>
        <w:ind w:firstLine="851"/>
        <w:jc w:val="both"/>
        <w:rPr>
          <w:rFonts w:ascii="Times New Roman" w:hAnsi="Times New Roman" w:cs="Times New Roman"/>
          <w:sz w:val="20"/>
          <w:szCs w:val="20"/>
        </w:rPr>
      </w:pPr>
    </w:p>
    <w:p w:rsidR="00056C25" w:rsidRPr="00B15ABF" w:rsidRDefault="00056C25" w:rsidP="00056C25">
      <w:pPr>
        <w:pStyle w:val="aff7"/>
        <w:numPr>
          <w:ilvl w:val="0"/>
          <w:numId w:val="6"/>
        </w:numPr>
        <w:ind w:left="0" w:firstLine="851"/>
        <w:rPr>
          <w:sz w:val="20"/>
          <w:szCs w:val="20"/>
        </w:rPr>
      </w:pPr>
      <w:r w:rsidRPr="00B15ABF">
        <w:rPr>
          <w:sz w:val="20"/>
          <w:szCs w:val="20"/>
        </w:rPr>
        <w:t>Пункт 7  части 11 статьи 28  Устава изложить в следующей редакции:</w:t>
      </w:r>
    </w:p>
    <w:p w:rsidR="00056C25" w:rsidRPr="00B15ABF" w:rsidRDefault="00056C25" w:rsidP="00056C25">
      <w:pPr>
        <w:autoSpaceDE w:val="0"/>
        <w:autoSpaceDN w:val="0"/>
        <w:adjustRightInd w:val="0"/>
        <w:spacing w:after="0" w:line="240" w:lineRule="auto"/>
        <w:ind w:firstLine="851"/>
        <w:jc w:val="both"/>
        <w:rPr>
          <w:rFonts w:ascii="Times New Roman" w:hAnsi="Times New Roman" w:cs="Times New Roman"/>
          <w:sz w:val="20"/>
          <w:szCs w:val="20"/>
        </w:rPr>
      </w:pPr>
      <w:r w:rsidRPr="00B15ABF">
        <w:rPr>
          <w:rFonts w:ascii="Times New Roman" w:hAnsi="Times New Roman" w:cs="Times New Roman"/>
          <w:sz w:val="20"/>
          <w:szCs w:val="20"/>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056C25" w:rsidRPr="00B15ABF" w:rsidRDefault="00056C25" w:rsidP="00056C25">
      <w:pPr>
        <w:autoSpaceDE w:val="0"/>
        <w:autoSpaceDN w:val="0"/>
        <w:adjustRightInd w:val="0"/>
        <w:spacing w:after="0" w:line="240" w:lineRule="auto"/>
        <w:ind w:firstLine="851"/>
        <w:jc w:val="both"/>
        <w:rPr>
          <w:rFonts w:ascii="Times New Roman" w:hAnsi="Times New Roman" w:cs="Times New Roman"/>
          <w:sz w:val="20"/>
          <w:szCs w:val="20"/>
        </w:rPr>
      </w:pPr>
    </w:p>
    <w:p w:rsidR="00056C25" w:rsidRPr="00B15ABF" w:rsidRDefault="00056C25" w:rsidP="00056C25">
      <w:pPr>
        <w:pStyle w:val="aff7"/>
        <w:numPr>
          <w:ilvl w:val="0"/>
          <w:numId w:val="6"/>
        </w:numPr>
        <w:ind w:left="0" w:firstLine="851"/>
        <w:rPr>
          <w:sz w:val="20"/>
          <w:szCs w:val="20"/>
        </w:rPr>
      </w:pPr>
      <w:r w:rsidRPr="00B15ABF">
        <w:rPr>
          <w:sz w:val="20"/>
          <w:szCs w:val="20"/>
        </w:rPr>
        <w:t>Часть 6 статьи 35.1  Устава изложить в следующей редакции:</w:t>
      </w:r>
    </w:p>
    <w:p w:rsidR="00056C25" w:rsidRPr="00B15ABF" w:rsidRDefault="00056C25" w:rsidP="00056C25">
      <w:pPr>
        <w:autoSpaceDE w:val="0"/>
        <w:autoSpaceDN w:val="0"/>
        <w:adjustRightInd w:val="0"/>
        <w:spacing w:after="0" w:line="240" w:lineRule="auto"/>
        <w:ind w:firstLine="851"/>
        <w:jc w:val="both"/>
        <w:rPr>
          <w:rFonts w:ascii="Times New Roman" w:hAnsi="Times New Roman" w:cs="Times New Roman"/>
          <w:sz w:val="20"/>
          <w:szCs w:val="20"/>
        </w:rPr>
      </w:pPr>
      <w:r w:rsidRPr="00B15ABF">
        <w:rPr>
          <w:rFonts w:ascii="Times New Roman" w:hAnsi="Times New Roman" w:cs="Times New Roman"/>
          <w:sz w:val="20"/>
          <w:szCs w:val="20"/>
        </w:rPr>
        <w:t xml:space="preserve">«6. Контрольно-счетная комиссия городского округа Тейково Ивановской </w:t>
      </w:r>
      <w:proofErr w:type="spellStart"/>
      <w:r w:rsidRPr="00B15ABF">
        <w:rPr>
          <w:rFonts w:ascii="Times New Roman" w:hAnsi="Times New Roman" w:cs="Times New Roman"/>
          <w:sz w:val="20"/>
          <w:szCs w:val="20"/>
        </w:rPr>
        <w:t>областиобладает</w:t>
      </w:r>
      <w:proofErr w:type="spellEnd"/>
      <w:r w:rsidRPr="00B15ABF">
        <w:rPr>
          <w:rFonts w:ascii="Times New Roman" w:hAnsi="Times New Roman" w:cs="Times New Roman"/>
          <w:sz w:val="20"/>
          <w:szCs w:val="20"/>
        </w:rPr>
        <w:t xml:space="preserve"> правами юридического лица, имеет гербовую печать и бланки со своим наименованием и с изображением герба городского округа Тейково Ивановской области.».</w:t>
      </w:r>
    </w:p>
    <w:p w:rsidR="00056C25" w:rsidRPr="00B15ABF" w:rsidRDefault="00056C25" w:rsidP="00056C25">
      <w:pPr>
        <w:spacing w:after="0" w:line="240" w:lineRule="auto"/>
        <w:ind w:firstLine="851"/>
        <w:jc w:val="center"/>
        <w:rPr>
          <w:rFonts w:ascii="Times New Roman" w:hAnsi="Times New Roman" w:cs="Times New Roman"/>
          <w:sz w:val="20"/>
          <w:szCs w:val="20"/>
        </w:rPr>
      </w:pPr>
    </w:p>
    <w:p w:rsidR="00056C25" w:rsidRPr="00B15ABF" w:rsidRDefault="00056C25" w:rsidP="00056C25">
      <w:pPr>
        <w:pStyle w:val="aff7"/>
        <w:numPr>
          <w:ilvl w:val="0"/>
          <w:numId w:val="6"/>
        </w:numPr>
        <w:ind w:left="0" w:firstLine="851"/>
        <w:rPr>
          <w:sz w:val="20"/>
          <w:szCs w:val="20"/>
        </w:rPr>
      </w:pPr>
      <w:r w:rsidRPr="00B15ABF">
        <w:rPr>
          <w:sz w:val="20"/>
          <w:szCs w:val="20"/>
        </w:rPr>
        <w:t>Статью 40 Устава дополнить частью 11 следующего содержания:</w:t>
      </w:r>
    </w:p>
    <w:p w:rsidR="00056C25" w:rsidRPr="00B15ABF" w:rsidRDefault="00056C25" w:rsidP="00056C25">
      <w:pPr>
        <w:autoSpaceDE w:val="0"/>
        <w:autoSpaceDN w:val="0"/>
        <w:adjustRightInd w:val="0"/>
        <w:spacing w:after="0" w:line="240" w:lineRule="auto"/>
        <w:ind w:firstLine="851"/>
        <w:jc w:val="both"/>
        <w:rPr>
          <w:rFonts w:ascii="Times New Roman" w:hAnsi="Times New Roman" w:cs="Times New Roman"/>
          <w:sz w:val="20"/>
          <w:szCs w:val="20"/>
        </w:rPr>
      </w:pPr>
      <w:r w:rsidRPr="00B15ABF">
        <w:rPr>
          <w:rFonts w:ascii="Times New Roman" w:hAnsi="Times New Roman" w:cs="Times New Roman"/>
          <w:sz w:val="20"/>
          <w:szCs w:val="20"/>
        </w:rPr>
        <w:t xml:space="preserve">«11. Порядок установления и оценки применения, содержащихся в муниципальных нормативных правовых актах обязательных требований, которые связаны с осуществлением предпринимательской и иной экономической деятельности и оценка соблюдения которых осуществляется в рамках муниципального контроля, привлечения к административной ответственности, предоставления лицензий и иных разрешений, аккредитации, иных форм оценки и экспертизы (далее - обязательные требования), определяется муниципальными нормативными правовыми актами с учетом принципов установления и оценки применения обязательных требований, определенных Федеральным </w:t>
      </w:r>
      <w:hyperlink r:id="rId17" w:history="1">
        <w:r w:rsidRPr="00B15ABF">
          <w:rPr>
            <w:rFonts w:ascii="Times New Roman" w:hAnsi="Times New Roman" w:cs="Times New Roman"/>
            <w:sz w:val="20"/>
            <w:szCs w:val="20"/>
          </w:rPr>
          <w:t>законом</w:t>
        </w:r>
      </w:hyperlink>
      <w:r>
        <w:rPr>
          <w:rFonts w:ascii="Times New Roman" w:hAnsi="Times New Roman" w:cs="Times New Roman"/>
          <w:sz w:val="20"/>
          <w:szCs w:val="20"/>
        </w:rPr>
        <w:t xml:space="preserve"> от   </w:t>
      </w:r>
      <w:r w:rsidRPr="00B15ABF">
        <w:rPr>
          <w:rFonts w:ascii="Times New Roman" w:hAnsi="Times New Roman" w:cs="Times New Roman"/>
          <w:sz w:val="20"/>
          <w:szCs w:val="20"/>
        </w:rPr>
        <w:t>31 июля 2020 года № 247-ФЗ «Об обязательных требованиях в Российской Федерации».».</w:t>
      </w:r>
    </w:p>
    <w:p w:rsidR="00056C25" w:rsidRPr="00B15ABF" w:rsidRDefault="00056C25" w:rsidP="00056C25">
      <w:pPr>
        <w:spacing w:after="0" w:line="240" w:lineRule="auto"/>
        <w:jc w:val="right"/>
        <w:rPr>
          <w:rFonts w:ascii="Times New Roman" w:hAnsi="Times New Roman" w:cs="Times New Roman"/>
          <w:sz w:val="20"/>
          <w:szCs w:val="20"/>
        </w:rPr>
      </w:pPr>
      <w:r w:rsidRPr="00B15ABF">
        <w:rPr>
          <w:rFonts w:ascii="Times New Roman" w:hAnsi="Times New Roman" w:cs="Times New Roman"/>
          <w:sz w:val="20"/>
          <w:szCs w:val="20"/>
        </w:rPr>
        <w:lastRenderedPageBreak/>
        <w:t>Приложение № 2</w:t>
      </w:r>
    </w:p>
    <w:p w:rsidR="00056C25" w:rsidRPr="00B15ABF" w:rsidRDefault="00056C25" w:rsidP="00056C25">
      <w:pPr>
        <w:spacing w:after="0" w:line="240" w:lineRule="auto"/>
        <w:jc w:val="right"/>
        <w:rPr>
          <w:rFonts w:ascii="Times New Roman" w:hAnsi="Times New Roman" w:cs="Times New Roman"/>
          <w:sz w:val="20"/>
          <w:szCs w:val="20"/>
        </w:rPr>
      </w:pPr>
      <w:r w:rsidRPr="00B15ABF">
        <w:rPr>
          <w:rFonts w:ascii="Times New Roman" w:hAnsi="Times New Roman" w:cs="Times New Roman"/>
          <w:sz w:val="20"/>
          <w:szCs w:val="20"/>
        </w:rPr>
        <w:t xml:space="preserve">                 к решению городской Думы</w:t>
      </w:r>
    </w:p>
    <w:p w:rsidR="00056C25" w:rsidRPr="00B15ABF" w:rsidRDefault="00056C25" w:rsidP="00056C25">
      <w:pPr>
        <w:spacing w:after="0" w:line="240" w:lineRule="auto"/>
        <w:jc w:val="right"/>
        <w:rPr>
          <w:rFonts w:ascii="Times New Roman" w:hAnsi="Times New Roman" w:cs="Times New Roman"/>
          <w:sz w:val="20"/>
          <w:szCs w:val="20"/>
        </w:rPr>
      </w:pPr>
      <w:r w:rsidRPr="00B15ABF">
        <w:rPr>
          <w:rFonts w:ascii="Times New Roman" w:hAnsi="Times New Roman" w:cs="Times New Roman"/>
          <w:sz w:val="20"/>
          <w:szCs w:val="20"/>
        </w:rPr>
        <w:t>городского округа Тейково</w:t>
      </w:r>
    </w:p>
    <w:p w:rsidR="00056C25" w:rsidRPr="00B15ABF" w:rsidRDefault="00056C25" w:rsidP="00056C25">
      <w:pPr>
        <w:spacing w:after="0" w:line="240" w:lineRule="auto"/>
        <w:jc w:val="right"/>
        <w:rPr>
          <w:rFonts w:ascii="Times New Roman" w:hAnsi="Times New Roman" w:cs="Times New Roman"/>
          <w:sz w:val="20"/>
          <w:szCs w:val="20"/>
        </w:rPr>
      </w:pPr>
      <w:r w:rsidRPr="00B15ABF">
        <w:rPr>
          <w:rFonts w:ascii="Times New Roman" w:hAnsi="Times New Roman" w:cs="Times New Roman"/>
          <w:sz w:val="20"/>
          <w:szCs w:val="20"/>
        </w:rPr>
        <w:t>Ивановской области</w:t>
      </w:r>
    </w:p>
    <w:p w:rsidR="00056C25" w:rsidRPr="00B15ABF" w:rsidRDefault="00056C25" w:rsidP="00056C25">
      <w:pPr>
        <w:spacing w:after="0" w:line="240" w:lineRule="auto"/>
        <w:jc w:val="right"/>
        <w:rPr>
          <w:rFonts w:ascii="Times New Roman" w:hAnsi="Times New Roman" w:cs="Times New Roman"/>
          <w:sz w:val="20"/>
          <w:szCs w:val="20"/>
        </w:rPr>
      </w:pPr>
      <w:r w:rsidRPr="00B15ABF">
        <w:rPr>
          <w:rFonts w:ascii="Times New Roman" w:hAnsi="Times New Roman" w:cs="Times New Roman"/>
          <w:sz w:val="20"/>
          <w:szCs w:val="20"/>
        </w:rPr>
        <w:t xml:space="preserve"> от 30.09.2021 № 85</w:t>
      </w:r>
    </w:p>
    <w:p w:rsidR="00056C25" w:rsidRPr="00B15ABF" w:rsidRDefault="00056C25" w:rsidP="00056C25">
      <w:pPr>
        <w:spacing w:after="0" w:line="240" w:lineRule="auto"/>
        <w:jc w:val="center"/>
        <w:rPr>
          <w:rFonts w:ascii="Times New Roman" w:hAnsi="Times New Roman" w:cs="Times New Roman"/>
          <w:b/>
          <w:sz w:val="20"/>
          <w:szCs w:val="20"/>
        </w:rPr>
      </w:pPr>
    </w:p>
    <w:p w:rsidR="00056C25" w:rsidRPr="00B15ABF" w:rsidRDefault="00056C25" w:rsidP="00056C25">
      <w:pPr>
        <w:spacing w:after="0" w:line="240" w:lineRule="auto"/>
        <w:jc w:val="center"/>
        <w:rPr>
          <w:rFonts w:ascii="Times New Roman" w:hAnsi="Times New Roman" w:cs="Times New Roman"/>
          <w:b/>
          <w:sz w:val="20"/>
          <w:szCs w:val="20"/>
        </w:rPr>
      </w:pPr>
      <w:r w:rsidRPr="00B15ABF">
        <w:rPr>
          <w:rFonts w:ascii="Times New Roman" w:hAnsi="Times New Roman" w:cs="Times New Roman"/>
          <w:b/>
          <w:sz w:val="20"/>
          <w:szCs w:val="20"/>
        </w:rPr>
        <w:t xml:space="preserve">Порядок учета предложений по проекту решения </w:t>
      </w:r>
    </w:p>
    <w:p w:rsidR="00056C25" w:rsidRPr="00B15ABF" w:rsidRDefault="00056C25" w:rsidP="00056C25">
      <w:pPr>
        <w:spacing w:after="0" w:line="240" w:lineRule="auto"/>
        <w:jc w:val="center"/>
        <w:rPr>
          <w:rFonts w:ascii="Times New Roman" w:hAnsi="Times New Roman" w:cs="Times New Roman"/>
          <w:sz w:val="20"/>
          <w:szCs w:val="20"/>
        </w:rPr>
      </w:pPr>
      <w:r w:rsidRPr="00B15ABF">
        <w:rPr>
          <w:rFonts w:ascii="Times New Roman" w:hAnsi="Times New Roman" w:cs="Times New Roman"/>
          <w:b/>
          <w:sz w:val="20"/>
          <w:szCs w:val="20"/>
        </w:rPr>
        <w:t>городской Думы городского округа Тейково Ивановской области</w:t>
      </w:r>
    </w:p>
    <w:p w:rsidR="00056C25" w:rsidRPr="00B15ABF" w:rsidRDefault="00056C25" w:rsidP="00056C25">
      <w:pPr>
        <w:spacing w:after="0" w:line="240" w:lineRule="auto"/>
        <w:jc w:val="center"/>
        <w:rPr>
          <w:rFonts w:ascii="Times New Roman" w:hAnsi="Times New Roman" w:cs="Times New Roman"/>
          <w:b/>
          <w:sz w:val="20"/>
          <w:szCs w:val="20"/>
        </w:rPr>
      </w:pPr>
      <w:r w:rsidRPr="00B15ABF">
        <w:rPr>
          <w:rFonts w:ascii="Times New Roman" w:hAnsi="Times New Roman" w:cs="Times New Roman"/>
          <w:b/>
          <w:sz w:val="20"/>
          <w:szCs w:val="20"/>
        </w:rPr>
        <w:t>«О внесении изменений и дополнений в Устав городского округа Тейково</w:t>
      </w:r>
      <w:r w:rsidRPr="00B15ABF">
        <w:rPr>
          <w:rFonts w:ascii="Times New Roman" w:hAnsi="Times New Roman" w:cs="Times New Roman"/>
          <w:sz w:val="20"/>
          <w:szCs w:val="20"/>
        </w:rPr>
        <w:t xml:space="preserve"> </w:t>
      </w:r>
      <w:r w:rsidRPr="00B15ABF">
        <w:rPr>
          <w:rFonts w:ascii="Times New Roman" w:hAnsi="Times New Roman" w:cs="Times New Roman"/>
          <w:b/>
          <w:sz w:val="20"/>
          <w:szCs w:val="20"/>
        </w:rPr>
        <w:t>Ивановской области»</w:t>
      </w:r>
    </w:p>
    <w:p w:rsidR="00056C25" w:rsidRPr="00B15ABF" w:rsidRDefault="00056C25" w:rsidP="00056C25">
      <w:pPr>
        <w:spacing w:after="0" w:line="240" w:lineRule="auto"/>
        <w:jc w:val="center"/>
        <w:rPr>
          <w:rFonts w:ascii="Times New Roman" w:hAnsi="Times New Roman" w:cs="Times New Roman"/>
          <w:b/>
          <w:sz w:val="20"/>
          <w:szCs w:val="20"/>
        </w:rPr>
      </w:pPr>
    </w:p>
    <w:p w:rsidR="00056C25" w:rsidRPr="00B15ABF" w:rsidRDefault="00056C25" w:rsidP="00056C25">
      <w:pPr>
        <w:spacing w:after="0" w:line="240" w:lineRule="auto"/>
        <w:ind w:firstLine="708"/>
        <w:jc w:val="both"/>
        <w:rPr>
          <w:rFonts w:ascii="Times New Roman" w:hAnsi="Times New Roman" w:cs="Times New Roman"/>
          <w:sz w:val="20"/>
          <w:szCs w:val="20"/>
        </w:rPr>
      </w:pPr>
      <w:r w:rsidRPr="00B15ABF">
        <w:rPr>
          <w:rFonts w:ascii="Times New Roman" w:hAnsi="Times New Roman" w:cs="Times New Roman"/>
          <w:sz w:val="20"/>
          <w:szCs w:val="20"/>
        </w:rPr>
        <w:t xml:space="preserve">1. Настоящий Порядок разработан в соответствии с пунктом 4 статьи 44 Федерального закона от 06.10.2003 №131-ФЗ «Об общих принципах организации местного самоуправления в Российской Федерации». </w:t>
      </w:r>
    </w:p>
    <w:p w:rsidR="00056C25" w:rsidRPr="00B15ABF" w:rsidRDefault="00056C25" w:rsidP="00056C25">
      <w:pPr>
        <w:spacing w:after="0" w:line="240" w:lineRule="auto"/>
        <w:ind w:firstLine="708"/>
        <w:jc w:val="both"/>
        <w:rPr>
          <w:rFonts w:ascii="Times New Roman" w:hAnsi="Times New Roman" w:cs="Times New Roman"/>
          <w:sz w:val="20"/>
          <w:szCs w:val="20"/>
        </w:rPr>
      </w:pPr>
      <w:r w:rsidRPr="00B15ABF">
        <w:rPr>
          <w:rFonts w:ascii="Times New Roman" w:hAnsi="Times New Roman" w:cs="Times New Roman"/>
          <w:sz w:val="20"/>
          <w:szCs w:val="20"/>
        </w:rPr>
        <w:t>2. С предложениями по проекту решения «О внесении изменений и дополнений в Устав городского округа Тейково Ивановской области» могут выступать органы местного самоуправления, граждане, общественные организации, юридические лица.</w:t>
      </w:r>
    </w:p>
    <w:p w:rsidR="00056C25" w:rsidRPr="00B15ABF" w:rsidRDefault="00056C25" w:rsidP="00056C25">
      <w:pPr>
        <w:spacing w:after="0" w:line="240" w:lineRule="auto"/>
        <w:ind w:firstLine="708"/>
        <w:jc w:val="both"/>
        <w:rPr>
          <w:rFonts w:ascii="Times New Roman" w:hAnsi="Times New Roman" w:cs="Times New Roman"/>
          <w:sz w:val="20"/>
          <w:szCs w:val="20"/>
        </w:rPr>
      </w:pPr>
      <w:r w:rsidRPr="00B15ABF">
        <w:rPr>
          <w:rFonts w:ascii="Times New Roman" w:hAnsi="Times New Roman" w:cs="Times New Roman"/>
          <w:sz w:val="20"/>
          <w:szCs w:val="20"/>
        </w:rPr>
        <w:t>3. Предложения подаются по адресу: г. Тейково, ул. Октябрьская д.2, городская Дума городского округа Тейково Ивановской области, комиссия по проведению публичных слушаний, телефон 8 (49343) 4-02-60.</w:t>
      </w:r>
    </w:p>
    <w:p w:rsidR="00056C25" w:rsidRPr="00B15ABF" w:rsidRDefault="00056C25" w:rsidP="00056C25">
      <w:pPr>
        <w:spacing w:after="0" w:line="240" w:lineRule="auto"/>
        <w:ind w:firstLine="708"/>
        <w:jc w:val="both"/>
        <w:rPr>
          <w:rFonts w:ascii="Times New Roman" w:hAnsi="Times New Roman" w:cs="Times New Roman"/>
          <w:sz w:val="20"/>
          <w:szCs w:val="20"/>
        </w:rPr>
      </w:pPr>
      <w:r w:rsidRPr="00B15ABF">
        <w:rPr>
          <w:rFonts w:ascii="Times New Roman" w:hAnsi="Times New Roman" w:cs="Times New Roman"/>
          <w:sz w:val="20"/>
          <w:szCs w:val="20"/>
        </w:rPr>
        <w:t>4. Предложения по проекту решения «О внесении изменений и дополнений в Устав городского округа Тейково Ивановской области» должны быть подписаны с указанием фамилии, имени, отчества, места жительства (для граждан), юридического адреса, подписи и расшифровки подписи руководителя, заверенных печатью, - для юридических лиц, общественных организаций, объединений.</w:t>
      </w:r>
    </w:p>
    <w:p w:rsidR="00056C25" w:rsidRPr="00B15ABF" w:rsidRDefault="00056C25" w:rsidP="00056C25">
      <w:pPr>
        <w:spacing w:after="0" w:line="240" w:lineRule="auto"/>
        <w:ind w:firstLine="708"/>
        <w:jc w:val="both"/>
        <w:rPr>
          <w:rFonts w:ascii="Times New Roman" w:hAnsi="Times New Roman" w:cs="Times New Roman"/>
          <w:b/>
          <w:sz w:val="20"/>
          <w:szCs w:val="20"/>
        </w:rPr>
      </w:pPr>
      <w:r w:rsidRPr="00B15ABF">
        <w:rPr>
          <w:rFonts w:ascii="Times New Roman" w:hAnsi="Times New Roman" w:cs="Times New Roman"/>
          <w:sz w:val="20"/>
          <w:szCs w:val="20"/>
        </w:rPr>
        <w:t xml:space="preserve">5. Поступившие предложения по проекту решения «О внесении изменений и дополнений в Устав городского округа Тейково Ивановской области», в городскую Думу городского округа Тейково Ивановской области обобщаются и рассматриваются комиссией по проведению публичных слушаний. </w:t>
      </w:r>
    </w:p>
    <w:p w:rsidR="00056C25" w:rsidRPr="00B15ABF" w:rsidRDefault="00056C25" w:rsidP="00056C25">
      <w:pPr>
        <w:spacing w:after="0" w:line="240" w:lineRule="auto"/>
        <w:jc w:val="right"/>
        <w:rPr>
          <w:rFonts w:ascii="Times New Roman" w:hAnsi="Times New Roman" w:cs="Times New Roman"/>
          <w:sz w:val="20"/>
          <w:szCs w:val="20"/>
        </w:rPr>
      </w:pPr>
    </w:p>
    <w:p w:rsidR="00056C25" w:rsidRPr="00B15ABF" w:rsidRDefault="00056C25" w:rsidP="00056C25">
      <w:pPr>
        <w:spacing w:after="0" w:line="240" w:lineRule="auto"/>
        <w:jc w:val="right"/>
        <w:rPr>
          <w:rFonts w:ascii="Times New Roman" w:hAnsi="Times New Roman" w:cs="Times New Roman"/>
          <w:sz w:val="20"/>
          <w:szCs w:val="20"/>
        </w:rPr>
      </w:pPr>
    </w:p>
    <w:p w:rsidR="00056C25" w:rsidRPr="00B15ABF" w:rsidRDefault="00056C25" w:rsidP="00056C25">
      <w:pPr>
        <w:spacing w:after="0" w:line="240" w:lineRule="auto"/>
        <w:jc w:val="right"/>
        <w:rPr>
          <w:rFonts w:ascii="Times New Roman" w:hAnsi="Times New Roman" w:cs="Times New Roman"/>
          <w:sz w:val="20"/>
          <w:szCs w:val="20"/>
        </w:rPr>
      </w:pPr>
    </w:p>
    <w:p w:rsidR="00056C25" w:rsidRPr="00B15ABF" w:rsidRDefault="00056C25" w:rsidP="00056C25">
      <w:pPr>
        <w:spacing w:after="0" w:line="240" w:lineRule="auto"/>
        <w:jc w:val="right"/>
        <w:rPr>
          <w:rFonts w:ascii="Times New Roman" w:hAnsi="Times New Roman" w:cs="Times New Roman"/>
          <w:sz w:val="20"/>
          <w:szCs w:val="20"/>
        </w:rPr>
      </w:pPr>
    </w:p>
    <w:p w:rsidR="00056C25" w:rsidRPr="00B15ABF" w:rsidRDefault="00056C25" w:rsidP="00056C25">
      <w:pPr>
        <w:spacing w:after="0" w:line="240" w:lineRule="auto"/>
        <w:jc w:val="right"/>
        <w:rPr>
          <w:rFonts w:ascii="Times New Roman" w:hAnsi="Times New Roman" w:cs="Times New Roman"/>
          <w:sz w:val="20"/>
          <w:szCs w:val="20"/>
        </w:rPr>
      </w:pPr>
    </w:p>
    <w:p w:rsidR="00056C25" w:rsidRPr="00B15ABF" w:rsidRDefault="00056C25" w:rsidP="00056C25">
      <w:pPr>
        <w:spacing w:after="0" w:line="240" w:lineRule="auto"/>
        <w:jc w:val="right"/>
        <w:rPr>
          <w:rFonts w:ascii="Times New Roman" w:hAnsi="Times New Roman" w:cs="Times New Roman"/>
          <w:sz w:val="20"/>
          <w:szCs w:val="20"/>
        </w:rPr>
      </w:pPr>
    </w:p>
    <w:p w:rsidR="00056C25" w:rsidRPr="00B15ABF" w:rsidRDefault="00056C25" w:rsidP="00056C25">
      <w:pPr>
        <w:spacing w:after="0" w:line="240" w:lineRule="auto"/>
        <w:jc w:val="right"/>
        <w:rPr>
          <w:rFonts w:ascii="Times New Roman" w:hAnsi="Times New Roman" w:cs="Times New Roman"/>
          <w:sz w:val="20"/>
          <w:szCs w:val="20"/>
        </w:rPr>
      </w:pPr>
    </w:p>
    <w:p w:rsidR="00056C25" w:rsidRPr="00B15ABF" w:rsidRDefault="00056C25" w:rsidP="00056C25">
      <w:pPr>
        <w:spacing w:after="0" w:line="240" w:lineRule="auto"/>
        <w:jc w:val="right"/>
        <w:rPr>
          <w:rFonts w:ascii="Times New Roman" w:hAnsi="Times New Roman" w:cs="Times New Roman"/>
          <w:sz w:val="20"/>
          <w:szCs w:val="20"/>
        </w:rPr>
      </w:pPr>
    </w:p>
    <w:p w:rsidR="00056C25" w:rsidRPr="00B15ABF" w:rsidRDefault="00056C25" w:rsidP="00056C25">
      <w:pPr>
        <w:spacing w:after="0" w:line="240" w:lineRule="auto"/>
        <w:jc w:val="right"/>
        <w:rPr>
          <w:rFonts w:ascii="Times New Roman" w:hAnsi="Times New Roman" w:cs="Times New Roman"/>
          <w:sz w:val="20"/>
          <w:szCs w:val="20"/>
        </w:rPr>
      </w:pPr>
    </w:p>
    <w:p w:rsidR="00056C25" w:rsidRPr="00B15ABF" w:rsidRDefault="00056C25" w:rsidP="00056C25">
      <w:pPr>
        <w:spacing w:after="0" w:line="240" w:lineRule="auto"/>
        <w:jc w:val="right"/>
        <w:rPr>
          <w:rFonts w:ascii="Times New Roman" w:hAnsi="Times New Roman" w:cs="Times New Roman"/>
          <w:sz w:val="20"/>
          <w:szCs w:val="20"/>
        </w:rPr>
      </w:pPr>
    </w:p>
    <w:p w:rsidR="00056C25" w:rsidRPr="00B15ABF" w:rsidRDefault="00056C25" w:rsidP="00056C25">
      <w:pPr>
        <w:spacing w:after="0" w:line="240" w:lineRule="auto"/>
        <w:jc w:val="right"/>
        <w:rPr>
          <w:rFonts w:ascii="Times New Roman" w:hAnsi="Times New Roman" w:cs="Times New Roman"/>
          <w:sz w:val="20"/>
          <w:szCs w:val="20"/>
        </w:rPr>
      </w:pPr>
    </w:p>
    <w:p w:rsidR="00056C25" w:rsidRPr="00B15ABF" w:rsidRDefault="00056C25" w:rsidP="00056C25">
      <w:pPr>
        <w:spacing w:after="0" w:line="240" w:lineRule="auto"/>
        <w:jc w:val="right"/>
        <w:rPr>
          <w:rFonts w:ascii="Times New Roman" w:hAnsi="Times New Roman" w:cs="Times New Roman"/>
          <w:sz w:val="20"/>
          <w:szCs w:val="20"/>
        </w:rPr>
      </w:pPr>
    </w:p>
    <w:p w:rsidR="00056C25" w:rsidRPr="00B15ABF" w:rsidRDefault="00056C25" w:rsidP="00056C25">
      <w:pPr>
        <w:spacing w:after="0" w:line="240" w:lineRule="auto"/>
        <w:jc w:val="right"/>
        <w:rPr>
          <w:rFonts w:ascii="Times New Roman" w:hAnsi="Times New Roman" w:cs="Times New Roman"/>
          <w:sz w:val="20"/>
          <w:szCs w:val="20"/>
        </w:rPr>
      </w:pPr>
    </w:p>
    <w:p w:rsidR="00056C25" w:rsidRDefault="00056C25" w:rsidP="00056C25">
      <w:pPr>
        <w:spacing w:after="0" w:line="240" w:lineRule="auto"/>
        <w:jc w:val="right"/>
        <w:rPr>
          <w:rFonts w:ascii="Times New Roman" w:hAnsi="Times New Roman" w:cs="Times New Roman"/>
          <w:sz w:val="20"/>
          <w:szCs w:val="20"/>
        </w:rPr>
      </w:pPr>
    </w:p>
    <w:p w:rsidR="00056C25" w:rsidRDefault="00056C25" w:rsidP="00056C25">
      <w:pPr>
        <w:spacing w:after="0" w:line="240" w:lineRule="auto"/>
        <w:jc w:val="right"/>
        <w:rPr>
          <w:rFonts w:ascii="Times New Roman" w:hAnsi="Times New Roman" w:cs="Times New Roman"/>
          <w:sz w:val="20"/>
          <w:szCs w:val="20"/>
        </w:rPr>
      </w:pPr>
    </w:p>
    <w:p w:rsidR="00056C25" w:rsidRDefault="00056C25" w:rsidP="00056C25">
      <w:pPr>
        <w:spacing w:after="0" w:line="240" w:lineRule="auto"/>
        <w:jc w:val="right"/>
        <w:rPr>
          <w:rFonts w:ascii="Times New Roman" w:hAnsi="Times New Roman" w:cs="Times New Roman"/>
          <w:sz w:val="20"/>
          <w:szCs w:val="20"/>
        </w:rPr>
      </w:pPr>
    </w:p>
    <w:p w:rsidR="00056C25" w:rsidRDefault="00056C25" w:rsidP="00056C25">
      <w:pPr>
        <w:spacing w:after="0" w:line="240" w:lineRule="auto"/>
        <w:jc w:val="right"/>
        <w:rPr>
          <w:rFonts w:ascii="Times New Roman" w:hAnsi="Times New Roman" w:cs="Times New Roman"/>
          <w:sz w:val="20"/>
          <w:szCs w:val="20"/>
        </w:rPr>
      </w:pPr>
    </w:p>
    <w:p w:rsidR="00056C25" w:rsidRDefault="00056C25" w:rsidP="00056C25">
      <w:pPr>
        <w:spacing w:after="0" w:line="240" w:lineRule="auto"/>
        <w:jc w:val="right"/>
        <w:rPr>
          <w:rFonts w:ascii="Times New Roman" w:hAnsi="Times New Roman" w:cs="Times New Roman"/>
          <w:sz w:val="20"/>
          <w:szCs w:val="20"/>
        </w:rPr>
      </w:pPr>
    </w:p>
    <w:p w:rsidR="00056C25" w:rsidRDefault="00056C25" w:rsidP="00056C25">
      <w:pPr>
        <w:spacing w:after="0" w:line="240" w:lineRule="auto"/>
        <w:jc w:val="right"/>
        <w:rPr>
          <w:rFonts w:ascii="Times New Roman" w:hAnsi="Times New Roman" w:cs="Times New Roman"/>
          <w:sz w:val="20"/>
          <w:szCs w:val="20"/>
        </w:rPr>
      </w:pPr>
    </w:p>
    <w:p w:rsidR="00056C25" w:rsidRDefault="00056C25" w:rsidP="00056C25">
      <w:pPr>
        <w:spacing w:after="0" w:line="240" w:lineRule="auto"/>
        <w:jc w:val="right"/>
        <w:rPr>
          <w:rFonts w:ascii="Times New Roman" w:hAnsi="Times New Roman" w:cs="Times New Roman"/>
          <w:sz w:val="20"/>
          <w:szCs w:val="20"/>
        </w:rPr>
      </w:pPr>
    </w:p>
    <w:p w:rsidR="00056C25" w:rsidRDefault="00056C25" w:rsidP="00056C25">
      <w:pPr>
        <w:spacing w:after="0" w:line="240" w:lineRule="auto"/>
        <w:jc w:val="right"/>
        <w:rPr>
          <w:rFonts w:ascii="Times New Roman" w:hAnsi="Times New Roman" w:cs="Times New Roman"/>
          <w:sz w:val="20"/>
          <w:szCs w:val="20"/>
        </w:rPr>
      </w:pPr>
    </w:p>
    <w:p w:rsidR="00056C25" w:rsidRDefault="00056C25" w:rsidP="00056C25">
      <w:pPr>
        <w:spacing w:after="0" w:line="240" w:lineRule="auto"/>
        <w:jc w:val="right"/>
        <w:rPr>
          <w:rFonts w:ascii="Times New Roman" w:hAnsi="Times New Roman" w:cs="Times New Roman"/>
          <w:sz w:val="20"/>
          <w:szCs w:val="20"/>
        </w:rPr>
      </w:pPr>
    </w:p>
    <w:p w:rsidR="00056C25" w:rsidRDefault="00056C25" w:rsidP="00056C25">
      <w:pPr>
        <w:spacing w:after="0" w:line="240" w:lineRule="auto"/>
        <w:jc w:val="right"/>
        <w:rPr>
          <w:rFonts w:ascii="Times New Roman" w:hAnsi="Times New Roman" w:cs="Times New Roman"/>
          <w:sz w:val="20"/>
          <w:szCs w:val="20"/>
        </w:rPr>
      </w:pPr>
    </w:p>
    <w:p w:rsidR="00056C25" w:rsidRDefault="00056C25" w:rsidP="00056C25">
      <w:pPr>
        <w:spacing w:after="0" w:line="240" w:lineRule="auto"/>
        <w:jc w:val="right"/>
        <w:rPr>
          <w:rFonts w:ascii="Times New Roman" w:hAnsi="Times New Roman" w:cs="Times New Roman"/>
          <w:sz w:val="20"/>
          <w:szCs w:val="20"/>
        </w:rPr>
      </w:pPr>
    </w:p>
    <w:p w:rsidR="00056C25" w:rsidRDefault="00056C25" w:rsidP="00056C25">
      <w:pPr>
        <w:spacing w:after="0" w:line="240" w:lineRule="auto"/>
        <w:jc w:val="right"/>
        <w:rPr>
          <w:rFonts w:ascii="Times New Roman" w:hAnsi="Times New Roman" w:cs="Times New Roman"/>
          <w:sz w:val="20"/>
          <w:szCs w:val="20"/>
        </w:rPr>
      </w:pPr>
    </w:p>
    <w:p w:rsidR="00056C25" w:rsidRDefault="00056C25" w:rsidP="00056C25">
      <w:pPr>
        <w:spacing w:after="0" w:line="240" w:lineRule="auto"/>
        <w:jc w:val="right"/>
        <w:rPr>
          <w:rFonts w:ascii="Times New Roman" w:hAnsi="Times New Roman" w:cs="Times New Roman"/>
          <w:sz w:val="20"/>
          <w:szCs w:val="20"/>
        </w:rPr>
      </w:pPr>
    </w:p>
    <w:p w:rsidR="00056C25" w:rsidRDefault="00056C25" w:rsidP="00056C25">
      <w:pPr>
        <w:spacing w:after="0" w:line="240" w:lineRule="auto"/>
        <w:jc w:val="right"/>
        <w:rPr>
          <w:rFonts w:ascii="Times New Roman" w:hAnsi="Times New Roman" w:cs="Times New Roman"/>
          <w:sz w:val="20"/>
          <w:szCs w:val="20"/>
        </w:rPr>
      </w:pPr>
    </w:p>
    <w:p w:rsidR="00056C25" w:rsidRDefault="00056C25" w:rsidP="00056C25">
      <w:pPr>
        <w:spacing w:after="0" w:line="240" w:lineRule="auto"/>
        <w:jc w:val="right"/>
        <w:rPr>
          <w:rFonts w:ascii="Times New Roman" w:hAnsi="Times New Roman" w:cs="Times New Roman"/>
          <w:sz w:val="20"/>
          <w:szCs w:val="20"/>
        </w:rPr>
      </w:pPr>
    </w:p>
    <w:p w:rsidR="00056C25" w:rsidRDefault="00056C25" w:rsidP="00056C25">
      <w:pPr>
        <w:spacing w:after="0" w:line="240" w:lineRule="auto"/>
        <w:jc w:val="right"/>
        <w:rPr>
          <w:rFonts w:ascii="Times New Roman" w:hAnsi="Times New Roman" w:cs="Times New Roman"/>
          <w:sz w:val="20"/>
          <w:szCs w:val="20"/>
        </w:rPr>
      </w:pPr>
    </w:p>
    <w:p w:rsidR="00056C25" w:rsidRDefault="00056C25" w:rsidP="00056C25">
      <w:pPr>
        <w:spacing w:after="0" w:line="240" w:lineRule="auto"/>
        <w:jc w:val="right"/>
        <w:rPr>
          <w:rFonts w:ascii="Times New Roman" w:hAnsi="Times New Roman" w:cs="Times New Roman"/>
          <w:sz w:val="20"/>
          <w:szCs w:val="20"/>
        </w:rPr>
      </w:pPr>
    </w:p>
    <w:p w:rsidR="00056C25" w:rsidRDefault="00056C25" w:rsidP="00056C25">
      <w:pPr>
        <w:spacing w:after="0" w:line="240" w:lineRule="auto"/>
        <w:jc w:val="right"/>
        <w:rPr>
          <w:rFonts w:ascii="Times New Roman" w:hAnsi="Times New Roman" w:cs="Times New Roman"/>
          <w:sz w:val="20"/>
          <w:szCs w:val="20"/>
        </w:rPr>
      </w:pPr>
    </w:p>
    <w:p w:rsidR="00056C25" w:rsidRDefault="00056C25" w:rsidP="00056C25">
      <w:pPr>
        <w:spacing w:after="0" w:line="240" w:lineRule="auto"/>
        <w:jc w:val="right"/>
        <w:rPr>
          <w:rFonts w:ascii="Times New Roman" w:hAnsi="Times New Roman" w:cs="Times New Roman"/>
          <w:sz w:val="20"/>
          <w:szCs w:val="20"/>
        </w:rPr>
      </w:pPr>
    </w:p>
    <w:p w:rsidR="00056C25" w:rsidRDefault="00056C25" w:rsidP="00056C25">
      <w:pPr>
        <w:spacing w:after="0" w:line="240" w:lineRule="auto"/>
        <w:jc w:val="right"/>
        <w:rPr>
          <w:rFonts w:ascii="Times New Roman" w:hAnsi="Times New Roman" w:cs="Times New Roman"/>
          <w:sz w:val="20"/>
          <w:szCs w:val="20"/>
        </w:rPr>
      </w:pPr>
    </w:p>
    <w:p w:rsidR="00056C25" w:rsidRDefault="00056C25" w:rsidP="00056C25">
      <w:pPr>
        <w:spacing w:after="0" w:line="240" w:lineRule="auto"/>
        <w:jc w:val="right"/>
        <w:rPr>
          <w:rFonts w:ascii="Times New Roman" w:hAnsi="Times New Roman" w:cs="Times New Roman"/>
          <w:sz w:val="20"/>
          <w:szCs w:val="20"/>
        </w:rPr>
      </w:pPr>
    </w:p>
    <w:p w:rsidR="00056C25" w:rsidRDefault="00056C25" w:rsidP="00056C25">
      <w:pPr>
        <w:spacing w:after="0" w:line="240" w:lineRule="auto"/>
        <w:jc w:val="right"/>
        <w:rPr>
          <w:rFonts w:ascii="Times New Roman" w:hAnsi="Times New Roman" w:cs="Times New Roman"/>
          <w:sz w:val="20"/>
          <w:szCs w:val="20"/>
        </w:rPr>
      </w:pPr>
    </w:p>
    <w:p w:rsidR="00056C25" w:rsidRDefault="00056C25" w:rsidP="00056C25">
      <w:pPr>
        <w:spacing w:after="0" w:line="240" w:lineRule="auto"/>
        <w:jc w:val="right"/>
        <w:rPr>
          <w:rFonts w:ascii="Times New Roman" w:hAnsi="Times New Roman" w:cs="Times New Roman"/>
          <w:sz w:val="20"/>
          <w:szCs w:val="20"/>
        </w:rPr>
      </w:pPr>
    </w:p>
    <w:p w:rsidR="00056C25" w:rsidRDefault="00056C25" w:rsidP="00056C25">
      <w:pPr>
        <w:spacing w:after="0" w:line="240" w:lineRule="auto"/>
        <w:jc w:val="right"/>
        <w:rPr>
          <w:rFonts w:ascii="Times New Roman" w:hAnsi="Times New Roman" w:cs="Times New Roman"/>
          <w:sz w:val="20"/>
          <w:szCs w:val="20"/>
        </w:rPr>
      </w:pPr>
    </w:p>
    <w:p w:rsidR="00056C25" w:rsidRPr="00B15ABF" w:rsidRDefault="00056C25" w:rsidP="00056C25">
      <w:pPr>
        <w:spacing w:after="0" w:line="240" w:lineRule="auto"/>
        <w:jc w:val="right"/>
        <w:rPr>
          <w:rFonts w:ascii="Times New Roman" w:hAnsi="Times New Roman" w:cs="Times New Roman"/>
          <w:sz w:val="20"/>
          <w:szCs w:val="20"/>
        </w:rPr>
      </w:pPr>
    </w:p>
    <w:p w:rsidR="00056C25" w:rsidRPr="00B15ABF" w:rsidRDefault="00056C25" w:rsidP="00056C25">
      <w:pPr>
        <w:spacing w:after="0" w:line="240" w:lineRule="auto"/>
        <w:jc w:val="right"/>
        <w:rPr>
          <w:rFonts w:ascii="Times New Roman" w:hAnsi="Times New Roman" w:cs="Times New Roman"/>
          <w:sz w:val="20"/>
          <w:szCs w:val="20"/>
        </w:rPr>
      </w:pPr>
      <w:r w:rsidRPr="00B15ABF">
        <w:rPr>
          <w:rFonts w:ascii="Times New Roman" w:hAnsi="Times New Roman" w:cs="Times New Roman"/>
          <w:sz w:val="20"/>
          <w:szCs w:val="20"/>
        </w:rPr>
        <w:lastRenderedPageBreak/>
        <w:t>Приложение № 3</w:t>
      </w:r>
    </w:p>
    <w:p w:rsidR="00056C25" w:rsidRPr="00B15ABF" w:rsidRDefault="00056C25" w:rsidP="00056C25">
      <w:pPr>
        <w:spacing w:after="0" w:line="240" w:lineRule="auto"/>
        <w:jc w:val="right"/>
        <w:rPr>
          <w:rFonts w:ascii="Times New Roman" w:hAnsi="Times New Roman" w:cs="Times New Roman"/>
          <w:sz w:val="20"/>
          <w:szCs w:val="20"/>
        </w:rPr>
      </w:pPr>
      <w:r w:rsidRPr="00B15ABF">
        <w:rPr>
          <w:rFonts w:ascii="Times New Roman" w:hAnsi="Times New Roman" w:cs="Times New Roman"/>
          <w:sz w:val="20"/>
          <w:szCs w:val="20"/>
        </w:rPr>
        <w:t xml:space="preserve">                 к решению городской Думы</w:t>
      </w:r>
    </w:p>
    <w:p w:rsidR="00056C25" w:rsidRPr="00B15ABF" w:rsidRDefault="00056C25" w:rsidP="00056C25">
      <w:pPr>
        <w:spacing w:after="0" w:line="240" w:lineRule="auto"/>
        <w:jc w:val="right"/>
        <w:rPr>
          <w:rFonts w:ascii="Times New Roman" w:hAnsi="Times New Roman" w:cs="Times New Roman"/>
          <w:sz w:val="20"/>
          <w:szCs w:val="20"/>
        </w:rPr>
      </w:pPr>
      <w:r w:rsidRPr="00B15ABF">
        <w:rPr>
          <w:rFonts w:ascii="Times New Roman" w:hAnsi="Times New Roman" w:cs="Times New Roman"/>
          <w:sz w:val="20"/>
          <w:szCs w:val="20"/>
        </w:rPr>
        <w:t>городского округа Тейково</w:t>
      </w:r>
    </w:p>
    <w:p w:rsidR="00056C25" w:rsidRPr="00B15ABF" w:rsidRDefault="00056C25" w:rsidP="00056C25">
      <w:pPr>
        <w:spacing w:after="0" w:line="240" w:lineRule="auto"/>
        <w:jc w:val="right"/>
        <w:rPr>
          <w:rFonts w:ascii="Times New Roman" w:hAnsi="Times New Roman" w:cs="Times New Roman"/>
          <w:sz w:val="20"/>
          <w:szCs w:val="20"/>
        </w:rPr>
      </w:pPr>
      <w:r w:rsidRPr="00B15ABF">
        <w:rPr>
          <w:rFonts w:ascii="Times New Roman" w:hAnsi="Times New Roman" w:cs="Times New Roman"/>
          <w:sz w:val="20"/>
          <w:szCs w:val="20"/>
        </w:rPr>
        <w:t>Ивановской области</w:t>
      </w:r>
    </w:p>
    <w:p w:rsidR="00056C25" w:rsidRPr="00B15ABF" w:rsidRDefault="00056C25" w:rsidP="00056C25">
      <w:pPr>
        <w:spacing w:after="0" w:line="240" w:lineRule="auto"/>
        <w:jc w:val="right"/>
        <w:rPr>
          <w:rFonts w:ascii="Times New Roman" w:hAnsi="Times New Roman" w:cs="Times New Roman"/>
          <w:sz w:val="20"/>
          <w:szCs w:val="20"/>
        </w:rPr>
      </w:pPr>
      <w:r w:rsidRPr="00B15ABF">
        <w:rPr>
          <w:rFonts w:ascii="Times New Roman" w:hAnsi="Times New Roman" w:cs="Times New Roman"/>
          <w:sz w:val="20"/>
          <w:szCs w:val="20"/>
        </w:rPr>
        <w:t xml:space="preserve">                           от 30.09.2021 № 85</w:t>
      </w:r>
    </w:p>
    <w:p w:rsidR="00056C25" w:rsidRPr="00B15ABF" w:rsidRDefault="00056C25" w:rsidP="00056C25">
      <w:pPr>
        <w:pStyle w:val="ConsPlusTitle"/>
        <w:jc w:val="center"/>
        <w:rPr>
          <w:sz w:val="20"/>
          <w:szCs w:val="20"/>
        </w:rPr>
      </w:pPr>
      <w:r w:rsidRPr="00B15ABF">
        <w:rPr>
          <w:sz w:val="20"/>
          <w:szCs w:val="20"/>
        </w:rPr>
        <w:t>Порядок</w:t>
      </w:r>
    </w:p>
    <w:p w:rsidR="00056C25" w:rsidRPr="00B15ABF" w:rsidRDefault="00056C25" w:rsidP="00056C25">
      <w:pPr>
        <w:spacing w:after="0" w:line="240" w:lineRule="auto"/>
        <w:jc w:val="center"/>
        <w:rPr>
          <w:rFonts w:ascii="Times New Roman" w:hAnsi="Times New Roman" w:cs="Times New Roman"/>
          <w:b/>
          <w:sz w:val="20"/>
          <w:szCs w:val="20"/>
        </w:rPr>
      </w:pPr>
      <w:r w:rsidRPr="00B15ABF">
        <w:rPr>
          <w:rFonts w:ascii="Times New Roman" w:hAnsi="Times New Roman" w:cs="Times New Roman"/>
          <w:b/>
          <w:sz w:val="20"/>
          <w:szCs w:val="20"/>
        </w:rPr>
        <w:t xml:space="preserve">участия граждан в обсуждении проекта решения </w:t>
      </w:r>
    </w:p>
    <w:p w:rsidR="00056C25" w:rsidRPr="00B15ABF" w:rsidRDefault="00056C25" w:rsidP="00056C25">
      <w:pPr>
        <w:spacing w:after="0" w:line="240" w:lineRule="auto"/>
        <w:jc w:val="center"/>
        <w:rPr>
          <w:rFonts w:ascii="Times New Roman" w:hAnsi="Times New Roman" w:cs="Times New Roman"/>
          <w:sz w:val="20"/>
          <w:szCs w:val="20"/>
        </w:rPr>
      </w:pPr>
      <w:r w:rsidRPr="00B15ABF">
        <w:rPr>
          <w:rFonts w:ascii="Times New Roman" w:hAnsi="Times New Roman" w:cs="Times New Roman"/>
          <w:b/>
          <w:sz w:val="20"/>
          <w:szCs w:val="20"/>
        </w:rPr>
        <w:t>городской Думы городского округа Тейково</w:t>
      </w:r>
      <w:r w:rsidRPr="00B15ABF">
        <w:rPr>
          <w:rFonts w:ascii="Times New Roman" w:hAnsi="Times New Roman" w:cs="Times New Roman"/>
          <w:sz w:val="20"/>
          <w:szCs w:val="20"/>
        </w:rPr>
        <w:t xml:space="preserve"> </w:t>
      </w:r>
      <w:r w:rsidRPr="00B15ABF">
        <w:rPr>
          <w:rFonts w:ascii="Times New Roman" w:hAnsi="Times New Roman" w:cs="Times New Roman"/>
          <w:b/>
          <w:sz w:val="20"/>
          <w:szCs w:val="20"/>
        </w:rPr>
        <w:t>Ивановской области</w:t>
      </w:r>
    </w:p>
    <w:p w:rsidR="00056C25" w:rsidRPr="00B15ABF" w:rsidRDefault="00056C25" w:rsidP="00056C25">
      <w:pPr>
        <w:spacing w:after="0" w:line="240" w:lineRule="auto"/>
        <w:jc w:val="center"/>
        <w:rPr>
          <w:rFonts w:ascii="Times New Roman" w:hAnsi="Times New Roman" w:cs="Times New Roman"/>
          <w:b/>
          <w:sz w:val="20"/>
          <w:szCs w:val="20"/>
        </w:rPr>
      </w:pPr>
      <w:r w:rsidRPr="00B15ABF">
        <w:rPr>
          <w:rFonts w:ascii="Times New Roman" w:hAnsi="Times New Roman" w:cs="Times New Roman"/>
          <w:b/>
          <w:sz w:val="20"/>
          <w:szCs w:val="20"/>
        </w:rPr>
        <w:t>«О внесении изменений и дополнений в Устав городского округа Тейково</w:t>
      </w:r>
      <w:r w:rsidRPr="00B15ABF">
        <w:rPr>
          <w:rFonts w:ascii="Times New Roman" w:hAnsi="Times New Roman" w:cs="Times New Roman"/>
          <w:sz w:val="20"/>
          <w:szCs w:val="20"/>
        </w:rPr>
        <w:t xml:space="preserve"> </w:t>
      </w:r>
      <w:r w:rsidRPr="00B15ABF">
        <w:rPr>
          <w:rFonts w:ascii="Times New Roman" w:hAnsi="Times New Roman" w:cs="Times New Roman"/>
          <w:b/>
          <w:sz w:val="20"/>
          <w:szCs w:val="20"/>
        </w:rPr>
        <w:t>Ивановской области»</w:t>
      </w:r>
    </w:p>
    <w:p w:rsidR="00056C25" w:rsidRPr="00B15ABF" w:rsidRDefault="00056C25" w:rsidP="00056C25">
      <w:pPr>
        <w:pStyle w:val="ConsPlusTitle"/>
        <w:jc w:val="center"/>
        <w:rPr>
          <w:sz w:val="20"/>
          <w:szCs w:val="20"/>
        </w:rPr>
      </w:pPr>
    </w:p>
    <w:p w:rsidR="00056C25" w:rsidRPr="00B15ABF" w:rsidRDefault="00056C25" w:rsidP="00056C25">
      <w:pPr>
        <w:pStyle w:val="ConsPlusNormal"/>
        <w:ind w:firstLine="540"/>
        <w:jc w:val="both"/>
        <w:rPr>
          <w:sz w:val="20"/>
          <w:szCs w:val="20"/>
        </w:rPr>
      </w:pPr>
      <w:r w:rsidRPr="00B15ABF">
        <w:rPr>
          <w:sz w:val="20"/>
          <w:szCs w:val="20"/>
        </w:rPr>
        <w:t>1. Прибывшие на публичные слушания граждане подлежат регистрации с указанием места их постоянного проживания на основании паспортных данных, общественные объединения граждан регистрируются на основании свидетельств об их государственной регистрации с указанием юридического адреса.</w:t>
      </w:r>
    </w:p>
    <w:p w:rsidR="00056C25" w:rsidRPr="00B15ABF" w:rsidRDefault="00056C25" w:rsidP="00056C25">
      <w:pPr>
        <w:pStyle w:val="ConsPlusNormal"/>
        <w:ind w:firstLine="540"/>
        <w:jc w:val="both"/>
        <w:rPr>
          <w:sz w:val="20"/>
          <w:szCs w:val="20"/>
        </w:rPr>
      </w:pPr>
      <w:r w:rsidRPr="00B15ABF">
        <w:rPr>
          <w:sz w:val="20"/>
          <w:szCs w:val="20"/>
        </w:rPr>
        <w:t>2. Граждане, зарегистрированные в качестве участников публичных слушаний, вправе высказываться по существу обсуждаемого проекта, и их суждения заносятся в протокол публичных слушаний.</w:t>
      </w:r>
    </w:p>
    <w:p w:rsidR="00056C25" w:rsidRPr="00B15ABF" w:rsidRDefault="00056C25" w:rsidP="00056C25">
      <w:pPr>
        <w:pStyle w:val="ConsPlusNormal"/>
        <w:ind w:firstLine="540"/>
        <w:jc w:val="both"/>
        <w:rPr>
          <w:sz w:val="20"/>
          <w:szCs w:val="20"/>
        </w:rPr>
      </w:pPr>
      <w:r w:rsidRPr="00B15ABF">
        <w:rPr>
          <w:sz w:val="20"/>
          <w:szCs w:val="20"/>
        </w:rPr>
        <w:t>3. В ходе публичных слушаний граждане вправе представлять свои предложения и замечания по рассматриваемому проекту в письменном виде.</w:t>
      </w:r>
    </w:p>
    <w:p w:rsidR="00056C25" w:rsidRPr="00B15ABF" w:rsidRDefault="00056C25" w:rsidP="00056C25">
      <w:pPr>
        <w:pStyle w:val="ConsPlusNormal"/>
        <w:ind w:firstLine="540"/>
        <w:jc w:val="both"/>
        <w:rPr>
          <w:sz w:val="20"/>
          <w:szCs w:val="20"/>
        </w:rPr>
      </w:pPr>
      <w:r w:rsidRPr="00B15ABF">
        <w:rPr>
          <w:sz w:val="20"/>
          <w:szCs w:val="20"/>
        </w:rPr>
        <w:t xml:space="preserve">4. При проведении публичных слушаний всем участвующим в них гражданам предоставляются равные возможности для выражения своего мнения. </w:t>
      </w:r>
    </w:p>
    <w:p w:rsidR="00056C25" w:rsidRPr="00B15ABF" w:rsidRDefault="00056C25" w:rsidP="00056C25">
      <w:pPr>
        <w:pStyle w:val="ConsPlusNormal"/>
        <w:ind w:firstLine="540"/>
        <w:jc w:val="both"/>
        <w:rPr>
          <w:sz w:val="20"/>
          <w:szCs w:val="20"/>
        </w:rPr>
      </w:pPr>
      <w:r w:rsidRPr="00B15ABF">
        <w:rPr>
          <w:sz w:val="20"/>
          <w:szCs w:val="20"/>
        </w:rPr>
        <w:t>5. Участвующие в публичных слушаниях граждане вправе выступать с разрешения председательствующего, который предоставляет слово для выступлений, следит за порядком во время выступлений, выступает с сообщениями.</w:t>
      </w:r>
    </w:p>
    <w:p w:rsidR="00056C25" w:rsidRPr="00B15ABF" w:rsidRDefault="00056C25" w:rsidP="00056C25">
      <w:pPr>
        <w:pStyle w:val="ConsPlusNormal"/>
        <w:ind w:firstLine="540"/>
        <w:jc w:val="both"/>
        <w:rPr>
          <w:sz w:val="20"/>
          <w:szCs w:val="20"/>
        </w:rPr>
      </w:pPr>
      <w:r w:rsidRPr="00B15ABF">
        <w:rPr>
          <w:sz w:val="20"/>
          <w:szCs w:val="20"/>
        </w:rPr>
        <w:t>6. Участвующие в публичных слушаниях граждане не вправе вмешиваться в ход публичных слушаний, прерывать их, обращаться с места к присутствующим, выходить к трибуне без разрешения председательствующего, нарушать порядок проведения публичных слушаний.</w:t>
      </w:r>
    </w:p>
    <w:p w:rsidR="00056C25" w:rsidRPr="00B15ABF" w:rsidRDefault="00056C25" w:rsidP="00056C25">
      <w:pPr>
        <w:pStyle w:val="ConsPlusNormal"/>
        <w:ind w:firstLine="540"/>
        <w:jc w:val="both"/>
        <w:rPr>
          <w:sz w:val="20"/>
          <w:szCs w:val="20"/>
        </w:rPr>
      </w:pPr>
      <w:r w:rsidRPr="00B15ABF">
        <w:rPr>
          <w:sz w:val="20"/>
          <w:szCs w:val="20"/>
        </w:rPr>
        <w:t>7. Председательствующий вправе удалить нарушителей порядка из зала заседаний, где проводятся публичные слушания.</w:t>
      </w:r>
    </w:p>
    <w:p w:rsidR="00056C25" w:rsidRPr="00B15ABF" w:rsidRDefault="00056C25" w:rsidP="00056C25">
      <w:pPr>
        <w:pStyle w:val="ConsPlusNormal"/>
        <w:ind w:firstLine="540"/>
        <w:jc w:val="both"/>
        <w:rPr>
          <w:sz w:val="20"/>
          <w:szCs w:val="20"/>
        </w:rPr>
      </w:pPr>
      <w:r w:rsidRPr="00B15ABF">
        <w:rPr>
          <w:sz w:val="20"/>
          <w:szCs w:val="20"/>
        </w:rPr>
        <w:t>8. Участвующие в публичных слушаниях граждане не выносят каких-либо решений по существу обсуждаемого проекта решения и не проводят каких-либо голосований.</w:t>
      </w:r>
    </w:p>
    <w:p w:rsidR="00056C25" w:rsidRPr="00B15ABF"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p w:rsidR="00056C25" w:rsidRPr="00D96290" w:rsidRDefault="00056C25" w:rsidP="00056C25">
      <w:pPr>
        <w:jc w:val="center"/>
        <w:rPr>
          <w:rFonts w:ascii="Times New Roman" w:hAnsi="Times New Roman" w:cs="Times New Roman"/>
          <w:b/>
          <w:bCs/>
          <w:sz w:val="20"/>
          <w:szCs w:val="20"/>
        </w:rPr>
      </w:pPr>
      <w:r w:rsidRPr="00D96290">
        <w:rPr>
          <w:rFonts w:ascii="Times New Roman" w:hAnsi="Times New Roman" w:cs="Times New Roman"/>
          <w:b/>
          <w:bCs/>
          <w:noProof/>
          <w:sz w:val="20"/>
          <w:szCs w:val="20"/>
        </w:rPr>
        <w:drawing>
          <wp:inline distT="0" distB="0" distL="0" distR="0">
            <wp:extent cx="685800" cy="901700"/>
            <wp:effectExtent l="19050" t="0" r="0" b="0"/>
            <wp:docPr id="9"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8" cstate="print"/>
                    <a:srcRect/>
                    <a:stretch>
                      <a:fillRect/>
                    </a:stretch>
                  </pic:blipFill>
                  <pic:spPr bwMode="auto">
                    <a:xfrm>
                      <a:off x="0" y="0"/>
                      <a:ext cx="685800" cy="901700"/>
                    </a:xfrm>
                    <a:prstGeom prst="rect">
                      <a:avLst/>
                    </a:prstGeom>
                    <a:noFill/>
                    <a:ln w="9525">
                      <a:noFill/>
                      <a:miter lim="800000"/>
                      <a:headEnd/>
                      <a:tailEnd/>
                    </a:ln>
                  </pic:spPr>
                </pic:pic>
              </a:graphicData>
            </a:graphic>
          </wp:inline>
        </w:drawing>
      </w:r>
    </w:p>
    <w:p w:rsidR="00056C25" w:rsidRPr="00D96290" w:rsidRDefault="00056C25" w:rsidP="00056C25">
      <w:pPr>
        <w:ind w:right="-285"/>
        <w:jc w:val="center"/>
        <w:rPr>
          <w:rFonts w:ascii="Times New Roman" w:hAnsi="Times New Roman" w:cs="Times New Roman"/>
          <w:b/>
          <w:sz w:val="20"/>
          <w:szCs w:val="20"/>
        </w:rPr>
      </w:pPr>
      <w:r w:rsidRPr="00D96290">
        <w:rPr>
          <w:rFonts w:ascii="Times New Roman" w:hAnsi="Times New Roman" w:cs="Times New Roman"/>
          <w:b/>
          <w:sz w:val="20"/>
          <w:szCs w:val="20"/>
        </w:rPr>
        <w:t>ГОРОДСКАЯ ДУМА</w:t>
      </w:r>
    </w:p>
    <w:p w:rsidR="00056C25" w:rsidRPr="00394652" w:rsidRDefault="00056C25" w:rsidP="00056C25">
      <w:pPr>
        <w:ind w:right="-285"/>
        <w:jc w:val="center"/>
        <w:rPr>
          <w:rFonts w:ascii="Times New Roman" w:hAnsi="Times New Roman" w:cs="Times New Roman"/>
          <w:b/>
          <w:sz w:val="20"/>
          <w:szCs w:val="20"/>
        </w:rPr>
      </w:pPr>
      <w:r w:rsidRPr="00D96290">
        <w:rPr>
          <w:rFonts w:ascii="Times New Roman" w:hAnsi="Times New Roman" w:cs="Times New Roman"/>
          <w:b/>
          <w:sz w:val="20"/>
          <w:szCs w:val="20"/>
        </w:rPr>
        <w:t>ГОРОДСКОГО ОКРУГА ТЕЙКОВО ИВАНОВСКОЙ ОБЛАСТИ</w:t>
      </w:r>
    </w:p>
    <w:p w:rsidR="00056C25" w:rsidRPr="00D96290" w:rsidRDefault="00056C25" w:rsidP="00056C25">
      <w:pPr>
        <w:ind w:right="-285"/>
        <w:jc w:val="center"/>
        <w:rPr>
          <w:rFonts w:ascii="Times New Roman" w:hAnsi="Times New Roman" w:cs="Times New Roman"/>
          <w:b/>
          <w:bCs/>
          <w:sz w:val="20"/>
          <w:szCs w:val="20"/>
        </w:rPr>
      </w:pPr>
      <w:r w:rsidRPr="00D96290">
        <w:rPr>
          <w:rFonts w:ascii="Times New Roman" w:hAnsi="Times New Roman" w:cs="Times New Roman"/>
          <w:b/>
          <w:bCs/>
          <w:sz w:val="20"/>
          <w:szCs w:val="20"/>
        </w:rPr>
        <w:t>Р Е Ш Е Н И Е</w:t>
      </w:r>
    </w:p>
    <w:p w:rsidR="00056C25" w:rsidRPr="00D96290" w:rsidRDefault="00056C25" w:rsidP="00056C25">
      <w:pPr>
        <w:ind w:right="-285"/>
        <w:rPr>
          <w:rFonts w:ascii="Times New Roman" w:hAnsi="Times New Roman" w:cs="Times New Roman"/>
          <w:sz w:val="20"/>
          <w:szCs w:val="20"/>
        </w:rPr>
      </w:pPr>
    </w:p>
    <w:p w:rsidR="00056C25" w:rsidRPr="00D96290" w:rsidRDefault="00056C25" w:rsidP="00056C25">
      <w:pPr>
        <w:ind w:right="-285"/>
        <w:rPr>
          <w:rFonts w:ascii="Times New Roman" w:hAnsi="Times New Roman" w:cs="Times New Roman"/>
          <w:sz w:val="20"/>
          <w:szCs w:val="20"/>
        </w:rPr>
      </w:pPr>
      <w:r w:rsidRPr="00D96290">
        <w:rPr>
          <w:rFonts w:ascii="Times New Roman" w:hAnsi="Times New Roman" w:cs="Times New Roman"/>
          <w:sz w:val="20"/>
          <w:szCs w:val="20"/>
        </w:rPr>
        <w:t xml:space="preserve">от  30.09.2021                                                                                                         </w:t>
      </w:r>
      <w:r>
        <w:rPr>
          <w:rFonts w:ascii="Times New Roman" w:hAnsi="Times New Roman" w:cs="Times New Roman"/>
          <w:sz w:val="20"/>
          <w:szCs w:val="20"/>
        </w:rPr>
        <w:t xml:space="preserve">                                                      </w:t>
      </w:r>
      <w:r w:rsidRPr="00D96290">
        <w:rPr>
          <w:rFonts w:ascii="Times New Roman" w:hAnsi="Times New Roman" w:cs="Times New Roman"/>
          <w:sz w:val="20"/>
          <w:szCs w:val="20"/>
        </w:rPr>
        <w:t xml:space="preserve">    № 86</w:t>
      </w:r>
      <w:r w:rsidRPr="00D96290">
        <w:rPr>
          <w:rFonts w:ascii="Times New Roman" w:hAnsi="Times New Roman" w:cs="Times New Roman"/>
          <w:sz w:val="20"/>
          <w:szCs w:val="20"/>
        </w:rPr>
        <w:tab/>
        <w:t xml:space="preserve">                                                                                                                                   </w:t>
      </w:r>
    </w:p>
    <w:p w:rsidR="00056C25" w:rsidRPr="00D96290" w:rsidRDefault="00056C25" w:rsidP="00056C25">
      <w:pPr>
        <w:ind w:right="-285"/>
        <w:rPr>
          <w:rFonts w:ascii="Times New Roman" w:hAnsi="Times New Roman" w:cs="Times New Roman"/>
          <w:sz w:val="20"/>
          <w:szCs w:val="20"/>
        </w:rPr>
      </w:pPr>
      <w:r w:rsidRPr="00D96290">
        <w:rPr>
          <w:rFonts w:ascii="Times New Roman" w:hAnsi="Times New Roman" w:cs="Times New Roman"/>
          <w:sz w:val="20"/>
          <w:szCs w:val="20"/>
        </w:rPr>
        <w:t>г.о. Тейково</w:t>
      </w:r>
    </w:p>
    <w:p w:rsidR="00056C25" w:rsidRPr="00394652" w:rsidRDefault="00056C25" w:rsidP="00056C25">
      <w:pPr>
        <w:ind w:right="2266"/>
        <w:jc w:val="both"/>
        <w:rPr>
          <w:rFonts w:ascii="Times New Roman" w:hAnsi="Times New Roman" w:cs="Times New Roman"/>
          <w:bCs/>
          <w:sz w:val="20"/>
          <w:szCs w:val="20"/>
        </w:rPr>
      </w:pPr>
      <w:r w:rsidRPr="00D96290">
        <w:rPr>
          <w:rFonts w:ascii="Times New Roman" w:hAnsi="Times New Roman" w:cs="Times New Roman"/>
          <w:sz w:val="20"/>
          <w:szCs w:val="20"/>
        </w:rPr>
        <w:t xml:space="preserve">О  внесении изменений в решение городской  Думы городского округа Тейково от 18.12.2020  № 46  «О бюджете  города Тейково </w:t>
      </w:r>
      <w:r w:rsidRPr="00D96290">
        <w:rPr>
          <w:rFonts w:ascii="Times New Roman" w:hAnsi="Times New Roman" w:cs="Times New Roman"/>
          <w:bCs/>
          <w:sz w:val="20"/>
          <w:szCs w:val="20"/>
        </w:rPr>
        <w:t>на 2021 год и на плановый период 2022 и 2023 годов»</w:t>
      </w:r>
    </w:p>
    <w:p w:rsidR="00056C25" w:rsidRPr="00D96290" w:rsidRDefault="00056C25" w:rsidP="00056C25">
      <w:pPr>
        <w:ind w:right="-285" w:firstLine="851"/>
        <w:jc w:val="both"/>
        <w:rPr>
          <w:rFonts w:ascii="Times New Roman" w:hAnsi="Times New Roman" w:cs="Times New Roman"/>
          <w:sz w:val="20"/>
          <w:szCs w:val="20"/>
        </w:rPr>
      </w:pPr>
      <w:r w:rsidRPr="00D96290">
        <w:rPr>
          <w:rFonts w:ascii="Times New Roman" w:hAnsi="Times New Roman" w:cs="Times New Roman"/>
          <w:sz w:val="20"/>
          <w:szCs w:val="20"/>
        </w:rPr>
        <w:t>В соответствии с Уставом городского округа Тейково Ивановской области,  решением городской Думы городского округа Тейково от 25.02.2011 № 23  «Об утверждении Положения о бюджетном  процессе в городском округе  Тейково», -</w:t>
      </w:r>
    </w:p>
    <w:p w:rsidR="00056C25" w:rsidRPr="00D96290" w:rsidRDefault="00056C25" w:rsidP="00056C25">
      <w:pPr>
        <w:ind w:right="-285"/>
        <w:jc w:val="center"/>
        <w:rPr>
          <w:rFonts w:ascii="Times New Roman" w:hAnsi="Times New Roman" w:cs="Times New Roman"/>
          <w:sz w:val="20"/>
          <w:szCs w:val="20"/>
        </w:rPr>
      </w:pPr>
      <w:r w:rsidRPr="00D96290">
        <w:rPr>
          <w:rFonts w:ascii="Times New Roman" w:hAnsi="Times New Roman" w:cs="Times New Roman"/>
          <w:sz w:val="20"/>
          <w:szCs w:val="20"/>
        </w:rPr>
        <w:t>городская Дума городского округа Тейково Ивановской области</w:t>
      </w:r>
    </w:p>
    <w:p w:rsidR="00056C25" w:rsidRPr="00D96290" w:rsidRDefault="00056C25" w:rsidP="00056C25">
      <w:pPr>
        <w:ind w:right="-285"/>
        <w:jc w:val="center"/>
        <w:rPr>
          <w:rFonts w:ascii="Times New Roman" w:hAnsi="Times New Roman" w:cs="Times New Roman"/>
          <w:sz w:val="20"/>
          <w:szCs w:val="20"/>
        </w:rPr>
      </w:pPr>
      <w:r w:rsidRPr="00D96290">
        <w:rPr>
          <w:rFonts w:ascii="Times New Roman" w:hAnsi="Times New Roman" w:cs="Times New Roman"/>
          <w:sz w:val="20"/>
          <w:szCs w:val="20"/>
        </w:rPr>
        <w:t>РЕШИЛА:</w:t>
      </w:r>
    </w:p>
    <w:p w:rsidR="00056C25" w:rsidRPr="00D96290" w:rsidRDefault="00056C25" w:rsidP="00056C25">
      <w:pPr>
        <w:pStyle w:val="a9"/>
        <w:ind w:right="-284" w:firstLine="851"/>
        <w:jc w:val="both"/>
        <w:rPr>
          <w:sz w:val="20"/>
          <w:szCs w:val="20"/>
        </w:rPr>
      </w:pPr>
      <w:r w:rsidRPr="00D96290">
        <w:rPr>
          <w:sz w:val="20"/>
          <w:szCs w:val="20"/>
        </w:rPr>
        <w:t xml:space="preserve">1. Внести  в решение городской  Думы городского округа Тейково  от 18.12.2020  № 46 «О бюджете  города Тейково </w:t>
      </w:r>
      <w:r w:rsidRPr="00D96290">
        <w:rPr>
          <w:bCs/>
          <w:sz w:val="20"/>
          <w:szCs w:val="20"/>
        </w:rPr>
        <w:t>на 2021 год и на плановый период 2022 и 2023 годов»</w:t>
      </w:r>
      <w:r w:rsidRPr="00D96290">
        <w:rPr>
          <w:sz w:val="20"/>
          <w:szCs w:val="20"/>
        </w:rPr>
        <w:t xml:space="preserve">  следующие изменения: </w:t>
      </w:r>
    </w:p>
    <w:p w:rsidR="00056C25" w:rsidRPr="00D96290" w:rsidRDefault="00056C25" w:rsidP="00056C25">
      <w:pPr>
        <w:pStyle w:val="a9"/>
        <w:ind w:right="-284" w:firstLine="851"/>
        <w:jc w:val="both"/>
        <w:rPr>
          <w:sz w:val="20"/>
          <w:szCs w:val="20"/>
        </w:rPr>
      </w:pPr>
      <w:r w:rsidRPr="00D96290">
        <w:rPr>
          <w:sz w:val="20"/>
          <w:szCs w:val="20"/>
        </w:rPr>
        <w:t>1.1. в подпункте 1.1 пункта 1:</w:t>
      </w:r>
    </w:p>
    <w:p w:rsidR="00056C25" w:rsidRPr="00D96290" w:rsidRDefault="00056C25" w:rsidP="00056C25">
      <w:pPr>
        <w:pStyle w:val="a9"/>
        <w:ind w:right="-284" w:firstLine="851"/>
        <w:jc w:val="both"/>
        <w:rPr>
          <w:sz w:val="20"/>
          <w:szCs w:val="20"/>
        </w:rPr>
      </w:pPr>
      <w:r w:rsidRPr="00D96290">
        <w:rPr>
          <w:sz w:val="20"/>
          <w:szCs w:val="20"/>
        </w:rPr>
        <w:t xml:space="preserve">       в абзаце 2 цифру «650 232,68524» заменить цифрой «662 568,64633»;</w:t>
      </w:r>
    </w:p>
    <w:p w:rsidR="00056C25" w:rsidRPr="00D96290" w:rsidRDefault="00056C25" w:rsidP="00056C25">
      <w:pPr>
        <w:spacing w:after="0" w:line="240" w:lineRule="auto"/>
        <w:ind w:right="-284" w:firstLine="851"/>
        <w:jc w:val="both"/>
        <w:rPr>
          <w:rFonts w:ascii="Times New Roman" w:hAnsi="Times New Roman" w:cs="Times New Roman"/>
          <w:sz w:val="20"/>
          <w:szCs w:val="20"/>
        </w:rPr>
      </w:pPr>
      <w:r w:rsidRPr="00D96290">
        <w:rPr>
          <w:rFonts w:ascii="Times New Roman" w:hAnsi="Times New Roman" w:cs="Times New Roman"/>
          <w:sz w:val="20"/>
          <w:szCs w:val="20"/>
        </w:rPr>
        <w:t xml:space="preserve">       в абзаце 3 цифру «655 440,15246» заменить цифрой «667 776,11355»;</w:t>
      </w:r>
    </w:p>
    <w:p w:rsidR="00056C25" w:rsidRPr="00D96290" w:rsidRDefault="00056C25" w:rsidP="00056C25">
      <w:pPr>
        <w:pStyle w:val="a9"/>
        <w:ind w:right="-285" w:firstLine="851"/>
        <w:jc w:val="both"/>
        <w:rPr>
          <w:sz w:val="20"/>
          <w:szCs w:val="20"/>
        </w:rPr>
      </w:pPr>
      <w:r w:rsidRPr="00D96290">
        <w:rPr>
          <w:sz w:val="20"/>
          <w:szCs w:val="20"/>
        </w:rPr>
        <w:t>1.2. в подпункте 1.2 пункта 1:</w:t>
      </w:r>
    </w:p>
    <w:p w:rsidR="00056C25" w:rsidRPr="00D96290" w:rsidRDefault="00056C25" w:rsidP="00056C25">
      <w:pPr>
        <w:pStyle w:val="a9"/>
        <w:ind w:right="-285" w:firstLine="851"/>
        <w:jc w:val="both"/>
        <w:rPr>
          <w:sz w:val="20"/>
          <w:szCs w:val="20"/>
        </w:rPr>
      </w:pPr>
      <w:r w:rsidRPr="00D96290">
        <w:rPr>
          <w:sz w:val="20"/>
          <w:szCs w:val="20"/>
        </w:rPr>
        <w:t xml:space="preserve">       в абзаце 2 цифру «375 295,59085» заменить цифрой «395 112,59231»;</w:t>
      </w:r>
    </w:p>
    <w:p w:rsidR="00056C25" w:rsidRPr="00D96290" w:rsidRDefault="00056C25" w:rsidP="00056C25">
      <w:pPr>
        <w:spacing w:after="0" w:line="240" w:lineRule="auto"/>
        <w:ind w:right="-284" w:firstLine="851"/>
        <w:jc w:val="both"/>
        <w:rPr>
          <w:rFonts w:ascii="Times New Roman" w:hAnsi="Times New Roman" w:cs="Times New Roman"/>
          <w:sz w:val="20"/>
          <w:szCs w:val="20"/>
        </w:rPr>
      </w:pPr>
      <w:r w:rsidRPr="00D96290">
        <w:rPr>
          <w:rFonts w:ascii="Times New Roman" w:hAnsi="Times New Roman" w:cs="Times New Roman"/>
          <w:sz w:val="20"/>
          <w:szCs w:val="20"/>
        </w:rPr>
        <w:t xml:space="preserve">       в абзаце 3 цифру «377 689,71284» заменить цифрой «397 506,71430»;</w:t>
      </w:r>
    </w:p>
    <w:p w:rsidR="00056C25" w:rsidRPr="00D96290" w:rsidRDefault="00056C25" w:rsidP="00056C25">
      <w:pPr>
        <w:spacing w:after="0" w:line="240" w:lineRule="auto"/>
        <w:ind w:right="-284" w:firstLine="851"/>
        <w:jc w:val="both"/>
        <w:rPr>
          <w:rFonts w:ascii="Times New Roman" w:hAnsi="Times New Roman" w:cs="Times New Roman"/>
          <w:sz w:val="20"/>
          <w:szCs w:val="20"/>
        </w:rPr>
      </w:pPr>
      <w:r w:rsidRPr="00D96290">
        <w:rPr>
          <w:rFonts w:ascii="Times New Roman" w:hAnsi="Times New Roman" w:cs="Times New Roman"/>
          <w:sz w:val="20"/>
          <w:szCs w:val="20"/>
        </w:rPr>
        <w:t>1.3. в абзаце 2 пункта 4 цифру «461 797,11705» заменить ц</w:t>
      </w:r>
      <w:r>
        <w:rPr>
          <w:rFonts w:ascii="Times New Roman" w:hAnsi="Times New Roman" w:cs="Times New Roman"/>
          <w:sz w:val="20"/>
          <w:szCs w:val="20"/>
        </w:rPr>
        <w:t xml:space="preserve">ифрой     </w:t>
      </w:r>
      <w:r w:rsidRPr="00D96290">
        <w:rPr>
          <w:rFonts w:ascii="Times New Roman" w:hAnsi="Times New Roman" w:cs="Times New Roman"/>
          <w:sz w:val="20"/>
          <w:szCs w:val="20"/>
        </w:rPr>
        <w:t>«469 304,41841»;</w:t>
      </w:r>
    </w:p>
    <w:p w:rsidR="00056C25" w:rsidRPr="00D96290" w:rsidRDefault="00056C25" w:rsidP="00056C25">
      <w:pPr>
        <w:spacing w:after="0" w:line="240" w:lineRule="auto"/>
        <w:ind w:right="-284" w:firstLine="851"/>
        <w:jc w:val="both"/>
        <w:rPr>
          <w:rFonts w:ascii="Times New Roman" w:hAnsi="Times New Roman" w:cs="Times New Roman"/>
          <w:sz w:val="20"/>
          <w:szCs w:val="20"/>
        </w:rPr>
      </w:pPr>
      <w:r w:rsidRPr="00D96290">
        <w:rPr>
          <w:rFonts w:ascii="Times New Roman" w:hAnsi="Times New Roman" w:cs="Times New Roman"/>
          <w:sz w:val="20"/>
          <w:szCs w:val="20"/>
        </w:rPr>
        <w:t xml:space="preserve">         в абзаце 3 пункта 4 цифру «</w:t>
      </w:r>
      <w:r w:rsidRPr="00D96290">
        <w:rPr>
          <w:rFonts w:ascii="Times New Roman" w:hAnsi="Times New Roman" w:cs="Times New Roman"/>
          <w:bCs/>
          <w:sz w:val="20"/>
          <w:szCs w:val="20"/>
        </w:rPr>
        <w:t>185 371,30584</w:t>
      </w:r>
      <w:r w:rsidRPr="00D96290">
        <w:rPr>
          <w:rFonts w:ascii="Times New Roman" w:hAnsi="Times New Roman" w:cs="Times New Roman"/>
          <w:sz w:val="20"/>
          <w:szCs w:val="20"/>
        </w:rPr>
        <w:t>» заменит</w:t>
      </w:r>
      <w:r>
        <w:rPr>
          <w:rFonts w:ascii="Times New Roman" w:hAnsi="Times New Roman" w:cs="Times New Roman"/>
          <w:sz w:val="20"/>
          <w:szCs w:val="20"/>
        </w:rPr>
        <w:t xml:space="preserve">ь цифрой </w:t>
      </w:r>
      <w:r w:rsidRPr="00D96290">
        <w:rPr>
          <w:rFonts w:ascii="Times New Roman" w:hAnsi="Times New Roman" w:cs="Times New Roman"/>
          <w:sz w:val="20"/>
          <w:szCs w:val="20"/>
        </w:rPr>
        <w:t xml:space="preserve"> «215 371,30584»;</w:t>
      </w:r>
    </w:p>
    <w:p w:rsidR="00056C25" w:rsidRPr="00D96290" w:rsidRDefault="00056C25" w:rsidP="00056C25">
      <w:pPr>
        <w:spacing w:after="0" w:line="240" w:lineRule="auto"/>
        <w:ind w:right="-285"/>
        <w:jc w:val="both"/>
        <w:rPr>
          <w:rFonts w:ascii="Times New Roman" w:hAnsi="Times New Roman" w:cs="Times New Roman"/>
          <w:sz w:val="20"/>
          <w:szCs w:val="20"/>
        </w:rPr>
      </w:pPr>
      <w:r w:rsidRPr="00D96290">
        <w:rPr>
          <w:rFonts w:ascii="Times New Roman" w:hAnsi="Times New Roman" w:cs="Times New Roman"/>
          <w:sz w:val="20"/>
          <w:szCs w:val="20"/>
        </w:rPr>
        <w:t xml:space="preserve">          </w:t>
      </w:r>
      <w:r>
        <w:rPr>
          <w:rFonts w:ascii="Times New Roman" w:hAnsi="Times New Roman" w:cs="Times New Roman"/>
          <w:sz w:val="20"/>
          <w:szCs w:val="20"/>
        </w:rPr>
        <w:tab/>
        <w:t xml:space="preserve">    </w:t>
      </w:r>
      <w:r w:rsidRPr="00D96290">
        <w:rPr>
          <w:rFonts w:ascii="Times New Roman" w:hAnsi="Times New Roman" w:cs="Times New Roman"/>
          <w:sz w:val="20"/>
          <w:szCs w:val="20"/>
        </w:rPr>
        <w:t>1.4. в абзаце 2 пункта 11.1 цифру «5 895,77617» заменить цифрой «5640,45613»;</w:t>
      </w:r>
    </w:p>
    <w:p w:rsidR="00056C25" w:rsidRPr="00D96290" w:rsidRDefault="00056C25" w:rsidP="00056C25">
      <w:pPr>
        <w:spacing w:after="0" w:line="240" w:lineRule="auto"/>
        <w:ind w:right="-284" w:firstLine="851"/>
        <w:jc w:val="both"/>
        <w:rPr>
          <w:rFonts w:ascii="Times New Roman" w:hAnsi="Times New Roman" w:cs="Times New Roman"/>
          <w:sz w:val="20"/>
          <w:szCs w:val="20"/>
        </w:rPr>
      </w:pPr>
      <w:r>
        <w:rPr>
          <w:rFonts w:ascii="Times New Roman" w:hAnsi="Times New Roman" w:cs="Times New Roman"/>
          <w:sz w:val="20"/>
          <w:szCs w:val="20"/>
        </w:rPr>
        <w:t xml:space="preserve"> </w:t>
      </w:r>
      <w:r w:rsidRPr="00D96290">
        <w:rPr>
          <w:rFonts w:ascii="Times New Roman" w:hAnsi="Times New Roman" w:cs="Times New Roman"/>
          <w:sz w:val="20"/>
          <w:szCs w:val="20"/>
        </w:rPr>
        <w:t>1.5. пункт 11.2 исключить;</w:t>
      </w:r>
    </w:p>
    <w:p w:rsidR="00056C25" w:rsidRPr="00D96290" w:rsidRDefault="00056C25" w:rsidP="00056C25">
      <w:pPr>
        <w:spacing w:after="0" w:line="240" w:lineRule="auto"/>
        <w:ind w:right="-284"/>
        <w:jc w:val="both"/>
        <w:rPr>
          <w:rFonts w:ascii="Times New Roman" w:hAnsi="Times New Roman" w:cs="Times New Roman"/>
          <w:sz w:val="20"/>
          <w:szCs w:val="20"/>
        </w:rPr>
      </w:pPr>
      <w:r w:rsidRPr="00D96290">
        <w:rPr>
          <w:rFonts w:ascii="Times New Roman" w:hAnsi="Times New Roman" w:cs="Times New Roman"/>
          <w:sz w:val="20"/>
          <w:szCs w:val="20"/>
        </w:rPr>
        <w:t xml:space="preserve">         </w:t>
      </w:r>
      <w:r>
        <w:rPr>
          <w:rFonts w:ascii="Times New Roman" w:hAnsi="Times New Roman" w:cs="Times New Roman"/>
          <w:sz w:val="20"/>
          <w:szCs w:val="20"/>
        </w:rPr>
        <w:t xml:space="preserve">       </w:t>
      </w:r>
      <w:r w:rsidRPr="00D96290">
        <w:rPr>
          <w:rFonts w:ascii="Times New Roman" w:hAnsi="Times New Roman" w:cs="Times New Roman"/>
          <w:sz w:val="20"/>
          <w:szCs w:val="20"/>
        </w:rPr>
        <w:t xml:space="preserve">  1.6. в абзаце 2 пункта 14 цифру «</w:t>
      </w:r>
      <w:r w:rsidRPr="00D96290">
        <w:rPr>
          <w:rFonts w:ascii="Times New Roman" w:hAnsi="Times New Roman" w:cs="Times New Roman"/>
          <w:bCs/>
          <w:sz w:val="20"/>
          <w:szCs w:val="20"/>
        </w:rPr>
        <w:t>114 084,18608</w:t>
      </w:r>
      <w:r w:rsidRPr="00D96290">
        <w:rPr>
          <w:rFonts w:ascii="Times New Roman" w:hAnsi="Times New Roman" w:cs="Times New Roman"/>
          <w:sz w:val="20"/>
          <w:szCs w:val="20"/>
        </w:rPr>
        <w:t>» заменить  цифр</w:t>
      </w:r>
      <w:r>
        <w:rPr>
          <w:rFonts w:ascii="Times New Roman" w:hAnsi="Times New Roman" w:cs="Times New Roman"/>
          <w:sz w:val="20"/>
          <w:szCs w:val="20"/>
        </w:rPr>
        <w:t xml:space="preserve">ой </w:t>
      </w:r>
      <w:r w:rsidRPr="00D96290">
        <w:rPr>
          <w:rFonts w:ascii="Times New Roman" w:hAnsi="Times New Roman" w:cs="Times New Roman"/>
          <w:sz w:val="20"/>
          <w:szCs w:val="20"/>
        </w:rPr>
        <w:t xml:space="preserve"> «</w:t>
      </w:r>
      <w:r w:rsidRPr="00D96290">
        <w:rPr>
          <w:rFonts w:ascii="Times New Roman" w:hAnsi="Times New Roman" w:cs="Times New Roman"/>
          <w:bCs/>
          <w:sz w:val="20"/>
          <w:szCs w:val="20"/>
        </w:rPr>
        <w:t>114 236,42468</w:t>
      </w:r>
      <w:r w:rsidRPr="00D96290">
        <w:rPr>
          <w:rFonts w:ascii="Times New Roman" w:hAnsi="Times New Roman" w:cs="Times New Roman"/>
          <w:sz w:val="20"/>
          <w:szCs w:val="20"/>
        </w:rPr>
        <w:t>»;</w:t>
      </w:r>
    </w:p>
    <w:p w:rsidR="00056C25" w:rsidRPr="00D96290" w:rsidRDefault="00056C25" w:rsidP="00056C25">
      <w:pPr>
        <w:spacing w:after="0" w:line="240" w:lineRule="auto"/>
        <w:ind w:right="-284"/>
        <w:jc w:val="both"/>
        <w:rPr>
          <w:rFonts w:ascii="Times New Roman" w:hAnsi="Times New Roman" w:cs="Times New Roman"/>
          <w:sz w:val="20"/>
          <w:szCs w:val="20"/>
        </w:rPr>
      </w:pPr>
      <w:r w:rsidRPr="00D96290">
        <w:rPr>
          <w:rFonts w:ascii="Times New Roman" w:hAnsi="Times New Roman" w:cs="Times New Roman"/>
          <w:sz w:val="20"/>
          <w:szCs w:val="20"/>
        </w:rPr>
        <w:t xml:space="preserve">                    в абзаце 3 пункта 14 цифру «26</w:t>
      </w:r>
      <w:r w:rsidRPr="00D96290">
        <w:rPr>
          <w:rFonts w:ascii="Times New Roman" w:hAnsi="Times New Roman" w:cs="Times New Roman"/>
          <w:bCs/>
          <w:sz w:val="20"/>
          <w:szCs w:val="20"/>
        </w:rPr>
        <w:t xml:space="preserve"> 002,21501</w:t>
      </w:r>
      <w:r w:rsidRPr="00D96290">
        <w:rPr>
          <w:rFonts w:ascii="Times New Roman" w:hAnsi="Times New Roman" w:cs="Times New Roman"/>
          <w:sz w:val="20"/>
          <w:szCs w:val="20"/>
        </w:rPr>
        <w:t>» заменить  цифро</w:t>
      </w:r>
      <w:r>
        <w:rPr>
          <w:rFonts w:ascii="Times New Roman" w:hAnsi="Times New Roman" w:cs="Times New Roman"/>
          <w:sz w:val="20"/>
          <w:szCs w:val="20"/>
        </w:rPr>
        <w:t xml:space="preserve">й  </w:t>
      </w:r>
      <w:r w:rsidRPr="00D96290">
        <w:rPr>
          <w:rFonts w:ascii="Times New Roman" w:hAnsi="Times New Roman" w:cs="Times New Roman"/>
          <w:sz w:val="20"/>
          <w:szCs w:val="20"/>
        </w:rPr>
        <w:t>«15</w:t>
      </w:r>
      <w:r w:rsidRPr="00D96290">
        <w:rPr>
          <w:rFonts w:ascii="Times New Roman" w:hAnsi="Times New Roman" w:cs="Times New Roman"/>
          <w:bCs/>
          <w:sz w:val="20"/>
          <w:szCs w:val="20"/>
        </w:rPr>
        <w:t xml:space="preserve"> 139,81000</w:t>
      </w:r>
      <w:r w:rsidRPr="00D96290">
        <w:rPr>
          <w:rFonts w:ascii="Times New Roman" w:hAnsi="Times New Roman" w:cs="Times New Roman"/>
          <w:sz w:val="20"/>
          <w:szCs w:val="20"/>
        </w:rPr>
        <w:t>»;</w:t>
      </w:r>
    </w:p>
    <w:p w:rsidR="00056C25" w:rsidRPr="00D96290" w:rsidRDefault="00056C25" w:rsidP="00056C25">
      <w:pPr>
        <w:spacing w:after="0" w:line="240" w:lineRule="auto"/>
        <w:ind w:right="-284"/>
        <w:jc w:val="both"/>
        <w:rPr>
          <w:rFonts w:ascii="Times New Roman" w:hAnsi="Times New Roman" w:cs="Times New Roman"/>
          <w:sz w:val="20"/>
          <w:szCs w:val="20"/>
        </w:rPr>
      </w:pPr>
      <w:r w:rsidRPr="00D96290">
        <w:rPr>
          <w:rFonts w:ascii="Times New Roman" w:hAnsi="Times New Roman" w:cs="Times New Roman"/>
          <w:sz w:val="20"/>
          <w:szCs w:val="20"/>
        </w:rPr>
        <w:t xml:space="preserve">          </w:t>
      </w:r>
      <w:r>
        <w:rPr>
          <w:rFonts w:ascii="Times New Roman" w:hAnsi="Times New Roman" w:cs="Times New Roman"/>
          <w:sz w:val="20"/>
          <w:szCs w:val="20"/>
        </w:rPr>
        <w:tab/>
        <w:t xml:space="preserve">   </w:t>
      </w:r>
      <w:r w:rsidRPr="00D96290">
        <w:rPr>
          <w:rFonts w:ascii="Times New Roman" w:hAnsi="Times New Roman" w:cs="Times New Roman"/>
          <w:sz w:val="20"/>
          <w:szCs w:val="20"/>
        </w:rPr>
        <w:t xml:space="preserve"> 1.7. в абзаце 2 пункта 15 цифру «188 904,55407» заменить</w:t>
      </w:r>
      <w:r>
        <w:rPr>
          <w:rFonts w:ascii="Times New Roman" w:hAnsi="Times New Roman" w:cs="Times New Roman"/>
          <w:sz w:val="20"/>
          <w:szCs w:val="20"/>
        </w:rPr>
        <w:t xml:space="preserve"> цифрой </w:t>
      </w:r>
      <w:r w:rsidRPr="00D96290">
        <w:rPr>
          <w:rFonts w:ascii="Times New Roman" w:hAnsi="Times New Roman" w:cs="Times New Roman"/>
          <w:sz w:val="20"/>
          <w:szCs w:val="20"/>
        </w:rPr>
        <w:t xml:space="preserve">  «193 733,21380»;</w:t>
      </w:r>
    </w:p>
    <w:p w:rsidR="00056C25" w:rsidRPr="00D96290" w:rsidRDefault="00056C25" w:rsidP="00056C25">
      <w:pPr>
        <w:spacing w:after="0" w:line="240" w:lineRule="auto"/>
        <w:ind w:right="-284"/>
        <w:jc w:val="both"/>
        <w:rPr>
          <w:rFonts w:ascii="Times New Roman" w:hAnsi="Times New Roman" w:cs="Times New Roman"/>
          <w:sz w:val="20"/>
          <w:szCs w:val="20"/>
        </w:rPr>
      </w:pPr>
      <w:r w:rsidRPr="00D96290">
        <w:rPr>
          <w:rFonts w:ascii="Times New Roman" w:hAnsi="Times New Roman" w:cs="Times New Roman"/>
          <w:sz w:val="20"/>
          <w:szCs w:val="20"/>
        </w:rPr>
        <w:t xml:space="preserve">                   в абзаце 3 пункта 15 цифру «189 924,28501» заменить</w:t>
      </w:r>
      <w:r>
        <w:rPr>
          <w:rFonts w:ascii="Times New Roman" w:hAnsi="Times New Roman" w:cs="Times New Roman"/>
          <w:sz w:val="20"/>
          <w:szCs w:val="20"/>
        </w:rPr>
        <w:t xml:space="preserve"> цифрой</w:t>
      </w:r>
      <w:r w:rsidRPr="00D96290">
        <w:rPr>
          <w:rFonts w:ascii="Times New Roman" w:hAnsi="Times New Roman" w:cs="Times New Roman"/>
          <w:sz w:val="20"/>
          <w:szCs w:val="20"/>
        </w:rPr>
        <w:t xml:space="preserve">  «179 741,28647»;</w:t>
      </w:r>
    </w:p>
    <w:p w:rsidR="00056C25" w:rsidRPr="00D96290" w:rsidRDefault="00056C25" w:rsidP="00056C25">
      <w:pPr>
        <w:spacing w:after="0" w:line="240" w:lineRule="auto"/>
        <w:ind w:right="-284"/>
        <w:jc w:val="both"/>
        <w:rPr>
          <w:rFonts w:ascii="Times New Roman" w:hAnsi="Times New Roman" w:cs="Times New Roman"/>
          <w:sz w:val="20"/>
          <w:szCs w:val="20"/>
        </w:rPr>
      </w:pPr>
      <w:r w:rsidRPr="00D96290">
        <w:rPr>
          <w:rFonts w:ascii="Times New Roman" w:hAnsi="Times New Roman" w:cs="Times New Roman"/>
          <w:sz w:val="20"/>
          <w:szCs w:val="20"/>
        </w:rPr>
        <w:t xml:space="preserve">         </w:t>
      </w:r>
      <w:r>
        <w:rPr>
          <w:rFonts w:ascii="Times New Roman" w:hAnsi="Times New Roman" w:cs="Times New Roman"/>
          <w:sz w:val="20"/>
          <w:szCs w:val="20"/>
        </w:rPr>
        <w:tab/>
        <w:t xml:space="preserve">  </w:t>
      </w:r>
      <w:r w:rsidRPr="00D96290">
        <w:rPr>
          <w:rFonts w:ascii="Times New Roman" w:hAnsi="Times New Roman" w:cs="Times New Roman"/>
          <w:sz w:val="20"/>
          <w:szCs w:val="20"/>
        </w:rPr>
        <w:t xml:space="preserve">  1.8. в абзаце 2 пункта 16 цифру «188 904,55407» заменить</w:t>
      </w:r>
      <w:r>
        <w:rPr>
          <w:rFonts w:ascii="Times New Roman" w:hAnsi="Times New Roman" w:cs="Times New Roman"/>
          <w:sz w:val="20"/>
          <w:szCs w:val="20"/>
        </w:rPr>
        <w:t xml:space="preserve"> цифрой </w:t>
      </w:r>
      <w:r w:rsidRPr="00D96290">
        <w:rPr>
          <w:rFonts w:ascii="Times New Roman" w:hAnsi="Times New Roman" w:cs="Times New Roman"/>
          <w:sz w:val="20"/>
          <w:szCs w:val="20"/>
        </w:rPr>
        <w:t xml:space="preserve"> «193 733,21380»;</w:t>
      </w:r>
    </w:p>
    <w:p w:rsidR="00056C25" w:rsidRPr="00D96290" w:rsidRDefault="00056C25" w:rsidP="00056C25">
      <w:pPr>
        <w:spacing w:after="0" w:line="240" w:lineRule="auto"/>
        <w:ind w:right="-285"/>
        <w:jc w:val="both"/>
        <w:rPr>
          <w:rFonts w:ascii="Times New Roman" w:hAnsi="Times New Roman" w:cs="Times New Roman"/>
          <w:sz w:val="20"/>
          <w:szCs w:val="20"/>
        </w:rPr>
      </w:pPr>
      <w:r w:rsidRPr="00D96290">
        <w:rPr>
          <w:rFonts w:ascii="Times New Roman" w:hAnsi="Times New Roman" w:cs="Times New Roman"/>
          <w:sz w:val="20"/>
          <w:szCs w:val="20"/>
        </w:rPr>
        <w:t xml:space="preserve">                   в абзаце 3 пункта 16 цифру «189 924,28501» замен</w:t>
      </w:r>
      <w:r>
        <w:rPr>
          <w:rFonts w:ascii="Times New Roman" w:hAnsi="Times New Roman" w:cs="Times New Roman"/>
          <w:sz w:val="20"/>
          <w:szCs w:val="20"/>
        </w:rPr>
        <w:t>ить цифрой</w:t>
      </w:r>
      <w:r w:rsidRPr="00D96290">
        <w:rPr>
          <w:rFonts w:ascii="Times New Roman" w:hAnsi="Times New Roman" w:cs="Times New Roman"/>
          <w:sz w:val="20"/>
          <w:szCs w:val="20"/>
        </w:rPr>
        <w:t xml:space="preserve">  «179 741,28647»;</w:t>
      </w:r>
    </w:p>
    <w:p w:rsidR="00056C25" w:rsidRPr="00D96290" w:rsidRDefault="00056C25" w:rsidP="00056C25">
      <w:pPr>
        <w:spacing w:after="0" w:line="240" w:lineRule="auto"/>
        <w:ind w:right="-284"/>
        <w:jc w:val="both"/>
        <w:rPr>
          <w:rFonts w:ascii="Times New Roman" w:hAnsi="Times New Roman" w:cs="Times New Roman"/>
          <w:sz w:val="20"/>
          <w:szCs w:val="20"/>
        </w:rPr>
      </w:pPr>
      <w:r w:rsidRPr="00D96290">
        <w:rPr>
          <w:rFonts w:ascii="Times New Roman" w:hAnsi="Times New Roman" w:cs="Times New Roman"/>
          <w:sz w:val="20"/>
          <w:szCs w:val="20"/>
        </w:rPr>
        <w:t xml:space="preserve">           </w:t>
      </w:r>
      <w:r>
        <w:rPr>
          <w:rFonts w:ascii="Times New Roman" w:hAnsi="Times New Roman" w:cs="Times New Roman"/>
          <w:sz w:val="20"/>
          <w:szCs w:val="20"/>
        </w:rPr>
        <w:tab/>
        <w:t xml:space="preserve">   </w:t>
      </w:r>
      <w:r w:rsidRPr="00D96290">
        <w:rPr>
          <w:rFonts w:ascii="Times New Roman" w:hAnsi="Times New Roman" w:cs="Times New Roman"/>
          <w:sz w:val="20"/>
          <w:szCs w:val="20"/>
        </w:rPr>
        <w:t xml:space="preserve"> 1.9. приложения №№ 1-8 изложить в новой редакции согласно приложениям №№ 1-8 к настоящему решению;</w:t>
      </w:r>
    </w:p>
    <w:p w:rsidR="00056C25" w:rsidRDefault="00056C25" w:rsidP="00056C25">
      <w:pPr>
        <w:tabs>
          <w:tab w:val="num" w:pos="0"/>
        </w:tabs>
        <w:autoSpaceDE w:val="0"/>
        <w:autoSpaceDN w:val="0"/>
        <w:adjustRightInd w:val="0"/>
        <w:spacing w:after="0" w:line="240" w:lineRule="auto"/>
        <w:ind w:right="-285" w:firstLine="851"/>
        <w:jc w:val="both"/>
        <w:rPr>
          <w:rFonts w:ascii="Times New Roman" w:hAnsi="Times New Roman" w:cs="Times New Roman"/>
          <w:sz w:val="20"/>
          <w:szCs w:val="20"/>
        </w:rPr>
      </w:pPr>
      <w:r w:rsidRPr="00D96290">
        <w:rPr>
          <w:rFonts w:ascii="Times New Roman" w:hAnsi="Times New Roman" w:cs="Times New Roman"/>
          <w:sz w:val="20"/>
          <w:szCs w:val="20"/>
        </w:rPr>
        <w:t>2. Опубликовать настоящее решение в «Вестнике органов местного самоуправления городского округа Тейково Ивановской области» и на официальном сайте администрации городского округа Тейково Ивановской области в сети «Интернет».</w:t>
      </w:r>
    </w:p>
    <w:p w:rsidR="00056C25" w:rsidRPr="00394652" w:rsidRDefault="00056C25" w:rsidP="00056C25">
      <w:pPr>
        <w:tabs>
          <w:tab w:val="num" w:pos="0"/>
        </w:tabs>
        <w:autoSpaceDE w:val="0"/>
        <w:autoSpaceDN w:val="0"/>
        <w:adjustRightInd w:val="0"/>
        <w:spacing w:after="0" w:line="240" w:lineRule="auto"/>
        <w:ind w:right="-285" w:firstLine="851"/>
        <w:jc w:val="both"/>
        <w:rPr>
          <w:rFonts w:ascii="Times New Roman" w:hAnsi="Times New Roman" w:cs="Times New Roman"/>
          <w:sz w:val="20"/>
          <w:szCs w:val="20"/>
        </w:rPr>
      </w:pPr>
    </w:p>
    <w:p w:rsidR="00056C25" w:rsidRPr="00D96290" w:rsidRDefault="00056C25" w:rsidP="00056C25">
      <w:pPr>
        <w:pStyle w:val="afa"/>
        <w:spacing w:after="0" w:line="240" w:lineRule="auto"/>
        <w:jc w:val="both"/>
        <w:rPr>
          <w:rFonts w:ascii="Times New Roman" w:hAnsi="Times New Roman"/>
          <w:b/>
          <w:i/>
          <w:sz w:val="20"/>
          <w:szCs w:val="20"/>
        </w:rPr>
      </w:pPr>
      <w:r w:rsidRPr="00D96290">
        <w:rPr>
          <w:rFonts w:ascii="Times New Roman" w:hAnsi="Times New Roman"/>
          <w:b/>
          <w:i/>
          <w:sz w:val="20"/>
          <w:szCs w:val="20"/>
        </w:rPr>
        <w:t>Председатель городской Думы</w:t>
      </w:r>
    </w:p>
    <w:p w:rsidR="00056C25" w:rsidRPr="00D96290" w:rsidRDefault="00056C25" w:rsidP="00056C25">
      <w:pPr>
        <w:tabs>
          <w:tab w:val="left" w:pos="-142"/>
        </w:tabs>
        <w:spacing w:after="0" w:line="240" w:lineRule="auto"/>
        <w:ind w:right="-284"/>
        <w:contextualSpacing/>
        <w:jc w:val="both"/>
        <w:rPr>
          <w:rFonts w:ascii="Times New Roman" w:hAnsi="Times New Roman" w:cs="Times New Roman"/>
          <w:b/>
          <w:i/>
          <w:sz w:val="20"/>
          <w:szCs w:val="20"/>
        </w:rPr>
      </w:pPr>
      <w:r w:rsidRPr="00D96290">
        <w:rPr>
          <w:rFonts w:ascii="Times New Roman" w:hAnsi="Times New Roman" w:cs="Times New Roman"/>
          <w:b/>
          <w:i/>
          <w:sz w:val="20"/>
          <w:szCs w:val="20"/>
        </w:rPr>
        <w:t xml:space="preserve">городского округа Тейково Ивановской области             </w:t>
      </w:r>
      <w:r>
        <w:rPr>
          <w:rFonts w:ascii="Times New Roman" w:hAnsi="Times New Roman" w:cs="Times New Roman"/>
          <w:b/>
          <w:i/>
          <w:sz w:val="20"/>
          <w:szCs w:val="20"/>
        </w:rPr>
        <w:t xml:space="preserve">                                                     </w:t>
      </w:r>
      <w:r w:rsidRPr="00D96290">
        <w:rPr>
          <w:rFonts w:ascii="Times New Roman" w:hAnsi="Times New Roman" w:cs="Times New Roman"/>
          <w:b/>
          <w:i/>
          <w:sz w:val="20"/>
          <w:szCs w:val="20"/>
        </w:rPr>
        <w:t xml:space="preserve">                 </w:t>
      </w:r>
      <w:r>
        <w:rPr>
          <w:rFonts w:ascii="Times New Roman" w:hAnsi="Times New Roman" w:cs="Times New Roman"/>
          <w:b/>
          <w:i/>
          <w:sz w:val="20"/>
          <w:szCs w:val="20"/>
        </w:rPr>
        <w:t xml:space="preserve">            </w:t>
      </w:r>
      <w:r w:rsidRPr="00D96290">
        <w:rPr>
          <w:rFonts w:ascii="Times New Roman" w:hAnsi="Times New Roman" w:cs="Times New Roman"/>
          <w:b/>
          <w:i/>
          <w:sz w:val="20"/>
          <w:szCs w:val="20"/>
        </w:rPr>
        <w:t xml:space="preserve">    Н.Н. Ковалева </w:t>
      </w:r>
    </w:p>
    <w:p w:rsidR="00056C25" w:rsidRPr="00D96290" w:rsidRDefault="00056C25" w:rsidP="00056C25">
      <w:pPr>
        <w:tabs>
          <w:tab w:val="left" w:pos="-142"/>
        </w:tabs>
        <w:spacing w:after="0" w:line="240" w:lineRule="auto"/>
        <w:ind w:right="-284"/>
        <w:contextualSpacing/>
        <w:jc w:val="both"/>
        <w:rPr>
          <w:rFonts w:ascii="Times New Roman" w:hAnsi="Times New Roman" w:cs="Times New Roman"/>
          <w:b/>
          <w:i/>
          <w:sz w:val="20"/>
          <w:szCs w:val="20"/>
        </w:rPr>
      </w:pPr>
    </w:p>
    <w:p w:rsidR="00056C25" w:rsidRPr="00D96290" w:rsidRDefault="00056C25" w:rsidP="00056C25">
      <w:pPr>
        <w:tabs>
          <w:tab w:val="left" w:pos="-142"/>
        </w:tabs>
        <w:spacing w:after="0" w:line="240" w:lineRule="auto"/>
        <w:ind w:right="-284"/>
        <w:contextualSpacing/>
        <w:jc w:val="both"/>
        <w:rPr>
          <w:rFonts w:ascii="Times New Roman" w:hAnsi="Times New Roman" w:cs="Times New Roman"/>
          <w:b/>
          <w:i/>
          <w:sz w:val="20"/>
          <w:szCs w:val="20"/>
        </w:rPr>
      </w:pPr>
    </w:p>
    <w:p w:rsidR="00056C25" w:rsidRPr="00D96290" w:rsidRDefault="00056C25" w:rsidP="00056C25">
      <w:pPr>
        <w:tabs>
          <w:tab w:val="left" w:pos="-142"/>
        </w:tabs>
        <w:spacing w:after="0" w:line="240" w:lineRule="auto"/>
        <w:ind w:right="-284"/>
        <w:contextualSpacing/>
        <w:jc w:val="both"/>
        <w:rPr>
          <w:rFonts w:ascii="Times New Roman" w:hAnsi="Times New Roman" w:cs="Times New Roman"/>
          <w:b/>
          <w:i/>
          <w:sz w:val="20"/>
          <w:szCs w:val="20"/>
        </w:rPr>
      </w:pPr>
      <w:r w:rsidRPr="00D96290">
        <w:rPr>
          <w:rFonts w:ascii="Times New Roman" w:hAnsi="Times New Roman" w:cs="Times New Roman"/>
          <w:b/>
          <w:i/>
          <w:sz w:val="20"/>
          <w:szCs w:val="20"/>
        </w:rPr>
        <w:t xml:space="preserve">Глава городского округа Тейково </w:t>
      </w:r>
    </w:p>
    <w:p w:rsidR="00056C25" w:rsidRDefault="00056C25" w:rsidP="00056C25">
      <w:pPr>
        <w:spacing w:after="0" w:line="240" w:lineRule="auto"/>
        <w:ind w:right="-285"/>
        <w:jc w:val="both"/>
        <w:rPr>
          <w:rFonts w:ascii="Times New Roman" w:hAnsi="Times New Roman" w:cs="Times New Roman"/>
          <w:b/>
          <w:i/>
          <w:sz w:val="20"/>
          <w:szCs w:val="20"/>
        </w:rPr>
        <w:sectPr w:rsidR="00056C25" w:rsidSect="006F52EE">
          <w:pgSz w:w="11906" w:h="16838"/>
          <w:pgMar w:top="1134" w:right="566" w:bottom="993" w:left="1134" w:header="708" w:footer="708" w:gutter="0"/>
          <w:cols w:space="708"/>
          <w:docGrid w:linePitch="360"/>
        </w:sectPr>
      </w:pPr>
      <w:r w:rsidRPr="00D96290">
        <w:rPr>
          <w:rFonts w:ascii="Times New Roman" w:hAnsi="Times New Roman" w:cs="Times New Roman"/>
          <w:b/>
          <w:i/>
          <w:sz w:val="20"/>
          <w:szCs w:val="20"/>
        </w:rPr>
        <w:t xml:space="preserve">Ивановской области                                                                               </w:t>
      </w:r>
      <w:r>
        <w:rPr>
          <w:rFonts w:ascii="Times New Roman" w:hAnsi="Times New Roman" w:cs="Times New Roman"/>
          <w:b/>
          <w:i/>
          <w:sz w:val="20"/>
          <w:szCs w:val="20"/>
        </w:rPr>
        <w:t xml:space="preserve">                                               </w:t>
      </w:r>
      <w:r w:rsidRPr="00D96290">
        <w:rPr>
          <w:rFonts w:ascii="Times New Roman" w:hAnsi="Times New Roman" w:cs="Times New Roman"/>
          <w:b/>
          <w:i/>
          <w:sz w:val="20"/>
          <w:szCs w:val="20"/>
        </w:rPr>
        <w:t xml:space="preserve">  С.А. Семенова</w:t>
      </w:r>
    </w:p>
    <w:tbl>
      <w:tblPr>
        <w:tblW w:w="15187" w:type="dxa"/>
        <w:tblInd w:w="93" w:type="dxa"/>
        <w:tblLook w:val="04A0"/>
      </w:tblPr>
      <w:tblGrid>
        <w:gridCol w:w="2709"/>
        <w:gridCol w:w="8079"/>
        <w:gridCol w:w="1560"/>
        <w:gridCol w:w="1417"/>
        <w:gridCol w:w="1422"/>
      </w:tblGrid>
      <w:tr w:rsidR="00056C25" w:rsidRPr="00332211" w:rsidTr="006F52EE">
        <w:tc>
          <w:tcPr>
            <w:tcW w:w="15187" w:type="dxa"/>
            <w:gridSpan w:val="5"/>
            <w:tcBorders>
              <w:top w:val="nil"/>
              <w:left w:val="nil"/>
              <w:bottom w:val="nil"/>
              <w:right w:val="nil"/>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Приложение № 1</w:t>
            </w:r>
          </w:p>
        </w:tc>
      </w:tr>
      <w:tr w:rsidR="00056C25" w:rsidRPr="00332211" w:rsidTr="006F52EE">
        <w:tc>
          <w:tcPr>
            <w:tcW w:w="15187" w:type="dxa"/>
            <w:gridSpan w:val="5"/>
            <w:tcBorders>
              <w:top w:val="nil"/>
              <w:left w:val="nil"/>
              <w:bottom w:val="nil"/>
              <w:right w:val="nil"/>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к решению городской Думы</w:t>
            </w:r>
          </w:p>
        </w:tc>
      </w:tr>
      <w:tr w:rsidR="00056C25" w:rsidRPr="00332211" w:rsidTr="006F52EE">
        <w:tc>
          <w:tcPr>
            <w:tcW w:w="15187" w:type="dxa"/>
            <w:gridSpan w:val="5"/>
            <w:tcBorders>
              <w:top w:val="nil"/>
              <w:left w:val="nil"/>
              <w:bottom w:val="nil"/>
              <w:right w:val="nil"/>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городского округа Тейково</w:t>
            </w:r>
          </w:p>
        </w:tc>
      </w:tr>
      <w:tr w:rsidR="00056C25" w:rsidRPr="00332211" w:rsidTr="006F52EE">
        <w:tc>
          <w:tcPr>
            <w:tcW w:w="15187" w:type="dxa"/>
            <w:gridSpan w:val="5"/>
            <w:tcBorders>
              <w:top w:val="nil"/>
              <w:left w:val="nil"/>
              <w:bottom w:val="nil"/>
              <w:right w:val="nil"/>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Ивановской области</w:t>
            </w:r>
          </w:p>
        </w:tc>
      </w:tr>
      <w:tr w:rsidR="00056C25" w:rsidRPr="00332211" w:rsidTr="006F52EE">
        <w:tc>
          <w:tcPr>
            <w:tcW w:w="15187" w:type="dxa"/>
            <w:gridSpan w:val="5"/>
            <w:tcBorders>
              <w:top w:val="nil"/>
              <w:left w:val="nil"/>
              <w:bottom w:val="nil"/>
              <w:right w:val="nil"/>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от 30.09.2021 № 86</w:t>
            </w:r>
          </w:p>
        </w:tc>
      </w:tr>
      <w:tr w:rsidR="00056C25" w:rsidRPr="00332211" w:rsidTr="006F52EE">
        <w:tc>
          <w:tcPr>
            <w:tcW w:w="15187" w:type="dxa"/>
            <w:gridSpan w:val="5"/>
            <w:tcBorders>
              <w:top w:val="nil"/>
              <w:left w:val="nil"/>
              <w:bottom w:val="nil"/>
              <w:right w:val="nil"/>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r>
      <w:tr w:rsidR="00056C25" w:rsidRPr="00332211" w:rsidTr="006F52EE">
        <w:tc>
          <w:tcPr>
            <w:tcW w:w="15187" w:type="dxa"/>
            <w:gridSpan w:val="5"/>
            <w:tcBorders>
              <w:top w:val="nil"/>
              <w:left w:val="nil"/>
              <w:bottom w:val="nil"/>
              <w:right w:val="nil"/>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Приложение № 1</w:t>
            </w:r>
          </w:p>
        </w:tc>
      </w:tr>
      <w:tr w:rsidR="00056C25" w:rsidRPr="00332211" w:rsidTr="006F52EE">
        <w:tc>
          <w:tcPr>
            <w:tcW w:w="15187" w:type="dxa"/>
            <w:gridSpan w:val="5"/>
            <w:tcBorders>
              <w:top w:val="nil"/>
              <w:left w:val="nil"/>
              <w:bottom w:val="nil"/>
              <w:right w:val="nil"/>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к решению городской Думы</w:t>
            </w:r>
          </w:p>
        </w:tc>
      </w:tr>
      <w:tr w:rsidR="00056C25" w:rsidRPr="00332211" w:rsidTr="006F52EE">
        <w:tc>
          <w:tcPr>
            <w:tcW w:w="15187" w:type="dxa"/>
            <w:gridSpan w:val="5"/>
            <w:tcBorders>
              <w:top w:val="nil"/>
              <w:left w:val="nil"/>
              <w:bottom w:val="nil"/>
              <w:right w:val="nil"/>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городского округа Тейково</w:t>
            </w:r>
          </w:p>
        </w:tc>
      </w:tr>
      <w:tr w:rsidR="00056C25" w:rsidRPr="00332211" w:rsidTr="006F52EE">
        <w:tc>
          <w:tcPr>
            <w:tcW w:w="15187" w:type="dxa"/>
            <w:gridSpan w:val="5"/>
            <w:tcBorders>
              <w:top w:val="nil"/>
              <w:left w:val="nil"/>
              <w:bottom w:val="nil"/>
              <w:right w:val="nil"/>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от 18.12.2020 № 46</w:t>
            </w:r>
          </w:p>
        </w:tc>
      </w:tr>
      <w:tr w:rsidR="00056C25" w:rsidRPr="00332211" w:rsidTr="006F52EE">
        <w:tc>
          <w:tcPr>
            <w:tcW w:w="15187" w:type="dxa"/>
            <w:gridSpan w:val="5"/>
            <w:tcBorders>
              <w:top w:val="nil"/>
              <w:left w:val="nil"/>
              <w:bottom w:val="nil"/>
              <w:right w:val="nil"/>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r>
      <w:tr w:rsidR="00056C25" w:rsidRPr="00332211" w:rsidTr="006F52EE">
        <w:tc>
          <w:tcPr>
            <w:tcW w:w="15187" w:type="dxa"/>
            <w:gridSpan w:val="5"/>
            <w:tcBorders>
              <w:top w:val="nil"/>
              <w:left w:val="nil"/>
              <w:bottom w:val="nil"/>
              <w:right w:val="nil"/>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Доходы бюджета города по кодам классификации доходов бюджетов</w:t>
            </w:r>
          </w:p>
        </w:tc>
      </w:tr>
      <w:tr w:rsidR="00056C25" w:rsidRPr="00332211" w:rsidTr="006F52EE">
        <w:tc>
          <w:tcPr>
            <w:tcW w:w="15187" w:type="dxa"/>
            <w:gridSpan w:val="5"/>
            <w:tcBorders>
              <w:top w:val="nil"/>
              <w:left w:val="nil"/>
              <w:bottom w:val="nil"/>
              <w:right w:val="nil"/>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на 2021 год и на плановый период 2022 и 2023 годов</w:t>
            </w:r>
          </w:p>
        </w:tc>
      </w:tr>
      <w:tr w:rsidR="00056C25" w:rsidRPr="00332211" w:rsidTr="006F52EE">
        <w:tc>
          <w:tcPr>
            <w:tcW w:w="15187" w:type="dxa"/>
            <w:gridSpan w:val="5"/>
            <w:tcBorders>
              <w:top w:val="nil"/>
              <w:left w:val="nil"/>
              <w:bottom w:val="single" w:sz="4" w:space="0" w:color="auto"/>
              <w:right w:val="nil"/>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(тыс.руб.)</w:t>
            </w:r>
          </w:p>
        </w:tc>
      </w:tr>
      <w:tr w:rsidR="00056C25" w:rsidRPr="00332211" w:rsidTr="006F52EE">
        <w:tc>
          <w:tcPr>
            <w:tcW w:w="2709" w:type="dxa"/>
            <w:vMerge w:val="restart"/>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Код бюджетной классификации Российской Федерации</w:t>
            </w:r>
          </w:p>
        </w:tc>
        <w:tc>
          <w:tcPr>
            <w:tcW w:w="8079" w:type="dxa"/>
            <w:vMerge w:val="restart"/>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Наименование доходов</w:t>
            </w:r>
          </w:p>
        </w:tc>
        <w:tc>
          <w:tcPr>
            <w:tcW w:w="4399" w:type="dxa"/>
            <w:gridSpan w:val="3"/>
            <w:tcBorders>
              <w:top w:val="single" w:sz="4" w:space="0" w:color="auto"/>
              <w:left w:val="nil"/>
              <w:bottom w:val="single" w:sz="4" w:space="0" w:color="auto"/>
              <w:right w:val="nil"/>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Сумма</w:t>
            </w:r>
          </w:p>
        </w:tc>
      </w:tr>
      <w:tr w:rsidR="00056C25" w:rsidRPr="00332211" w:rsidTr="006F52EE">
        <w:tc>
          <w:tcPr>
            <w:tcW w:w="2709" w:type="dxa"/>
            <w:vMerge/>
            <w:tcBorders>
              <w:top w:val="nil"/>
              <w:left w:val="single" w:sz="4" w:space="0" w:color="auto"/>
              <w:bottom w:val="single" w:sz="4" w:space="0" w:color="auto"/>
              <w:right w:val="single" w:sz="4" w:space="0" w:color="auto"/>
            </w:tcBorders>
            <w:vAlign w:val="center"/>
            <w:hideMark/>
          </w:tcPr>
          <w:p w:rsidR="00056C25" w:rsidRPr="00332211" w:rsidRDefault="00056C25" w:rsidP="006F52EE">
            <w:pPr>
              <w:spacing w:after="0" w:line="240" w:lineRule="auto"/>
              <w:rPr>
                <w:rFonts w:ascii="Times New Roman" w:eastAsia="Times New Roman" w:hAnsi="Times New Roman" w:cs="Times New Roman"/>
                <w:sz w:val="20"/>
                <w:szCs w:val="20"/>
              </w:rPr>
            </w:pPr>
          </w:p>
        </w:tc>
        <w:tc>
          <w:tcPr>
            <w:tcW w:w="8079" w:type="dxa"/>
            <w:vMerge/>
            <w:tcBorders>
              <w:top w:val="nil"/>
              <w:left w:val="single" w:sz="4" w:space="0" w:color="auto"/>
              <w:bottom w:val="single" w:sz="4" w:space="0" w:color="auto"/>
              <w:right w:val="single" w:sz="4" w:space="0" w:color="auto"/>
            </w:tcBorders>
            <w:vAlign w:val="center"/>
            <w:hideMark/>
          </w:tcPr>
          <w:p w:rsidR="00056C25" w:rsidRPr="00332211" w:rsidRDefault="00056C25" w:rsidP="006F52EE">
            <w:pPr>
              <w:spacing w:after="0" w:line="240" w:lineRule="auto"/>
              <w:rPr>
                <w:rFonts w:ascii="Times New Roman" w:eastAsia="Times New Roman" w:hAnsi="Times New Roman" w:cs="Times New Roman"/>
                <w:sz w:val="20"/>
                <w:szCs w:val="20"/>
              </w:rPr>
            </w:pPr>
          </w:p>
        </w:tc>
        <w:tc>
          <w:tcPr>
            <w:tcW w:w="1560"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2021 год</w:t>
            </w:r>
          </w:p>
        </w:tc>
        <w:tc>
          <w:tcPr>
            <w:tcW w:w="1417"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2022 год</w:t>
            </w:r>
          </w:p>
        </w:tc>
        <w:tc>
          <w:tcPr>
            <w:tcW w:w="1422"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2023 год</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000 1 00 00000 00 0000 000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НАЛОГОВЫЕ И НЕНАЛОГОВЫЕ ДОХОДЫ</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193 733,21380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179 741,28647</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184 400,30000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000 1 01 00000 00 0000 000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НАЛОГИ НА ПРИБЫЛЬ, ДОХОДЫ</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142 637,16982</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131 799,08647</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135 533,20000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000 1 01 02000 01 0000 110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Налог на доходы физических лиц</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142 637,16982</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131 799,08647</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135 533,20000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000 1 01 02010 01 0000 110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141 107,26982</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130 270,88647</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134 006,10000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182 1 01 02010 01 0000 110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141 107,26982</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130 270,88647</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134 006,10000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000 1 01 02020 01 0000 110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384,60000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401,90000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420,00000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182 1 01 02020 01 0000 110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120B2B" w:rsidP="006F52EE">
            <w:pPr>
              <w:spacing w:after="0" w:line="240" w:lineRule="auto"/>
              <w:rPr>
                <w:rFonts w:ascii="Times New Roman" w:eastAsia="Times New Roman" w:hAnsi="Times New Roman" w:cs="Times New Roman"/>
                <w:sz w:val="20"/>
                <w:szCs w:val="20"/>
              </w:rPr>
            </w:pPr>
            <w:hyperlink r:id="rId19" w:anchor="RANGE!Par17497" w:history="1">
              <w:r w:rsidR="00056C25" w:rsidRPr="00B15ABF">
                <w:rPr>
                  <w:rFonts w:ascii="Times New Roman" w:eastAsia="Times New Roman" w:hAnsi="Times New Roman" w:cs="Times New Roman"/>
                  <w:sz w:val="20"/>
                  <w:szCs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r w:rsidR="00056C25" w:rsidRPr="00332211">
                <w:rPr>
                  <w:rFonts w:ascii="Times New Roman" w:eastAsia="Times New Roman" w:hAnsi="Times New Roman" w:cs="Times New Roman"/>
                  <w:sz w:val="20"/>
                  <w:szCs w:val="20"/>
                </w:rPr>
                <w:br/>
              </w:r>
            </w:hyperlink>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384,60000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401,90000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420,00000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000 1 01 02030 01 0000 110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392,60000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392,60000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392,60000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182 1 01 02030 01 0000 110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392,60000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392,60000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392,60000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000 1 01 02040 01 0000 110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752,70000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733,70000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714,50000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182 1 01 02040 01 0000 110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752,70000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733,70000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714,50000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000 1 03 00000 00 0000 000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НАЛОГИ НА ТОВАРЫ (РАБОТЫ, УСЛУГИ), РЕАЛИЗУЕМЫЕ НА ТЕРРИТОРИИ РОССИЙСКОЙ ФЕДЕРАЦИИ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3 790,00000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3 959,60000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4 098,50000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000 1 03 02000 01 0000 110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Акцизы по подакцизным товарам (продукции), производимым на территории Российской Федерации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3 790,00000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3 959,60000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4 098,50000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000 1 03 02230 01 0000 110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1 740,20000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1 820,30000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1 897,50000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000 1 03 02231 01 0000 110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1 740,20000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1 820,30000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1 897,50000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100 1 03 02231 01 0000 110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1 740,20000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1 820,30000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1 897,50000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000 1 03 02240 01 0000 110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уплаты акцизов на моторные масла для дизельных и (или) карбюраторных (</w:t>
            </w:r>
            <w:proofErr w:type="spellStart"/>
            <w:r w:rsidRPr="00332211">
              <w:rPr>
                <w:rFonts w:ascii="Times New Roman" w:eastAsia="Times New Roman" w:hAnsi="Times New Roman" w:cs="Times New Roman"/>
                <w:sz w:val="20"/>
                <w:szCs w:val="20"/>
              </w:rPr>
              <w:t>инжекторных</w:t>
            </w:r>
            <w:proofErr w:type="spellEnd"/>
            <w:r w:rsidRPr="00332211">
              <w:rPr>
                <w:rFonts w:ascii="Times New Roman" w:eastAsia="Times New Roman" w:hAnsi="Times New Roman" w:cs="Times New Roman"/>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9,90000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10,30000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10,60000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000 1 03 02241 01 0000 110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уплаты акцизов на моторные масла для дизельных и (или) карбюраторных (</w:t>
            </w:r>
            <w:proofErr w:type="spellStart"/>
            <w:r w:rsidRPr="00332211">
              <w:rPr>
                <w:rFonts w:ascii="Times New Roman" w:eastAsia="Times New Roman" w:hAnsi="Times New Roman" w:cs="Times New Roman"/>
                <w:sz w:val="20"/>
                <w:szCs w:val="20"/>
              </w:rPr>
              <w:t>инжекторных</w:t>
            </w:r>
            <w:proofErr w:type="spellEnd"/>
            <w:r w:rsidRPr="00332211">
              <w:rPr>
                <w:rFonts w:ascii="Times New Roman" w:eastAsia="Times New Roman" w:hAnsi="Times New Roman" w:cs="Times New Roman"/>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9,90000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10,30000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10,60000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100 1 03 02241 01 0000 110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уплаты акцизов на моторные масла для дизельных и (или) карбюраторных (</w:t>
            </w:r>
            <w:proofErr w:type="spellStart"/>
            <w:r w:rsidRPr="00332211">
              <w:rPr>
                <w:rFonts w:ascii="Times New Roman" w:eastAsia="Times New Roman" w:hAnsi="Times New Roman" w:cs="Times New Roman"/>
                <w:sz w:val="20"/>
                <w:szCs w:val="20"/>
              </w:rPr>
              <w:t>инжекторных</w:t>
            </w:r>
            <w:proofErr w:type="spellEnd"/>
            <w:r w:rsidRPr="00332211">
              <w:rPr>
                <w:rFonts w:ascii="Times New Roman" w:eastAsia="Times New Roman" w:hAnsi="Times New Roman" w:cs="Times New Roman"/>
                <w:sz w:val="20"/>
                <w:szCs w:val="20"/>
              </w:rPr>
              <w:t xml:space="preserve">) двигателей, подлежащие распределению между бюджетами субъектов Российской Федерации и местными бюджетами с учетом установленных </w:t>
            </w:r>
            <w:r w:rsidRPr="00332211">
              <w:rPr>
                <w:rFonts w:ascii="Times New Roman" w:eastAsia="Times New Roman" w:hAnsi="Times New Roman" w:cs="Times New Roman"/>
                <w:sz w:val="20"/>
                <w:szCs w:val="20"/>
              </w:rPr>
              <w:lastRenderedPageBreak/>
              <w:t>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lastRenderedPageBreak/>
              <w:t>9,90000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10,30000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10,60000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000 1 03 02250 01 0000 110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2 289,20000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2 388,30000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2 481,70000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000 1 03 02251 01 0000 110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2 289,20000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2 388,30000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2 481,70000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100 1 03 02251 01 0000 110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2 289,20000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2 388,30000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2 481,70000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000 1 03 02260 01 0000 110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-249,30000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-259,30000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-291,30000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000 1 03 02261 01 0000 110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-249,30000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-259,30000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-291,30000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100 1 03 02261 01 0000 110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-249,30000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-259,30000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-291,30000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000 1 05 00000 00 0000 000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НАЛОГИ НА СОВОКУПНЫЙ ДОХОД</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6 434,90000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4 704,90000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4 825,30000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000 1 05 01000 00 0000 110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Налог, взимаемый в связи с применением упрощенной системы налогообложения</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2 672,40000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2 838,80000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3 012,10000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000 1 05 01010 01 0000 110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Налог, взимаемый с налогоплательщиков, выбравших в качестве объекта налогообложения доходы</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1 411,20000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1 496,80000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1 584,90000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000 1 05 01011 01 0000 110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Налог, взимаемый с налогоплательщиков, выбравших в качестве объекта налогообложения доходы</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1 411,20000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1 496,80000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1 584,90000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182 1 05 01011 01 0000 110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Налог, взимаемый с налогоплательщиков, выбравших в качестве объекта налогообложения доходы</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1 411,20000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1 496,80000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1 584,90000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000 1 05 01020 01 0000 110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Налог, взимаемый с налогоплательщиков, выбравших в качестве объекта налогообложения доходы, уменьшенные на величину расходов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1 261,20000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1 342,00000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1 427,20000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000 1 05 01021 01 0000 110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Налог, взимаемый с налогоплательщиков, выбравших в качестве объекта налогообложения </w:t>
            </w:r>
            <w:r w:rsidRPr="00332211">
              <w:rPr>
                <w:rFonts w:ascii="Times New Roman" w:eastAsia="Times New Roman" w:hAnsi="Times New Roman" w:cs="Times New Roman"/>
                <w:sz w:val="20"/>
                <w:szCs w:val="20"/>
              </w:rPr>
              <w:lastRenderedPageBreak/>
              <w:t>доходы, уменьшенные на величину расходов (в том числе минимальный налог, зачисляемый в бюджеты субъектов Российской Федерации)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lastRenderedPageBreak/>
              <w:t>1 261,20000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1 342,00000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1 427,20000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182 1 05 01021 01 0000 110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1 261,20000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1 342,00000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1 427,20000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000 1 05 02000 02 0000 110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Единый налог на вмененный доход для отдельных видов деятельности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1 981,00000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000 1 05 02010 02 0000 110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Единый налог на вмененный доход для отдельных видов деятельности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1 981,00000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182 1 05 02010 02 0000 110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Единый налог на вмененный доход для отдельных видов деятельности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1 981,00000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000 1 05 02020 02 0000 110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Единый налог на вмененный доход для отдельных видов деятельности (за налоговые периоды, истекшие до 1 января 2011 года)</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182 1 05 02020 02 0000 110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Единый налог на вмененный доход для отдельных видов деятельности (за налоговые периоды, истекшие до 1 января 2011 года)</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000 1 05 03000 01 0000 110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Единый сельскохозяйственный налог</w:t>
            </w:r>
            <w:r w:rsidRPr="00332211">
              <w:rPr>
                <w:rFonts w:ascii="Times New Roman" w:eastAsia="Times New Roman" w:hAnsi="Times New Roman" w:cs="Times New Roman"/>
                <w:sz w:val="20"/>
                <w:szCs w:val="20"/>
              </w:rPr>
              <w:br/>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34,80000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35,40000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36,00000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000 1 05 03010 01 0000 110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Единый сельскохозяйственный налог</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34,80000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35,40000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36,00000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182 1 05 03010 01 0000 110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Единый сельскохозяйственный налог</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34,80000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35,40000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36,00000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000 1 05 04000 02 0000 110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Налог, взимаемый в связи с применением патентной системы налогообложения</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1 746,70000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1 830,70000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1 777,20000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000 1 05 04010 02 0000 110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Налог, взимаемый в связи с применением патентной системы налогообложения, зачисляемый в бюджеты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1 746,70000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1 830,70000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1 777,20000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182 1 05 04010 02 0000 110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Налог, взимаемый в связи с применением патентной системы налогообложения, зачисляемый в бюджеты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1 746,70000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1 830,70000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1 777,20000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000 1 06 00000 00 0000 000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НАЛОГИ НА ИМУЩЕСТВО</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20 313,50260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18 262,90000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18 262,90000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000 1 06 01000 00 0000 110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Налог на имущество физических лиц</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3 270,40000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3 270,40000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3 270,40000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000 1 06 01020 04 0000 110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Налог на имущество физических лиц, взимаемый по ставкам, применяемым к объектам налогообложения, расположенным в границах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3 270,40000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3 270,40000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3 270,40000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182 1 06 01020 04 0000 110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Налог на имущество физических лиц, взимаемый по ставкам, применяемым к объектам налогообложения, расположенным в границах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3 270,40000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3 270,40000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3 270,40000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000 1 06 06000 00 0000 110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Земельный налог</w:t>
            </w:r>
            <w:r w:rsidRPr="00332211">
              <w:rPr>
                <w:rFonts w:ascii="Times New Roman" w:eastAsia="Times New Roman" w:hAnsi="Times New Roman" w:cs="Times New Roman"/>
                <w:sz w:val="20"/>
                <w:szCs w:val="20"/>
              </w:rPr>
              <w:br/>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17 043,10260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14 992,50000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14 992,50000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000 1 06 06030 00 0000 110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Земельный налог с организаций</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13 948,50260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11 897,90000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11 897,90000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000 1 06 06032 04 0000 110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Земельный налог с организаций, обладающих земельным участком, расположенным в границах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13 948,50260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11 897,90000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11 897,90000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182 1 06 06032 04 0000 110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Земельный налог с организаций, обладающих земельным участком, расположенным в границах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13 948,50260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11 897,90000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11 897,90000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000 1 06 06040 00 0000 110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Земельный налог с физических лиц</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3 094,60000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3 094,60000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3 094,60000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000 1 06 06042 04 0000 110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Земельный налог с физических лиц, обладающих земельным участком, расположенным в границах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3 094,60000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3 094,60000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3 094,60000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182 1 06 06042 04 0000 110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Земельный налог с физических лиц, обладающих земельным участком, расположенным в границах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3 094,60000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3 094,60000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3 094,60000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000 1 06 07000 01 0000 110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Единый налоговый платеж физического лица</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182 1 06 07000 01 0000 110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Единый налоговый платеж физического лица</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000 1 08 00000 00 0000 000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ГОСУДАРСТВЕННАЯ ПОШЛИНА</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4 466,80000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4 716,90000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4 981,00000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000 1 08 03000 01 0000 110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Государственная пошлина по делам, рассматриваемым в судах общей юрисдикции, мировыми судьями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4 466,80000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4 716,90000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4 981,00000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000 1 08 03010 01 0000 110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4 466,80000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4 716,90000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4 981,00000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182 1 08 03010 01 0000 110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4 466,80000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4 716,90000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4 981,00000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000 1 08 07000 01 0000 110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Государственная пошлина за государственную регистрацию, а также за совершение прочих юридически значимых действий</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000 1 08 07150 01 0000 110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Государственная пошлина за выдачу разрешения на установку рекламной конструкции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061 1 08 07150 01 0000 110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Государственная пошлина за выдачу разрешения на установку рекламной конструкции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000 1 11 00000 00 0000 000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ДОХОДЫ ОТ ИСПОЛЬЗОВАНИЯ ИМУЩЕСТВА, НАХОДЯЩЕГОСЯ В ГОСУДАРСТВЕННОЙ И МУНИЦИПАЛЬНОЙ СОБСТВЕННОСТИ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13 192,00000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13 549,20000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13 920,00000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000 1 11 01000 00 0000 120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Российской Федерации, субъектам Российской Федерации или муниципальным образованиям</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000 1 11 01040 04 0000 120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городским округам</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061 1 11 01040 04 0000 120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городским округам</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000 1 11 05000 00 0000 120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10 317,00000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10 674,20000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11 045,00000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000 1 11 05010 00 0000 120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9 322,30000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9 678,40000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10 048,10000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000 1 11 05012 04 0000 120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а также средства от продажи права на заключение договоров аренды указанных земельных участков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9 322,30000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9 678,40000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10 048,10000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061 1 11 05012 04 0000 120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а также средства от продажи права на заключение договоров аренды указанных земельных участков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9 322,30000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9 678,40000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10 048,10000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000 1 11 05020 00 0000 120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529,60000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529,60000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529,60000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000 1 11 05024 04 0000 120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округов (за исключением земельных участков муниципальных бюджетных и автономных учреждений)</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529,60000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529,60000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529,60000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061 1 11 05024 04 0000 120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округов (за исключением земельных участков муниципальных бюджетных и автономных учреждений)</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529,60000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529,60000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529,60000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000 1 11 05030 00 0000 120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465,10000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466,20000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467,30000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000 1 11 05034 04 0000 120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сдачи в аренду имущества, находящегося в оперативном управлении органов управления городских округов и созданных ими учреждений (за исключением имущества муниципальных бюджетных и автономных учреждений)</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465,10000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466,20000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467,30000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061 1 11 05034 04 0000 120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сдачи в аренду имущества, находящегося в оперативном управлении органов управления городских округов и созданных ими учреждений (за исключением имущества муниципальных бюджетных и автономных учреждений)</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465,10000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466,20000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467,30000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000 1 11 05070 00 0000 120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сдачи в аренду имущества, составляющего государственную (муниципальную) казну (за исключением земельных участков)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000 1 11 05074 04 0000 120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сдачи в аренду имущества, составляющего казну городских округов (за исключением земельных участков)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061 1 11 05074 04 0000 120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сдачи в аренду имущества, составляющего казну городских округов (за исключением земельных участков)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000 1 11 07000 00 0000 120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Платежи от государственных и муниципальных унитарных предприятий</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000 1 11 07010 00 0000 120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перечисления части прибыли государственных и муниципальных унитарных предприятий, остающейся после уплаты налогов и обязательных платежей</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000 1 11 07014 04 0000 120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городскими округами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061 1 11 07014 04 0000 120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городскими округами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000 1 11 09000 00 0000 120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w:t>
            </w:r>
            <w:r w:rsidRPr="00332211">
              <w:rPr>
                <w:rFonts w:ascii="Times New Roman" w:eastAsia="Times New Roman" w:hAnsi="Times New Roman" w:cs="Times New Roman"/>
                <w:sz w:val="20"/>
                <w:szCs w:val="20"/>
              </w:rPr>
              <w:lastRenderedPageBreak/>
              <w:t>предприятий, в том числе казенных)</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lastRenderedPageBreak/>
              <w:t>2 875,00000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2 875,00000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2 875,00000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000 1 11 09040 00 0000 120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2 875,00000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2 875,00000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2 875,00000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000 1 11 09044 04 0000 120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2 875,00000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2 875,00000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2 875,00000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050 1 11 09044 04 0000 120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061 1 11 09044 04 0000 120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2 875,00000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2 875,00000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2 875,00000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000 1 12 00000 00 0000 000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ПЛАТЕЖИ ПРИ ПОЛЬЗОВАНИИ ПРИРОДНЫМИ РЕСУРСАМИ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495,70000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495,70000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495,70000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000 1 12 01000 01 0000 120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Плата за негативное воздействие на окружающую среду</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495,70000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495,70000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495,70000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000 1 12 01010 01 0000 120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120B2B" w:rsidP="006F52EE">
            <w:pPr>
              <w:spacing w:after="0" w:line="240" w:lineRule="auto"/>
              <w:rPr>
                <w:rFonts w:ascii="Times New Roman" w:eastAsia="Times New Roman" w:hAnsi="Times New Roman" w:cs="Times New Roman"/>
                <w:sz w:val="20"/>
                <w:szCs w:val="20"/>
              </w:rPr>
            </w:pPr>
            <w:hyperlink r:id="rId20" w:anchor="RANGE!Par17497" w:history="1">
              <w:r w:rsidR="00056C25" w:rsidRPr="00B15ABF">
                <w:rPr>
                  <w:rFonts w:ascii="Times New Roman" w:eastAsia="Times New Roman" w:hAnsi="Times New Roman" w:cs="Times New Roman"/>
                  <w:sz w:val="20"/>
                  <w:szCs w:val="20"/>
                </w:rPr>
                <w:t>Плата за выбросы загрязняющих веществ в атмосферный воздух стационарными объектами</w:t>
              </w:r>
              <w:r w:rsidR="00056C25" w:rsidRPr="00332211">
                <w:rPr>
                  <w:rFonts w:ascii="Times New Roman" w:eastAsia="Times New Roman" w:hAnsi="Times New Roman" w:cs="Times New Roman"/>
                  <w:sz w:val="20"/>
                  <w:szCs w:val="20"/>
                </w:rPr>
                <w:br/>
              </w:r>
              <w:r w:rsidR="00056C25" w:rsidRPr="00332211">
                <w:rPr>
                  <w:rFonts w:ascii="Times New Roman" w:eastAsia="Times New Roman" w:hAnsi="Times New Roman" w:cs="Times New Roman"/>
                  <w:sz w:val="20"/>
                  <w:szCs w:val="20"/>
                </w:rPr>
                <w:br/>
              </w:r>
            </w:hyperlink>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217,30000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217,30000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217,30000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048 1 12 01010 01 0000 120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Плата за выбросы загрязняющих веществ в атмосферный воздух стационарными объектами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217,30000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217,30000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217,30000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000 1 12 01030 01 0000 120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Плата за сбросы загрязняющих веществ в водные объекты</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250,30000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250,30000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250,30000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048 1 12 01030 01 0000 120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Плата за сбросы загрязняющих веществ в водные объекты</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250,30000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250,30000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250,30000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000 1 12 01040 01 0000 120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Плата за размещение отходов производства и потребления</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28,10000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28,10000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28,10000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000 1 12 01041 01 0000 120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Плата за размещение отходов производства</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28,10000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28,10000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28,10000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048 1 12 01041 01 0000 120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Плата за размещение отходов производства</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28,10000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28,10000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28,10000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000 1 13 00000 00 0000 000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ДОХОДЫ ОТ ОКАЗАНИЯ ПЛАТНЫХ УСЛУГ И КОМПЕНСАЦИИ ЗАТРАТ ГОСУДАРСТВА</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000 1 13 01000 00 0000 130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оказания платных услуг (работ)</w:t>
            </w:r>
            <w:r w:rsidRPr="00332211">
              <w:rPr>
                <w:rFonts w:ascii="Times New Roman" w:eastAsia="Times New Roman" w:hAnsi="Times New Roman" w:cs="Times New Roman"/>
                <w:sz w:val="20"/>
                <w:szCs w:val="20"/>
              </w:rPr>
              <w:br/>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000 1 13 01990 00 0000 130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доходы от оказания платных услуг (работ)</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000 1 13 01994 04 0000 130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доходы от оказания платных услуг (работ) получателями средств бюджетов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050 1 13 01994 04 0000 130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доходы от оказания платных услуг (работ) получателями средств бюджетов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062 1 13 01994 04 0000 130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доходы от оказания платных услуг (работ) получателями средств бюджетов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064 1 13 01994 04 0000 130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доходы от оказания платных услуг (работ) получателями средств бюджетов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000 1 13 02000 00 0000 130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компенсации затрат государства</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000 1 13 02990 00 0000 130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доходы от компенсации затрат государства</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000 1 13 02994 04 0000 130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доходы от компенсации затрат бюджетов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050 1 13 02994 04 0000 130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доходы от компенсации затрат бюджетов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062 1 13 02994 04 0000 130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доходы от компенсации затрат бюджетов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064 1 13 02994 04 0000 130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доходы от компенсации затрат бюджетов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000 1 14 00000 00 0000 000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ДОХОДЫ ОТ ПРОДАЖИ МАТЕРИАЛЬНЫХ И НЕМАТЕРИАЛЬНЫХ АКТИВОВ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2 165,30000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2 195,60000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2 226,30000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000 1 14 02000 00 0000 000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146,40000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146,40000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146,40000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000 1 14 02040 04 0000 410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реализации имущества, находящегося в собственности городских округов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146,40000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146,40000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146,40000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000 1 14 02043 04 0000 410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реализации иного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146,40000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146,40000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146,40000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061 1 14 02043 04 0000 410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реализации иного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146,40000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146,40000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146,40000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000 1 14 06000 00 0000 430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продажи земельных участков, находящихся в государственной и муниципальной собственности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2 018,90000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2 049,20000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2 079,90000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000 1 14 06010 00 0000 430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продажи земельных участков, государственная собственность на которые не разграничена</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2 018,90000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2 049,20000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2 079,90000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000 1 14 06012 04 0000 430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продажи земельных участков, государственная собственность на которые не разграничена и которые расположены в границах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2 018,90000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2 049,20000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2 079,90000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061 1 14 06012 04 0000 430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продажи земельных участков, государственная собственность на которые не разграничена и которые расположены в границах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2 018,90000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2 049,20000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2 079,90000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000 1 14 06020 00 0000 430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000 1 14 06024 04 0000 430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продажи земельных участков, находящихся в собственности городских округов (за исключением земельных участков муниципальных бюджетных и автономных учреждений)</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061 1 14 06024 04 0000 430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Доходы от продажи земельных участков, находящихся в собственности городских округов </w:t>
            </w:r>
            <w:r w:rsidRPr="00332211">
              <w:rPr>
                <w:rFonts w:ascii="Times New Roman" w:eastAsia="Times New Roman" w:hAnsi="Times New Roman" w:cs="Times New Roman"/>
                <w:sz w:val="20"/>
                <w:szCs w:val="20"/>
              </w:rPr>
              <w:lastRenderedPageBreak/>
              <w:t>(за исключением земельных участков муниципальных бюджетных и автономных учреждений)</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lastRenderedPageBreak/>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lastRenderedPageBreak/>
              <w:t>000 1 16 00000 00 0000 000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ШТРАФЫ, САНКЦИИ, ВОЗМЕЩЕНИЕ УЩЕРБА</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89,30000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57,40000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57,40000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000 1 16 01000 01 0000 140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Административные штрафы, установленные Кодексом Российской Федерации об административных правонарушениях</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57,40000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57,40000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57,40000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000 1 16 01053 01 0000 140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8,00000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8,00000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8,00000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023 1 16 01053 01 0000 140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8,00000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8,00000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8,00000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000 1 16 01063 01 0000 140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12,00000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12,00000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12,00000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023 1 16 01063 01 0000 140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042 1 16 01063 01 0000 140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000 1 16 01073 01 0000 140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023 1 16 01073 01 0000 140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000 1 16 01113 01 0000 140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несовершеннолетних и защите их прав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023 1 16 01113 01 0000 140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несовершеннолетних и защите их прав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000 1 16 01123 01 0001 140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Административные штрафы, установленные главой 12 Кодекса Российской Федерации об административных правонарушениях, за административные правонарушения в области дорожного движения, налагаемые мировыми судьями, комиссиями по делам несовершеннолетних и защите их прав (штрафы за нарушение Правил дорожного движения, правил эксплуатации транспортного средства)</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023 1 16 01123 01 0001 140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Административные штрафы, установленные главой 12 Кодекса Российской Федерации об административных правонарушениях, за административные правонарушения в области дорожного движения, налагаемые мировыми судьями, комиссиями по делам несовершеннолетних и защите их прав (штрафы за нарушение Правил дорожного движения, правил эксплуатации транспортного средства)</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000 1 16 01153 01 0000 140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042 1 16 01153 01 0000 140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000 1 16 01183 01 0000 140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Административные штрафы, установленные главой 18 Кодекса Российской Федерации об административных правонарушениях, за административные правонарушения в области защиты государственной границы Российской Федерации и обеспечения режима пребывания иностранных граждан или лиц без гражданства на территории Российской Федерации, налагаемые мировыми судьями, комиссиями по делам несовершеннолетних и защите их прав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023 1 16 01183 01 0000 140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Административные штрафы, установленные главой 18 Кодекса Российской Федерации об административных правонарушениях, за административные правонарушения в области защиты государственной границы Российской Федерации и обеспечения режима пребывания иностранных граждан или лиц без гражданства на территории Российской Федерации, налагаемые мировыми судьями, комиссиями по делам несовершеннолетних и защите их прав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000 1 16 01193 01 0000 140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1,40000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1,40000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1,40000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023 1 16 01193 01 0000 140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042 1 16 01193 01 0000 140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1,40000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1,40000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1,40000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000 1 16 01203 01 0000 140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22,00000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22,00000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22,00000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023 1 16 01203 01 0000 140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042 1 16 01203 01 0000 140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15,00000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15,00000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15,00000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000 1 16 02000 02 0000 140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Административные штрафы, установленные законами субъектов Российской Федерации об административных правонарушениях</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000 1 16 02020 02 0000 140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050 1 16 02020 02 0000 140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061 1 16 02020 02 0000 140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000 1 16 07090 04 0000 140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061 1 16 07090 04 0001 140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 (пени за просрочку платежей по договорам аренды земельных участков)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061 1 16 07090 04 0002 140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 (платежи по неосновательному обогащению за пользование земельными участками без правоустанавливающих документов)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050 1 16 07090 04 0003 140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 (штрафы, пени за ненадлежащее исполнение заказчиком обязательств, предусмотренных муниципальным контрактом)</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061 1 16 07090 04 0004 140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 (проценты за пользование чужими денежными средствами по неосновательному обогащению за использование земельных участков без правоустанавливающих документов)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061 1 16 07090 04 0005 140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 (пени за просрочку платежей по договорам аренды нежилых помещений)</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061 1 16 07090 04 0006 140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 (платежи и проценты за пользование чужими денежными средствами по неосновательному обогащению за использование нежилых помещений без правоустанавливающих документов)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061 1 16 07090 04 0007 140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 (пени за просрочку платежей по договорам купли-продажи зданий, помещений, земельных участков)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061 1 16 07090 04 0008 140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 (прочие штрафы, неустойки, пени)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000 1 16 10000 00 0000 140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Платежи в целях возмещения причиненного ущерба (убытков)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31,90000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000 1 16 10032 04 0000 140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Прочее возмещение ущерба, причиненного муниципальному имуществу городского округа (за исключением имущества, закрепленного за муниципальными бюджетными (автономными) учреждениями, унитарными предприятиями)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050 1 16 10032 04 0000 140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Прочее возмещение ущерба, причиненного муниципальному имуществу городского округа (за исключением имущества, закрепленного за муниципальными бюджетными (автономными) учреждениями, унитарными предприятиями)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056 1 16 10032 04 0000 140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Прочее возмещение ущерба, причиненного муниципальному имуществу городского округа (за исключением имущества, закрепленного за муниципальными бюджетными (автономными) учреждениями, унитарными предприятиями)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000 1 16 10123 01 0000 140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Доходы от денежных взысканий (штрафов), поступающие в счет погашения задолженности, образовавшейся до 1 января 2020 года, подлежащие зачислению в бюджет </w:t>
            </w:r>
            <w:r w:rsidRPr="00332211">
              <w:rPr>
                <w:rFonts w:ascii="Times New Roman" w:eastAsia="Times New Roman" w:hAnsi="Times New Roman" w:cs="Times New Roman"/>
                <w:sz w:val="20"/>
                <w:szCs w:val="20"/>
              </w:rPr>
              <w:lastRenderedPageBreak/>
              <w:t>муниципального образования по нормативам, действующим до 1 января 2020 года</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lastRenderedPageBreak/>
              <w:t>24,50000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050 1 16 10123 01 0000 140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3,60000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141 1 16 10123 01 0000 140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161 1 16 10123 01 0000 140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188 1 16 10123 01 0000 140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7,90000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321 1 16 10123 01 0000 140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322 1 16 10123 01 0000 140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13,00000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000 1 16 10129 01 0000 140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7,40000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182 1 16 10129 01 0000 140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7,40000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000 1 17 00000 00 0000 000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ПРОЧИЕ НЕНАЛОГОВЫЕ ДОХОДЫ</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148,54138</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000 1 17 01000 00 0000 180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Невыясненные поступления</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000 1 17 01040 04 0000 180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Невыясненные поступления, зачисляемые в бюджеты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050 1 17 01040 04 0000 180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Невыясненные поступления, зачисляемые в бюджеты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056 1 17 01040 04 0000 180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Невыясненные поступления, зачисляемые в бюджеты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061 1 17 01040 04 0000 180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Невыясненные поступления, зачисляемые в бюджеты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062 1 17 01040 04 0000 180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Невыясненные поступления, зачисляемые в бюджеты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063 1 17 01040 04 0000 180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Невыясненные поступления, зачисляемые в бюджеты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064 1 17 01040 04 0000 180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Невыясненные поступления, зачисляемые в бюджеты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000 1 17 05000 00 0000 180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неналоговые доходы</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9,55100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000 1 17 05040 04 0000 180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неналоговые доходы бюджетов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9,55100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050 1 17 05040 04 0000 180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неналоговые доходы бюджетов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056 1 17 05040 04 0000 180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неналоговые доходы бюджетов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061 1 17 05040 04 0000 180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неналоговые доходы бюджетов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9,55100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062 1 17 05040 04 0000 180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неналоговые доходы бюджетов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063 1 17 05040 04 0000 180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неналоговые доходы бюджетов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064 1 17 05040 04 0000 180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неналоговые доходы бюджетов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000 1 17 15000 00 0000 150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Инициативные платежи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138,99038</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000 1 17 15020 04 0000 150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Инициативные платежи, зачисляемые в бюджеты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138,99038</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050 1 17 15020 04 0009 150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Инициативные платежи, зачисляемые в бюджеты городских округов (Благоустройство территории двора, расположенного между д. 11, д. 13 по ул. 8 Марта и д. 1 пл. 50 лет Октября путем установки детской игровой площадки, тренажерной беседки и парковых скамеек для отдыха)</w:t>
            </w:r>
          </w:p>
        </w:tc>
        <w:tc>
          <w:tcPr>
            <w:tcW w:w="1560"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83,72563</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050 1 17 15020 04 0010 150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Инициативные платежи, зачисляемые в бюджеты городских округов (Благоустройство территории ТОС «</w:t>
            </w:r>
            <w:proofErr w:type="spellStart"/>
            <w:r w:rsidRPr="00332211">
              <w:rPr>
                <w:rFonts w:ascii="Times New Roman" w:eastAsia="Times New Roman" w:hAnsi="Times New Roman" w:cs="Times New Roman"/>
                <w:sz w:val="20"/>
                <w:szCs w:val="20"/>
              </w:rPr>
              <w:t>Шестагинский</w:t>
            </w:r>
            <w:proofErr w:type="spellEnd"/>
            <w:r w:rsidRPr="00332211">
              <w:rPr>
                <w:rFonts w:ascii="Times New Roman" w:eastAsia="Times New Roman" w:hAnsi="Times New Roman" w:cs="Times New Roman"/>
                <w:sz w:val="20"/>
                <w:szCs w:val="20"/>
              </w:rPr>
              <w:t xml:space="preserve">» путем установки на ул. </w:t>
            </w:r>
            <w:proofErr w:type="spellStart"/>
            <w:r w:rsidRPr="00332211">
              <w:rPr>
                <w:rFonts w:ascii="Times New Roman" w:eastAsia="Times New Roman" w:hAnsi="Times New Roman" w:cs="Times New Roman"/>
                <w:sz w:val="20"/>
                <w:szCs w:val="20"/>
              </w:rPr>
              <w:t>Шестагинский</w:t>
            </w:r>
            <w:proofErr w:type="spellEnd"/>
            <w:r w:rsidRPr="00332211">
              <w:rPr>
                <w:rFonts w:ascii="Times New Roman" w:eastAsia="Times New Roman" w:hAnsi="Times New Roman" w:cs="Times New Roman"/>
                <w:sz w:val="20"/>
                <w:szCs w:val="20"/>
              </w:rPr>
              <w:t xml:space="preserve"> проезд, сзади детской игровой площадки, тренажерной беседки)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17,29500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050 1 17 15020 04 0011 150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Инициативные платежи, зачисляемые в бюджеты городских округов (Благоустройство территории поселка </w:t>
            </w:r>
            <w:proofErr w:type="spellStart"/>
            <w:r w:rsidRPr="00332211">
              <w:rPr>
                <w:rFonts w:ascii="Times New Roman" w:eastAsia="Times New Roman" w:hAnsi="Times New Roman" w:cs="Times New Roman"/>
                <w:sz w:val="20"/>
                <w:szCs w:val="20"/>
              </w:rPr>
              <w:t>Грозилово</w:t>
            </w:r>
            <w:proofErr w:type="spellEnd"/>
            <w:r w:rsidRPr="00332211">
              <w:rPr>
                <w:rFonts w:ascii="Times New Roman" w:eastAsia="Times New Roman" w:hAnsi="Times New Roman" w:cs="Times New Roman"/>
                <w:sz w:val="20"/>
                <w:szCs w:val="20"/>
              </w:rPr>
              <w:t xml:space="preserve"> путем установки тренажерной беседки и зоны </w:t>
            </w:r>
            <w:proofErr w:type="spellStart"/>
            <w:r w:rsidRPr="00332211">
              <w:rPr>
                <w:rFonts w:ascii="Times New Roman" w:eastAsia="Times New Roman" w:hAnsi="Times New Roman" w:cs="Times New Roman"/>
                <w:sz w:val="20"/>
                <w:szCs w:val="20"/>
              </w:rPr>
              <w:t>воркаута</w:t>
            </w:r>
            <w:proofErr w:type="spellEnd"/>
            <w:r w:rsidRPr="00332211">
              <w:rPr>
                <w:rFonts w:ascii="Times New Roman" w:eastAsia="Times New Roman" w:hAnsi="Times New Roman" w:cs="Times New Roman"/>
                <w:sz w:val="20"/>
                <w:szCs w:val="20"/>
              </w:rPr>
              <w:t xml:space="preserve"> на территории, расположенной на пустыре в окружении домов №№ 13, 14, 7, 9)</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37,96975</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000 2 00 00000 00 0000 000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БЕЗВОЗМЕЗДНЫЕ ПОСТУПЛЕНИЯ</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468 835,43253</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215 371,30584</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170 925,09209</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000 2 02 00000 00 0000 000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БЕЗВОЗМЕЗДНЫЕ ПОСТУПЛЕНИЯ ОТ ДРУГИХ БЮДЖЕТОВ БЮДЖЕТНОЙ СИСТЕМЫ РОССИЙСКОЙ ФЕДЕРАЦИИ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469 304,41841</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215 371,30584</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170 925,09209</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000 2 02 10000 00 0000 150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Дотации бюджетам бюджетной системы Российской Федерации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92 873,32000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32 122,00000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28 106,20000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000 2 02 15001 00 0000 150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Дотации на выравнивание бюджетной обеспеченности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92 873,32000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32 122,00000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28 106,20000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000 2 02 15001 04 0000 150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Дотации бюджетам городских округов на выравнивание бюджетной обеспеченности из бюджета субъекта Российской Федерации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70 585,40000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32 122,00000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28 106,20000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056 2 02 15001 04 0000 150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Дотации бюджетам городских округов на выравнивание бюджетной обеспеченности из бюджета субъекта Российской Федерации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70 585,40000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32 122,00000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28 106,20000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000 2 02 15002 00 0000 150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Дотации бюджетам на поддержку мер по обеспечению сбалансированности бюджетов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22 287,92000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000 2 02 15002 04 0000 150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Дотации бюджетам городских округов на поддержку мер по обеспечению сбалансированности бюджетов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22 287,92000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056 2 02 15002 04 0000 150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Дотации бюджетам городских округов на поддержку мер по обеспечению сбалансированности бюджетов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22 287,92000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000 2 02 19999 00 0000 150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дотации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000 2 02 19999 04 0000 150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дотации бюджетам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056 2 02 19999 04 0000 150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дотации бюджетам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000 2 02 20000 00 0000 150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Субсидии бюджетам бюджетной системы Российской Федерации (межбюджетные субсидии)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59 513,61365</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59 268,37949</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18 863,22530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000 2 02 20077 00 0000 150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Субсидии бюджетам на </w:t>
            </w:r>
            <w:proofErr w:type="spellStart"/>
            <w:r w:rsidRPr="00332211">
              <w:rPr>
                <w:rFonts w:ascii="Times New Roman" w:eastAsia="Times New Roman" w:hAnsi="Times New Roman" w:cs="Times New Roman"/>
                <w:sz w:val="20"/>
                <w:szCs w:val="20"/>
              </w:rPr>
              <w:t>софинансирование</w:t>
            </w:r>
            <w:proofErr w:type="spellEnd"/>
            <w:r w:rsidRPr="00332211">
              <w:rPr>
                <w:rFonts w:ascii="Times New Roman" w:eastAsia="Times New Roman" w:hAnsi="Times New Roman" w:cs="Times New Roman"/>
                <w:sz w:val="20"/>
                <w:szCs w:val="20"/>
              </w:rPr>
              <w:t xml:space="preserve"> капитальных вложений в объекты муниципальной собственности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000 2 02 20077 04 0000 150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Субсидии бюджетам городских округов на </w:t>
            </w:r>
            <w:proofErr w:type="spellStart"/>
            <w:r w:rsidRPr="00332211">
              <w:rPr>
                <w:rFonts w:ascii="Times New Roman" w:eastAsia="Times New Roman" w:hAnsi="Times New Roman" w:cs="Times New Roman"/>
                <w:sz w:val="20"/>
                <w:szCs w:val="20"/>
              </w:rPr>
              <w:t>софинансирование</w:t>
            </w:r>
            <w:proofErr w:type="spellEnd"/>
            <w:r w:rsidRPr="00332211">
              <w:rPr>
                <w:rFonts w:ascii="Times New Roman" w:eastAsia="Times New Roman" w:hAnsi="Times New Roman" w:cs="Times New Roman"/>
                <w:sz w:val="20"/>
                <w:szCs w:val="20"/>
              </w:rPr>
              <w:t xml:space="preserve"> капитальных вложений в объекты муниципальной собственности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050 2 02 20077 04 0000 150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Субсидии бюджетам городских округов на </w:t>
            </w:r>
            <w:proofErr w:type="spellStart"/>
            <w:r w:rsidRPr="00332211">
              <w:rPr>
                <w:rFonts w:ascii="Times New Roman" w:eastAsia="Times New Roman" w:hAnsi="Times New Roman" w:cs="Times New Roman"/>
                <w:sz w:val="20"/>
                <w:szCs w:val="20"/>
              </w:rPr>
              <w:t>софинансирование</w:t>
            </w:r>
            <w:proofErr w:type="spellEnd"/>
            <w:r w:rsidRPr="00332211">
              <w:rPr>
                <w:rFonts w:ascii="Times New Roman" w:eastAsia="Times New Roman" w:hAnsi="Times New Roman" w:cs="Times New Roman"/>
                <w:sz w:val="20"/>
                <w:szCs w:val="20"/>
              </w:rPr>
              <w:t xml:space="preserve"> капитальных вложений в объекты муниципальной собственности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000 2 02 20216 00 0000 150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6 907,62105</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7 329,10301</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000 2 02 20216 04 0000 150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Субсидии бюджетам городских округов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6 907,62105</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7 329,10301</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050 2 02 20216 04 0000 150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Субсидии бюджетам городских округов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6 907,62105</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7 329,10301</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000 2 02 25097 00 0000 150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Субсидии бюджетам на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2 630,89899</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4 699,63638</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000 2 02 25097 04 0000 150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Субсидии бюджетам городских округов на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2 630,89899</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4 699,63638</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062 02 25097 04 0000 150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Субсидии бюджетам городских округов на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2 630,89899</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4 699,63638</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000 2 02 25169 00 0000 150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Субсидии бюджетам на 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1 568,73536</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000 2 02 25169 04 0000 150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Субсидии бюджетам городских округов на 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1 568,73536</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062 2 02 25169 04 0000 150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Субсидии бюджетам городских округов на 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1 568,73536</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000 2 02 25210 00 0000 150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Субсидии бюджетам на 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5 698,65717</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1 563,67620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000 2 02 25210 04 0000 150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Субсидии бюджетам городских округов на 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5 698,65717</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1 563,67620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062 2 02 25210 04 0000 150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Субсидии бюджетам городских округов на 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5 698,65717</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1 563,67620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000 2 02 25304 00 0000 150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16 023,30840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16 502,75010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16 015,44870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062 2 02 25304 04 0000 150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Субсидии бюджетам городских округов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16 023,30840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16 502,75010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16 015,44870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062 2 02 25304 04 0000 150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Субсидии бюджетам городских округов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16 023,30840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16 502,75010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16 015,44870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000 2 02 25491 00 0000 150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Субсидии бюджетам на создание новых мест в образовательных организациях различных типов для реализации дополнительных </w:t>
            </w:r>
            <w:proofErr w:type="spellStart"/>
            <w:r w:rsidRPr="00332211">
              <w:rPr>
                <w:rFonts w:ascii="Times New Roman" w:eastAsia="Times New Roman" w:hAnsi="Times New Roman" w:cs="Times New Roman"/>
                <w:sz w:val="20"/>
                <w:szCs w:val="20"/>
              </w:rPr>
              <w:t>общеразвивающих</w:t>
            </w:r>
            <w:proofErr w:type="spellEnd"/>
            <w:r w:rsidRPr="00332211">
              <w:rPr>
                <w:rFonts w:ascii="Times New Roman" w:eastAsia="Times New Roman" w:hAnsi="Times New Roman" w:cs="Times New Roman"/>
                <w:sz w:val="20"/>
                <w:szCs w:val="20"/>
              </w:rPr>
              <w:t xml:space="preserve"> программ всех направленностей</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547,21040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000 2 02 25491 04 0000 150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Субсидии бюджетам городских округов на создание новых мест в образовательных организациях различных типов для реализации дополнительных </w:t>
            </w:r>
            <w:proofErr w:type="spellStart"/>
            <w:r w:rsidRPr="00332211">
              <w:rPr>
                <w:rFonts w:ascii="Times New Roman" w:eastAsia="Times New Roman" w:hAnsi="Times New Roman" w:cs="Times New Roman"/>
                <w:sz w:val="20"/>
                <w:szCs w:val="20"/>
              </w:rPr>
              <w:t>общеразвивающих</w:t>
            </w:r>
            <w:proofErr w:type="spellEnd"/>
            <w:r w:rsidRPr="00332211">
              <w:rPr>
                <w:rFonts w:ascii="Times New Roman" w:eastAsia="Times New Roman" w:hAnsi="Times New Roman" w:cs="Times New Roman"/>
                <w:sz w:val="20"/>
                <w:szCs w:val="20"/>
              </w:rPr>
              <w:t xml:space="preserve"> программ всех направленностей</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547,21040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062 2 02 25491 04 0000 150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Субсидии бюджетам городских округов на создание новых мест в образовательных организациях различных типов для реализации дополнительных </w:t>
            </w:r>
            <w:proofErr w:type="spellStart"/>
            <w:r w:rsidRPr="00332211">
              <w:rPr>
                <w:rFonts w:ascii="Times New Roman" w:eastAsia="Times New Roman" w:hAnsi="Times New Roman" w:cs="Times New Roman"/>
                <w:sz w:val="20"/>
                <w:szCs w:val="20"/>
              </w:rPr>
              <w:t>общеразвивающих</w:t>
            </w:r>
            <w:proofErr w:type="spellEnd"/>
            <w:r w:rsidRPr="00332211">
              <w:rPr>
                <w:rFonts w:ascii="Times New Roman" w:eastAsia="Times New Roman" w:hAnsi="Times New Roman" w:cs="Times New Roman"/>
                <w:sz w:val="20"/>
                <w:szCs w:val="20"/>
              </w:rPr>
              <w:t xml:space="preserve"> программ всех направленностей</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547,21040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000 2 02 25497 00 0000 150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Субсидии бюджетам на реализацию мероприятий по обеспечению жильем молодых семей</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000 2 02 25497 04 0000 150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Субсидии бюджетам городских округов на реализацию мероприятий по обеспечению жильем молодых семей</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050 2 02 25497 04 0000 150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Субсидии бюджетам городских округов на реализацию мероприятий по обеспечению жильем молодых семей</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000 2 02 25511 00 0000 150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Субсидии бюджетам на проведение комплексных кадастровых работ</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000 2 02 25511 04 0000 150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Субсидии бюджетам городских округов на проведение комплексных кадастровых работ</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061 2 02 25511 04 0000 150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Субсидии бюджетам городских округов на проведение комплексных кадастровых работ</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000 2 02 25519 00 0000 150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Субсидии бюджетам на поддержку отрасли культуры</w:t>
            </w:r>
            <w:r w:rsidRPr="00332211">
              <w:rPr>
                <w:rFonts w:ascii="Times New Roman" w:eastAsia="Times New Roman" w:hAnsi="Times New Roman" w:cs="Times New Roman"/>
                <w:sz w:val="20"/>
                <w:szCs w:val="20"/>
              </w:rPr>
              <w:br/>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4 256,86900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000 2 02 25519 04 0000 150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Субсидии бюджетам городских округов на поддержку отрасли культуры</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4 256,86900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064 2 02 25519 04 0000 150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Субсидии бюджетам городских округов на поддержку отрасли культуры</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4 256,86900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000 2 02 25527 00 0000 150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Субсидии бюджетам на государственную поддержку малого и среднего предпринимательства в субъектах Российской Федерации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000 2 02 25527 04 0000 150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Субсидии бюджетам городских округов на государственную поддержку малого и среднего предпринимательства в субъектах Российской Федерации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050 2 02 25527 04 0000 150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Субсидии бюджетам городских округов на государственную поддержку малого и среднего предпринимательства в субъектах Российской Федерации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000 2 02 25555 00 0000 150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Субсидии бюджетам на реализацию программ формирования современной городской среды</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6 000,00000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30 000,00000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000 2 02 25555 04 0000 150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Субсидии бюджетам городских округов на реализацию программ формирования современной городской среды</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6 000,00000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30 000,00000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050 2 02 25555 04 0000 150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Субсидии бюджетам городских округов на реализацию программ формирования современной городской среды</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6 000,00000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30 000,00000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000 2 02 29999 00 0000 150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субсидии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16 427,52368</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736,89000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736,89000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000 2 02 29999 04 0000 150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субсидии бюджетам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16 427,52368</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736,89000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736,89000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050 2 02 29999 04 0000 150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субсидии бюджетам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4 285,07950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062 2 02 29999 04 0000 150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субсидии бюджетам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7 415,66018</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736,89000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736,89000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064 2 02 29999 04 0000 150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субсидии бюджетам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4 726,78400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000 2 02 30000 00 0000 150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Субвенции бюджетам бюджетной системы Российской Федерации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208 078,17968</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113 278,48635</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113 253,22679</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000 2 02 30024 00 0000 150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Субвенции местным бюджетам на выполнение передаваемых полномочий субъектов Российской Федерации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3 105,82604</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3 124,64911</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3 124,64911</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000 2 02 30024 04 0000 150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Субвенции бюджетам городских округов на выполнение передаваемых полномочий субъектов Российской Федерации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3 105,82604</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3 124,64911</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3 124,64911</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050 2 02 30024 04 0000 150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Субвенции бюджетам городских округов на выполнение передаваемых полномочий субъектов Российской Федерации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1 033,85311</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876,82625</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876,82625</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062 2 02 30024 04 0000 150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Субвенции бюджетам городских округов на выполнение передаваемых полномочий субъектов Российской Федерации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2 071,97293</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2 247,82286</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2 247,82286</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000 2 02 35082 00 0000 150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1 148,75000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5 520,39840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5 520,39840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000 2 02 35082 04 0000 150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Субвенции бюджетам городских округов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1 148,75000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5 520,39840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5 520,39840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050 2 02 35082 04 0000 150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Субвенции бюджетам городских округов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1 148,75000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5 520,39840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5 520,39840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000 2 02 35120 00 0000 150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1,90864</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28,75884</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3,49928</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000 2 02 35120 04 0000 150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Субвенции бюджетам городских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1,90864</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28,75884</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3,49928</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050 2 02 35120 04 0000 150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Субвенции бюджетам городских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1,90864</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28,75884</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3,49928</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000 2 02 35469 00 0000 150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Субвенции бюджетам на проведение Всероссийской переписи населения 2020 года</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462,21700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000 2 02 35469 04 0000 150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Субвенции бюджетам городских округов на проведение Всероссийской переписи населения 2020 года</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462,21700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050 2 02 35469 04 0000 150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Субвенции бюджетам городских округов на проведение Всероссийской переписи </w:t>
            </w:r>
            <w:r w:rsidRPr="00332211">
              <w:rPr>
                <w:rFonts w:ascii="Times New Roman" w:eastAsia="Times New Roman" w:hAnsi="Times New Roman" w:cs="Times New Roman"/>
                <w:sz w:val="20"/>
                <w:szCs w:val="20"/>
              </w:rPr>
              <w:lastRenderedPageBreak/>
              <w:t>населения 2020 года</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lastRenderedPageBreak/>
              <w:t>462,21700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000 2 02 39999 00 0000 150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субвенции</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203 359,47800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104 604,68000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104 604,68000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000 2 02 39999 04 0000 150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субвенции бюджетам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203 359,47800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104 604,68000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104 604,68000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062 2 02 39999 04 0000 150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субвенции бюджетам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203 359,47800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104 604,68000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104 604,68000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000 2 02 40000 00 0000 150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Иные межбюджетные трансферты</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108 839,30508</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10 702,44000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10 702,44000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000 2 02 45303 00 0000 150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Межбюджетные трансферты бюджетам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10 702,44000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10 702,44000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10 702,44000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000 2 02 45303 04 0000 150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Межбюджетные трансферты бюджетам городских округов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10 702,44000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10 702,44000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10 702,44000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062 2 02 45303 04 0000 150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Межбюджетные трансферты бюджетам городских округов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10 702,44000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10 702,44000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10 702,44000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000 2 02 45424 00 0000 150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Межбюджетные трансферты, передаваемые бюджетам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000 2 02 45424 04 0000 150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Межбюджетные трансферты, передаваемые бюджетам городских округов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050 2 02 45424 04 0000 150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Межбюджетные трансферты, передаваемые бюджетам городских округов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000 2 02 45453 00 0000 150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Межбюджетные трансферты, передаваемые бюджетам на создание виртуальных концертных залов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5 700,00000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000 2 02 45453 04 0000 150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Межбюджетные трансферты, передаваемые бюджетам городских округов на создание виртуальных концертных залов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5 700,00000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064 2 02 45453 04 0000 150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Межбюджетные трансферты, передаваемые бюджетам городских округов на создание виртуальных концертных залов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5 700,00000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000 2 02 49999 00 0000 150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межбюджетные трансферты, передаваемые бюджетам</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92 436,86508</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000 2 02 49999 04 0000 150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межбюджетные трансферты, передаваемые бюджетам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92 436,86508</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050 2 02 49999 04 0000 150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межбюджетные трансферты, передаваемые бюджетам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86 301,43068</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062 2 02 49999 04 0000 150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межбюджетные трансферты, передаваемые бюджетам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6 135,43440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000 2 07 00000 00 0000 000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ПРОЧИЕ БЕЗВОЗМЕЗДНЫЕ ПОСТУПЛЕНИЯ</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000 2 07 04000 04 0000 150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безвозмездные поступления в бюджеты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000 2 07 04050 04 0000 150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безвозмездные поступления в бюджеты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050 2 07 04050 04 0000 150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безвозмездные поступления в бюджеты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000 2 08 00000 00 0000 000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 xml:space="preserve">ПЕРЕЧИСЛЕНИЯ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w:t>
            </w:r>
            <w:r w:rsidRPr="00332211">
              <w:rPr>
                <w:rFonts w:ascii="Times New Roman" w:eastAsia="Times New Roman" w:hAnsi="Times New Roman" w:cs="Times New Roman"/>
                <w:b/>
                <w:bCs/>
                <w:sz w:val="20"/>
                <w:szCs w:val="20"/>
              </w:rPr>
              <w:lastRenderedPageBreak/>
              <w:t>ОСУЩЕСТВЛЕНИЕ ТАКОГО ВОЗВРАТА И ПРОЦЕНТОВ, НАЧИСЛЕННЫХ НА ИЗЛИШНЕ ВЗЫСКАННЫЕ СУММЫ</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lastRenderedPageBreak/>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000 2 08 04000 04 0000 150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Перечисления из бюджетов городских округов (в бюджеты городских округов)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056 2 08 04000 04 0000 150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Перечисления из бюджетов городских округов (в бюджеты городских округов)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color w:val="000000"/>
                <w:sz w:val="20"/>
                <w:szCs w:val="20"/>
              </w:rPr>
            </w:pPr>
            <w:r w:rsidRPr="00332211">
              <w:rPr>
                <w:rFonts w:ascii="Times New Roman" w:eastAsia="Times New Roman" w:hAnsi="Times New Roman" w:cs="Times New Roman"/>
                <w:b/>
                <w:bCs/>
                <w:color w:val="000000"/>
                <w:sz w:val="20"/>
                <w:szCs w:val="20"/>
              </w:rPr>
              <w:t>000 2 18 00000 00 0000 000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b/>
                <w:bCs/>
                <w:color w:val="000000"/>
                <w:sz w:val="20"/>
                <w:szCs w:val="20"/>
              </w:rPr>
            </w:pPr>
            <w:r w:rsidRPr="00332211">
              <w:rPr>
                <w:rFonts w:ascii="Times New Roman" w:eastAsia="Times New Roman" w:hAnsi="Times New Roman" w:cs="Times New Roman"/>
                <w:b/>
                <w:bCs/>
                <w:color w:val="000000"/>
                <w:sz w:val="20"/>
                <w:szCs w:val="20"/>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color w:val="000000"/>
                <w:sz w:val="20"/>
                <w:szCs w:val="20"/>
              </w:rPr>
            </w:pPr>
            <w:r w:rsidRPr="00332211">
              <w:rPr>
                <w:rFonts w:ascii="Times New Roman" w:eastAsia="Times New Roman" w:hAnsi="Times New Roman" w:cs="Times New Roman"/>
                <w:color w:val="000000"/>
                <w:sz w:val="20"/>
                <w:szCs w:val="20"/>
              </w:rPr>
              <w:t>000 2 18 00000 00 0000 150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color w:val="000000"/>
                <w:sz w:val="20"/>
                <w:szCs w:val="20"/>
              </w:rPr>
            </w:pPr>
            <w:r w:rsidRPr="00332211">
              <w:rPr>
                <w:rFonts w:ascii="Times New Roman" w:eastAsia="Times New Roman" w:hAnsi="Times New Roman" w:cs="Times New Roman"/>
                <w:color w:val="000000"/>
                <w:sz w:val="20"/>
                <w:szCs w:val="20"/>
              </w:rPr>
              <w:t>Доходы бюджетов бюджетной системы Российской Федерации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color w:val="000000"/>
                <w:sz w:val="20"/>
                <w:szCs w:val="20"/>
              </w:rPr>
            </w:pPr>
            <w:r w:rsidRPr="00332211">
              <w:rPr>
                <w:rFonts w:ascii="Times New Roman" w:eastAsia="Times New Roman" w:hAnsi="Times New Roman" w:cs="Times New Roman"/>
                <w:color w:val="000000"/>
                <w:sz w:val="20"/>
                <w:szCs w:val="20"/>
              </w:rPr>
              <w:t>000 2 18 04000 04 0000 150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color w:val="000000"/>
                <w:sz w:val="20"/>
                <w:szCs w:val="20"/>
              </w:rPr>
            </w:pPr>
            <w:r w:rsidRPr="00332211">
              <w:rPr>
                <w:rFonts w:ascii="Times New Roman" w:eastAsia="Times New Roman" w:hAnsi="Times New Roman" w:cs="Times New Roman"/>
                <w:color w:val="000000"/>
                <w:sz w:val="20"/>
                <w:szCs w:val="20"/>
              </w:rPr>
              <w:t>Доходы бюджетов городских округов от возврата организациями остатков субсидий прошлых лет</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color w:val="000000"/>
                <w:sz w:val="20"/>
                <w:szCs w:val="20"/>
              </w:rPr>
            </w:pPr>
            <w:r w:rsidRPr="00332211">
              <w:rPr>
                <w:rFonts w:ascii="Times New Roman" w:eastAsia="Times New Roman" w:hAnsi="Times New Roman" w:cs="Times New Roman"/>
                <w:color w:val="000000"/>
                <w:sz w:val="20"/>
                <w:szCs w:val="20"/>
              </w:rPr>
              <w:t>000 2 18 04010 04 0000 150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color w:val="000000"/>
                <w:sz w:val="20"/>
                <w:szCs w:val="20"/>
              </w:rPr>
            </w:pPr>
            <w:r w:rsidRPr="00332211">
              <w:rPr>
                <w:rFonts w:ascii="Times New Roman" w:eastAsia="Times New Roman" w:hAnsi="Times New Roman" w:cs="Times New Roman"/>
                <w:color w:val="000000"/>
                <w:sz w:val="20"/>
                <w:szCs w:val="20"/>
              </w:rPr>
              <w:t>Доходы бюджетов городских округов от возврата бюджетными учреждениями остатков субсидий прошлых лет</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color w:val="000000"/>
                <w:sz w:val="20"/>
                <w:szCs w:val="20"/>
              </w:rPr>
            </w:pPr>
            <w:r w:rsidRPr="00332211">
              <w:rPr>
                <w:rFonts w:ascii="Times New Roman" w:eastAsia="Times New Roman" w:hAnsi="Times New Roman" w:cs="Times New Roman"/>
                <w:color w:val="000000"/>
                <w:sz w:val="20"/>
                <w:szCs w:val="20"/>
              </w:rPr>
              <w:t>050 2 18 04010 04 0000 150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color w:val="000000"/>
                <w:sz w:val="20"/>
                <w:szCs w:val="20"/>
              </w:rPr>
            </w:pPr>
            <w:r w:rsidRPr="00332211">
              <w:rPr>
                <w:rFonts w:ascii="Times New Roman" w:eastAsia="Times New Roman" w:hAnsi="Times New Roman" w:cs="Times New Roman"/>
                <w:color w:val="000000"/>
                <w:sz w:val="20"/>
                <w:szCs w:val="20"/>
              </w:rPr>
              <w:t>Доходы бюджетов городских округов от возврата бюджетными учреждениями остатков субсидий прошлых лет</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color w:val="000000"/>
                <w:sz w:val="20"/>
                <w:szCs w:val="20"/>
              </w:rPr>
            </w:pPr>
            <w:r w:rsidRPr="00332211">
              <w:rPr>
                <w:rFonts w:ascii="Times New Roman" w:eastAsia="Times New Roman" w:hAnsi="Times New Roman" w:cs="Times New Roman"/>
                <w:color w:val="000000"/>
                <w:sz w:val="20"/>
                <w:szCs w:val="20"/>
              </w:rPr>
              <w:t>062 2 18 04010 04 0000 150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color w:val="000000"/>
                <w:sz w:val="20"/>
                <w:szCs w:val="20"/>
              </w:rPr>
            </w:pPr>
            <w:r w:rsidRPr="00332211">
              <w:rPr>
                <w:rFonts w:ascii="Times New Roman" w:eastAsia="Times New Roman" w:hAnsi="Times New Roman" w:cs="Times New Roman"/>
                <w:color w:val="000000"/>
                <w:sz w:val="20"/>
                <w:szCs w:val="20"/>
              </w:rPr>
              <w:t>Доходы бюджетов городских округов от возврата бюджетными учреждениями остатков субсидий прошлых лет</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color w:val="000000"/>
                <w:sz w:val="20"/>
                <w:szCs w:val="20"/>
              </w:rPr>
            </w:pPr>
            <w:r w:rsidRPr="00332211">
              <w:rPr>
                <w:rFonts w:ascii="Times New Roman" w:eastAsia="Times New Roman" w:hAnsi="Times New Roman" w:cs="Times New Roman"/>
                <w:color w:val="000000"/>
                <w:sz w:val="20"/>
                <w:szCs w:val="20"/>
              </w:rPr>
              <w:t>064 2 18 04010 04 0000 150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color w:val="000000"/>
                <w:sz w:val="20"/>
                <w:szCs w:val="20"/>
              </w:rPr>
            </w:pPr>
            <w:r w:rsidRPr="00332211">
              <w:rPr>
                <w:rFonts w:ascii="Times New Roman" w:eastAsia="Times New Roman" w:hAnsi="Times New Roman" w:cs="Times New Roman"/>
                <w:color w:val="000000"/>
                <w:sz w:val="20"/>
                <w:szCs w:val="20"/>
              </w:rPr>
              <w:t>Доходы бюджетов городских округов от возврата бюджетными учреждениями остатков субсидий прошлых лет</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color w:val="000000"/>
                <w:sz w:val="20"/>
                <w:szCs w:val="20"/>
              </w:rPr>
            </w:pPr>
            <w:r w:rsidRPr="00332211">
              <w:rPr>
                <w:rFonts w:ascii="Times New Roman" w:eastAsia="Times New Roman" w:hAnsi="Times New Roman" w:cs="Times New Roman"/>
                <w:b/>
                <w:bCs/>
                <w:color w:val="000000"/>
                <w:sz w:val="20"/>
                <w:szCs w:val="20"/>
              </w:rPr>
              <w:t>000 2 19 00000 00 0000 000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b/>
                <w:bCs/>
                <w:color w:val="000000"/>
                <w:sz w:val="20"/>
                <w:szCs w:val="20"/>
              </w:rPr>
            </w:pPr>
            <w:r w:rsidRPr="00332211">
              <w:rPr>
                <w:rFonts w:ascii="Times New Roman" w:eastAsia="Times New Roman" w:hAnsi="Times New Roman" w:cs="Times New Roman"/>
                <w:b/>
                <w:bCs/>
                <w:color w:val="000000"/>
                <w:sz w:val="20"/>
                <w:szCs w:val="20"/>
              </w:rPr>
              <w:t>ВОЗВРАТ ОСТАТКОВ СУБСИДИЙ, СУБВЕНЦИЙ И ИНЫХ МЕЖБЮДЖЕТНЫХ ТРАНСФЕРТОВ, ИМЕЮЩИХ ЦЕЛЕВОЕ НАЗНАЧЕНИЕ, ПРОШЛЫХ ЛЕТ</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-468,98588</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color w:val="000000"/>
                <w:sz w:val="20"/>
                <w:szCs w:val="20"/>
              </w:rPr>
            </w:pPr>
            <w:r w:rsidRPr="00332211">
              <w:rPr>
                <w:rFonts w:ascii="Times New Roman" w:eastAsia="Times New Roman" w:hAnsi="Times New Roman" w:cs="Times New Roman"/>
                <w:color w:val="000000"/>
                <w:sz w:val="20"/>
                <w:szCs w:val="20"/>
              </w:rPr>
              <w:t>000 2 19 00000 04 0000 150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color w:val="000000"/>
                <w:sz w:val="20"/>
                <w:szCs w:val="20"/>
              </w:rPr>
            </w:pPr>
            <w:r w:rsidRPr="00332211">
              <w:rPr>
                <w:rFonts w:ascii="Times New Roman" w:eastAsia="Times New Roman" w:hAnsi="Times New Roman" w:cs="Times New Roman"/>
                <w:color w:val="000000"/>
                <w:sz w:val="20"/>
                <w:szCs w:val="20"/>
              </w:rPr>
              <w:t>Возврат остатков субсидий, субвенций и иных межбюджетных трансфертов, имеющих целевое назначение, прошлых лет из бюджетов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-468,98588</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000 2 19 25498 04 0000 150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Возврат остатков субсидий на финансовое обеспечение мероприятий федеральной целевой программы развития образования на 2016 - 2020 годы из бюджетов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062 2 19 25498 04 0000 150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Возврат остатков субсидий на финансовое обеспечение мероприятий федеральной целевой программы развития образования на 2016 - 2020 годы из бюджетов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000 2 19 45457 04 0000 150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Возврат остатков иных межбюджетных трансфертов на финансовое обеспечение мероприятий, связанных с отдыхом и оздоровлением детей, находящихся в трудной жизненной ситуации, из бюджетов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050 2 19 45457 04 0000 150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Возврат остатков иных межбюджетных трансфертов на финансовое обеспечение </w:t>
            </w:r>
            <w:r w:rsidRPr="00332211">
              <w:rPr>
                <w:rFonts w:ascii="Times New Roman" w:eastAsia="Times New Roman" w:hAnsi="Times New Roman" w:cs="Times New Roman"/>
                <w:sz w:val="20"/>
                <w:szCs w:val="20"/>
              </w:rPr>
              <w:lastRenderedPageBreak/>
              <w:t>мероприятий, связанных с отдыхом и оздоровлением детей, находящихся в трудной жизненной ситуации, из бюджетов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lastRenderedPageBreak/>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000 2 19 60010 04 0000 150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Возврат прочих остатков субсидий, субвенций и иных межбюджетных трансфертов, имеющих целевое назначение, прошлых лет из бюджетов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-468,98588</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050 2 19 60010 04 0000 150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Возврат прочих остатков субсидий, субвенций и иных межбюджетных трансфертов, имеющих целевое назначение, прошлых лет из бюджетов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-227,48588</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061 2 19 60010 04 0000 150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Возврат прочих остатков субсидий, субвенций и иных межбюджетных трансфертов, имеющих целевое назначение, прошлых лет из бюджетов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062 2 19 60010 04 0000 150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Возврат прочих остатков субсидий, субвенций и иных межбюджетных трансфертов, имеющих целевое назначение, прошлых лет из бюджетов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-241,50000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064 2 19 60010 04 0000 150</w:t>
            </w:r>
          </w:p>
        </w:tc>
        <w:tc>
          <w:tcPr>
            <w:tcW w:w="807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Возврат прочих остатков субсидий, субвенций и иных межбюджетных трансфертов, имеющих целевое назначение, прошлых лет из бюджетов городских округов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ВСЕГО ДОХОДОВ:</w:t>
            </w:r>
          </w:p>
        </w:tc>
        <w:tc>
          <w:tcPr>
            <w:tcW w:w="156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662 568,64633</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395 112,59231</w:t>
            </w:r>
          </w:p>
        </w:tc>
        <w:tc>
          <w:tcPr>
            <w:tcW w:w="1422"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355 325,39209</w:t>
            </w:r>
          </w:p>
        </w:tc>
      </w:tr>
    </w:tbl>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834DB8" w:rsidRDefault="00834DB8" w:rsidP="00056C25">
      <w:pPr>
        <w:pStyle w:val="ConsPlusNormal"/>
        <w:ind w:firstLine="540"/>
        <w:jc w:val="both"/>
        <w:rPr>
          <w:sz w:val="20"/>
          <w:szCs w:val="20"/>
        </w:rPr>
      </w:pPr>
    </w:p>
    <w:p w:rsidR="00834DB8" w:rsidRDefault="00834DB8"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tbl>
      <w:tblPr>
        <w:tblW w:w="15439" w:type="dxa"/>
        <w:tblInd w:w="93" w:type="dxa"/>
        <w:tblLook w:val="04A0"/>
      </w:tblPr>
      <w:tblGrid>
        <w:gridCol w:w="2709"/>
        <w:gridCol w:w="1480"/>
        <w:gridCol w:w="7025"/>
        <w:gridCol w:w="1559"/>
        <w:gridCol w:w="1417"/>
        <w:gridCol w:w="1249"/>
      </w:tblGrid>
      <w:tr w:rsidR="00056C25" w:rsidRPr="00332211" w:rsidTr="006F52EE">
        <w:tc>
          <w:tcPr>
            <w:tcW w:w="15439" w:type="dxa"/>
            <w:gridSpan w:val="6"/>
            <w:tcBorders>
              <w:top w:val="nil"/>
              <w:left w:val="nil"/>
              <w:bottom w:val="nil"/>
              <w:right w:val="nil"/>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Приложение № 2</w:t>
            </w:r>
          </w:p>
        </w:tc>
      </w:tr>
      <w:tr w:rsidR="00056C25" w:rsidRPr="00332211" w:rsidTr="006F52EE">
        <w:tc>
          <w:tcPr>
            <w:tcW w:w="15439" w:type="dxa"/>
            <w:gridSpan w:val="6"/>
            <w:tcBorders>
              <w:top w:val="nil"/>
              <w:left w:val="nil"/>
              <w:bottom w:val="nil"/>
              <w:right w:val="nil"/>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к решению городской Думы</w:t>
            </w:r>
          </w:p>
        </w:tc>
      </w:tr>
      <w:tr w:rsidR="00056C25" w:rsidRPr="00332211" w:rsidTr="006F52EE">
        <w:tc>
          <w:tcPr>
            <w:tcW w:w="15439" w:type="dxa"/>
            <w:gridSpan w:val="6"/>
            <w:tcBorders>
              <w:top w:val="nil"/>
              <w:left w:val="nil"/>
              <w:bottom w:val="nil"/>
              <w:right w:val="nil"/>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городского округа Тейково</w:t>
            </w:r>
          </w:p>
        </w:tc>
      </w:tr>
      <w:tr w:rsidR="00056C25" w:rsidRPr="00332211" w:rsidTr="006F52EE">
        <w:tc>
          <w:tcPr>
            <w:tcW w:w="15439" w:type="dxa"/>
            <w:gridSpan w:val="6"/>
            <w:tcBorders>
              <w:top w:val="nil"/>
              <w:left w:val="nil"/>
              <w:bottom w:val="nil"/>
              <w:right w:val="nil"/>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Ивановской области</w:t>
            </w:r>
          </w:p>
        </w:tc>
      </w:tr>
      <w:tr w:rsidR="00056C25" w:rsidRPr="00332211" w:rsidTr="006F52EE">
        <w:tc>
          <w:tcPr>
            <w:tcW w:w="15439" w:type="dxa"/>
            <w:gridSpan w:val="6"/>
            <w:tcBorders>
              <w:top w:val="nil"/>
              <w:left w:val="nil"/>
              <w:bottom w:val="nil"/>
              <w:right w:val="nil"/>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от 30.09.2021 № 86</w:t>
            </w:r>
          </w:p>
        </w:tc>
      </w:tr>
      <w:tr w:rsidR="00056C25" w:rsidRPr="00332211" w:rsidTr="006F52EE">
        <w:tc>
          <w:tcPr>
            <w:tcW w:w="15439" w:type="dxa"/>
            <w:gridSpan w:val="6"/>
            <w:tcBorders>
              <w:top w:val="nil"/>
              <w:left w:val="nil"/>
              <w:bottom w:val="nil"/>
              <w:right w:val="nil"/>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r>
      <w:tr w:rsidR="00056C25" w:rsidRPr="00332211" w:rsidTr="006F52EE">
        <w:tc>
          <w:tcPr>
            <w:tcW w:w="15439" w:type="dxa"/>
            <w:gridSpan w:val="6"/>
            <w:tcBorders>
              <w:top w:val="nil"/>
              <w:left w:val="nil"/>
              <w:bottom w:val="nil"/>
              <w:right w:val="nil"/>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Приложение № 2</w:t>
            </w:r>
          </w:p>
        </w:tc>
      </w:tr>
      <w:tr w:rsidR="00056C25" w:rsidRPr="00332211" w:rsidTr="006F52EE">
        <w:tc>
          <w:tcPr>
            <w:tcW w:w="15439" w:type="dxa"/>
            <w:gridSpan w:val="6"/>
            <w:tcBorders>
              <w:top w:val="nil"/>
              <w:left w:val="nil"/>
              <w:bottom w:val="nil"/>
              <w:right w:val="nil"/>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к решению городской Думы</w:t>
            </w:r>
          </w:p>
        </w:tc>
      </w:tr>
      <w:tr w:rsidR="00056C25" w:rsidRPr="00332211" w:rsidTr="006F52EE">
        <w:tc>
          <w:tcPr>
            <w:tcW w:w="15439" w:type="dxa"/>
            <w:gridSpan w:val="6"/>
            <w:tcBorders>
              <w:top w:val="nil"/>
              <w:left w:val="nil"/>
              <w:bottom w:val="nil"/>
              <w:right w:val="nil"/>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городского округа Тейково</w:t>
            </w:r>
          </w:p>
        </w:tc>
      </w:tr>
      <w:tr w:rsidR="00056C25" w:rsidRPr="00332211" w:rsidTr="006F52EE">
        <w:tc>
          <w:tcPr>
            <w:tcW w:w="15439" w:type="dxa"/>
            <w:gridSpan w:val="6"/>
            <w:tcBorders>
              <w:top w:val="nil"/>
              <w:left w:val="nil"/>
              <w:bottom w:val="nil"/>
              <w:right w:val="nil"/>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от 18.12.2020 № 46</w:t>
            </w:r>
          </w:p>
        </w:tc>
      </w:tr>
      <w:tr w:rsidR="00056C25" w:rsidRPr="00332211" w:rsidTr="006F52EE">
        <w:tc>
          <w:tcPr>
            <w:tcW w:w="15439" w:type="dxa"/>
            <w:gridSpan w:val="6"/>
            <w:tcBorders>
              <w:top w:val="nil"/>
              <w:left w:val="nil"/>
              <w:bottom w:val="nil"/>
              <w:right w:val="nil"/>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r>
      <w:tr w:rsidR="00056C25" w:rsidRPr="00332211" w:rsidTr="006F52EE">
        <w:tc>
          <w:tcPr>
            <w:tcW w:w="15439" w:type="dxa"/>
            <w:gridSpan w:val="6"/>
            <w:tcBorders>
              <w:top w:val="nil"/>
              <w:left w:val="nil"/>
              <w:bottom w:val="nil"/>
              <w:right w:val="nil"/>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 xml:space="preserve">Перечень главных администраторов доходов бюджета города </w:t>
            </w:r>
          </w:p>
        </w:tc>
      </w:tr>
      <w:tr w:rsidR="00056C25" w:rsidRPr="00332211" w:rsidTr="006F52EE">
        <w:tc>
          <w:tcPr>
            <w:tcW w:w="15439" w:type="dxa"/>
            <w:gridSpan w:val="6"/>
            <w:tcBorders>
              <w:top w:val="nil"/>
              <w:left w:val="nil"/>
              <w:bottom w:val="nil"/>
              <w:right w:val="nil"/>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 xml:space="preserve">и объем закрепленных за ними доходов бюджета города </w:t>
            </w:r>
          </w:p>
        </w:tc>
      </w:tr>
      <w:tr w:rsidR="00056C25" w:rsidRPr="00332211" w:rsidTr="006F52EE">
        <w:tc>
          <w:tcPr>
            <w:tcW w:w="15439" w:type="dxa"/>
            <w:gridSpan w:val="6"/>
            <w:tcBorders>
              <w:top w:val="nil"/>
              <w:left w:val="nil"/>
              <w:bottom w:val="nil"/>
              <w:right w:val="nil"/>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на 2021 год и на плановый период 2022 и 2023 годов</w:t>
            </w:r>
          </w:p>
        </w:tc>
      </w:tr>
      <w:tr w:rsidR="00056C25" w:rsidRPr="00332211" w:rsidTr="006F52EE">
        <w:tc>
          <w:tcPr>
            <w:tcW w:w="15439" w:type="dxa"/>
            <w:gridSpan w:val="6"/>
            <w:tcBorders>
              <w:top w:val="nil"/>
              <w:left w:val="nil"/>
              <w:bottom w:val="single" w:sz="4" w:space="0" w:color="auto"/>
              <w:right w:val="nil"/>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(тыс. руб.)</w:t>
            </w:r>
          </w:p>
        </w:tc>
      </w:tr>
      <w:tr w:rsidR="00056C25" w:rsidRPr="00332211" w:rsidTr="006F52EE">
        <w:tc>
          <w:tcPr>
            <w:tcW w:w="2709" w:type="dxa"/>
            <w:vMerge w:val="restart"/>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Код классификации доходов бюджетов Российской Федерации, код главного администратора доходов</w:t>
            </w:r>
            <w:r w:rsidRPr="00332211">
              <w:rPr>
                <w:rFonts w:ascii="Times New Roman" w:eastAsia="Times New Roman" w:hAnsi="Times New Roman" w:cs="Times New Roman"/>
                <w:sz w:val="20"/>
                <w:szCs w:val="20"/>
              </w:rPr>
              <w:br/>
            </w:r>
            <w:r w:rsidRPr="00332211">
              <w:rPr>
                <w:rFonts w:ascii="Times New Roman" w:eastAsia="Times New Roman" w:hAnsi="Times New Roman" w:cs="Times New Roman"/>
                <w:sz w:val="20"/>
                <w:szCs w:val="20"/>
              </w:rPr>
              <w:br/>
            </w:r>
          </w:p>
        </w:tc>
        <w:tc>
          <w:tcPr>
            <w:tcW w:w="8505" w:type="dxa"/>
            <w:gridSpan w:val="2"/>
            <w:vMerge w:val="restart"/>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Наименование главного администратора доходов бюджета города, кода доходов бюджета города</w:t>
            </w:r>
          </w:p>
        </w:tc>
        <w:tc>
          <w:tcPr>
            <w:tcW w:w="4225" w:type="dxa"/>
            <w:gridSpan w:val="3"/>
            <w:tcBorders>
              <w:top w:val="single" w:sz="4" w:space="0" w:color="auto"/>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Сумма</w:t>
            </w:r>
          </w:p>
        </w:tc>
      </w:tr>
      <w:tr w:rsidR="00056C25" w:rsidRPr="00332211" w:rsidTr="006F52EE">
        <w:tc>
          <w:tcPr>
            <w:tcW w:w="2709" w:type="dxa"/>
            <w:vMerge/>
            <w:tcBorders>
              <w:top w:val="nil"/>
              <w:left w:val="single" w:sz="4" w:space="0" w:color="auto"/>
              <w:bottom w:val="single" w:sz="4" w:space="0" w:color="auto"/>
              <w:right w:val="single" w:sz="4" w:space="0" w:color="auto"/>
            </w:tcBorders>
            <w:vAlign w:val="center"/>
            <w:hideMark/>
          </w:tcPr>
          <w:p w:rsidR="00056C25" w:rsidRPr="00332211" w:rsidRDefault="00056C25" w:rsidP="006F52EE">
            <w:pPr>
              <w:spacing w:after="0" w:line="240" w:lineRule="auto"/>
              <w:rPr>
                <w:rFonts w:ascii="Times New Roman" w:eastAsia="Times New Roman" w:hAnsi="Times New Roman" w:cs="Times New Roman"/>
                <w:sz w:val="20"/>
                <w:szCs w:val="20"/>
              </w:rPr>
            </w:pPr>
          </w:p>
        </w:tc>
        <w:tc>
          <w:tcPr>
            <w:tcW w:w="8505" w:type="dxa"/>
            <w:gridSpan w:val="2"/>
            <w:vMerge/>
            <w:tcBorders>
              <w:top w:val="nil"/>
              <w:left w:val="single" w:sz="4" w:space="0" w:color="auto"/>
              <w:bottom w:val="single" w:sz="4" w:space="0" w:color="auto"/>
              <w:right w:val="single" w:sz="4" w:space="0" w:color="auto"/>
            </w:tcBorders>
            <w:vAlign w:val="center"/>
            <w:hideMark/>
          </w:tcPr>
          <w:p w:rsidR="00056C25" w:rsidRPr="00332211" w:rsidRDefault="00056C25" w:rsidP="006F52EE">
            <w:pPr>
              <w:spacing w:after="0" w:line="240" w:lineRule="auto"/>
              <w:rPr>
                <w:rFonts w:ascii="Times New Roman" w:eastAsia="Times New Roman" w:hAnsi="Times New Roman" w:cs="Times New Roman"/>
                <w:sz w:val="20"/>
                <w:szCs w:val="20"/>
              </w:rPr>
            </w:pP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2021 год</w:t>
            </w:r>
          </w:p>
        </w:tc>
        <w:tc>
          <w:tcPr>
            <w:tcW w:w="1417"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2022 год</w:t>
            </w:r>
          </w:p>
        </w:tc>
        <w:tc>
          <w:tcPr>
            <w:tcW w:w="1249"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2023 год</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023</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Департамент социальной защиты населения Ивановской области</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35,00000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35,00000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35,00000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023 1 16 01053 01 0000 140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8,00000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8,00000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8,00000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023 1 16 01063 01 0000 140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023 1 16 01073 01 0000 140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023 1 16 01113 01 0000 140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несовершеннолетних и защите их прав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023 1 16 01123 01 0001 140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Административные штрафы, установленные главой 12 Кодекса Российской Федерации об административных правонарушениях, за административные правонарушения в области </w:t>
            </w:r>
            <w:r w:rsidRPr="00332211">
              <w:rPr>
                <w:rFonts w:ascii="Times New Roman" w:eastAsia="Times New Roman" w:hAnsi="Times New Roman" w:cs="Times New Roman"/>
                <w:sz w:val="20"/>
                <w:szCs w:val="20"/>
              </w:rPr>
              <w:lastRenderedPageBreak/>
              <w:t>дорожного движения, налагаемые мировыми судьями, комиссиями по делам несовершеннолетних и защите их прав (штрафы за нарушение Правил дорожного движения, правил эксплуатации транспортного средства)</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lastRenderedPageBreak/>
              <w:t>7,00000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023 1 16 01183 01 0000 140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Административные штрафы, установленные главой 18 Кодекса Российской Федерации об административных правонарушениях, за административные правонарушения в области защиты государственной границы Российской Федерации и обеспечения режима пребывания иностранных граждан или лиц без гражданства на территории Российской Федерации, налагаемые мировыми судьями, комиссиями по делам несовершеннолетних и защите их прав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023 1 16 01193 01 0000 140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023 1 16 01203 01 0000 140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042</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Комитет Ивановской области по обеспечению деятельности мировых судей и гражданской защиты населения</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22,40000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22,40000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22,40000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042 1 16 01063 01 0000 140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042 1 16 01153 01 0000 140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042 1 16 01193 01 0000 140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1,40000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1,40000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1,40000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042 1 16 01203 01 0000 140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15,00000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15,00000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15,00000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О48</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Межрегиональное управление Федеральной службы по надзору в сфере природопользования по Владимирской и Ивановской областям</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495,70000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495,70000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495,70000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048 1 12 01010 01 0000 120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Плата за выбросы загрязняющих веществ в атмосферный воздух стационарными объектами</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217,30000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217,30000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217,30000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048 1 12 01030 01 0000 120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Плата за сбросы загрязняющих веществ в водные объекты</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250,30000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250,30000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250,30000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048 1 12 01041 01 0000 120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Плата за размещение отходов производства</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28,10000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28,10000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28,10000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О50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администрация городского округа Тейково Ивановской области</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106 055,96448</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43 755,08650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6 400,72393</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050 1 11 09044 04 0000 120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050 1 13 01994 04 0000 130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доходы от оказания платных услуг (работ) получателями средств бюджетов городских округов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050 1 13 02994 04 0000 130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доходы от компенсации затрат бюджетов городских округов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050 1 16 02020 02 0000 140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050 1 16 07090 04 0003 140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 (штрафы, пени за ненадлежащее исполнение заказчиком обязательств, предусмотренных муниципальным контрактом)</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050 1 16 10032 04 0000 140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Прочее возмещение ущерба, причиненного муниципальному имуществу городского округа (за исключением имущества, закрепленного за муниципальными бюджетными (автономными) учреждениями, унитарными предприятиями)</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050 1 16 10123 01 0000 140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3,60000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050 1 17 05040 04 0000 180 </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неналоговые доходы бюджетов городских округов</w:t>
            </w:r>
            <w:r w:rsidRPr="00332211">
              <w:rPr>
                <w:rFonts w:ascii="Times New Roman" w:eastAsia="Times New Roman" w:hAnsi="Times New Roman" w:cs="Times New Roman"/>
                <w:sz w:val="20"/>
                <w:szCs w:val="20"/>
              </w:rPr>
              <w:br/>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050 1 17 15020 04 0009 150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Инициативные платежи, зачисляемые в бюджеты городских округов (Благоустройство территории двора, расположенного между д. 11, д. 13 по ул. 8 Марта и д. 1 пл. 50 лет Октября путем установки детской игровой площадки, тренажерной беседки и парковых скамеек для отдыха)</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83,72563</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050 1 17 15020 04 0010 150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Инициативные платежи, зачисляемые в бюджеты городских округов (Благоустройство территории ТОС «</w:t>
            </w:r>
            <w:proofErr w:type="spellStart"/>
            <w:r w:rsidRPr="00332211">
              <w:rPr>
                <w:rFonts w:ascii="Times New Roman" w:eastAsia="Times New Roman" w:hAnsi="Times New Roman" w:cs="Times New Roman"/>
                <w:sz w:val="20"/>
                <w:szCs w:val="20"/>
              </w:rPr>
              <w:t>Шестагинский</w:t>
            </w:r>
            <w:proofErr w:type="spellEnd"/>
            <w:r w:rsidRPr="00332211">
              <w:rPr>
                <w:rFonts w:ascii="Times New Roman" w:eastAsia="Times New Roman" w:hAnsi="Times New Roman" w:cs="Times New Roman"/>
                <w:sz w:val="20"/>
                <w:szCs w:val="20"/>
              </w:rPr>
              <w:t xml:space="preserve">» путем установки на ул. </w:t>
            </w:r>
            <w:proofErr w:type="spellStart"/>
            <w:r w:rsidRPr="00332211">
              <w:rPr>
                <w:rFonts w:ascii="Times New Roman" w:eastAsia="Times New Roman" w:hAnsi="Times New Roman" w:cs="Times New Roman"/>
                <w:sz w:val="20"/>
                <w:szCs w:val="20"/>
              </w:rPr>
              <w:t>Шестагинский</w:t>
            </w:r>
            <w:proofErr w:type="spellEnd"/>
            <w:r w:rsidRPr="00332211">
              <w:rPr>
                <w:rFonts w:ascii="Times New Roman" w:eastAsia="Times New Roman" w:hAnsi="Times New Roman" w:cs="Times New Roman"/>
                <w:sz w:val="20"/>
                <w:szCs w:val="20"/>
              </w:rPr>
              <w:t xml:space="preserve"> проезд, сзади детской игровой площадки, тренажерной беседки)</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17,29500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050 1 17 15020 04 0011 150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Инициативные платежи, зачисляемые в бюджеты городских округов (Благоустройство территории поселка </w:t>
            </w:r>
            <w:proofErr w:type="spellStart"/>
            <w:r w:rsidRPr="00332211">
              <w:rPr>
                <w:rFonts w:ascii="Times New Roman" w:eastAsia="Times New Roman" w:hAnsi="Times New Roman" w:cs="Times New Roman"/>
                <w:sz w:val="20"/>
                <w:szCs w:val="20"/>
              </w:rPr>
              <w:t>Грозилово</w:t>
            </w:r>
            <w:proofErr w:type="spellEnd"/>
            <w:r w:rsidRPr="00332211">
              <w:rPr>
                <w:rFonts w:ascii="Times New Roman" w:eastAsia="Times New Roman" w:hAnsi="Times New Roman" w:cs="Times New Roman"/>
                <w:sz w:val="20"/>
                <w:szCs w:val="20"/>
              </w:rPr>
              <w:t xml:space="preserve"> путем установки тренажерной беседки и зоны </w:t>
            </w:r>
            <w:proofErr w:type="spellStart"/>
            <w:r w:rsidRPr="00332211">
              <w:rPr>
                <w:rFonts w:ascii="Times New Roman" w:eastAsia="Times New Roman" w:hAnsi="Times New Roman" w:cs="Times New Roman"/>
                <w:sz w:val="20"/>
                <w:szCs w:val="20"/>
              </w:rPr>
              <w:t>воркаута</w:t>
            </w:r>
            <w:proofErr w:type="spellEnd"/>
            <w:r w:rsidRPr="00332211">
              <w:rPr>
                <w:rFonts w:ascii="Times New Roman" w:eastAsia="Times New Roman" w:hAnsi="Times New Roman" w:cs="Times New Roman"/>
                <w:sz w:val="20"/>
                <w:szCs w:val="20"/>
              </w:rPr>
              <w:t xml:space="preserve"> на территории, расположенной на пустыре в окружении домов №№ 13, 14, 7, 9)</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37,96975</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050 2 02 20077 04 0000 150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Субсидии бюджетам городских округов на </w:t>
            </w:r>
            <w:proofErr w:type="spellStart"/>
            <w:r w:rsidRPr="00332211">
              <w:rPr>
                <w:rFonts w:ascii="Times New Roman" w:eastAsia="Times New Roman" w:hAnsi="Times New Roman" w:cs="Times New Roman"/>
                <w:sz w:val="20"/>
                <w:szCs w:val="20"/>
              </w:rPr>
              <w:t>софинансирование</w:t>
            </w:r>
            <w:proofErr w:type="spellEnd"/>
            <w:r w:rsidRPr="00332211">
              <w:rPr>
                <w:rFonts w:ascii="Times New Roman" w:eastAsia="Times New Roman" w:hAnsi="Times New Roman" w:cs="Times New Roman"/>
                <w:sz w:val="20"/>
                <w:szCs w:val="20"/>
              </w:rPr>
              <w:t xml:space="preserve"> капитальных вложений в объекты муниципальной собственности</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050 2 02 20216 04 0000 150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Субсидии бюджетам городских округов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6 907,62105</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7 329,10301</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nil"/>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050 2 02 25497 04 0000 150</w:t>
            </w:r>
          </w:p>
        </w:tc>
        <w:tc>
          <w:tcPr>
            <w:tcW w:w="8505" w:type="dxa"/>
            <w:gridSpan w:val="2"/>
            <w:tcBorders>
              <w:top w:val="nil"/>
              <w:left w:val="nil"/>
              <w:bottom w:val="nil"/>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Субсидии бюджетам городских округов на реализацию мероприятий по обеспечению жильем молодых семей</w:t>
            </w:r>
          </w:p>
        </w:tc>
        <w:tc>
          <w:tcPr>
            <w:tcW w:w="1559" w:type="dxa"/>
            <w:tcBorders>
              <w:top w:val="nil"/>
              <w:left w:val="nil"/>
              <w:bottom w:val="nil"/>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nil"/>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nil"/>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single" w:sz="4" w:space="0" w:color="auto"/>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050 2 02 25555 04 0000 150</w:t>
            </w:r>
          </w:p>
        </w:tc>
        <w:tc>
          <w:tcPr>
            <w:tcW w:w="8505" w:type="dxa"/>
            <w:gridSpan w:val="2"/>
            <w:tcBorders>
              <w:top w:val="single" w:sz="4" w:space="0" w:color="auto"/>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Субсидии бюджетам городских округов на реализацию программ формирования современной городской среды</w:t>
            </w:r>
          </w:p>
        </w:tc>
        <w:tc>
          <w:tcPr>
            <w:tcW w:w="1559" w:type="dxa"/>
            <w:tcBorders>
              <w:top w:val="single" w:sz="4" w:space="0" w:color="auto"/>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6 000,00000</w:t>
            </w:r>
          </w:p>
        </w:tc>
        <w:tc>
          <w:tcPr>
            <w:tcW w:w="1417" w:type="dxa"/>
            <w:tcBorders>
              <w:top w:val="single" w:sz="4" w:space="0" w:color="auto"/>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30 000,00000</w:t>
            </w:r>
          </w:p>
        </w:tc>
        <w:tc>
          <w:tcPr>
            <w:tcW w:w="1249" w:type="dxa"/>
            <w:tcBorders>
              <w:top w:val="single" w:sz="4" w:space="0" w:color="auto"/>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050 2 02 25527 04 0000 150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Субсидии бюджетам городских округов на государственную поддержку малого и среднего предпринимательства в субъектах Российской Федерации</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050 2 02 29999 04 0000 150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субсидии бюджетам городских округов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4 285,07950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050 2 02 35120 04 0000 150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Субвенции бюджетам городских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1,90864</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28,75884</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3,49928</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050 2 02 30024 04 0000 150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Субвенции бюджетам городских округов на выполнение передаваемых полномочий субъектов Российской Федерации</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1 033,85311</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876,82625</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876,82625</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050 2 02 35082 04 0000 150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Субвенции бюджетам городских округов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1 148,75000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5 520,39840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5 520,39840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050 2 02 35469 04 0000 150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Субвенции бюджетам городских округов на проведение Всероссийской переписи населения 2020 года</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462,21700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050 2 02 45424 04 0000 150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Межбюджетные трансферты, передаваемые бюджетам городских округов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050 2 02 49999 04 0000 150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межбюджетные трансферты, передаваемые бюджетам городских округов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86 301,43068</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050 2 07 04050 04 0000 150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безвозмездные поступления в бюджеты городских округов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050 2 18 04010 04 0000 150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бюджетов городских округов от возврата бюджетными учреждениями остатков субсидий прошлых лет</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050 2 19 45457 04 0000 150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Возврат остатков иных межбюджетных трансфертов на финансовое обеспечение мероприятий, связанных с отдыхом и оздоровлением детей, находящихся в трудной жизненной ситуации, из бюджетов городских округов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050 2 19 60010 04 0000 150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Возврат прочих остатков субсидий, субвенций и иных межбюджетных трансфертов, имеющих целевое назначение, прошлых лет из бюджетов городских округов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-227,48588</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О56</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Финансовый отдел  администрации г. Тейково</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92 873,32000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32 122,00000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28 106,20000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056 1 16 10032 04 0000 140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Прочее возмещение ущерба, причиненного муниципальному имуществу городского округа (за исключением имущества, закрепленного за муниципальными бюджетными (автономными) учреждениями, унитарными предприятиями)</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056 1 17 05040 04 0000 180 </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неналоговые доходы бюджетов городских округов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056 2 02 15001 04 0000 150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Дотации бюджетам городских округов на выравнивание бюджетной обеспеченности из бюджета субъекта Российской Федерации</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70 585,40000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32 122,00000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28 106,20000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056 2 02 15002 04 0000 150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Дотации бюджетам городских округов на поддержку мер по обеспечению сбалансированности бюджетов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22 287,92000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056 2 02 19999 04 0000 150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дотации бюджетам городских округов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056 2 08 04000 04 0000 150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Перечисления из бюджетов городских округов (в бюджеты городских округов) для осуществления возврата (зачета) излишне уплаченных или излишне взысканных сумм налогов, </w:t>
            </w:r>
            <w:r w:rsidRPr="00332211">
              <w:rPr>
                <w:rFonts w:ascii="Times New Roman" w:eastAsia="Times New Roman" w:hAnsi="Times New Roman" w:cs="Times New Roman"/>
                <w:sz w:val="20"/>
                <w:szCs w:val="20"/>
              </w:rPr>
              <w:lastRenderedPageBreak/>
              <w:t>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lastRenderedPageBreak/>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lastRenderedPageBreak/>
              <w:t>О61</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Комитет по управлению муниципальным имуществом и земельным отношениям администрации городского округа Тейково Ивановской области</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15 366,85100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15 744,80000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16 146,30000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061 1 08 07150 01 0000 110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Государственная пошлина за выдачу разрешения на установку рекламной конструкции</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061 1 11 01040 04 0000 120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городским округам</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061 1 11 05012 04 0000 120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а также средства от продажи права на заключение договоров аренды указанных земельных участков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9 322,30000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9 678,40000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10 048,10000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061 1 11 05024 04 0000 120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округов (за исключением земельных участков муниципальных бюджетных и автономных учреждений)</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529,60000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529,60000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529,60000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061 1 11 05034 04 0000 120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сдачи в аренду имущества, находящегося в оперативном управлении органов управления городских округов и созданных ими учреждений (за исключением имущества муниципальных бюджетных и автономных учреждений)</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465,10000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466,20000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467,30000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061 1 11 05074 04 0000 120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сдачи в аренду имущества, составляющего казну городских округов (за исключением земельных участков)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061 1 11 07014 04 0000 120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городскими округами</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061 1 11 09044 04 0000 120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2 875,00000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2 875,00000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2 875,00000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061 1 14 02043 04 0000 410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реализации иного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146,40000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146,40000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146,40000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061 1 14 06012 04 0000 430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продажи земельных участков, государственная собственность на которые не разграничена и которые расположены в границах городских округов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2 018,90000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2 049,20000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2 079,90000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061 1 14 06024 04 0000 430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продажи земельных участков, находящихся в собственности городских округов (за исключением земельных участков муниципальных бюджетных и автономных учреждений)</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061 1 16 02020 02 0000 140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061 1 16 07090 04 0001 140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 (пени за просрочку платежей по договорам аренды земельных участков)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061 1 16 07090 04 0002 140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 (платежи по неосновательному обогащению за пользование земельными участками без правоустанавливающих документов)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061 1 16 07090 04 0004 140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 (проценты за пользование чужими денежными средствами по неосновательному обогащению за использование земельных участков без правоустанавливающих документов)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061 1 16 07090 04 0005 140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 (пени за просрочку платежей по договорам аренды нежилых помещений)</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061 1 16 07090 04 0006 140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 (платежи и проценты за пользование чужими денежными средствами по неосновательному обогащению за использование нежилых помещений без правоустанавливающих документов)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061 1 16 07090 04 0007 140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 (пени за просрочку платежей по договорам купли-продажи зданий, помещений, земельных участков)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061 1 16 07090 04 0008 140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 (прочие штрафы, неустойки, пени)</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061 1 17 05040 04 0000 180 </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неналоговые доходы бюджетов городских округов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9,55100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061 2 02 25511 04 0000 150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Субсидии бюджетам городских округов на проведение комплексных кадастровых работ</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061 2 19 60010 04 0000 150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Возврат прочих остатков субсидий, субвенций и иных межбюджетных трансфертов, имеющих целевое назначение, прошлых лет из бюджетов городских округов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О62</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Отдел образования администрации г. Тейково</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255 365,08543</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139 494,21934</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136 418,16816</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062 1 13 01994 04 0000 130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доходы от оказания платных услуг (работ) получателями средств бюджетов городских округов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062 1 13 02994 04 0000 130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доходы от компенсации затрат бюджетов городских округов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062 1 17 05040 04 0000 180 </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неналоговые доходы бюджетов городских округов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062 2 02 25097 04 0000 150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Субсидии бюджетам городских округов на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2 630,89899</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4 699,63638</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062 2 02 25169 04 0000 150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Субсидии бюджетам городских округов на создание (обновление) материально-технической базы для реализации основных и дополнительных общеобразовательных программ цифрового и </w:t>
            </w:r>
            <w:r w:rsidRPr="00332211">
              <w:rPr>
                <w:rFonts w:ascii="Times New Roman" w:eastAsia="Times New Roman" w:hAnsi="Times New Roman" w:cs="Times New Roman"/>
                <w:sz w:val="20"/>
                <w:szCs w:val="20"/>
              </w:rPr>
              <w:lastRenderedPageBreak/>
              <w:t>гуманитарного профилей в общеобразовательных организациях, расположенных в сельской местности и малых городах</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lastRenderedPageBreak/>
              <w:t>1 568,73536</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062 2 02 25210 04 0000 150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Субсидии бюджетам городских округов на 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5 698,65717</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1 563,67620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062 2 02 25304 04 0000 150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Субсидии бюджетам городских округов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16 023,30840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16 502,75010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16 015,44870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062 2 02 25491 04 0000 150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Субсидии бюджетам городских округов на создание новых мест в образовательных организациях различных типов для реализации дополнительных </w:t>
            </w:r>
            <w:proofErr w:type="spellStart"/>
            <w:r w:rsidRPr="00332211">
              <w:rPr>
                <w:rFonts w:ascii="Times New Roman" w:eastAsia="Times New Roman" w:hAnsi="Times New Roman" w:cs="Times New Roman"/>
                <w:sz w:val="20"/>
                <w:szCs w:val="20"/>
              </w:rPr>
              <w:t>общеразвивающих</w:t>
            </w:r>
            <w:proofErr w:type="spellEnd"/>
            <w:r w:rsidRPr="00332211">
              <w:rPr>
                <w:rFonts w:ascii="Times New Roman" w:eastAsia="Times New Roman" w:hAnsi="Times New Roman" w:cs="Times New Roman"/>
                <w:sz w:val="20"/>
                <w:szCs w:val="20"/>
              </w:rPr>
              <w:t xml:space="preserve"> программ всех направленностей</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547,21040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062 2 02 29999 04 0000 150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субсидии бюджетам городских округов</w:t>
            </w:r>
            <w:r w:rsidRPr="00332211">
              <w:rPr>
                <w:rFonts w:ascii="Times New Roman" w:eastAsia="Times New Roman" w:hAnsi="Times New Roman" w:cs="Times New Roman"/>
                <w:sz w:val="20"/>
                <w:szCs w:val="20"/>
              </w:rPr>
              <w:br/>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7 415,66018</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736,89000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736,89000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062 2 02 30024 04 0000 150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Субвенции бюджетам городских округов на выполнение передаваемых полномочий субъектов Российской Федерации</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2 071,97293</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2 247,82286</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2 247,82286</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062 2 02 39999 04 0000 150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субвенции бюджетам городских округов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203 359,47800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104 604,68000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104 604,68000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062 2 02 45303 04 0000 150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Межбюджетные трансферты бюджетам городских округов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10 702,44000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10 702,44000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10 702,44000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062 2 02 49999 04 0000 150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межбюджетные трансферты, передаваемые бюджетам городских округов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6 135,43440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062 2 18 04010 04 0000 150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бюджетов городских округов от возврата бюджетными учреждениями остатков субсидий прошлых лет</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062 2 19 25498 04 0000 150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Возврат остатков субсидий на финансовое обеспечение мероприятий федеральной целевой программы развития образования на 2016 - 2020 годы из бюджетов городских округов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062 2 19 60010 04 0000 150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Возврат прочих остатков субсидий, субвенций и иных межбюджетных трансфертов, имеющих целевое назначение, прошлых лет из бюджетов городских округов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-241,50000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О63</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городская Дума городского округа Тейково Ивановской области</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063 1 17 05040 04 0000 180 </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неналоговые доходы бюджетов городских округов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О64</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Отдел социальной сферы администрации городского округа Тейково Ивановской области</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14 683,65300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064 1 13 01994 04 0000 130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доходы от оказания платных услуг (работ) получателями средств бюджетов городских округов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064 1 13 02994 04 0000 130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доходы от компенсации затрат бюджетов городских округов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064 1 17 05040 04 0000 180 </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неналоговые доходы бюджетов городских округов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064 2 02 25519 04 0000 150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Субсидии бюджетам городских округов на поддержку отрасли культуры</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4 256,86900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064 2 02 29999 04 0000 150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субсидии бюджетам городских округов</w:t>
            </w:r>
            <w:r w:rsidRPr="00332211">
              <w:rPr>
                <w:rFonts w:ascii="Times New Roman" w:eastAsia="Times New Roman" w:hAnsi="Times New Roman" w:cs="Times New Roman"/>
                <w:sz w:val="20"/>
                <w:szCs w:val="20"/>
              </w:rPr>
              <w:br/>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4 726,78400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064 2 02 45453 04 0000 150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Межбюджетные трансферты, передаваемые бюджетам городских округов на создание виртуальных концертных залов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5 700,00000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064 2 18 04010 04 0000 150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Доходы бюджетов городских округов от возврата бюджетными учреждениями остатков </w:t>
            </w:r>
            <w:r w:rsidRPr="00332211">
              <w:rPr>
                <w:rFonts w:ascii="Times New Roman" w:eastAsia="Times New Roman" w:hAnsi="Times New Roman" w:cs="Times New Roman"/>
                <w:sz w:val="20"/>
                <w:szCs w:val="20"/>
              </w:rPr>
              <w:lastRenderedPageBreak/>
              <w:t>субсидий прошлых лет</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lastRenderedPageBreak/>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064 2 19 60010 04 0000 150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Возврат прочих остатков субсидий, субвенций и иных межбюджетных трансфертов, имеющих целевое назначение, прошлых лет из бюджетов городских округов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Управление Федерального казначейства по Ивановской области</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3 790,00000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3 959,60000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4 098,50000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100 1 03 02231 01 0000 110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1 740,20000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1 820,30000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1 897,50000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100 1 03 02241 01 0000 110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уплаты акцизов на моторные масла для дизельных и (или) карбюраторных (</w:t>
            </w:r>
            <w:proofErr w:type="spellStart"/>
            <w:r w:rsidRPr="00332211">
              <w:rPr>
                <w:rFonts w:ascii="Times New Roman" w:eastAsia="Times New Roman" w:hAnsi="Times New Roman" w:cs="Times New Roman"/>
                <w:sz w:val="20"/>
                <w:szCs w:val="20"/>
              </w:rPr>
              <w:t>инжекторных</w:t>
            </w:r>
            <w:proofErr w:type="spellEnd"/>
            <w:r w:rsidRPr="00332211">
              <w:rPr>
                <w:rFonts w:ascii="Times New Roman" w:eastAsia="Times New Roman" w:hAnsi="Times New Roman" w:cs="Times New Roman"/>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9,90000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10,30000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10,60000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100 1 03 02251 01 0000 110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2 289,20000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2 388,30000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2 481,70000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100 1 03 02261 01 0000 110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-249,30000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-259,30000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-291,30000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141</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Управление Федеральной службы по надзору в сфере защиты прав потребителей и благополучия человека по Ивановской области</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141 1 16 10123 01 0000 140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161</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Управление Федеральной антимонопольной службы по Ивановской области</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161 1 16 10123 01 0000 140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182</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Управление Федеральной налоговой службы по Ивановской области</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173 859,77242</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159 483,78647</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163 602,40000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182 1 01 02010 01 0000 110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141 107,26982</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130 270,88647</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134 006,10000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182 1 01 02020 01 0000 110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Налог на доходы физических лиц с доходов, полученных от осуществления деятельности </w:t>
            </w:r>
            <w:r w:rsidRPr="00332211">
              <w:rPr>
                <w:rFonts w:ascii="Times New Roman" w:eastAsia="Times New Roman" w:hAnsi="Times New Roman" w:cs="Times New Roman"/>
                <w:sz w:val="20"/>
                <w:szCs w:val="20"/>
              </w:rPr>
              <w:lastRenderedPageBreak/>
              <w:t>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lastRenderedPageBreak/>
              <w:t>384,60000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401,90000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420,00000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182 1 01 02030 01 0000 110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r w:rsidRPr="00332211">
              <w:rPr>
                <w:rFonts w:ascii="Times New Roman" w:eastAsia="Times New Roman" w:hAnsi="Times New Roman" w:cs="Times New Roman"/>
                <w:sz w:val="20"/>
                <w:szCs w:val="20"/>
              </w:rPr>
              <w:br/>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392,60000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392,60000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392,60000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182 1 01 02040 01 0000 110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752,70000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733,70000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714,50000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182 1 05 01011 01 0000 110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Налог, взимаемый с налогоплательщиков, выбравших в качестве объекта налогообложения доходы</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1 411,20000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1 496,80000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1 584,90000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182 1 05 01021 01 0000 110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1 261,20000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1 342,00000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1 427,20000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182 1 05 02010 02 0000 110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Единый налог на вмененный доход для отдельных видов деятельности</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1 981,00000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182 1 05 02020 02 0000 110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Единый налог на вмененный доход для отдельных видов деятельности (за налоговые периоды, истекшие до 1 января 2011 года)</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182 1 05 03010 01 0000 110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Единый сельскохозяйственный налог</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34,80000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35,40000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36,00000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182 1 05 04010 02 0000 110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Налог, взимаемый в связи с применением патентной системы налогообложения, зачисляемый в бюджеты городских округов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1 746,70000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1 830,70000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1 777,20000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182 1 06 01020 04 0000 110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Налог на имущество физических лиц, взимаемый по ставкам, применяемым к объектам налогообложения, расположенным в границах городских округов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3 270,40000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3 270,40000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3 270,40000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182 1 06 06032 04 0000 110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Земельный налог с организаций, обладающих земельным участком, расположенным в границах городских округов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13 948,50260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11 897,90000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11 897,90000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182 1 06 06042 04 0000 110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Земельный налог с физических лиц, обладающих земельным участком, расположенным в границах городских округов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3 094,60000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3 094,60000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3 094,60000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182 1 06 07000 01 0000 110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Единый налоговый платеж физического лица</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182 1 08 03010 01 0000 110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4 466,80000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4 716,90000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4 981,00000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182 1 16 10129 01 0000 140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7,40000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188</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Управление Министерства внутренних дел Российской Федерации по Ивановской области</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7,90000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188 1 16 10123 01 0000 140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7,90000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321</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Управление Федеральной службы государственной регистрации, кадастра и картографии по Ивановской области</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321 1 16 10123 01 0000 140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322</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Управление Федеральной службы судебных приставов по Ивановской области</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13,00000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322 1 16 10123 01 0000 140</w:t>
            </w:r>
          </w:p>
        </w:tc>
        <w:tc>
          <w:tcPr>
            <w:tcW w:w="8505" w:type="dxa"/>
            <w:gridSpan w:val="2"/>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13,00000</w:t>
            </w:r>
          </w:p>
        </w:tc>
        <w:tc>
          <w:tcPr>
            <w:tcW w:w="141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c>
          <w:tcPr>
            <w:tcW w:w="124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2709" w:type="dxa"/>
            <w:tcBorders>
              <w:top w:val="nil"/>
              <w:left w:val="nil"/>
              <w:bottom w:val="nil"/>
              <w:right w:val="nil"/>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8505" w:type="dxa"/>
            <w:gridSpan w:val="2"/>
            <w:tcBorders>
              <w:top w:val="nil"/>
              <w:left w:val="nil"/>
              <w:bottom w:val="nil"/>
              <w:right w:val="nil"/>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559" w:type="dxa"/>
            <w:tcBorders>
              <w:top w:val="nil"/>
              <w:left w:val="nil"/>
              <w:bottom w:val="nil"/>
              <w:right w:val="nil"/>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17" w:type="dxa"/>
            <w:tcBorders>
              <w:top w:val="nil"/>
              <w:left w:val="nil"/>
              <w:bottom w:val="nil"/>
              <w:right w:val="nil"/>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249" w:type="dxa"/>
            <w:tcBorders>
              <w:top w:val="nil"/>
              <w:left w:val="nil"/>
              <w:bottom w:val="nil"/>
              <w:right w:val="nil"/>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r>
      <w:tr w:rsidR="00056C25" w:rsidRPr="00332211" w:rsidTr="006F52EE">
        <w:tc>
          <w:tcPr>
            <w:tcW w:w="11214" w:type="dxa"/>
            <w:gridSpan w:val="3"/>
            <w:tcBorders>
              <w:top w:val="nil"/>
              <w:left w:val="nil"/>
              <w:bottom w:val="nil"/>
              <w:right w:val="nil"/>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закрепленные за всеми главными администраторами.</w:t>
            </w:r>
          </w:p>
        </w:tc>
        <w:tc>
          <w:tcPr>
            <w:tcW w:w="1559" w:type="dxa"/>
            <w:tcBorders>
              <w:top w:val="nil"/>
              <w:left w:val="nil"/>
              <w:bottom w:val="nil"/>
              <w:right w:val="nil"/>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17" w:type="dxa"/>
            <w:tcBorders>
              <w:top w:val="nil"/>
              <w:left w:val="nil"/>
              <w:bottom w:val="nil"/>
              <w:right w:val="nil"/>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249" w:type="dxa"/>
            <w:tcBorders>
              <w:top w:val="nil"/>
              <w:left w:val="nil"/>
              <w:bottom w:val="nil"/>
              <w:right w:val="nil"/>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r>
      <w:tr w:rsidR="00056C25" w:rsidRPr="00332211" w:rsidTr="006F52EE">
        <w:tc>
          <w:tcPr>
            <w:tcW w:w="4189" w:type="dxa"/>
            <w:gridSpan w:val="2"/>
            <w:tcBorders>
              <w:top w:val="nil"/>
              <w:left w:val="nil"/>
              <w:bottom w:val="nil"/>
              <w:right w:val="nil"/>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7025" w:type="dxa"/>
            <w:tcBorders>
              <w:top w:val="nil"/>
              <w:left w:val="nil"/>
              <w:bottom w:val="nil"/>
              <w:right w:val="nil"/>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559" w:type="dxa"/>
            <w:tcBorders>
              <w:top w:val="nil"/>
              <w:left w:val="nil"/>
              <w:bottom w:val="nil"/>
              <w:right w:val="nil"/>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17" w:type="dxa"/>
            <w:tcBorders>
              <w:top w:val="nil"/>
              <w:left w:val="nil"/>
              <w:bottom w:val="nil"/>
              <w:right w:val="nil"/>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249" w:type="dxa"/>
            <w:tcBorders>
              <w:top w:val="nil"/>
              <w:left w:val="nil"/>
              <w:bottom w:val="nil"/>
              <w:right w:val="nil"/>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r>
      <w:tr w:rsidR="00056C25" w:rsidRPr="00332211" w:rsidTr="006F52EE">
        <w:tc>
          <w:tcPr>
            <w:tcW w:w="4189"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Код классификации доходов бюджетов Российской Федерации, код главного администратора доходов</w:t>
            </w:r>
            <w:r w:rsidRPr="00332211">
              <w:rPr>
                <w:rFonts w:ascii="Times New Roman" w:eastAsia="Times New Roman" w:hAnsi="Times New Roman" w:cs="Times New Roman"/>
                <w:sz w:val="20"/>
                <w:szCs w:val="20"/>
              </w:rPr>
              <w:br/>
            </w:r>
            <w:r w:rsidRPr="00332211">
              <w:rPr>
                <w:rFonts w:ascii="Times New Roman" w:eastAsia="Times New Roman" w:hAnsi="Times New Roman" w:cs="Times New Roman"/>
                <w:sz w:val="20"/>
                <w:szCs w:val="20"/>
              </w:rPr>
              <w:br/>
            </w:r>
          </w:p>
        </w:tc>
        <w:tc>
          <w:tcPr>
            <w:tcW w:w="7025" w:type="dxa"/>
            <w:tcBorders>
              <w:top w:val="single" w:sz="4" w:space="0" w:color="auto"/>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Наименование главного администратора доходов бюджета города, кода доходов бюджета города</w:t>
            </w:r>
          </w:p>
        </w:tc>
        <w:tc>
          <w:tcPr>
            <w:tcW w:w="1559" w:type="dxa"/>
            <w:tcBorders>
              <w:top w:val="single" w:sz="4" w:space="0" w:color="auto"/>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Сумма                                      (тыс. руб.)</w:t>
            </w:r>
            <w:r w:rsidRPr="00332211">
              <w:rPr>
                <w:rFonts w:ascii="Times New Roman" w:eastAsia="Times New Roman" w:hAnsi="Times New Roman" w:cs="Times New Roman"/>
                <w:sz w:val="20"/>
                <w:szCs w:val="20"/>
              </w:rPr>
              <w:br/>
            </w:r>
            <w:r w:rsidRPr="00332211">
              <w:rPr>
                <w:rFonts w:ascii="Times New Roman" w:eastAsia="Times New Roman" w:hAnsi="Times New Roman" w:cs="Times New Roman"/>
                <w:sz w:val="20"/>
                <w:szCs w:val="20"/>
              </w:rPr>
              <w:br/>
            </w:r>
          </w:p>
        </w:tc>
        <w:tc>
          <w:tcPr>
            <w:tcW w:w="1417" w:type="dxa"/>
            <w:tcBorders>
              <w:top w:val="nil"/>
              <w:left w:val="nil"/>
              <w:bottom w:val="nil"/>
              <w:right w:val="nil"/>
            </w:tcBorders>
            <w:shd w:val="clear" w:color="000000" w:fill="FFFFFF"/>
            <w:noWrap/>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249" w:type="dxa"/>
            <w:tcBorders>
              <w:top w:val="nil"/>
              <w:left w:val="nil"/>
              <w:bottom w:val="nil"/>
              <w:right w:val="nil"/>
            </w:tcBorders>
            <w:shd w:val="clear" w:color="000000" w:fill="FFFFFF"/>
            <w:noWrap/>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r>
      <w:tr w:rsidR="00056C25" w:rsidRPr="00332211" w:rsidTr="006F52EE">
        <w:tc>
          <w:tcPr>
            <w:tcW w:w="4189" w:type="dxa"/>
            <w:gridSpan w:val="2"/>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000 1 17 01040 04 0000 180 </w:t>
            </w:r>
          </w:p>
        </w:tc>
        <w:tc>
          <w:tcPr>
            <w:tcW w:w="702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Невыясненные поступления, зачисляемые в бюджеты городских округов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0,00000</w:t>
            </w:r>
          </w:p>
        </w:tc>
        <w:tc>
          <w:tcPr>
            <w:tcW w:w="1417" w:type="dxa"/>
            <w:tcBorders>
              <w:top w:val="nil"/>
              <w:left w:val="nil"/>
              <w:bottom w:val="nil"/>
              <w:right w:val="nil"/>
            </w:tcBorders>
            <w:shd w:val="clear" w:color="000000" w:fill="FFFFFF"/>
            <w:noWrap/>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249" w:type="dxa"/>
            <w:tcBorders>
              <w:top w:val="nil"/>
              <w:left w:val="nil"/>
              <w:bottom w:val="nil"/>
              <w:right w:val="nil"/>
            </w:tcBorders>
            <w:shd w:val="clear" w:color="000000" w:fill="FFFFFF"/>
            <w:noWrap/>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r>
      <w:tr w:rsidR="00056C25" w:rsidRPr="00332211" w:rsidTr="006F52EE">
        <w:tc>
          <w:tcPr>
            <w:tcW w:w="4189" w:type="dxa"/>
            <w:gridSpan w:val="2"/>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000 1 17 05040 04 0000 180 </w:t>
            </w:r>
          </w:p>
        </w:tc>
        <w:tc>
          <w:tcPr>
            <w:tcW w:w="702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Прочие неналоговые доходы бюджетов городских округов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0,00000</w:t>
            </w:r>
          </w:p>
        </w:tc>
        <w:tc>
          <w:tcPr>
            <w:tcW w:w="1417" w:type="dxa"/>
            <w:tcBorders>
              <w:top w:val="nil"/>
              <w:left w:val="nil"/>
              <w:bottom w:val="nil"/>
              <w:right w:val="nil"/>
            </w:tcBorders>
            <w:shd w:val="clear" w:color="000000" w:fill="FFFFFF"/>
            <w:noWrap/>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249" w:type="dxa"/>
            <w:tcBorders>
              <w:top w:val="nil"/>
              <w:left w:val="nil"/>
              <w:bottom w:val="nil"/>
              <w:right w:val="nil"/>
            </w:tcBorders>
            <w:shd w:val="clear" w:color="000000" w:fill="FFFFFF"/>
            <w:noWrap/>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r>
      <w:tr w:rsidR="00056C25" w:rsidRPr="00332211" w:rsidTr="006F52EE">
        <w:tc>
          <w:tcPr>
            <w:tcW w:w="4189" w:type="dxa"/>
            <w:gridSpan w:val="2"/>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000 1 16 10123 01 0000 140</w:t>
            </w:r>
          </w:p>
        </w:tc>
        <w:tc>
          <w:tcPr>
            <w:tcW w:w="702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0,00000</w:t>
            </w:r>
          </w:p>
        </w:tc>
        <w:tc>
          <w:tcPr>
            <w:tcW w:w="1417" w:type="dxa"/>
            <w:tcBorders>
              <w:top w:val="nil"/>
              <w:left w:val="nil"/>
              <w:bottom w:val="nil"/>
              <w:right w:val="nil"/>
            </w:tcBorders>
            <w:shd w:val="clear" w:color="000000" w:fill="FFFFFF"/>
            <w:noWrap/>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249" w:type="dxa"/>
            <w:tcBorders>
              <w:top w:val="nil"/>
              <w:left w:val="nil"/>
              <w:bottom w:val="nil"/>
              <w:right w:val="nil"/>
            </w:tcBorders>
            <w:shd w:val="clear" w:color="000000" w:fill="FFFFFF"/>
            <w:noWrap/>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r>
      <w:tr w:rsidR="00056C25" w:rsidRPr="00332211" w:rsidTr="006F52EE">
        <w:tc>
          <w:tcPr>
            <w:tcW w:w="4189" w:type="dxa"/>
            <w:gridSpan w:val="2"/>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000 2 19 60010 04 0000 150</w:t>
            </w:r>
          </w:p>
        </w:tc>
        <w:tc>
          <w:tcPr>
            <w:tcW w:w="702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Возврат прочих остатков субсидий, субвенций и иных межбюджетных трансфертов, имеющих целевое назначение, прошлых лет из бюджетов городских округов</w:t>
            </w:r>
          </w:p>
        </w:tc>
        <w:tc>
          <w:tcPr>
            <w:tcW w:w="1559"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0,00000</w:t>
            </w:r>
          </w:p>
        </w:tc>
        <w:tc>
          <w:tcPr>
            <w:tcW w:w="1417" w:type="dxa"/>
            <w:tcBorders>
              <w:top w:val="nil"/>
              <w:left w:val="nil"/>
              <w:bottom w:val="nil"/>
              <w:right w:val="nil"/>
            </w:tcBorders>
            <w:shd w:val="clear" w:color="000000" w:fill="FFFFFF"/>
            <w:noWrap/>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249" w:type="dxa"/>
            <w:tcBorders>
              <w:top w:val="nil"/>
              <w:left w:val="nil"/>
              <w:bottom w:val="nil"/>
              <w:right w:val="nil"/>
            </w:tcBorders>
            <w:shd w:val="clear" w:color="000000" w:fill="FFFFFF"/>
            <w:noWrap/>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r>
    </w:tbl>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tbl>
      <w:tblPr>
        <w:tblW w:w="15235" w:type="dxa"/>
        <w:tblInd w:w="93" w:type="dxa"/>
        <w:tblLook w:val="04A0"/>
      </w:tblPr>
      <w:tblGrid>
        <w:gridCol w:w="3990"/>
        <w:gridCol w:w="5095"/>
        <w:gridCol w:w="2050"/>
        <w:gridCol w:w="2050"/>
        <w:gridCol w:w="2050"/>
      </w:tblGrid>
      <w:tr w:rsidR="00056C25" w:rsidRPr="00332211" w:rsidTr="006F52EE">
        <w:tc>
          <w:tcPr>
            <w:tcW w:w="15234" w:type="dxa"/>
            <w:gridSpan w:val="5"/>
            <w:tcBorders>
              <w:top w:val="nil"/>
              <w:left w:val="nil"/>
              <w:bottom w:val="nil"/>
              <w:right w:val="nil"/>
            </w:tcBorders>
            <w:shd w:val="clear" w:color="000000" w:fill="FFFFFF"/>
            <w:noWrap/>
            <w:vAlign w:val="bottom"/>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Приложение № 3</w:t>
            </w:r>
          </w:p>
        </w:tc>
      </w:tr>
      <w:tr w:rsidR="00056C25" w:rsidRPr="00332211" w:rsidTr="006F52EE">
        <w:tc>
          <w:tcPr>
            <w:tcW w:w="15234" w:type="dxa"/>
            <w:gridSpan w:val="5"/>
            <w:tcBorders>
              <w:top w:val="nil"/>
              <w:left w:val="nil"/>
              <w:bottom w:val="nil"/>
              <w:right w:val="nil"/>
            </w:tcBorders>
            <w:shd w:val="clear" w:color="000000" w:fill="FFFFFF"/>
            <w:noWrap/>
            <w:vAlign w:val="bottom"/>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к решению городской Думы</w:t>
            </w:r>
          </w:p>
        </w:tc>
      </w:tr>
      <w:tr w:rsidR="00056C25" w:rsidRPr="00332211" w:rsidTr="006F52EE">
        <w:tc>
          <w:tcPr>
            <w:tcW w:w="15234" w:type="dxa"/>
            <w:gridSpan w:val="5"/>
            <w:tcBorders>
              <w:top w:val="nil"/>
              <w:left w:val="nil"/>
              <w:bottom w:val="nil"/>
              <w:right w:val="nil"/>
            </w:tcBorders>
            <w:shd w:val="clear" w:color="000000" w:fill="FFFFFF"/>
            <w:noWrap/>
            <w:vAlign w:val="bottom"/>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городского округа Тейково</w:t>
            </w:r>
          </w:p>
        </w:tc>
      </w:tr>
      <w:tr w:rsidR="00056C25" w:rsidRPr="00332211" w:rsidTr="006F52EE">
        <w:tc>
          <w:tcPr>
            <w:tcW w:w="15234" w:type="dxa"/>
            <w:gridSpan w:val="5"/>
            <w:tcBorders>
              <w:top w:val="nil"/>
              <w:left w:val="nil"/>
              <w:bottom w:val="nil"/>
              <w:right w:val="nil"/>
            </w:tcBorders>
            <w:shd w:val="clear" w:color="000000" w:fill="FFFFFF"/>
            <w:noWrap/>
            <w:vAlign w:val="bottom"/>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Ивановской области</w:t>
            </w:r>
          </w:p>
        </w:tc>
      </w:tr>
      <w:tr w:rsidR="00056C25" w:rsidRPr="00332211" w:rsidTr="006F52EE">
        <w:tc>
          <w:tcPr>
            <w:tcW w:w="15234" w:type="dxa"/>
            <w:gridSpan w:val="5"/>
            <w:tcBorders>
              <w:top w:val="nil"/>
              <w:left w:val="nil"/>
              <w:bottom w:val="nil"/>
              <w:right w:val="nil"/>
            </w:tcBorders>
            <w:shd w:val="clear" w:color="000000" w:fill="FFFFFF"/>
            <w:noWrap/>
            <w:vAlign w:val="bottom"/>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от 30.09.2021 № 86</w:t>
            </w:r>
          </w:p>
        </w:tc>
      </w:tr>
      <w:tr w:rsidR="00056C25" w:rsidRPr="00332211" w:rsidTr="006F52EE">
        <w:tc>
          <w:tcPr>
            <w:tcW w:w="15234" w:type="dxa"/>
            <w:gridSpan w:val="5"/>
            <w:tcBorders>
              <w:top w:val="nil"/>
              <w:left w:val="nil"/>
              <w:bottom w:val="nil"/>
              <w:right w:val="nil"/>
            </w:tcBorders>
            <w:shd w:val="clear" w:color="000000" w:fill="FFFFFF"/>
            <w:noWrap/>
            <w:vAlign w:val="bottom"/>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r>
      <w:tr w:rsidR="00056C25" w:rsidRPr="00332211" w:rsidTr="006F52EE">
        <w:tc>
          <w:tcPr>
            <w:tcW w:w="15234" w:type="dxa"/>
            <w:gridSpan w:val="5"/>
            <w:tcBorders>
              <w:top w:val="nil"/>
              <w:left w:val="nil"/>
              <w:bottom w:val="nil"/>
              <w:right w:val="nil"/>
            </w:tcBorders>
            <w:shd w:val="clear" w:color="000000" w:fill="FFFFFF"/>
            <w:noWrap/>
            <w:vAlign w:val="bottom"/>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Приложение № 3</w:t>
            </w:r>
          </w:p>
        </w:tc>
      </w:tr>
      <w:tr w:rsidR="00056C25" w:rsidRPr="00332211" w:rsidTr="006F52EE">
        <w:tc>
          <w:tcPr>
            <w:tcW w:w="15234" w:type="dxa"/>
            <w:gridSpan w:val="5"/>
            <w:tcBorders>
              <w:top w:val="nil"/>
              <w:left w:val="nil"/>
              <w:bottom w:val="nil"/>
              <w:right w:val="nil"/>
            </w:tcBorders>
            <w:shd w:val="clear" w:color="000000" w:fill="FFFFFF"/>
            <w:noWrap/>
            <w:vAlign w:val="bottom"/>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к решению городской Думы</w:t>
            </w:r>
          </w:p>
        </w:tc>
      </w:tr>
      <w:tr w:rsidR="00056C25" w:rsidRPr="00332211" w:rsidTr="006F52EE">
        <w:tc>
          <w:tcPr>
            <w:tcW w:w="15234" w:type="dxa"/>
            <w:gridSpan w:val="5"/>
            <w:tcBorders>
              <w:top w:val="nil"/>
              <w:left w:val="nil"/>
              <w:bottom w:val="nil"/>
              <w:right w:val="nil"/>
            </w:tcBorders>
            <w:shd w:val="clear" w:color="000000" w:fill="FFFFFF"/>
            <w:noWrap/>
            <w:vAlign w:val="bottom"/>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городского округа Тейково</w:t>
            </w:r>
          </w:p>
        </w:tc>
      </w:tr>
      <w:tr w:rsidR="00056C25" w:rsidRPr="00332211" w:rsidTr="006F52EE">
        <w:tc>
          <w:tcPr>
            <w:tcW w:w="15234" w:type="dxa"/>
            <w:gridSpan w:val="5"/>
            <w:tcBorders>
              <w:top w:val="nil"/>
              <w:left w:val="nil"/>
              <w:bottom w:val="nil"/>
              <w:right w:val="nil"/>
            </w:tcBorders>
            <w:shd w:val="clear" w:color="000000" w:fill="FFFFFF"/>
            <w:noWrap/>
            <w:vAlign w:val="bottom"/>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от 18.12.2020 № 46</w:t>
            </w:r>
          </w:p>
        </w:tc>
      </w:tr>
      <w:tr w:rsidR="00056C25" w:rsidRPr="00332211" w:rsidTr="006F52EE">
        <w:tc>
          <w:tcPr>
            <w:tcW w:w="15234" w:type="dxa"/>
            <w:gridSpan w:val="5"/>
            <w:tcBorders>
              <w:top w:val="nil"/>
              <w:left w:val="nil"/>
              <w:bottom w:val="nil"/>
              <w:right w:val="nil"/>
            </w:tcBorders>
            <w:shd w:val="clear" w:color="000000" w:fill="FFFFFF"/>
            <w:noWrap/>
            <w:vAlign w:val="bottom"/>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r>
      <w:tr w:rsidR="00056C25" w:rsidRPr="00332211" w:rsidTr="006F52EE">
        <w:tc>
          <w:tcPr>
            <w:tcW w:w="15234" w:type="dxa"/>
            <w:gridSpan w:val="5"/>
            <w:tcBorders>
              <w:top w:val="nil"/>
              <w:left w:val="nil"/>
              <w:bottom w:val="nil"/>
              <w:right w:val="nil"/>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Источники внутреннего финансирования дефицита бюджета города</w:t>
            </w:r>
          </w:p>
        </w:tc>
      </w:tr>
      <w:tr w:rsidR="00056C25" w:rsidRPr="00332211" w:rsidTr="006F52EE">
        <w:tc>
          <w:tcPr>
            <w:tcW w:w="15234" w:type="dxa"/>
            <w:gridSpan w:val="5"/>
            <w:tcBorders>
              <w:top w:val="nil"/>
              <w:left w:val="nil"/>
              <w:bottom w:val="nil"/>
              <w:right w:val="nil"/>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на 2021 год и на плановый период 2022 и 2023 годов</w:t>
            </w:r>
          </w:p>
        </w:tc>
      </w:tr>
      <w:tr w:rsidR="00056C25" w:rsidRPr="00332211" w:rsidTr="006F52EE">
        <w:tc>
          <w:tcPr>
            <w:tcW w:w="15234" w:type="dxa"/>
            <w:gridSpan w:val="5"/>
            <w:tcBorders>
              <w:top w:val="nil"/>
              <w:left w:val="nil"/>
              <w:bottom w:val="single" w:sz="4" w:space="0" w:color="auto"/>
              <w:right w:val="nil"/>
            </w:tcBorders>
            <w:shd w:val="clear" w:color="000000" w:fill="FFFFFF"/>
            <w:noWrap/>
            <w:vAlign w:val="bottom"/>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(тыс. руб.)</w:t>
            </w:r>
          </w:p>
        </w:tc>
      </w:tr>
      <w:tr w:rsidR="00056C25" w:rsidRPr="00332211" w:rsidTr="006F52EE">
        <w:tc>
          <w:tcPr>
            <w:tcW w:w="3990" w:type="dxa"/>
            <w:vMerge w:val="restart"/>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Код классификации источников финансирования дефицитов бюджетов</w:t>
            </w:r>
          </w:p>
        </w:tc>
        <w:tc>
          <w:tcPr>
            <w:tcW w:w="5095" w:type="dxa"/>
            <w:vMerge w:val="restart"/>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Наименование кода классификации источников финансирования дефицита бюджета</w:t>
            </w:r>
          </w:p>
        </w:tc>
        <w:tc>
          <w:tcPr>
            <w:tcW w:w="6149" w:type="dxa"/>
            <w:gridSpan w:val="3"/>
            <w:tcBorders>
              <w:top w:val="single" w:sz="4" w:space="0" w:color="auto"/>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Сумма</w:t>
            </w:r>
          </w:p>
        </w:tc>
      </w:tr>
      <w:tr w:rsidR="00056C25" w:rsidRPr="00332211" w:rsidTr="006F52EE">
        <w:tc>
          <w:tcPr>
            <w:tcW w:w="3990" w:type="dxa"/>
            <w:vMerge/>
            <w:tcBorders>
              <w:top w:val="nil"/>
              <w:left w:val="single" w:sz="4" w:space="0" w:color="auto"/>
              <w:bottom w:val="single" w:sz="4" w:space="0" w:color="auto"/>
              <w:right w:val="single" w:sz="4" w:space="0" w:color="auto"/>
            </w:tcBorders>
            <w:vAlign w:val="center"/>
            <w:hideMark/>
          </w:tcPr>
          <w:p w:rsidR="00056C25" w:rsidRPr="00332211" w:rsidRDefault="00056C25" w:rsidP="006F52EE">
            <w:pPr>
              <w:spacing w:after="0" w:line="240" w:lineRule="auto"/>
              <w:rPr>
                <w:rFonts w:ascii="Times New Roman" w:eastAsia="Times New Roman" w:hAnsi="Times New Roman" w:cs="Times New Roman"/>
                <w:sz w:val="20"/>
                <w:szCs w:val="20"/>
              </w:rPr>
            </w:pPr>
          </w:p>
        </w:tc>
        <w:tc>
          <w:tcPr>
            <w:tcW w:w="5095" w:type="dxa"/>
            <w:vMerge/>
            <w:tcBorders>
              <w:top w:val="nil"/>
              <w:left w:val="single" w:sz="4" w:space="0" w:color="auto"/>
              <w:bottom w:val="single" w:sz="4" w:space="0" w:color="auto"/>
              <w:right w:val="single" w:sz="4" w:space="0" w:color="auto"/>
            </w:tcBorders>
            <w:vAlign w:val="center"/>
            <w:hideMark/>
          </w:tcPr>
          <w:p w:rsidR="00056C25" w:rsidRPr="00332211" w:rsidRDefault="00056C25" w:rsidP="006F52EE">
            <w:pPr>
              <w:spacing w:after="0" w:line="240" w:lineRule="auto"/>
              <w:rPr>
                <w:rFonts w:ascii="Times New Roman" w:eastAsia="Times New Roman" w:hAnsi="Times New Roman" w:cs="Times New Roman"/>
                <w:sz w:val="20"/>
                <w:szCs w:val="20"/>
              </w:rPr>
            </w:pPr>
          </w:p>
        </w:tc>
        <w:tc>
          <w:tcPr>
            <w:tcW w:w="2050"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2021 год</w:t>
            </w:r>
          </w:p>
        </w:tc>
        <w:tc>
          <w:tcPr>
            <w:tcW w:w="2050"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2022 год</w:t>
            </w:r>
          </w:p>
        </w:tc>
        <w:tc>
          <w:tcPr>
            <w:tcW w:w="2050"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2023 год</w:t>
            </w:r>
          </w:p>
        </w:tc>
      </w:tr>
      <w:tr w:rsidR="00056C25" w:rsidRPr="00332211" w:rsidTr="006F52EE">
        <w:tc>
          <w:tcPr>
            <w:tcW w:w="3990"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 xml:space="preserve">000 01 00 </w:t>
            </w:r>
            <w:proofErr w:type="spellStart"/>
            <w:r w:rsidRPr="00332211">
              <w:rPr>
                <w:rFonts w:ascii="Times New Roman" w:eastAsia="Times New Roman" w:hAnsi="Times New Roman" w:cs="Times New Roman"/>
                <w:b/>
                <w:bCs/>
                <w:sz w:val="20"/>
                <w:szCs w:val="20"/>
              </w:rPr>
              <w:t>00</w:t>
            </w:r>
            <w:proofErr w:type="spellEnd"/>
            <w:r w:rsidRPr="00332211">
              <w:rPr>
                <w:rFonts w:ascii="Times New Roman" w:eastAsia="Times New Roman" w:hAnsi="Times New Roman" w:cs="Times New Roman"/>
                <w:b/>
                <w:bCs/>
                <w:sz w:val="20"/>
                <w:szCs w:val="20"/>
              </w:rPr>
              <w:t xml:space="preserve"> </w:t>
            </w:r>
            <w:proofErr w:type="spellStart"/>
            <w:r w:rsidRPr="00332211">
              <w:rPr>
                <w:rFonts w:ascii="Times New Roman" w:eastAsia="Times New Roman" w:hAnsi="Times New Roman" w:cs="Times New Roman"/>
                <w:b/>
                <w:bCs/>
                <w:sz w:val="20"/>
                <w:szCs w:val="20"/>
              </w:rPr>
              <w:t>00</w:t>
            </w:r>
            <w:proofErr w:type="spellEnd"/>
            <w:r w:rsidRPr="00332211">
              <w:rPr>
                <w:rFonts w:ascii="Times New Roman" w:eastAsia="Times New Roman" w:hAnsi="Times New Roman" w:cs="Times New Roman"/>
                <w:b/>
                <w:bCs/>
                <w:sz w:val="20"/>
                <w:szCs w:val="20"/>
              </w:rPr>
              <w:t xml:space="preserve"> </w:t>
            </w:r>
            <w:proofErr w:type="spellStart"/>
            <w:r w:rsidRPr="00332211">
              <w:rPr>
                <w:rFonts w:ascii="Times New Roman" w:eastAsia="Times New Roman" w:hAnsi="Times New Roman" w:cs="Times New Roman"/>
                <w:b/>
                <w:bCs/>
                <w:sz w:val="20"/>
                <w:szCs w:val="20"/>
              </w:rPr>
              <w:t>00</w:t>
            </w:r>
            <w:proofErr w:type="spellEnd"/>
            <w:r w:rsidRPr="00332211">
              <w:rPr>
                <w:rFonts w:ascii="Times New Roman" w:eastAsia="Times New Roman" w:hAnsi="Times New Roman" w:cs="Times New Roman"/>
                <w:b/>
                <w:bCs/>
                <w:sz w:val="20"/>
                <w:szCs w:val="20"/>
              </w:rPr>
              <w:t xml:space="preserve"> 0000 000</w:t>
            </w:r>
          </w:p>
        </w:tc>
        <w:tc>
          <w:tcPr>
            <w:tcW w:w="5095" w:type="dxa"/>
            <w:tcBorders>
              <w:top w:val="nil"/>
              <w:left w:val="nil"/>
              <w:bottom w:val="single" w:sz="4" w:space="0" w:color="auto"/>
              <w:right w:val="nil"/>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ИСТОЧНИКИ ВНУТРЕННЕГО ФИНАНСИРОВАНИЯ ДЕФИЦИТОВ БЮДЖЕТОВ</w:t>
            </w:r>
          </w:p>
        </w:tc>
        <w:tc>
          <w:tcPr>
            <w:tcW w:w="205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color w:val="000000"/>
                <w:sz w:val="20"/>
                <w:szCs w:val="20"/>
              </w:rPr>
            </w:pPr>
            <w:r w:rsidRPr="00332211">
              <w:rPr>
                <w:rFonts w:ascii="Times New Roman" w:eastAsia="Times New Roman" w:hAnsi="Times New Roman" w:cs="Times New Roman"/>
                <w:b/>
                <w:bCs/>
                <w:color w:val="000000"/>
                <w:sz w:val="20"/>
                <w:szCs w:val="20"/>
              </w:rPr>
              <w:t>5 207,46722</w:t>
            </w:r>
          </w:p>
        </w:tc>
        <w:tc>
          <w:tcPr>
            <w:tcW w:w="205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color w:val="000000"/>
                <w:sz w:val="20"/>
                <w:szCs w:val="20"/>
              </w:rPr>
            </w:pPr>
            <w:r w:rsidRPr="00332211">
              <w:rPr>
                <w:rFonts w:ascii="Times New Roman" w:eastAsia="Times New Roman" w:hAnsi="Times New Roman" w:cs="Times New Roman"/>
                <w:b/>
                <w:bCs/>
                <w:color w:val="000000"/>
                <w:sz w:val="20"/>
                <w:szCs w:val="20"/>
              </w:rPr>
              <w:t>2 394,12199</w:t>
            </w:r>
          </w:p>
        </w:tc>
        <w:tc>
          <w:tcPr>
            <w:tcW w:w="205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color w:val="000000"/>
                <w:sz w:val="20"/>
                <w:szCs w:val="20"/>
              </w:rPr>
            </w:pPr>
            <w:r w:rsidRPr="00332211">
              <w:rPr>
                <w:rFonts w:ascii="Times New Roman" w:eastAsia="Times New Roman" w:hAnsi="Times New Roman" w:cs="Times New Roman"/>
                <w:b/>
                <w:bCs/>
                <w:color w:val="000000"/>
                <w:sz w:val="20"/>
                <w:szCs w:val="20"/>
              </w:rPr>
              <w:t>0,00000</w:t>
            </w:r>
          </w:p>
        </w:tc>
      </w:tr>
      <w:tr w:rsidR="00056C25" w:rsidRPr="00332211" w:rsidTr="006F52EE">
        <w:tc>
          <w:tcPr>
            <w:tcW w:w="3990"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 xml:space="preserve">000 01 05 00 </w:t>
            </w:r>
            <w:proofErr w:type="spellStart"/>
            <w:r w:rsidRPr="00332211">
              <w:rPr>
                <w:rFonts w:ascii="Times New Roman" w:eastAsia="Times New Roman" w:hAnsi="Times New Roman" w:cs="Times New Roman"/>
                <w:b/>
                <w:bCs/>
                <w:sz w:val="20"/>
                <w:szCs w:val="20"/>
              </w:rPr>
              <w:t>00</w:t>
            </w:r>
            <w:proofErr w:type="spellEnd"/>
            <w:r w:rsidRPr="00332211">
              <w:rPr>
                <w:rFonts w:ascii="Times New Roman" w:eastAsia="Times New Roman" w:hAnsi="Times New Roman" w:cs="Times New Roman"/>
                <w:b/>
                <w:bCs/>
                <w:sz w:val="20"/>
                <w:szCs w:val="20"/>
              </w:rPr>
              <w:t xml:space="preserve"> </w:t>
            </w:r>
            <w:proofErr w:type="spellStart"/>
            <w:r w:rsidRPr="00332211">
              <w:rPr>
                <w:rFonts w:ascii="Times New Roman" w:eastAsia="Times New Roman" w:hAnsi="Times New Roman" w:cs="Times New Roman"/>
                <w:b/>
                <w:bCs/>
                <w:sz w:val="20"/>
                <w:szCs w:val="20"/>
              </w:rPr>
              <w:t>00</w:t>
            </w:r>
            <w:proofErr w:type="spellEnd"/>
            <w:r w:rsidRPr="00332211">
              <w:rPr>
                <w:rFonts w:ascii="Times New Roman" w:eastAsia="Times New Roman" w:hAnsi="Times New Roman" w:cs="Times New Roman"/>
                <w:b/>
                <w:bCs/>
                <w:sz w:val="20"/>
                <w:szCs w:val="20"/>
              </w:rPr>
              <w:t xml:space="preserve"> 0000 000</w:t>
            </w:r>
          </w:p>
        </w:tc>
        <w:tc>
          <w:tcPr>
            <w:tcW w:w="5095" w:type="dxa"/>
            <w:tcBorders>
              <w:top w:val="nil"/>
              <w:left w:val="nil"/>
              <w:bottom w:val="nil"/>
              <w:right w:val="nil"/>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Изменение остатков средств на счетах по учету средств бюджетов</w:t>
            </w:r>
          </w:p>
        </w:tc>
        <w:tc>
          <w:tcPr>
            <w:tcW w:w="205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color w:val="000000"/>
                <w:sz w:val="20"/>
                <w:szCs w:val="20"/>
              </w:rPr>
            </w:pPr>
            <w:r w:rsidRPr="00332211">
              <w:rPr>
                <w:rFonts w:ascii="Times New Roman" w:eastAsia="Times New Roman" w:hAnsi="Times New Roman" w:cs="Times New Roman"/>
                <w:b/>
                <w:bCs/>
                <w:color w:val="000000"/>
                <w:sz w:val="20"/>
                <w:szCs w:val="20"/>
              </w:rPr>
              <w:t>5 207,46722</w:t>
            </w:r>
          </w:p>
        </w:tc>
        <w:tc>
          <w:tcPr>
            <w:tcW w:w="205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color w:val="000000"/>
                <w:sz w:val="20"/>
                <w:szCs w:val="20"/>
              </w:rPr>
            </w:pPr>
            <w:r w:rsidRPr="00332211">
              <w:rPr>
                <w:rFonts w:ascii="Times New Roman" w:eastAsia="Times New Roman" w:hAnsi="Times New Roman" w:cs="Times New Roman"/>
                <w:b/>
                <w:bCs/>
                <w:color w:val="000000"/>
                <w:sz w:val="20"/>
                <w:szCs w:val="20"/>
              </w:rPr>
              <w:t>2 394,12199</w:t>
            </w:r>
          </w:p>
        </w:tc>
        <w:tc>
          <w:tcPr>
            <w:tcW w:w="205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color w:val="000000"/>
                <w:sz w:val="20"/>
                <w:szCs w:val="20"/>
              </w:rPr>
            </w:pPr>
            <w:r w:rsidRPr="00332211">
              <w:rPr>
                <w:rFonts w:ascii="Times New Roman" w:eastAsia="Times New Roman" w:hAnsi="Times New Roman" w:cs="Times New Roman"/>
                <w:b/>
                <w:bCs/>
                <w:color w:val="000000"/>
                <w:sz w:val="20"/>
                <w:szCs w:val="20"/>
              </w:rPr>
              <w:t>0,00000</w:t>
            </w:r>
          </w:p>
        </w:tc>
      </w:tr>
      <w:tr w:rsidR="00056C25" w:rsidRPr="00332211" w:rsidTr="006F52EE">
        <w:tc>
          <w:tcPr>
            <w:tcW w:w="3990"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000 01 05 00 </w:t>
            </w:r>
            <w:proofErr w:type="spellStart"/>
            <w:r w:rsidRPr="00332211">
              <w:rPr>
                <w:rFonts w:ascii="Times New Roman" w:eastAsia="Times New Roman" w:hAnsi="Times New Roman" w:cs="Times New Roman"/>
                <w:sz w:val="20"/>
                <w:szCs w:val="20"/>
              </w:rPr>
              <w:t>00</w:t>
            </w:r>
            <w:proofErr w:type="spellEnd"/>
            <w:r w:rsidRPr="00332211">
              <w:rPr>
                <w:rFonts w:ascii="Times New Roman" w:eastAsia="Times New Roman" w:hAnsi="Times New Roman" w:cs="Times New Roman"/>
                <w:sz w:val="20"/>
                <w:szCs w:val="20"/>
              </w:rPr>
              <w:t xml:space="preserve"> </w:t>
            </w:r>
            <w:proofErr w:type="spellStart"/>
            <w:r w:rsidRPr="00332211">
              <w:rPr>
                <w:rFonts w:ascii="Times New Roman" w:eastAsia="Times New Roman" w:hAnsi="Times New Roman" w:cs="Times New Roman"/>
                <w:sz w:val="20"/>
                <w:szCs w:val="20"/>
              </w:rPr>
              <w:t>00</w:t>
            </w:r>
            <w:proofErr w:type="spellEnd"/>
            <w:r w:rsidRPr="00332211">
              <w:rPr>
                <w:rFonts w:ascii="Times New Roman" w:eastAsia="Times New Roman" w:hAnsi="Times New Roman" w:cs="Times New Roman"/>
                <w:sz w:val="20"/>
                <w:szCs w:val="20"/>
              </w:rPr>
              <w:t xml:space="preserve"> 0000 500</w:t>
            </w:r>
          </w:p>
        </w:tc>
        <w:tc>
          <w:tcPr>
            <w:tcW w:w="5095" w:type="dxa"/>
            <w:tcBorders>
              <w:top w:val="single" w:sz="4" w:space="0" w:color="auto"/>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Увеличение остатков средств бюджетов</w:t>
            </w:r>
          </w:p>
        </w:tc>
        <w:tc>
          <w:tcPr>
            <w:tcW w:w="205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color w:val="000000"/>
                <w:sz w:val="20"/>
                <w:szCs w:val="20"/>
              </w:rPr>
            </w:pPr>
            <w:r w:rsidRPr="00332211">
              <w:rPr>
                <w:rFonts w:ascii="Times New Roman" w:eastAsia="Times New Roman" w:hAnsi="Times New Roman" w:cs="Times New Roman"/>
                <w:b/>
                <w:bCs/>
                <w:color w:val="000000"/>
                <w:sz w:val="20"/>
                <w:szCs w:val="20"/>
              </w:rPr>
              <w:t>-662 568,64633</w:t>
            </w:r>
          </w:p>
        </w:tc>
        <w:tc>
          <w:tcPr>
            <w:tcW w:w="205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color w:val="000000"/>
                <w:sz w:val="20"/>
                <w:szCs w:val="20"/>
              </w:rPr>
            </w:pPr>
            <w:r w:rsidRPr="00332211">
              <w:rPr>
                <w:rFonts w:ascii="Times New Roman" w:eastAsia="Times New Roman" w:hAnsi="Times New Roman" w:cs="Times New Roman"/>
                <w:b/>
                <w:bCs/>
                <w:color w:val="000000"/>
                <w:sz w:val="20"/>
                <w:szCs w:val="20"/>
              </w:rPr>
              <w:t>-395 112,59231</w:t>
            </w:r>
          </w:p>
        </w:tc>
        <w:tc>
          <w:tcPr>
            <w:tcW w:w="205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color w:val="000000"/>
                <w:sz w:val="20"/>
                <w:szCs w:val="20"/>
              </w:rPr>
            </w:pPr>
            <w:r w:rsidRPr="00332211">
              <w:rPr>
                <w:rFonts w:ascii="Times New Roman" w:eastAsia="Times New Roman" w:hAnsi="Times New Roman" w:cs="Times New Roman"/>
                <w:b/>
                <w:bCs/>
                <w:color w:val="000000"/>
                <w:sz w:val="20"/>
                <w:szCs w:val="20"/>
              </w:rPr>
              <w:t>-355 325,39209</w:t>
            </w:r>
          </w:p>
        </w:tc>
      </w:tr>
      <w:tr w:rsidR="00056C25" w:rsidRPr="00332211" w:rsidTr="006F52EE">
        <w:tc>
          <w:tcPr>
            <w:tcW w:w="3990"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000 01 05 02 00 </w:t>
            </w:r>
            <w:proofErr w:type="spellStart"/>
            <w:r w:rsidRPr="00332211">
              <w:rPr>
                <w:rFonts w:ascii="Times New Roman" w:eastAsia="Times New Roman" w:hAnsi="Times New Roman" w:cs="Times New Roman"/>
                <w:sz w:val="20"/>
                <w:szCs w:val="20"/>
              </w:rPr>
              <w:t>00</w:t>
            </w:r>
            <w:proofErr w:type="spellEnd"/>
            <w:r w:rsidRPr="00332211">
              <w:rPr>
                <w:rFonts w:ascii="Times New Roman" w:eastAsia="Times New Roman" w:hAnsi="Times New Roman" w:cs="Times New Roman"/>
                <w:sz w:val="20"/>
                <w:szCs w:val="20"/>
              </w:rPr>
              <w:t xml:space="preserve"> 0000 500</w:t>
            </w:r>
          </w:p>
        </w:tc>
        <w:tc>
          <w:tcPr>
            <w:tcW w:w="509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Увеличение прочих остатков средств бюджетов</w:t>
            </w:r>
          </w:p>
        </w:tc>
        <w:tc>
          <w:tcPr>
            <w:tcW w:w="205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color w:val="000000"/>
                <w:sz w:val="20"/>
                <w:szCs w:val="20"/>
              </w:rPr>
            </w:pPr>
            <w:r w:rsidRPr="00332211">
              <w:rPr>
                <w:rFonts w:ascii="Times New Roman" w:eastAsia="Times New Roman" w:hAnsi="Times New Roman" w:cs="Times New Roman"/>
                <w:b/>
                <w:bCs/>
                <w:color w:val="000000"/>
                <w:sz w:val="20"/>
                <w:szCs w:val="20"/>
              </w:rPr>
              <w:t>-662 568,64633</w:t>
            </w:r>
          </w:p>
        </w:tc>
        <w:tc>
          <w:tcPr>
            <w:tcW w:w="205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color w:val="000000"/>
                <w:sz w:val="20"/>
                <w:szCs w:val="20"/>
              </w:rPr>
            </w:pPr>
            <w:r w:rsidRPr="00332211">
              <w:rPr>
                <w:rFonts w:ascii="Times New Roman" w:eastAsia="Times New Roman" w:hAnsi="Times New Roman" w:cs="Times New Roman"/>
                <w:b/>
                <w:bCs/>
                <w:color w:val="000000"/>
                <w:sz w:val="20"/>
                <w:szCs w:val="20"/>
              </w:rPr>
              <w:t>-395 112,59231</w:t>
            </w:r>
          </w:p>
        </w:tc>
        <w:tc>
          <w:tcPr>
            <w:tcW w:w="205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color w:val="000000"/>
                <w:sz w:val="20"/>
                <w:szCs w:val="20"/>
              </w:rPr>
            </w:pPr>
            <w:r w:rsidRPr="00332211">
              <w:rPr>
                <w:rFonts w:ascii="Times New Roman" w:eastAsia="Times New Roman" w:hAnsi="Times New Roman" w:cs="Times New Roman"/>
                <w:b/>
                <w:bCs/>
                <w:color w:val="000000"/>
                <w:sz w:val="20"/>
                <w:szCs w:val="20"/>
              </w:rPr>
              <w:t>-355 325,39209</w:t>
            </w:r>
          </w:p>
        </w:tc>
      </w:tr>
      <w:tr w:rsidR="00056C25" w:rsidRPr="00332211" w:rsidTr="006F52EE">
        <w:tc>
          <w:tcPr>
            <w:tcW w:w="3990"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000 01 05 02 01 00 0000 510</w:t>
            </w:r>
          </w:p>
        </w:tc>
        <w:tc>
          <w:tcPr>
            <w:tcW w:w="509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Увеличение прочих остатков денежных средств бюджетов</w:t>
            </w:r>
          </w:p>
        </w:tc>
        <w:tc>
          <w:tcPr>
            <w:tcW w:w="205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color w:val="000000"/>
                <w:sz w:val="20"/>
                <w:szCs w:val="20"/>
              </w:rPr>
            </w:pPr>
            <w:r w:rsidRPr="00332211">
              <w:rPr>
                <w:rFonts w:ascii="Times New Roman" w:eastAsia="Times New Roman" w:hAnsi="Times New Roman" w:cs="Times New Roman"/>
                <w:b/>
                <w:bCs/>
                <w:color w:val="000000"/>
                <w:sz w:val="20"/>
                <w:szCs w:val="20"/>
              </w:rPr>
              <w:t>-662 568,64633</w:t>
            </w:r>
          </w:p>
        </w:tc>
        <w:tc>
          <w:tcPr>
            <w:tcW w:w="205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color w:val="000000"/>
                <w:sz w:val="20"/>
                <w:szCs w:val="20"/>
              </w:rPr>
            </w:pPr>
            <w:r w:rsidRPr="00332211">
              <w:rPr>
                <w:rFonts w:ascii="Times New Roman" w:eastAsia="Times New Roman" w:hAnsi="Times New Roman" w:cs="Times New Roman"/>
                <w:b/>
                <w:bCs/>
                <w:color w:val="000000"/>
                <w:sz w:val="20"/>
                <w:szCs w:val="20"/>
              </w:rPr>
              <w:t>-395 112,59231</w:t>
            </w:r>
          </w:p>
        </w:tc>
        <w:tc>
          <w:tcPr>
            <w:tcW w:w="205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color w:val="000000"/>
                <w:sz w:val="20"/>
                <w:szCs w:val="20"/>
              </w:rPr>
            </w:pPr>
            <w:r w:rsidRPr="00332211">
              <w:rPr>
                <w:rFonts w:ascii="Times New Roman" w:eastAsia="Times New Roman" w:hAnsi="Times New Roman" w:cs="Times New Roman"/>
                <w:b/>
                <w:bCs/>
                <w:color w:val="000000"/>
                <w:sz w:val="20"/>
                <w:szCs w:val="20"/>
              </w:rPr>
              <w:t>-355 325,39209</w:t>
            </w:r>
          </w:p>
        </w:tc>
      </w:tr>
      <w:tr w:rsidR="00056C25" w:rsidRPr="00332211" w:rsidTr="006F52EE">
        <w:tc>
          <w:tcPr>
            <w:tcW w:w="3990"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056 01 05 02 01 04 0000 510</w:t>
            </w:r>
          </w:p>
        </w:tc>
        <w:tc>
          <w:tcPr>
            <w:tcW w:w="509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Увеличение прочих остатков денежных средств бюджетов городских округов</w:t>
            </w:r>
          </w:p>
        </w:tc>
        <w:tc>
          <w:tcPr>
            <w:tcW w:w="205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color w:val="000000"/>
                <w:sz w:val="20"/>
                <w:szCs w:val="20"/>
              </w:rPr>
            </w:pPr>
            <w:r w:rsidRPr="00332211">
              <w:rPr>
                <w:rFonts w:ascii="Times New Roman" w:eastAsia="Times New Roman" w:hAnsi="Times New Roman" w:cs="Times New Roman"/>
                <w:b/>
                <w:bCs/>
                <w:color w:val="000000"/>
                <w:sz w:val="20"/>
                <w:szCs w:val="20"/>
              </w:rPr>
              <w:t>-662 568,64633</w:t>
            </w:r>
          </w:p>
        </w:tc>
        <w:tc>
          <w:tcPr>
            <w:tcW w:w="205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color w:val="000000"/>
                <w:sz w:val="20"/>
                <w:szCs w:val="20"/>
              </w:rPr>
            </w:pPr>
            <w:r w:rsidRPr="00332211">
              <w:rPr>
                <w:rFonts w:ascii="Times New Roman" w:eastAsia="Times New Roman" w:hAnsi="Times New Roman" w:cs="Times New Roman"/>
                <w:b/>
                <w:bCs/>
                <w:color w:val="000000"/>
                <w:sz w:val="20"/>
                <w:szCs w:val="20"/>
              </w:rPr>
              <w:t>-395 112,59231</w:t>
            </w:r>
          </w:p>
        </w:tc>
        <w:tc>
          <w:tcPr>
            <w:tcW w:w="205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color w:val="000000"/>
                <w:sz w:val="20"/>
                <w:szCs w:val="20"/>
              </w:rPr>
            </w:pPr>
            <w:r w:rsidRPr="00332211">
              <w:rPr>
                <w:rFonts w:ascii="Times New Roman" w:eastAsia="Times New Roman" w:hAnsi="Times New Roman" w:cs="Times New Roman"/>
                <w:b/>
                <w:bCs/>
                <w:color w:val="000000"/>
                <w:sz w:val="20"/>
                <w:szCs w:val="20"/>
              </w:rPr>
              <w:t>-355 325,39209</w:t>
            </w:r>
          </w:p>
        </w:tc>
      </w:tr>
      <w:tr w:rsidR="00056C25" w:rsidRPr="00332211" w:rsidTr="006F52EE">
        <w:tc>
          <w:tcPr>
            <w:tcW w:w="3990"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000 01 05 00 </w:t>
            </w:r>
            <w:proofErr w:type="spellStart"/>
            <w:r w:rsidRPr="00332211">
              <w:rPr>
                <w:rFonts w:ascii="Times New Roman" w:eastAsia="Times New Roman" w:hAnsi="Times New Roman" w:cs="Times New Roman"/>
                <w:sz w:val="20"/>
                <w:szCs w:val="20"/>
              </w:rPr>
              <w:t>00</w:t>
            </w:r>
            <w:proofErr w:type="spellEnd"/>
            <w:r w:rsidRPr="00332211">
              <w:rPr>
                <w:rFonts w:ascii="Times New Roman" w:eastAsia="Times New Roman" w:hAnsi="Times New Roman" w:cs="Times New Roman"/>
                <w:sz w:val="20"/>
                <w:szCs w:val="20"/>
              </w:rPr>
              <w:t xml:space="preserve"> </w:t>
            </w:r>
            <w:proofErr w:type="spellStart"/>
            <w:r w:rsidRPr="00332211">
              <w:rPr>
                <w:rFonts w:ascii="Times New Roman" w:eastAsia="Times New Roman" w:hAnsi="Times New Roman" w:cs="Times New Roman"/>
                <w:sz w:val="20"/>
                <w:szCs w:val="20"/>
              </w:rPr>
              <w:t>00</w:t>
            </w:r>
            <w:proofErr w:type="spellEnd"/>
            <w:r w:rsidRPr="00332211">
              <w:rPr>
                <w:rFonts w:ascii="Times New Roman" w:eastAsia="Times New Roman" w:hAnsi="Times New Roman" w:cs="Times New Roman"/>
                <w:sz w:val="20"/>
                <w:szCs w:val="20"/>
              </w:rPr>
              <w:t xml:space="preserve"> 0000 600</w:t>
            </w:r>
          </w:p>
        </w:tc>
        <w:tc>
          <w:tcPr>
            <w:tcW w:w="509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Уменьшение остатков средств бюджетов</w:t>
            </w:r>
          </w:p>
        </w:tc>
        <w:tc>
          <w:tcPr>
            <w:tcW w:w="205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color w:val="000000"/>
                <w:sz w:val="20"/>
                <w:szCs w:val="20"/>
              </w:rPr>
            </w:pPr>
            <w:r w:rsidRPr="00332211">
              <w:rPr>
                <w:rFonts w:ascii="Times New Roman" w:eastAsia="Times New Roman" w:hAnsi="Times New Roman" w:cs="Times New Roman"/>
                <w:b/>
                <w:bCs/>
                <w:color w:val="000000"/>
                <w:sz w:val="20"/>
                <w:szCs w:val="20"/>
              </w:rPr>
              <w:t>667 776,11355</w:t>
            </w:r>
          </w:p>
        </w:tc>
        <w:tc>
          <w:tcPr>
            <w:tcW w:w="205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color w:val="000000"/>
                <w:sz w:val="20"/>
                <w:szCs w:val="20"/>
              </w:rPr>
            </w:pPr>
            <w:r w:rsidRPr="00332211">
              <w:rPr>
                <w:rFonts w:ascii="Times New Roman" w:eastAsia="Times New Roman" w:hAnsi="Times New Roman" w:cs="Times New Roman"/>
                <w:b/>
                <w:bCs/>
                <w:color w:val="000000"/>
                <w:sz w:val="20"/>
                <w:szCs w:val="20"/>
              </w:rPr>
              <w:t>397 506,71430</w:t>
            </w:r>
          </w:p>
        </w:tc>
        <w:tc>
          <w:tcPr>
            <w:tcW w:w="205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color w:val="000000"/>
                <w:sz w:val="20"/>
                <w:szCs w:val="20"/>
              </w:rPr>
            </w:pPr>
            <w:r w:rsidRPr="00332211">
              <w:rPr>
                <w:rFonts w:ascii="Times New Roman" w:eastAsia="Times New Roman" w:hAnsi="Times New Roman" w:cs="Times New Roman"/>
                <w:b/>
                <w:bCs/>
                <w:color w:val="000000"/>
                <w:sz w:val="20"/>
                <w:szCs w:val="20"/>
              </w:rPr>
              <w:t>355 325,39209</w:t>
            </w:r>
          </w:p>
        </w:tc>
      </w:tr>
      <w:tr w:rsidR="00056C25" w:rsidRPr="00332211" w:rsidTr="006F52EE">
        <w:tc>
          <w:tcPr>
            <w:tcW w:w="3990"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000 01 05 02 00 </w:t>
            </w:r>
            <w:proofErr w:type="spellStart"/>
            <w:r w:rsidRPr="00332211">
              <w:rPr>
                <w:rFonts w:ascii="Times New Roman" w:eastAsia="Times New Roman" w:hAnsi="Times New Roman" w:cs="Times New Roman"/>
                <w:sz w:val="20"/>
                <w:szCs w:val="20"/>
              </w:rPr>
              <w:t>00</w:t>
            </w:r>
            <w:proofErr w:type="spellEnd"/>
            <w:r w:rsidRPr="00332211">
              <w:rPr>
                <w:rFonts w:ascii="Times New Roman" w:eastAsia="Times New Roman" w:hAnsi="Times New Roman" w:cs="Times New Roman"/>
                <w:sz w:val="20"/>
                <w:szCs w:val="20"/>
              </w:rPr>
              <w:t xml:space="preserve"> 0000 600</w:t>
            </w:r>
          </w:p>
        </w:tc>
        <w:tc>
          <w:tcPr>
            <w:tcW w:w="509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Уменьшение прочих остатков средств бюджетов</w:t>
            </w:r>
          </w:p>
        </w:tc>
        <w:tc>
          <w:tcPr>
            <w:tcW w:w="205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color w:val="000000"/>
                <w:sz w:val="20"/>
                <w:szCs w:val="20"/>
              </w:rPr>
            </w:pPr>
            <w:r w:rsidRPr="00332211">
              <w:rPr>
                <w:rFonts w:ascii="Times New Roman" w:eastAsia="Times New Roman" w:hAnsi="Times New Roman" w:cs="Times New Roman"/>
                <w:b/>
                <w:bCs/>
                <w:color w:val="000000"/>
                <w:sz w:val="20"/>
                <w:szCs w:val="20"/>
              </w:rPr>
              <w:t>667 776,11355</w:t>
            </w:r>
          </w:p>
        </w:tc>
        <w:tc>
          <w:tcPr>
            <w:tcW w:w="205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color w:val="000000"/>
                <w:sz w:val="20"/>
                <w:szCs w:val="20"/>
              </w:rPr>
            </w:pPr>
            <w:r w:rsidRPr="00332211">
              <w:rPr>
                <w:rFonts w:ascii="Times New Roman" w:eastAsia="Times New Roman" w:hAnsi="Times New Roman" w:cs="Times New Roman"/>
                <w:b/>
                <w:bCs/>
                <w:color w:val="000000"/>
                <w:sz w:val="20"/>
                <w:szCs w:val="20"/>
              </w:rPr>
              <w:t>397 506,71430</w:t>
            </w:r>
          </w:p>
        </w:tc>
        <w:tc>
          <w:tcPr>
            <w:tcW w:w="205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color w:val="000000"/>
                <w:sz w:val="20"/>
                <w:szCs w:val="20"/>
              </w:rPr>
            </w:pPr>
            <w:r w:rsidRPr="00332211">
              <w:rPr>
                <w:rFonts w:ascii="Times New Roman" w:eastAsia="Times New Roman" w:hAnsi="Times New Roman" w:cs="Times New Roman"/>
                <w:b/>
                <w:bCs/>
                <w:color w:val="000000"/>
                <w:sz w:val="20"/>
                <w:szCs w:val="20"/>
              </w:rPr>
              <w:t>355 325,39209</w:t>
            </w:r>
          </w:p>
        </w:tc>
      </w:tr>
      <w:tr w:rsidR="00056C25" w:rsidRPr="00332211" w:rsidTr="006F52EE">
        <w:tc>
          <w:tcPr>
            <w:tcW w:w="3990"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000 01 05 02 01 00 0000 610</w:t>
            </w:r>
          </w:p>
        </w:tc>
        <w:tc>
          <w:tcPr>
            <w:tcW w:w="509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Уменьшение прочих остатков денежных средств бюджетов</w:t>
            </w:r>
          </w:p>
        </w:tc>
        <w:tc>
          <w:tcPr>
            <w:tcW w:w="205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color w:val="000000"/>
                <w:sz w:val="20"/>
                <w:szCs w:val="20"/>
              </w:rPr>
            </w:pPr>
            <w:r w:rsidRPr="00332211">
              <w:rPr>
                <w:rFonts w:ascii="Times New Roman" w:eastAsia="Times New Roman" w:hAnsi="Times New Roman" w:cs="Times New Roman"/>
                <w:b/>
                <w:bCs/>
                <w:color w:val="000000"/>
                <w:sz w:val="20"/>
                <w:szCs w:val="20"/>
              </w:rPr>
              <w:t>667 776,11355</w:t>
            </w:r>
          </w:p>
        </w:tc>
        <w:tc>
          <w:tcPr>
            <w:tcW w:w="205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color w:val="000000"/>
                <w:sz w:val="20"/>
                <w:szCs w:val="20"/>
              </w:rPr>
            </w:pPr>
            <w:r w:rsidRPr="00332211">
              <w:rPr>
                <w:rFonts w:ascii="Times New Roman" w:eastAsia="Times New Roman" w:hAnsi="Times New Roman" w:cs="Times New Roman"/>
                <w:b/>
                <w:bCs/>
                <w:color w:val="000000"/>
                <w:sz w:val="20"/>
                <w:szCs w:val="20"/>
              </w:rPr>
              <w:t>397 506,71430</w:t>
            </w:r>
          </w:p>
        </w:tc>
        <w:tc>
          <w:tcPr>
            <w:tcW w:w="205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color w:val="000000"/>
                <w:sz w:val="20"/>
                <w:szCs w:val="20"/>
              </w:rPr>
            </w:pPr>
            <w:r w:rsidRPr="00332211">
              <w:rPr>
                <w:rFonts w:ascii="Times New Roman" w:eastAsia="Times New Roman" w:hAnsi="Times New Roman" w:cs="Times New Roman"/>
                <w:b/>
                <w:bCs/>
                <w:color w:val="000000"/>
                <w:sz w:val="20"/>
                <w:szCs w:val="20"/>
              </w:rPr>
              <w:t>355 325,39209</w:t>
            </w:r>
          </w:p>
        </w:tc>
      </w:tr>
      <w:tr w:rsidR="00056C25" w:rsidRPr="00332211" w:rsidTr="006F52EE">
        <w:tc>
          <w:tcPr>
            <w:tcW w:w="3990"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056 01 05 02 01 04 0000 610</w:t>
            </w:r>
          </w:p>
        </w:tc>
        <w:tc>
          <w:tcPr>
            <w:tcW w:w="509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Уменьшение прочих остатков денежных средств бюджетов городских округов</w:t>
            </w:r>
          </w:p>
        </w:tc>
        <w:tc>
          <w:tcPr>
            <w:tcW w:w="205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color w:val="000000"/>
                <w:sz w:val="20"/>
                <w:szCs w:val="20"/>
              </w:rPr>
            </w:pPr>
            <w:r w:rsidRPr="00332211">
              <w:rPr>
                <w:rFonts w:ascii="Times New Roman" w:eastAsia="Times New Roman" w:hAnsi="Times New Roman" w:cs="Times New Roman"/>
                <w:b/>
                <w:bCs/>
                <w:color w:val="000000"/>
                <w:sz w:val="20"/>
                <w:szCs w:val="20"/>
              </w:rPr>
              <w:t>667 776,11355</w:t>
            </w:r>
          </w:p>
        </w:tc>
        <w:tc>
          <w:tcPr>
            <w:tcW w:w="205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color w:val="000000"/>
                <w:sz w:val="20"/>
                <w:szCs w:val="20"/>
              </w:rPr>
            </w:pPr>
            <w:r w:rsidRPr="00332211">
              <w:rPr>
                <w:rFonts w:ascii="Times New Roman" w:eastAsia="Times New Roman" w:hAnsi="Times New Roman" w:cs="Times New Roman"/>
                <w:b/>
                <w:bCs/>
                <w:color w:val="000000"/>
                <w:sz w:val="20"/>
                <w:szCs w:val="20"/>
              </w:rPr>
              <w:t>397 506,71430</w:t>
            </w:r>
          </w:p>
        </w:tc>
        <w:tc>
          <w:tcPr>
            <w:tcW w:w="2050"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color w:val="000000"/>
                <w:sz w:val="20"/>
                <w:szCs w:val="20"/>
              </w:rPr>
            </w:pPr>
            <w:r w:rsidRPr="00332211">
              <w:rPr>
                <w:rFonts w:ascii="Times New Roman" w:eastAsia="Times New Roman" w:hAnsi="Times New Roman" w:cs="Times New Roman"/>
                <w:b/>
                <w:bCs/>
                <w:color w:val="000000"/>
                <w:sz w:val="20"/>
                <w:szCs w:val="20"/>
              </w:rPr>
              <w:t>355 325,39209</w:t>
            </w:r>
          </w:p>
        </w:tc>
      </w:tr>
    </w:tbl>
    <w:p w:rsidR="00056C25" w:rsidRPr="00B15ABF"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p w:rsidR="00056C25" w:rsidRDefault="00056C25" w:rsidP="00056C25">
      <w:pPr>
        <w:pStyle w:val="ConsPlusNormal"/>
        <w:jc w:val="both"/>
        <w:rPr>
          <w:sz w:val="20"/>
          <w:szCs w:val="20"/>
        </w:rPr>
      </w:pPr>
    </w:p>
    <w:p w:rsidR="00056C25" w:rsidRPr="00B15ABF" w:rsidRDefault="00056C25" w:rsidP="00056C25">
      <w:pPr>
        <w:pStyle w:val="ConsPlusNormal"/>
        <w:jc w:val="both"/>
        <w:rPr>
          <w:sz w:val="20"/>
          <w:szCs w:val="20"/>
        </w:rPr>
      </w:pPr>
    </w:p>
    <w:p w:rsidR="00056C25" w:rsidRPr="00B15ABF" w:rsidRDefault="00056C25" w:rsidP="00056C25">
      <w:pPr>
        <w:pStyle w:val="ConsPlusNormal"/>
        <w:ind w:firstLine="540"/>
        <w:jc w:val="both"/>
        <w:rPr>
          <w:sz w:val="20"/>
          <w:szCs w:val="20"/>
        </w:rPr>
      </w:pPr>
    </w:p>
    <w:tbl>
      <w:tblPr>
        <w:tblW w:w="15226" w:type="dxa"/>
        <w:tblInd w:w="93" w:type="dxa"/>
        <w:tblLook w:val="04A0"/>
      </w:tblPr>
      <w:tblGrid>
        <w:gridCol w:w="2597"/>
        <w:gridCol w:w="3213"/>
        <w:gridCol w:w="3257"/>
        <w:gridCol w:w="2053"/>
        <w:gridCol w:w="2053"/>
        <w:gridCol w:w="2053"/>
      </w:tblGrid>
      <w:tr w:rsidR="00056C25" w:rsidRPr="00332211" w:rsidTr="006F52EE">
        <w:tc>
          <w:tcPr>
            <w:tcW w:w="15226" w:type="dxa"/>
            <w:gridSpan w:val="6"/>
            <w:tcBorders>
              <w:top w:val="nil"/>
              <w:left w:val="nil"/>
              <w:bottom w:val="nil"/>
              <w:right w:val="nil"/>
            </w:tcBorders>
            <w:shd w:val="clear" w:color="000000" w:fill="FFFFFF"/>
            <w:noWrap/>
            <w:vAlign w:val="bottom"/>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Приложение № 4</w:t>
            </w:r>
          </w:p>
        </w:tc>
      </w:tr>
      <w:tr w:rsidR="00056C25" w:rsidRPr="00332211" w:rsidTr="006F52EE">
        <w:tc>
          <w:tcPr>
            <w:tcW w:w="15226" w:type="dxa"/>
            <w:gridSpan w:val="6"/>
            <w:tcBorders>
              <w:top w:val="nil"/>
              <w:left w:val="nil"/>
              <w:bottom w:val="nil"/>
              <w:right w:val="nil"/>
            </w:tcBorders>
            <w:shd w:val="clear" w:color="000000" w:fill="FFFFFF"/>
            <w:noWrap/>
            <w:vAlign w:val="bottom"/>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к решению городской Думы</w:t>
            </w:r>
          </w:p>
        </w:tc>
      </w:tr>
      <w:tr w:rsidR="00056C25" w:rsidRPr="00332211" w:rsidTr="006F52EE">
        <w:tc>
          <w:tcPr>
            <w:tcW w:w="15226" w:type="dxa"/>
            <w:gridSpan w:val="6"/>
            <w:tcBorders>
              <w:top w:val="nil"/>
              <w:left w:val="nil"/>
              <w:bottom w:val="nil"/>
              <w:right w:val="nil"/>
            </w:tcBorders>
            <w:shd w:val="clear" w:color="000000" w:fill="FFFFFF"/>
            <w:noWrap/>
            <w:vAlign w:val="bottom"/>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городского округа Тейково</w:t>
            </w:r>
          </w:p>
        </w:tc>
      </w:tr>
      <w:tr w:rsidR="00056C25" w:rsidRPr="00332211" w:rsidTr="006F52EE">
        <w:tc>
          <w:tcPr>
            <w:tcW w:w="15226" w:type="dxa"/>
            <w:gridSpan w:val="6"/>
            <w:tcBorders>
              <w:top w:val="nil"/>
              <w:left w:val="nil"/>
              <w:bottom w:val="nil"/>
              <w:right w:val="nil"/>
            </w:tcBorders>
            <w:shd w:val="clear" w:color="000000" w:fill="FFFFFF"/>
            <w:noWrap/>
            <w:vAlign w:val="bottom"/>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Ивановской области</w:t>
            </w:r>
          </w:p>
        </w:tc>
      </w:tr>
      <w:tr w:rsidR="00056C25" w:rsidRPr="00332211" w:rsidTr="006F52EE">
        <w:tc>
          <w:tcPr>
            <w:tcW w:w="15226" w:type="dxa"/>
            <w:gridSpan w:val="6"/>
            <w:tcBorders>
              <w:top w:val="nil"/>
              <w:left w:val="nil"/>
              <w:bottom w:val="nil"/>
              <w:right w:val="nil"/>
            </w:tcBorders>
            <w:shd w:val="clear" w:color="000000" w:fill="FFFFFF"/>
            <w:noWrap/>
            <w:vAlign w:val="bottom"/>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от 30.09.2021 № 86</w:t>
            </w:r>
          </w:p>
        </w:tc>
      </w:tr>
      <w:tr w:rsidR="00056C25" w:rsidRPr="00332211" w:rsidTr="006F52EE">
        <w:tc>
          <w:tcPr>
            <w:tcW w:w="15226" w:type="dxa"/>
            <w:gridSpan w:val="6"/>
            <w:tcBorders>
              <w:top w:val="nil"/>
              <w:left w:val="nil"/>
              <w:bottom w:val="nil"/>
              <w:right w:val="nil"/>
            </w:tcBorders>
            <w:shd w:val="clear" w:color="000000" w:fill="FFFFFF"/>
            <w:noWrap/>
            <w:vAlign w:val="bottom"/>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r>
      <w:tr w:rsidR="00056C25" w:rsidRPr="00332211" w:rsidTr="006F52EE">
        <w:tc>
          <w:tcPr>
            <w:tcW w:w="15226" w:type="dxa"/>
            <w:gridSpan w:val="6"/>
            <w:tcBorders>
              <w:top w:val="nil"/>
              <w:left w:val="nil"/>
              <w:bottom w:val="nil"/>
              <w:right w:val="nil"/>
            </w:tcBorders>
            <w:shd w:val="clear" w:color="000000" w:fill="FFFFFF"/>
            <w:noWrap/>
            <w:vAlign w:val="bottom"/>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Приложение № 4</w:t>
            </w:r>
          </w:p>
        </w:tc>
      </w:tr>
      <w:tr w:rsidR="00056C25" w:rsidRPr="00332211" w:rsidTr="006F52EE">
        <w:tc>
          <w:tcPr>
            <w:tcW w:w="15226" w:type="dxa"/>
            <w:gridSpan w:val="6"/>
            <w:tcBorders>
              <w:top w:val="nil"/>
              <w:left w:val="nil"/>
              <w:bottom w:val="nil"/>
              <w:right w:val="nil"/>
            </w:tcBorders>
            <w:shd w:val="clear" w:color="000000" w:fill="FFFFFF"/>
            <w:noWrap/>
            <w:vAlign w:val="bottom"/>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к решению городской Думы</w:t>
            </w:r>
          </w:p>
        </w:tc>
      </w:tr>
      <w:tr w:rsidR="00056C25" w:rsidRPr="00332211" w:rsidTr="006F52EE">
        <w:tc>
          <w:tcPr>
            <w:tcW w:w="15226" w:type="dxa"/>
            <w:gridSpan w:val="6"/>
            <w:tcBorders>
              <w:top w:val="nil"/>
              <w:left w:val="nil"/>
              <w:bottom w:val="nil"/>
              <w:right w:val="nil"/>
            </w:tcBorders>
            <w:shd w:val="clear" w:color="000000" w:fill="FFFFFF"/>
            <w:noWrap/>
            <w:vAlign w:val="bottom"/>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городского округа Тейково</w:t>
            </w:r>
          </w:p>
        </w:tc>
      </w:tr>
      <w:tr w:rsidR="00056C25" w:rsidRPr="00332211" w:rsidTr="006F52EE">
        <w:tc>
          <w:tcPr>
            <w:tcW w:w="15226" w:type="dxa"/>
            <w:gridSpan w:val="6"/>
            <w:tcBorders>
              <w:top w:val="nil"/>
              <w:left w:val="nil"/>
              <w:bottom w:val="nil"/>
              <w:right w:val="nil"/>
            </w:tcBorders>
            <w:shd w:val="clear" w:color="000000" w:fill="FFFFFF"/>
            <w:noWrap/>
            <w:vAlign w:val="bottom"/>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от 18.12.2020 № 46</w:t>
            </w:r>
          </w:p>
        </w:tc>
      </w:tr>
      <w:tr w:rsidR="00056C25" w:rsidRPr="00332211" w:rsidTr="006F52EE">
        <w:tc>
          <w:tcPr>
            <w:tcW w:w="15226" w:type="dxa"/>
            <w:gridSpan w:val="6"/>
            <w:tcBorders>
              <w:top w:val="nil"/>
              <w:left w:val="nil"/>
              <w:bottom w:val="nil"/>
              <w:right w:val="nil"/>
            </w:tcBorders>
            <w:shd w:val="clear" w:color="000000" w:fill="FFFFFF"/>
            <w:noWrap/>
            <w:vAlign w:val="bottom"/>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r>
      <w:tr w:rsidR="00056C25" w:rsidRPr="00332211" w:rsidTr="006F52EE">
        <w:tc>
          <w:tcPr>
            <w:tcW w:w="15226" w:type="dxa"/>
            <w:gridSpan w:val="6"/>
            <w:tcBorders>
              <w:top w:val="nil"/>
              <w:left w:val="nil"/>
              <w:bottom w:val="nil"/>
              <w:right w:val="nil"/>
            </w:tcBorders>
            <w:shd w:val="clear" w:color="000000" w:fill="FFFFFF"/>
            <w:noWrap/>
            <w:vAlign w:val="bottom"/>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r>
      <w:tr w:rsidR="00056C25" w:rsidRPr="00332211" w:rsidTr="006F52EE">
        <w:tc>
          <w:tcPr>
            <w:tcW w:w="15226" w:type="dxa"/>
            <w:gridSpan w:val="6"/>
            <w:tcBorders>
              <w:top w:val="nil"/>
              <w:left w:val="nil"/>
              <w:bottom w:val="nil"/>
              <w:right w:val="nil"/>
            </w:tcBorders>
            <w:shd w:val="clear" w:color="000000" w:fill="FFFFFF"/>
            <w:noWrap/>
            <w:vAlign w:val="bottom"/>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r>
      <w:tr w:rsidR="00056C25" w:rsidRPr="00332211" w:rsidTr="006F52EE">
        <w:tc>
          <w:tcPr>
            <w:tcW w:w="15226" w:type="dxa"/>
            <w:gridSpan w:val="6"/>
            <w:tcBorders>
              <w:top w:val="nil"/>
              <w:left w:val="nil"/>
              <w:bottom w:val="nil"/>
              <w:right w:val="nil"/>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Перечень главных администраторов источников внутреннего финансирования дефицита бюджета города и объем закрепленных за ними источников финансирования дефицита бюджета города на 2021 год и на плановый период 2022 и 2023 годов</w:t>
            </w:r>
            <w:r w:rsidRPr="00332211">
              <w:rPr>
                <w:rFonts w:ascii="Times New Roman" w:eastAsia="Times New Roman" w:hAnsi="Times New Roman" w:cs="Times New Roman"/>
                <w:b/>
                <w:bCs/>
                <w:sz w:val="20"/>
                <w:szCs w:val="20"/>
              </w:rPr>
              <w:br/>
            </w:r>
          </w:p>
        </w:tc>
      </w:tr>
      <w:tr w:rsidR="00056C25" w:rsidRPr="00332211" w:rsidTr="006F52EE">
        <w:tc>
          <w:tcPr>
            <w:tcW w:w="15226" w:type="dxa"/>
            <w:gridSpan w:val="6"/>
            <w:tcBorders>
              <w:top w:val="nil"/>
              <w:left w:val="nil"/>
              <w:bottom w:val="nil"/>
              <w:right w:val="nil"/>
            </w:tcBorders>
            <w:shd w:val="clear" w:color="000000" w:fill="FFFFFF"/>
            <w:noWrap/>
            <w:vAlign w:val="bottom"/>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r>
      <w:tr w:rsidR="00056C25" w:rsidRPr="00332211" w:rsidTr="006F52EE">
        <w:tc>
          <w:tcPr>
            <w:tcW w:w="15226" w:type="dxa"/>
            <w:gridSpan w:val="6"/>
            <w:tcBorders>
              <w:top w:val="nil"/>
              <w:left w:val="nil"/>
              <w:bottom w:val="nil"/>
              <w:right w:val="nil"/>
            </w:tcBorders>
            <w:shd w:val="clear" w:color="000000" w:fill="FFFFFF"/>
            <w:noWrap/>
            <w:vAlign w:val="bottom"/>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r>
      <w:tr w:rsidR="00056C25" w:rsidRPr="00332211" w:rsidTr="006F52EE">
        <w:tc>
          <w:tcPr>
            <w:tcW w:w="15226" w:type="dxa"/>
            <w:gridSpan w:val="6"/>
            <w:tcBorders>
              <w:top w:val="nil"/>
              <w:left w:val="nil"/>
              <w:bottom w:val="single" w:sz="4" w:space="0" w:color="auto"/>
              <w:right w:val="nil"/>
            </w:tcBorders>
            <w:shd w:val="clear" w:color="000000" w:fill="FFFFFF"/>
            <w:noWrap/>
            <w:vAlign w:val="bottom"/>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(тыс. руб.)</w:t>
            </w:r>
          </w:p>
        </w:tc>
      </w:tr>
      <w:tr w:rsidR="00056C25" w:rsidRPr="00332211" w:rsidTr="006F52EE">
        <w:tc>
          <w:tcPr>
            <w:tcW w:w="581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Код бюджетной классификации</w:t>
            </w:r>
          </w:p>
        </w:tc>
        <w:tc>
          <w:tcPr>
            <w:tcW w:w="3257" w:type="dxa"/>
            <w:vMerge w:val="restart"/>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Наименование главного администратора источников внутреннего финансирования дефицита и кода классификации источников внутреннего финансирования дефицитов бюджетов</w:t>
            </w:r>
          </w:p>
        </w:tc>
        <w:tc>
          <w:tcPr>
            <w:tcW w:w="6158" w:type="dxa"/>
            <w:gridSpan w:val="3"/>
            <w:tcBorders>
              <w:top w:val="single" w:sz="4" w:space="0" w:color="auto"/>
              <w:left w:val="nil"/>
              <w:bottom w:val="single" w:sz="4" w:space="0" w:color="auto"/>
              <w:right w:val="nil"/>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Сумма</w:t>
            </w:r>
          </w:p>
        </w:tc>
      </w:tr>
      <w:tr w:rsidR="00056C25" w:rsidRPr="00332211" w:rsidTr="006F52EE">
        <w:tc>
          <w:tcPr>
            <w:tcW w:w="2597"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главного администратора источников внутреннего финансирования дефицита</w:t>
            </w:r>
          </w:p>
        </w:tc>
        <w:tc>
          <w:tcPr>
            <w:tcW w:w="3213"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источников внутреннего финансирования</w:t>
            </w:r>
          </w:p>
        </w:tc>
        <w:tc>
          <w:tcPr>
            <w:tcW w:w="3257" w:type="dxa"/>
            <w:vMerge/>
            <w:tcBorders>
              <w:top w:val="nil"/>
              <w:left w:val="single" w:sz="4" w:space="0" w:color="auto"/>
              <w:bottom w:val="single" w:sz="4" w:space="0" w:color="auto"/>
              <w:right w:val="single" w:sz="4" w:space="0" w:color="auto"/>
            </w:tcBorders>
            <w:vAlign w:val="center"/>
            <w:hideMark/>
          </w:tcPr>
          <w:p w:rsidR="00056C25" w:rsidRPr="00332211" w:rsidRDefault="00056C25" w:rsidP="006F52EE">
            <w:pPr>
              <w:spacing w:after="0" w:line="240" w:lineRule="auto"/>
              <w:rPr>
                <w:rFonts w:ascii="Times New Roman" w:eastAsia="Times New Roman" w:hAnsi="Times New Roman" w:cs="Times New Roman"/>
                <w:sz w:val="20"/>
                <w:szCs w:val="20"/>
              </w:rPr>
            </w:pPr>
          </w:p>
        </w:tc>
        <w:tc>
          <w:tcPr>
            <w:tcW w:w="2053"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2021 год</w:t>
            </w:r>
          </w:p>
        </w:tc>
        <w:tc>
          <w:tcPr>
            <w:tcW w:w="2053"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2022 год</w:t>
            </w:r>
          </w:p>
        </w:tc>
        <w:tc>
          <w:tcPr>
            <w:tcW w:w="2053"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2023 год</w:t>
            </w:r>
          </w:p>
        </w:tc>
      </w:tr>
      <w:tr w:rsidR="00056C25" w:rsidRPr="00332211" w:rsidTr="006F52EE">
        <w:tc>
          <w:tcPr>
            <w:tcW w:w="2597"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О56</w:t>
            </w:r>
          </w:p>
        </w:tc>
        <w:tc>
          <w:tcPr>
            <w:tcW w:w="3213"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color w:val="000000"/>
                <w:sz w:val="20"/>
                <w:szCs w:val="20"/>
              </w:rPr>
            </w:pPr>
            <w:r w:rsidRPr="00332211">
              <w:rPr>
                <w:rFonts w:ascii="Times New Roman" w:eastAsia="Times New Roman" w:hAnsi="Times New Roman" w:cs="Times New Roman"/>
                <w:b/>
                <w:bCs/>
                <w:color w:val="000000"/>
                <w:sz w:val="20"/>
                <w:szCs w:val="20"/>
              </w:rPr>
              <w:t> </w:t>
            </w:r>
          </w:p>
        </w:tc>
        <w:tc>
          <w:tcPr>
            <w:tcW w:w="3257" w:type="dxa"/>
            <w:tcBorders>
              <w:top w:val="nil"/>
              <w:left w:val="nil"/>
              <w:bottom w:val="single" w:sz="4" w:space="0" w:color="auto"/>
              <w:right w:val="nil"/>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color w:val="000000"/>
                <w:sz w:val="20"/>
                <w:szCs w:val="20"/>
              </w:rPr>
            </w:pPr>
            <w:r w:rsidRPr="00332211">
              <w:rPr>
                <w:rFonts w:ascii="Times New Roman" w:eastAsia="Times New Roman" w:hAnsi="Times New Roman" w:cs="Times New Roman"/>
                <w:b/>
                <w:bCs/>
                <w:color w:val="000000"/>
                <w:sz w:val="20"/>
                <w:szCs w:val="20"/>
              </w:rPr>
              <w:t>Финансовый отдел администрации г. Тейково</w:t>
            </w:r>
          </w:p>
        </w:tc>
        <w:tc>
          <w:tcPr>
            <w:tcW w:w="2053"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color w:val="000000"/>
                <w:sz w:val="20"/>
                <w:szCs w:val="20"/>
              </w:rPr>
            </w:pPr>
            <w:r w:rsidRPr="00332211">
              <w:rPr>
                <w:rFonts w:ascii="Times New Roman" w:eastAsia="Times New Roman" w:hAnsi="Times New Roman" w:cs="Times New Roman"/>
                <w:b/>
                <w:bCs/>
                <w:color w:val="000000"/>
                <w:sz w:val="20"/>
                <w:szCs w:val="20"/>
              </w:rPr>
              <w:t>5 207,46722</w:t>
            </w:r>
          </w:p>
        </w:tc>
        <w:tc>
          <w:tcPr>
            <w:tcW w:w="2053"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color w:val="000000"/>
                <w:sz w:val="20"/>
                <w:szCs w:val="20"/>
              </w:rPr>
            </w:pPr>
            <w:r w:rsidRPr="00332211">
              <w:rPr>
                <w:rFonts w:ascii="Times New Roman" w:eastAsia="Times New Roman" w:hAnsi="Times New Roman" w:cs="Times New Roman"/>
                <w:b/>
                <w:bCs/>
                <w:color w:val="000000"/>
                <w:sz w:val="20"/>
                <w:szCs w:val="20"/>
              </w:rPr>
              <w:t>2 394,12199</w:t>
            </w:r>
          </w:p>
        </w:tc>
        <w:tc>
          <w:tcPr>
            <w:tcW w:w="2053"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color w:val="000000"/>
                <w:sz w:val="20"/>
                <w:szCs w:val="20"/>
              </w:rPr>
            </w:pPr>
            <w:r w:rsidRPr="00332211">
              <w:rPr>
                <w:rFonts w:ascii="Times New Roman" w:eastAsia="Times New Roman" w:hAnsi="Times New Roman" w:cs="Times New Roman"/>
                <w:b/>
                <w:bCs/>
                <w:color w:val="000000"/>
                <w:sz w:val="20"/>
                <w:szCs w:val="20"/>
              </w:rPr>
              <w:t>0,00000</w:t>
            </w:r>
          </w:p>
        </w:tc>
      </w:tr>
      <w:tr w:rsidR="00056C25" w:rsidRPr="00332211" w:rsidTr="006F52EE">
        <w:tc>
          <w:tcPr>
            <w:tcW w:w="2597"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О56</w:t>
            </w:r>
          </w:p>
        </w:tc>
        <w:tc>
          <w:tcPr>
            <w:tcW w:w="3213"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01 05 02 01 04 0000 510</w:t>
            </w:r>
          </w:p>
        </w:tc>
        <w:tc>
          <w:tcPr>
            <w:tcW w:w="3257"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Увеличение прочих остатков денежных средств бюджетов городских округов</w:t>
            </w:r>
          </w:p>
        </w:tc>
        <w:tc>
          <w:tcPr>
            <w:tcW w:w="2053"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color w:val="000000"/>
                <w:sz w:val="20"/>
                <w:szCs w:val="20"/>
              </w:rPr>
            </w:pPr>
            <w:r w:rsidRPr="00332211">
              <w:rPr>
                <w:rFonts w:ascii="Times New Roman" w:eastAsia="Times New Roman" w:hAnsi="Times New Roman" w:cs="Times New Roman"/>
                <w:b/>
                <w:bCs/>
                <w:color w:val="000000"/>
                <w:sz w:val="20"/>
                <w:szCs w:val="20"/>
              </w:rPr>
              <w:t>-662 568,64633</w:t>
            </w:r>
          </w:p>
        </w:tc>
        <w:tc>
          <w:tcPr>
            <w:tcW w:w="2053"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color w:val="000000"/>
                <w:sz w:val="20"/>
                <w:szCs w:val="20"/>
              </w:rPr>
            </w:pPr>
            <w:r w:rsidRPr="00332211">
              <w:rPr>
                <w:rFonts w:ascii="Times New Roman" w:eastAsia="Times New Roman" w:hAnsi="Times New Roman" w:cs="Times New Roman"/>
                <w:b/>
                <w:bCs/>
                <w:color w:val="000000"/>
                <w:sz w:val="20"/>
                <w:szCs w:val="20"/>
              </w:rPr>
              <w:t>-395 112,59231</w:t>
            </w:r>
          </w:p>
        </w:tc>
        <w:tc>
          <w:tcPr>
            <w:tcW w:w="2053"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color w:val="000000"/>
                <w:sz w:val="20"/>
                <w:szCs w:val="20"/>
              </w:rPr>
            </w:pPr>
            <w:r w:rsidRPr="00332211">
              <w:rPr>
                <w:rFonts w:ascii="Times New Roman" w:eastAsia="Times New Roman" w:hAnsi="Times New Roman" w:cs="Times New Roman"/>
                <w:b/>
                <w:bCs/>
                <w:color w:val="000000"/>
                <w:sz w:val="20"/>
                <w:szCs w:val="20"/>
              </w:rPr>
              <w:t>-355 325,39209</w:t>
            </w:r>
          </w:p>
        </w:tc>
      </w:tr>
      <w:tr w:rsidR="00056C25" w:rsidRPr="00332211" w:rsidTr="006F52EE">
        <w:tc>
          <w:tcPr>
            <w:tcW w:w="2597"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О56</w:t>
            </w:r>
          </w:p>
        </w:tc>
        <w:tc>
          <w:tcPr>
            <w:tcW w:w="3213"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01 05 02 01 04 0000 610</w:t>
            </w:r>
          </w:p>
        </w:tc>
        <w:tc>
          <w:tcPr>
            <w:tcW w:w="3257"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Уменьшение прочих остатков денежных средств бюджетов городских округов</w:t>
            </w:r>
          </w:p>
        </w:tc>
        <w:tc>
          <w:tcPr>
            <w:tcW w:w="2053"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color w:val="000000"/>
                <w:sz w:val="20"/>
                <w:szCs w:val="20"/>
              </w:rPr>
            </w:pPr>
            <w:r w:rsidRPr="00332211">
              <w:rPr>
                <w:rFonts w:ascii="Times New Roman" w:eastAsia="Times New Roman" w:hAnsi="Times New Roman" w:cs="Times New Roman"/>
                <w:b/>
                <w:bCs/>
                <w:color w:val="000000"/>
                <w:sz w:val="20"/>
                <w:szCs w:val="20"/>
              </w:rPr>
              <w:t>667 776,11355</w:t>
            </w:r>
          </w:p>
        </w:tc>
        <w:tc>
          <w:tcPr>
            <w:tcW w:w="2053"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color w:val="000000"/>
                <w:sz w:val="20"/>
                <w:szCs w:val="20"/>
              </w:rPr>
            </w:pPr>
            <w:r w:rsidRPr="00332211">
              <w:rPr>
                <w:rFonts w:ascii="Times New Roman" w:eastAsia="Times New Roman" w:hAnsi="Times New Roman" w:cs="Times New Roman"/>
                <w:b/>
                <w:bCs/>
                <w:color w:val="000000"/>
                <w:sz w:val="20"/>
                <w:szCs w:val="20"/>
              </w:rPr>
              <w:t>397 506,71430</w:t>
            </w:r>
          </w:p>
        </w:tc>
        <w:tc>
          <w:tcPr>
            <w:tcW w:w="2053"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color w:val="000000"/>
                <w:sz w:val="20"/>
                <w:szCs w:val="20"/>
              </w:rPr>
            </w:pPr>
            <w:r w:rsidRPr="00332211">
              <w:rPr>
                <w:rFonts w:ascii="Times New Roman" w:eastAsia="Times New Roman" w:hAnsi="Times New Roman" w:cs="Times New Roman"/>
                <w:b/>
                <w:bCs/>
                <w:color w:val="000000"/>
                <w:sz w:val="20"/>
                <w:szCs w:val="20"/>
              </w:rPr>
              <w:t>355 325,39209</w:t>
            </w:r>
          </w:p>
        </w:tc>
      </w:tr>
    </w:tbl>
    <w:p w:rsidR="00056C25" w:rsidRPr="00B15ABF"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tbl>
      <w:tblPr>
        <w:tblW w:w="15274" w:type="dxa"/>
        <w:tblInd w:w="93" w:type="dxa"/>
        <w:tblLook w:val="04A0"/>
      </w:tblPr>
      <w:tblGrid>
        <w:gridCol w:w="10788"/>
        <w:gridCol w:w="1774"/>
        <w:gridCol w:w="1255"/>
        <w:gridCol w:w="1457"/>
      </w:tblGrid>
      <w:tr w:rsidR="00056C25" w:rsidRPr="00332211" w:rsidTr="006F52EE">
        <w:tc>
          <w:tcPr>
            <w:tcW w:w="15274" w:type="dxa"/>
            <w:gridSpan w:val="4"/>
            <w:tcBorders>
              <w:top w:val="nil"/>
              <w:left w:val="nil"/>
              <w:bottom w:val="nil"/>
              <w:right w:val="nil"/>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 xml:space="preserve">Приложение № 5 </w:t>
            </w:r>
          </w:p>
        </w:tc>
      </w:tr>
      <w:tr w:rsidR="00056C25" w:rsidRPr="00332211" w:rsidTr="006F52EE">
        <w:tc>
          <w:tcPr>
            <w:tcW w:w="15274" w:type="dxa"/>
            <w:gridSpan w:val="4"/>
            <w:tcBorders>
              <w:top w:val="nil"/>
              <w:left w:val="nil"/>
              <w:bottom w:val="nil"/>
              <w:right w:val="nil"/>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к решению городской Думы </w:t>
            </w:r>
          </w:p>
        </w:tc>
      </w:tr>
      <w:tr w:rsidR="00056C25" w:rsidRPr="00332211" w:rsidTr="006F52EE">
        <w:tc>
          <w:tcPr>
            <w:tcW w:w="15274" w:type="dxa"/>
            <w:gridSpan w:val="4"/>
            <w:tcBorders>
              <w:top w:val="nil"/>
              <w:left w:val="nil"/>
              <w:bottom w:val="nil"/>
              <w:right w:val="nil"/>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городского округа Тейково</w:t>
            </w:r>
          </w:p>
        </w:tc>
      </w:tr>
      <w:tr w:rsidR="00056C25" w:rsidRPr="00332211" w:rsidTr="006F52EE">
        <w:tc>
          <w:tcPr>
            <w:tcW w:w="15274" w:type="dxa"/>
            <w:gridSpan w:val="4"/>
            <w:tcBorders>
              <w:top w:val="nil"/>
              <w:left w:val="nil"/>
              <w:bottom w:val="nil"/>
              <w:right w:val="nil"/>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Ивановской области</w:t>
            </w:r>
          </w:p>
        </w:tc>
      </w:tr>
      <w:tr w:rsidR="00056C25" w:rsidRPr="00332211" w:rsidTr="006F52EE">
        <w:tc>
          <w:tcPr>
            <w:tcW w:w="15274" w:type="dxa"/>
            <w:gridSpan w:val="4"/>
            <w:tcBorders>
              <w:top w:val="nil"/>
              <w:left w:val="nil"/>
              <w:bottom w:val="nil"/>
              <w:right w:val="nil"/>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от 30.09.2021 №  86</w:t>
            </w:r>
          </w:p>
        </w:tc>
      </w:tr>
      <w:tr w:rsidR="00056C25" w:rsidRPr="00332211" w:rsidTr="006F52EE">
        <w:tc>
          <w:tcPr>
            <w:tcW w:w="15274" w:type="dxa"/>
            <w:gridSpan w:val="4"/>
            <w:tcBorders>
              <w:top w:val="nil"/>
              <w:left w:val="nil"/>
              <w:bottom w:val="nil"/>
              <w:right w:val="nil"/>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Приложение № 5 </w:t>
            </w:r>
          </w:p>
        </w:tc>
      </w:tr>
      <w:tr w:rsidR="00056C25" w:rsidRPr="00332211" w:rsidTr="006F52EE">
        <w:tc>
          <w:tcPr>
            <w:tcW w:w="15274" w:type="dxa"/>
            <w:gridSpan w:val="4"/>
            <w:tcBorders>
              <w:top w:val="nil"/>
              <w:left w:val="nil"/>
              <w:bottom w:val="nil"/>
              <w:right w:val="nil"/>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к решению городской Думы </w:t>
            </w:r>
          </w:p>
        </w:tc>
      </w:tr>
      <w:tr w:rsidR="00056C25" w:rsidRPr="00332211" w:rsidTr="006F52EE">
        <w:tc>
          <w:tcPr>
            <w:tcW w:w="15274" w:type="dxa"/>
            <w:gridSpan w:val="4"/>
            <w:tcBorders>
              <w:top w:val="nil"/>
              <w:left w:val="nil"/>
              <w:bottom w:val="nil"/>
              <w:right w:val="nil"/>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городского округа Тейково</w:t>
            </w:r>
          </w:p>
        </w:tc>
      </w:tr>
      <w:tr w:rsidR="00056C25" w:rsidRPr="00332211" w:rsidTr="006F52EE">
        <w:tc>
          <w:tcPr>
            <w:tcW w:w="15274" w:type="dxa"/>
            <w:gridSpan w:val="4"/>
            <w:tcBorders>
              <w:top w:val="nil"/>
              <w:left w:val="nil"/>
              <w:bottom w:val="nil"/>
              <w:right w:val="nil"/>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от 18.12.2020 № 46  </w:t>
            </w:r>
          </w:p>
        </w:tc>
      </w:tr>
      <w:tr w:rsidR="00056C25" w:rsidRPr="00332211" w:rsidTr="006F52EE">
        <w:tc>
          <w:tcPr>
            <w:tcW w:w="15274" w:type="dxa"/>
            <w:gridSpan w:val="4"/>
            <w:tcBorders>
              <w:top w:val="nil"/>
              <w:left w:val="nil"/>
              <w:bottom w:val="nil"/>
              <w:right w:val="nil"/>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r>
      <w:tr w:rsidR="00056C25" w:rsidRPr="00332211" w:rsidTr="006F52EE">
        <w:tc>
          <w:tcPr>
            <w:tcW w:w="15274" w:type="dxa"/>
            <w:gridSpan w:val="4"/>
            <w:tcBorders>
              <w:top w:val="nil"/>
              <w:left w:val="nil"/>
              <w:bottom w:val="nil"/>
              <w:right w:val="nil"/>
            </w:tcBorders>
            <w:shd w:val="clear" w:color="000000" w:fill="FFFFFF"/>
            <w:vAlign w:val="bottom"/>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Распределение бюджетных ассигнований по целевым статьям (муниципальным программам  городского округа Тейково</w:t>
            </w:r>
            <w:r w:rsidRPr="00332211">
              <w:rPr>
                <w:rFonts w:ascii="Times New Roman" w:eastAsia="Times New Roman" w:hAnsi="Times New Roman" w:cs="Times New Roman"/>
                <w:b/>
                <w:bCs/>
                <w:sz w:val="20"/>
                <w:szCs w:val="20"/>
              </w:rPr>
              <w:br/>
              <w:t xml:space="preserve"> и не включенным в муниципальные программы городского округа Тейково  направлениям деятельности  органов местного самоуправления городского округа Тейково), группам видов расходов классификации расходов бюджета города Тейково на 2021 год</w:t>
            </w:r>
            <w:r w:rsidRPr="00332211">
              <w:rPr>
                <w:rFonts w:ascii="Times New Roman" w:eastAsia="Times New Roman" w:hAnsi="Times New Roman" w:cs="Times New Roman"/>
                <w:b/>
                <w:bCs/>
                <w:sz w:val="20"/>
                <w:szCs w:val="20"/>
              </w:rPr>
              <w:br/>
            </w:r>
            <w:r w:rsidRPr="00332211">
              <w:rPr>
                <w:rFonts w:ascii="Times New Roman" w:eastAsia="Times New Roman" w:hAnsi="Times New Roman" w:cs="Times New Roman"/>
                <w:b/>
                <w:bCs/>
                <w:sz w:val="20"/>
                <w:szCs w:val="20"/>
              </w:rPr>
              <w:br/>
            </w:r>
            <w:r w:rsidRPr="00332211">
              <w:rPr>
                <w:rFonts w:ascii="Times New Roman" w:eastAsia="Times New Roman" w:hAnsi="Times New Roman" w:cs="Times New Roman"/>
                <w:b/>
                <w:bCs/>
                <w:sz w:val="20"/>
                <w:szCs w:val="20"/>
              </w:rPr>
              <w:br/>
            </w:r>
            <w:r w:rsidRPr="00332211">
              <w:rPr>
                <w:rFonts w:ascii="Times New Roman" w:eastAsia="Times New Roman" w:hAnsi="Times New Roman" w:cs="Times New Roman"/>
                <w:b/>
                <w:bCs/>
                <w:sz w:val="20"/>
                <w:szCs w:val="20"/>
              </w:rPr>
              <w:br/>
              <w:t xml:space="preserve"> </w:t>
            </w:r>
          </w:p>
        </w:tc>
      </w:tr>
      <w:tr w:rsidR="00056C25" w:rsidRPr="00332211" w:rsidTr="006F52EE">
        <w:tc>
          <w:tcPr>
            <w:tcW w:w="15274" w:type="dxa"/>
            <w:gridSpan w:val="4"/>
            <w:tcBorders>
              <w:top w:val="nil"/>
              <w:left w:val="nil"/>
              <w:bottom w:val="single" w:sz="4" w:space="0" w:color="auto"/>
              <w:right w:val="nil"/>
            </w:tcBorders>
            <w:shd w:val="clear" w:color="000000" w:fill="FFFFFF"/>
            <w:vAlign w:val="bottom"/>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тыс. руб.</w:t>
            </w:r>
          </w:p>
        </w:tc>
      </w:tr>
      <w:tr w:rsidR="00056C25" w:rsidRPr="00332211" w:rsidTr="006F52EE">
        <w:trPr>
          <w:trHeight w:val="230"/>
        </w:trPr>
        <w:tc>
          <w:tcPr>
            <w:tcW w:w="10788" w:type="dxa"/>
            <w:vMerge w:val="restart"/>
            <w:tcBorders>
              <w:top w:val="nil"/>
              <w:left w:val="single" w:sz="4" w:space="0" w:color="auto"/>
              <w:bottom w:val="single" w:sz="4" w:space="0" w:color="000000"/>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Наименование</w:t>
            </w:r>
            <w:r w:rsidRPr="00332211">
              <w:rPr>
                <w:rFonts w:ascii="Times New Roman" w:eastAsia="Times New Roman" w:hAnsi="Times New Roman" w:cs="Times New Roman"/>
                <w:b/>
                <w:bCs/>
                <w:sz w:val="20"/>
                <w:szCs w:val="20"/>
              </w:rPr>
              <w:br/>
            </w:r>
          </w:p>
        </w:tc>
        <w:tc>
          <w:tcPr>
            <w:tcW w:w="1774" w:type="dxa"/>
            <w:vMerge w:val="restart"/>
            <w:tcBorders>
              <w:top w:val="nil"/>
              <w:left w:val="single" w:sz="4" w:space="0" w:color="auto"/>
              <w:bottom w:val="single" w:sz="4" w:space="0" w:color="000000"/>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Целевая статья</w:t>
            </w:r>
          </w:p>
        </w:tc>
        <w:tc>
          <w:tcPr>
            <w:tcW w:w="1255" w:type="dxa"/>
            <w:vMerge w:val="restart"/>
            <w:tcBorders>
              <w:top w:val="nil"/>
              <w:left w:val="single" w:sz="4" w:space="0" w:color="auto"/>
              <w:bottom w:val="single" w:sz="4" w:space="0" w:color="000000"/>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Вид расхода</w:t>
            </w:r>
          </w:p>
        </w:tc>
        <w:tc>
          <w:tcPr>
            <w:tcW w:w="1457" w:type="dxa"/>
            <w:vMerge w:val="restart"/>
            <w:tcBorders>
              <w:top w:val="nil"/>
              <w:left w:val="single" w:sz="4" w:space="0" w:color="auto"/>
              <w:bottom w:val="single" w:sz="4" w:space="0" w:color="000000"/>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2021 год</w:t>
            </w:r>
          </w:p>
        </w:tc>
      </w:tr>
      <w:tr w:rsidR="00056C25" w:rsidRPr="00332211" w:rsidTr="006F52EE">
        <w:trPr>
          <w:trHeight w:val="230"/>
        </w:trPr>
        <w:tc>
          <w:tcPr>
            <w:tcW w:w="10788" w:type="dxa"/>
            <w:vMerge/>
            <w:tcBorders>
              <w:top w:val="nil"/>
              <w:left w:val="single" w:sz="4" w:space="0" w:color="auto"/>
              <w:bottom w:val="single" w:sz="4" w:space="0" w:color="000000"/>
              <w:right w:val="single" w:sz="4" w:space="0" w:color="auto"/>
            </w:tcBorders>
            <w:vAlign w:val="center"/>
            <w:hideMark/>
          </w:tcPr>
          <w:p w:rsidR="00056C25" w:rsidRPr="00332211" w:rsidRDefault="00056C25" w:rsidP="006F52EE">
            <w:pPr>
              <w:spacing w:after="0" w:line="240" w:lineRule="auto"/>
              <w:rPr>
                <w:rFonts w:ascii="Times New Roman" w:eastAsia="Times New Roman" w:hAnsi="Times New Roman" w:cs="Times New Roman"/>
                <w:b/>
                <w:bCs/>
                <w:sz w:val="20"/>
                <w:szCs w:val="20"/>
              </w:rPr>
            </w:pPr>
          </w:p>
        </w:tc>
        <w:tc>
          <w:tcPr>
            <w:tcW w:w="1774" w:type="dxa"/>
            <w:vMerge/>
            <w:tcBorders>
              <w:top w:val="nil"/>
              <w:left w:val="single" w:sz="4" w:space="0" w:color="auto"/>
              <w:bottom w:val="single" w:sz="4" w:space="0" w:color="000000"/>
              <w:right w:val="single" w:sz="4" w:space="0" w:color="auto"/>
            </w:tcBorders>
            <w:vAlign w:val="center"/>
            <w:hideMark/>
          </w:tcPr>
          <w:p w:rsidR="00056C25" w:rsidRPr="00332211" w:rsidRDefault="00056C25" w:rsidP="006F52EE">
            <w:pPr>
              <w:spacing w:after="0" w:line="240" w:lineRule="auto"/>
              <w:rPr>
                <w:rFonts w:ascii="Times New Roman" w:eastAsia="Times New Roman" w:hAnsi="Times New Roman" w:cs="Times New Roman"/>
                <w:b/>
                <w:bCs/>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056C25" w:rsidRPr="00332211" w:rsidRDefault="00056C25" w:rsidP="006F52EE">
            <w:pPr>
              <w:spacing w:after="0" w:line="240" w:lineRule="auto"/>
              <w:rPr>
                <w:rFonts w:ascii="Times New Roman" w:eastAsia="Times New Roman" w:hAnsi="Times New Roman" w:cs="Times New Roman"/>
                <w:b/>
                <w:bCs/>
                <w:sz w:val="20"/>
                <w:szCs w:val="20"/>
              </w:rPr>
            </w:pPr>
          </w:p>
        </w:tc>
        <w:tc>
          <w:tcPr>
            <w:tcW w:w="1457" w:type="dxa"/>
            <w:vMerge/>
            <w:tcBorders>
              <w:top w:val="nil"/>
              <w:left w:val="single" w:sz="4" w:space="0" w:color="auto"/>
              <w:bottom w:val="single" w:sz="4" w:space="0" w:color="000000"/>
              <w:right w:val="single" w:sz="4" w:space="0" w:color="auto"/>
            </w:tcBorders>
            <w:vAlign w:val="center"/>
            <w:hideMark/>
          </w:tcPr>
          <w:p w:rsidR="00056C25" w:rsidRPr="00332211" w:rsidRDefault="00056C25" w:rsidP="006F52EE">
            <w:pPr>
              <w:spacing w:after="0" w:line="240" w:lineRule="auto"/>
              <w:rPr>
                <w:rFonts w:ascii="Times New Roman" w:eastAsia="Times New Roman" w:hAnsi="Times New Roman" w:cs="Times New Roman"/>
                <w:b/>
                <w:bCs/>
                <w:sz w:val="20"/>
                <w:szCs w:val="20"/>
              </w:rPr>
            </w:pP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 xml:space="preserve">Муниципальная программа городского округа Тейково «Развитие образования в городском округе Тейково»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01 0 00 00000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398 662,93064</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 xml:space="preserve">Подпрограмма «Реализация дошкольных образовательных программ»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01 1 00 00000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181 124,07650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«Реализация дошкольных образовательных программ и мероприятия по их развитию»</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01 1 01 00000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173 830,74736</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Дошкольное образование детей. Присмотр и уход за детьми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01 1 01 00010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62 742,76000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01 1 01 00010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62 742,76000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proofErr w:type="spellStart"/>
            <w:r w:rsidRPr="00332211">
              <w:rPr>
                <w:rFonts w:ascii="Times New Roman" w:eastAsia="Times New Roman" w:hAnsi="Times New Roman" w:cs="Times New Roman"/>
                <w:sz w:val="20"/>
                <w:szCs w:val="20"/>
              </w:rPr>
              <w:t>Софинансирование</w:t>
            </w:r>
            <w:proofErr w:type="spellEnd"/>
            <w:r w:rsidRPr="00332211">
              <w:rPr>
                <w:rFonts w:ascii="Times New Roman" w:eastAsia="Times New Roman" w:hAnsi="Times New Roman" w:cs="Times New Roman"/>
                <w:sz w:val="20"/>
                <w:szCs w:val="20"/>
              </w:rPr>
              <w:t xml:space="preserve"> на реализацию мероприятий по укреплению пожарной безопасности муниципальных дошкольных образовательных организаций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01 1 01 00020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510,00000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01 1 01 00020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510,00000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Укрепление материально-технической базы дошкольных образовательных организаций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01 1 01 00030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200,00000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01 1 01 00030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200,00000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Укрепление материально-технической базы дошкольных образовательных организаций по наказам избирателей депутатам Ивановской областной Думы</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1 01 S1950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1 01 S1950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бюджетных дошкольных образовательных организациях</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01 1 01 00040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1 755,19536</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01 1 01 00040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1 755,19536</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включая расходы на оплату труда, на приобретение учебников и учебных пособий, средств обучения, игр, игрушек (за исключением расходов на </w:t>
            </w:r>
            <w:r w:rsidRPr="00332211">
              <w:rPr>
                <w:rFonts w:ascii="Times New Roman" w:eastAsia="Times New Roman" w:hAnsi="Times New Roman" w:cs="Times New Roman"/>
                <w:sz w:val="20"/>
                <w:szCs w:val="20"/>
              </w:rPr>
              <w:lastRenderedPageBreak/>
              <w:t>содержание зданий и оплату коммунальных услуг)</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01 1 01 80170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105 136,16200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01 1 01 80170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105 136,16200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Возмещение затрат на финансовое обеспечение получения дошкольного образования в частных дошкольных 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01 1 01 85500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3 486,63000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01 1 01 85500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3 486,63000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«Проведение специальной оценки условий</w:t>
            </w:r>
            <w:r w:rsidRPr="00332211">
              <w:rPr>
                <w:rFonts w:ascii="Times New Roman" w:eastAsia="Times New Roman" w:hAnsi="Times New Roman" w:cs="Times New Roman"/>
                <w:sz w:val="20"/>
                <w:szCs w:val="20"/>
              </w:rPr>
              <w:br/>
              <w:t xml:space="preserve"> труда в дошкольных образовательных организациях</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01 1 02 00000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Проведение специальной оценки условий труда в дошкольных образовательных организаций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01 1 02 00300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01 1 02 00300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«Укрепление материально-технической базы муниципальных образовательных организаций Ивановской области»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01 1 03 00000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1 157,89474</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Укрепление материально-технической базы муниципальных образовательных организаций Ивановской области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1 03 S1950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1 157,89474</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1 03 S1950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1 157,89474</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«Благоустройство территорий муниципальных дошкольных образовательных организаций Ивановской области"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01 1 04 00000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6 135,43440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Благоустройство территорий муниципальных дошкольных образовательных организаций Ивановской области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01 1 04 87600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6 135,43440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01 1 04 87600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6 135,43440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 xml:space="preserve">Подпрограмма  «Реализация основных общеобразовательных программ»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01 2 00 00000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149 840,94849</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«Реализация основных общеобразовательных программ и мероприятия по их развитию»</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01 2 01 00000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136 783,76232</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общедоступного  бесплатного начального общего, основного общего, среднего (полного) общего образования по основным общеобразовательным программам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01 2 01 00060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25 286,11000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01 2 01 00060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25 286,11000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Укрепление материально-технической базы общеобразовательных организаций</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01 2 01 00080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800,00000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01 2 01 00080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800,00000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Укрепление материально-технической базы общеобразовательных организаций по наказам избирателей депутатам Ивановской областной Думы</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2 01 S1950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210,52632</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2 01 S1950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210,52632</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бюджетных общеобразовательных организациях</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01 2 01 00090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3 970,00000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01 2 01 00090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3 970,00000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Организация  временной занятости детей и подростков в бюджетных общеобразовательных организациях</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01 2 01 00100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478,00000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01 2 01 00100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478,00000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proofErr w:type="spellStart"/>
            <w:r w:rsidRPr="00332211">
              <w:rPr>
                <w:rFonts w:ascii="Times New Roman" w:eastAsia="Times New Roman" w:hAnsi="Times New Roman" w:cs="Times New Roman"/>
                <w:sz w:val="20"/>
                <w:szCs w:val="20"/>
              </w:rPr>
              <w:t>Софинансирование</w:t>
            </w:r>
            <w:proofErr w:type="spellEnd"/>
            <w:r w:rsidRPr="00332211">
              <w:rPr>
                <w:rFonts w:ascii="Times New Roman" w:eastAsia="Times New Roman" w:hAnsi="Times New Roman" w:cs="Times New Roman"/>
                <w:sz w:val="20"/>
                <w:szCs w:val="20"/>
              </w:rPr>
              <w:t xml:space="preserve"> на реализацию  мероприятий по укреплению пожарной безопасности общеобразовательных организаций</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2 01 S0060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600,00000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2 01 S0060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600,00000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Финансовое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w:t>
            </w:r>
            <w:r w:rsidRPr="00332211">
              <w:rPr>
                <w:rFonts w:ascii="Times New Roman" w:eastAsia="Times New Roman" w:hAnsi="Times New Roman" w:cs="Times New Roman"/>
                <w:sz w:val="20"/>
                <w:szCs w:val="20"/>
              </w:rPr>
              <w:lastRenderedPageBreak/>
              <w:t>общеобразовательных организациях, обеспечение дополнительного образования в общеобразовательных организациях, включая расходы на оплату труда, на приобретение учебников и учебных пособий, средств обучения, игр, игрушек (за исключением расходов на содержание зданий и оплату коммунальных услуг)</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01 2 01 80150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94 736,68600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01 2 01 80150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94 736,68600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(ежемесячное денежное вознаграждение за классное руководство педагогическим работникам муниципальных общеобразовательных организаций)</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01 2 01 53031</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10 702,44000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01 2 01 53031</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10 702,44000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«Проведение специальной оценки условий труда  в общеобразовательных организаций»</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01 2 02 00000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Проведение специальной оценки условий труда  в общеобразовательных организаций</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01 2 02 00310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01 2 02 00310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«Укрепление материально-технической базы муниципальных образовательных организаций Ивановской области»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01 2 04 00000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3 157,89474</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Укрепление материально-технической базы муниципальных образовательных организаций Ивановской области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2 04 S1950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3 157,89474</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2 04 S1950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3 157,89474</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«Региональный проект «Современная школа»»</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2 E1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1 568,89382</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Создание и обеспечение функционирования центров образования </w:t>
            </w:r>
            <w:proofErr w:type="spellStart"/>
            <w:r w:rsidRPr="00332211">
              <w:rPr>
                <w:rFonts w:ascii="Times New Roman" w:eastAsia="Times New Roman" w:hAnsi="Times New Roman" w:cs="Times New Roman"/>
                <w:sz w:val="20"/>
                <w:szCs w:val="20"/>
              </w:rPr>
              <w:t>естественно-научной</w:t>
            </w:r>
            <w:proofErr w:type="spellEnd"/>
            <w:r w:rsidRPr="00332211">
              <w:rPr>
                <w:rFonts w:ascii="Times New Roman" w:eastAsia="Times New Roman" w:hAnsi="Times New Roman" w:cs="Times New Roman"/>
                <w:sz w:val="20"/>
                <w:szCs w:val="20"/>
              </w:rPr>
              <w:t xml:space="preserve"> и технологической направленностей в общеобразовательных организациях, расположенных в сельской местности и малых городах</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2 E1 51690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1 568,89382</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2 E1 51690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1 568,89382</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«Региональный проект «Успех каждого ребенка»»</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2 E2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2 631,16474</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2 E2 50970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2 631,16474</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2 E2 50970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2 631,16474</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«Региональный проект «Цифровая образовательная среда»»</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2 E4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5 699,23287</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Обеспечение образовательных организаций материально-технической базой для внедрения цифровой образовательной среды</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2 E4 52100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5 699,23287</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2 E4 52100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5 699,23287</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 xml:space="preserve">Подпрограмма «Реализация дополнительных образовательных программ»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01 3 00 00000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34 638,89533</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«Реализация дополнительных образовательных программ и мероприятия по их развитию»</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01 3 01 00000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34 638,89533</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Дополнительное образование детей</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01 3 01 00110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30 959,59937</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01 3 01 00110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30 959,59937</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Укрепление материально-технической базы муниципальных  организаций дополнительного образования детей</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01 3 01 00170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95,00000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01 3 01 00170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95,00000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Организация  временной занятости детей и подростков в организациях дополнительного образования детей</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01 3 01 00190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92,00000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01 3 01 00190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92,00000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proofErr w:type="spellStart"/>
            <w:r w:rsidRPr="00332211">
              <w:rPr>
                <w:rFonts w:ascii="Times New Roman" w:eastAsia="Times New Roman" w:hAnsi="Times New Roman" w:cs="Times New Roman"/>
                <w:sz w:val="20"/>
                <w:szCs w:val="20"/>
              </w:rPr>
              <w:t>Софинансирование</w:t>
            </w:r>
            <w:proofErr w:type="spellEnd"/>
            <w:r w:rsidRPr="00332211">
              <w:rPr>
                <w:rFonts w:ascii="Times New Roman" w:eastAsia="Times New Roman" w:hAnsi="Times New Roman" w:cs="Times New Roman"/>
                <w:sz w:val="20"/>
                <w:szCs w:val="20"/>
              </w:rPr>
              <w:t xml:space="preserve"> на поэтапное доведение средней заработной платы педагогическим работникам иных муниципальных организаций дополнительного образования детей до средней заработной платы учителей в Ивановской области </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01 3 01 81420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804,47501</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01 3 01 81420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804,47501</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Поэтапное доведение средней заработной платы педагогическим работникам иных муниципальных организаций </w:t>
            </w:r>
            <w:r w:rsidRPr="00332211">
              <w:rPr>
                <w:rFonts w:ascii="Times New Roman" w:eastAsia="Times New Roman" w:hAnsi="Times New Roman" w:cs="Times New Roman"/>
                <w:sz w:val="20"/>
                <w:szCs w:val="20"/>
              </w:rPr>
              <w:lastRenderedPageBreak/>
              <w:t>дополнительного образования детей до средней заработной платы учителей в Ивановской области</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01 3 01 S1420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254,04474</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3 01 S1420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254,04474</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proofErr w:type="spellStart"/>
            <w:r w:rsidRPr="00332211">
              <w:rPr>
                <w:rFonts w:ascii="Times New Roman" w:eastAsia="Times New Roman" w:hAnsi="Times New Roman" w:cs="Times New Roman"/>
                <w:sz w:val="20"/>
                <w:szCs w:val="20"/>
              </w:rPr>
              <w:t>Софинансирование</w:t>
            </w:r>
            <w:proofErr w:type="spellEnd"/>
            <w:r w:rsidRPr="00332211">
              <w:rPr>
                <w:rFonts w:ascii="Times New Roman" w:eastAsia="Times New Roman" w:hAnsi="Times New Roman" w:cs="Times New Roman"/>
                <w:sz w:val="20"/>
                <w:szCs w:val="20"/>
              </w:rPr>
              <w:t xml:space="preserve"> на поэтапное  доведение средней заработной платы педагогическим работникам муниципальных организаций дополнительного образования детей в сфере физической культуры и спорта до средней заработной платы учителей в Ивановской области</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01 3 01 81440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1 504,42821</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01 3 01 81440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1 504,42821</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Поэтапное доведение средней заработной платы педагогическим работникам  муниципальных организаций  дополнительного образования детей в сфере физической культуры и спорта до средней заработной платы учителей в Ивановской области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3 01 S1440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200,00000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3 01 S1440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200,00000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Развитие системы подготовки спортивного резерва</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01 3 01 00220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729,34800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01 3 01 00220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729,34800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Основное мероприятие «Проведение </w:t>
            </w:r>
            <w:r w:rsidRPr="00332211">
              <w:rPr>
                <w:rFonts w:ascii="Times New Roman" w:eastAsia="Times New Roman" w:hAnsi="Times New Roman" w:cs="Times New Roman"/>
                <w:sz w:val="20"/>
                <w:szCs w:val="20"/>
              </w:rPr>
              <w:br/>
              <w:t>специальной оценки условий труда  в муниципальных организациях дополнительного образования детей»</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01 3 02 00000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Проведение специальной оценки условий труда  в муниципальных организаций дополнительного образования детей</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01 3 02 00320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01 3 02 00320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«Капитальный ремонт объектов дополнительного образования детей»</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01 3 03 00000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Капитальный ремонт объектов дополнительного образования детей</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3 03 S3190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3 03 S3190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Основное мероприятие "Создание новых мест в образовательных организациях различных типов для реализации дополнительных </w:t>
            </w:r>
            <w:proofErr w:type="spellStart"/>
            <w:r w:rsidRPr="00332211">
              <w:rPr>
                <w:rFonts w:ascii="Times New Roman" w:eastAsia="Times New Roman" w:hAnsi="Times New Roman" w:cs="Times New Roman"/>
                <w:sz w:val="20"/>
                <w:szCs w:val="20"/>
              </w:rPr>
              <w:t>общеразвивающих</w:t>
            </w:r>
            <w:proofErr w:type="spellEnd"/>
            <w:r w:rsidRPr="00332211">
              <w:rPr>
                <w:rFonts w:ascii="Times New Roman" w:eastAsia="Times New Roman" w:hAnsi="Times New Roman" w:cs="Times New Roman"/>
                <w:sz w:val="20"/>
                <w:szCs w:val="20"/>
              </w:rPr>
              <w:t xml:space="preserve"> программ всех направленностей"</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3 E2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Создание новых мест в образовательных организациях различных типов для реализации дополнительных </w:t>
            </w:r>
            <w:proofErr w:type="spellStart"/>
            <w:r w:rsidRPr="00332211">
              <w:rPr>
                <w:rFonts w:ascii="Times New Roman" w:eastAsia="Times New Roman" w:hAnsi="Times New Roman" w:cs="Times New Roman"/>
                <w:sz w:val="20"/>
                <w:szCs w:val="20"/>
              </w:rPr>
              <w:t>общеразвивающих</w:t>
            </w:r>
            <w:proofErr w:type="spellEnd"/>
            <w:r w:rsidRPr="00332211">
              <w:rPr>
                <w:rFonts w:ascii="Times New Roman" w:eastAsia="Times New Roman" w:hAnsi="Times New Roman" w:cs="Times New Roman"/>
                <w:sz w:val="20"/>
                <w:szCs w:val="20"/>
              </w:rPr>
              <w:t xml:space="preserve"> программ всех направленностей</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3 E2 54910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3 E2 54910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 xml:space="preserve">Подпрограмма  «Предоставление мер  социальной поддержки в сфере образования»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01 4 00 00000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21 854,13503</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«Финансовое обеспечение предоставления мер социальной поддержки в сфере образования»</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01 4 01 00000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21 854,13503</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Субсидия на адресную поддержку учащихся 1-11 классов при организации питания в образовательных организациях городского округа Тейково</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01 4 01 00270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2 443,34200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01 4 01 00270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2 443,34200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Организация бесплатного горячего питания обучающихся, получающих начальное общее образование в муниципальных образовательных организациях</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4 01 L3041</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16 083,56610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4 01 L3041</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16 083,56610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Осуществление переданных органам местного самоуправления государственных полномочий Ивановской области по присмотру и уходу за детьми-сиротами и детьми, оставшимися без попечения родителей, детьми-инвалидами в муниципальных дошкольных образовательных организациях и детьми, нуждающимися в длительном лечении, в муниципальных дошкольных образовательных организациях, осуществляющих оздоровление</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01 4 01 80100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462,96000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01 4 01 80100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462,96000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Осуществление переданных органам местного самоуправления государственных полномочий Ивановской области  по выплате компенсации части родительской платы за присмотр и уход за детьми в образовательных организациях, </w:t>
            </w:r>
            <w:r w:rsidRPr="00332211">
              <w:rPr>
                <w:rFonts w:ascii="Times New Roman" w:eastAsia="Times New Roman" w:hAnsi="Times New Roman" w:cs="Times New Roman"/>
                <w:sz w:val="20"/>
                <w:szCs w:val="20"/>
              </w:rPr>
              <w:lastRenderedPageBreak/>
              <w:t>реализующих образовательную программу дошкольного образования</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01 4 01 80110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1 558,19293</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Социальное обеспечение и иные выплаты населению</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01 4 01 80110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300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1 531,13420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01 4 01 80110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27,05873</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Организация отдыха детей в каникулярное время в части организации двухразового питания в лагерях дневного пребывания</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4 01 S0190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1 255,25400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4 01 S0190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1 255,25400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color w:val="000000"/>
                <w:sz w:val="20"/>
                <w:szCs w:val="20"/>
              </w:rPr>
            </w:pPr>
            <w:r w:rsidRPr="00332211">
              <w:rPr>
                <w:rFonts w:ascii="Times New Roman" w:eastAsia="Times New Roman" w:hAnsi="Times New Roman" w:cs="Times New Roman"/>
                <w:color w:val="000000"/>
                <w:sz w:val="20"/>
                <w:szCs w:val="20"/>
              </w:rPr>
              <w:t>Осуществление переданных государственных полномочий по организации двухразового питания детей-сирот и детей, находящихся в трудной жизненной ситуации, в лагерях дневного пребывания</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01 4 01 80200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50,82000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01 4 01 80200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50,82000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 xml:space="preserve">Подпрограмма «Организация муниципальных мероприятий в сфере образования»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01 5 00 00000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1 145,37500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«Проведение  муниципальных мероприятий в сфере образования для учащихся и педагогических работников»</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01 5 01 00000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945,37500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Проведение  муниципальных мероприятий в сфере образования для учащихся и педагогических работников</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01 5 01 20120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945,37500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01 5 01 20120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529,87500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01 5 01 20120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415,50000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«Проведение  муниципальных семинаров, конференций, форумов, выставок по проблемам внедрения современной модели образования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01 5 02 00000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Проведение  муниципальных семинаров, конференций, форумов, выставок по проблемам внедрения современной модели образования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01 5 02 20130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01 5 02 20130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«Проведение ежегодных муниципальных</w:t>
            </w:r>
            <w:r w:rsidRPr="00332211">
              <w:rPr>
                <w:rFonts w:ascii="Times New Roman" w:eastAsia="Times New Roman" w:hAnsi="Times New Roman" w:cs="Times New Roman"/>
                <w:sz w:val="20"/>
                <w:szCs w:val="20"/>
              </w:rPr>
              <w:br/>
              <w:t xml:space="preserve"> конкурсов «Лучшая школа года», «Лучший сад года»»</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01 5 03 00000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Проведение ежегодных муниципальных</w:t>
            </w:r>
            <w:r w:rsidRPr="00332211">
              <w:rPr>
                <w:rFonts w:ascii="Times New Roman" w:eastAsia="Times New Roman" w:hAnsi="Times New Roman" w:cs="Times New Roman"/>
                <w:sz w:val="20"/>
                <w:szCs w:val="20"/>
              </w:rPr>
              <w:br/>
              <w:t xml:space="preserve"> конкурсов «Лучшая школа года», «Лучший сад года»</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01 5 03 20140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01 5 03 20140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«Приобретение и установка уличных спортивных площадок для занятий физической культурой и спортом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01 5 04 00000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Организация и проведение сертификации спортивных сооружений</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01 5 04 00710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01 5 04 00710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Подпрограмма «Обеспечение деятельности муниципального учреждения Централизованная бухгалтерия  Отдела образования администрации г.Тейково Ивановской области»</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01 6 00 00000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9 384,53033</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«Обеспечение выполнения функций муниципальных учреждений»</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01 6 01 00000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9 384,53033</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Обеспечение выполнения функций муниципального  учреждения Централизованная бухгалтерия  Отдела образования администрации г.Тейково Ивановской области</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01 6 01 00240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9 384,53033</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01 6 01 00240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8 466,35200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01 6 01 00240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918,17833</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lastRenderedPageBreak/>
              <w:t xml:space="preserve">Подпрограмма  «Реализация молодежной политики»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01 7 00 00000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674,96996</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Основное мероприятие  «Организация  мероприятий, носящих общегородской и межмуниципальный характер»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01 7 01 00000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177,36996</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Организация  мероприятий, носящих общегородской и межмуниципальный характер</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01 7 01 20100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177,36996</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01 7 01 20100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177,36996</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«Поддержка  молодых специалистов муниципальных учреждений социальной сферы  городского округа Тейково»</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01 7 02 00000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275,00000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Поддержка молодых специалистов   муниципальных учреждений социальной сферы  городского округа Тейково</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01 7 02 20200 </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275,00000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Социальное обеспечение и иные выплаты населению</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01 7 02 20200 </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300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275,00000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«Организация целевой подготовки педагогов для работы в муниципальных образовательных организациях городского округа Тейково»</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01 7 03 00000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222,60000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Организация целевой подготовки педагогов для работы в муниципальных образовательных организациях городского округа Тейково</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7 03 S3110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222,60000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7 03 S3110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186,60000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Социальное обеспечение и иные выплаты населению</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01 7 03 S3110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300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36,00000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Муниципальная программа городского округа Тейково «Организация работы по взаимосвязи органов местного самоуправления с населением городского округа Тейково на 2014-2024 годы»</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02 0 00 00000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1 171,30850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 xml:space="preserve">Подпрограмма «Муниципальная поддержка городских социально -  ориентированных некоммерческих организаций»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02 1 00 00000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384,00000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Основное мероприятие «Оказание финансовой поддержки городским социально -  ориентированным организациям»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02 1 01 00000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384,00000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Оказание финансовой поддержки городским социально -  ориентированным организациям</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02 1 01 60010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384,00000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02 1 01 60010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384,00000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 xml:space="preserve">Подпрограмма «Поддержка семьи»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02 2 00 00000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250,03300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«Оказание психолого-педагогической помощи семьям и несовершеннолетним гражданам путем применения процедуры медиации»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02 2 01 00000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80,07300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Оказание психолого-педагогической помощи семьям и несовершеннолетним гражданам путем применения процедуры медиации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02 2 01 20020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80,07300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02 2 01 20020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80,07300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«Организация и проведение мероприятий, направленных на поддержку отдельных категорий граждан»</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02 2 02 00000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169,96000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Организация и проведение мероприятий, направленных на поддержку отдельных категорий граждан</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02 2 02 20030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169,96000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02 2 02 20030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142,07600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Социальное обеспечение и иные выплаты населению</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02 2 02 20030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300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27,88400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 xml:space="preserve">Подпрограмма «Поддержка категорий граждан, постоянно проживающих на территории городского округа Тейково, попавших в трудную жизненную ситуацию»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02 3 00 00000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120,96300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Основное мероприятие «Оказание адресной материальной помощи жителям города, находящимся в трудной жизненной </w:t>
            </w:r>
            <w:r w:rsidRPr="00332211">
              <w:rPr>
                <w:rFonts w:ascii="Times New Roman" w:eastAsia="Times New Roman" w:hAnsi="Times New Roman" w:cs="Times New Roman"/>
                <w:sz w:val="20"/>
                <w:szCs w:val="20"/>
              </w:rPr>
              <w:lastRenderedPageBreak/>
              <w:t>ситуации»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02 3 01 00000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120,96300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Оказание адресной материальной помощи жителям города, находящимся в трудной жизненной ситуации</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02 3 01 26030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120,96300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Социальное обеспечение и иные выплаты населению</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02 3 01 26030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300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120,96300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 xml:space="preserve">Подпрограмма «Поддержка самоорганизации граждан по месту жительства»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02 4 00 00000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2,47300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«Выплата компенсации уплаченного земельного налога председателям уличных комитетов и территориальных общественных советов (ТОС) либо их супруге (супругу)»</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02 4 03 00000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2,47300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Выплата компенсации уплаченного земельного налога председателям уличных комитетов и территориальных общественных советов (ТОС) либо их супруге (супругу)</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02 4 03 26050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2,47300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02 4 03 26050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2,47300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 xml:space="preserve">Подпрограмма «Организация работы по взаимосвязи органов местного самоуправления с населением городского округа Тейково»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02 5 00 00000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85,09200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«Организация и проведение мероприятий, связанных с профессиональными праздниками»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02 5 01 00000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67,09200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Организация и проведение мероприятий, связанных с профессиональными праздниками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02 5 01 20050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67,09200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02 5 01 20050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67,09200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«Организация и проведение совещаний, круглых столов, семинаров, встреч руководителей ОМС с жителями города»</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02 5 03 00000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18,00000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Организация и проведение совещаний, круглых столов, семинаров, встреч руководителей ОМС с жителями города</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02 5 03 20070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18,00000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02 5 03 20070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18,00000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 xml:space="preserve">Подпрограмма  «Обеспечение взаимосвязи городского округа Тейково с другими муниципальными образованиями»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02 6 00 00000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97,93750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«Уплата взноса в Ассоциацию «Совет муниципальных образований Ивановской области»»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02 6 01 00000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97,93750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Уплата взноса в Ассоциацию «Совет муниципальных образований Ивановской области»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02 6 01 90090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97,93750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br/>
              <w:t>Иные бюджетные ассигнования</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02 6 01 90090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800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97,93750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Подпрограмма "Информирование населения о деятельности органов местного самоуправления городского округа Тейково"</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02 8 00 00000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230,81000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"Информирование населения о деятельности органов местного самоуправления городского округа Тейково"</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02 8 01 00000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230,81000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Информирование населения о деятельности органов местного самоуправления городского округа Тейково</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02 8 01 20090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230,81000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02 8 01 20090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230,81000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 xml:space="preserve">Муниципальная программа городского округа Тейково «Культура городского округа Тейково»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03 0 00 00000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37 751,10468</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 xml:space="preserve">Подпрограмма «Организация культурного досуга в коллективах самодеятельного народного творчества»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03 1 00 00000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10 624,19462</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Основное мероприятие «Организация культурного досуга в коллективах самодеятельного народного творчества»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03 1 01 00000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10 514,99462</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Организация культурного досуга в коллективах самодеятельного народного творчества</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03 1 01 00350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9 094,15362</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03 1 01 00350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9 094,15362</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Поэтапное доведение средней заработной платы работникам  культуры муниципальных учреждений культуры  Ивановской области  до средней заработной платы в Ивановской области</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1 01 S0340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1 01 S0340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proofErr w:type="spellStart"/>
            <w:r w:rsidRPr="00332211">
              <w:rPr>
                <w:rFonts w:ascii="Times New Roman" w:eastAsia="Times New Roman" w:hAnsi="Times New Roman" w:cs="Times New Roman"/>
                <w:sz w:val="20"/>
                <w:szCs w:val="20"/>
              </w:rPr>
              <w:t>Софинансирование</w:t>
            </w:r>
            <w:proofErr w:type="spellEnd"/>
            <w:r w:rsidRPr="00332211">
              <w:rPr>
                <w:rFonts w:ascii="Times New Roman" w:eastAsia="Times New Roman" w:hAnsi="Times New Roman" w:cs="Times New Roman"/>
                <w:sz w:val="20"/>
                <w:szCs w:val="20"/>
              </w:rPr>
              <w:t xml:space="preserve"> расходов, связанных с поэтапным доведением средней заработной платы работникам культуры муниципальных учреждений культуры Ивановской области до средней заработной платы в Ивановской области</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03 1 01 80340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1 350,84100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03 1 01 80340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1 350,84100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Основное мероприятие «Укрепление материально-технической базы учреждений культуры»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03 1 02 00000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Укрепление материально-технической базы учреждений культуры</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1 02 S1980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1 02 S1980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Основное мероприятие «Проведение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учреждениях культуры»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03 1 03 00000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109,20000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учреждениях культуры</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03 1 03 00420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109,20000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03 1 03 00420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109,20000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Основное мероприятие «Проведение специальной оценки условий труда   в учреждениях культуры»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03 1 04 00000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Проведение специальной оценки условий труда   в учреждениях культуры</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03 1 04 00460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03 1 04 00460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 xml:space="preserve">Подпрограмма «Музейно-выставочная деятельность»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03 2 00 00000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3 171,09700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«Музейно-выставочная деятельность»</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03 2 01 00000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1 700,09700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Музейно-выставочная деятельность</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03 2 01 00480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1 614,12400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03 2 01 00480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1 614,12400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proofErr w:type="spellStart"/>
            <w:r w:rsidRPr="00332211">
              <w:rPr>
                <w:rFonts w:ascii="Times New Roman" w:eastAsia="Times New Roman" w:hAnsi="Times New Roman" w:cs="Times New Roman"/>
                <w:sz w:val="20"/>
                <w:szCs w:val="20"/>
              </w:rPr>
              <w:t>Софинансирование</w:t>
            </w:r>
            <w:proofErr w:type="spellEnd"/>
            <w:r w:rsidRPr="00332211">
              <w:rPr>
                <w:rFonts w:ascii="Times New Roman" w:eastAsia="Times New Roman" w:hAnsi="Times New Roman" w:cs="Times New Roman"/>
                <w:sz w:val="20"/>
                <w:szCs w:val="20"/>
              </w:rPr>
              <w:t xml:space="preserve"> на поэтапное доведение средней заработной платы работникам культуры муниципальных учреждений культуры Ивановской области до средней заработной платы в Ивановской области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03 2 01 80340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85,97300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03 2 01 80340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85,97300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Основное мероприятие «Проведение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учреждениях культуры»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03 2 02 00000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1 471,00000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учреждениях культуры</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03 2 02 00460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1 471,00000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03 2 02 00460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1 471,00000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 xml:space="preserve">Подпрограмма «Библиотечно-информационное обслуживание населения»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03 3 00 00000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4 980,81049</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Основное мероприятие «Осуществление библиотечного, библиографического и информационного обслуживания пользователей библиотеки»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03 3 01 00000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4 064,10039</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Осуществление библиотечного, библиографического и информационного обслуживания пользователей библиотеки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03 3 01 00390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2 453,43539</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03 3 01 00390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2 453,43539</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Комплектование книжных фондов библиотек городского округа Тейково</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3 01 L5191</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10,66500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3 01 L5191</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10,66500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Поэтапное доведение средней заработной платы работникам культуры муниципальных учреждений культуры Ивановской области до средней заработной платы в Ивановской области </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3 01 S0340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3 01 S0340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proofErr w:type="spellStart"/>
            <w:r w:rsidRPr="00332211">
              <w:rPr>
                <w:rFonts w:ascii="Times New Roman" w:eastAsia="Times New Roman" w:hAnsi="Times New Roman" w:cs="Times New Roman"/>
                <w:sz w:val="20"/>
                <w:szCs w:val="20"/>
              </w:rPr>
              <w:t>Софинансирование</w:t>
            </w:r>
            <w:proofErr w:type="spellEnd"/>
            <w:r w:rsidRPr="00332211">
              <w:rPr>
                <w:rFonts w:ascii="Times New Roman" w:eastAsia="Times New Roman" w:hAnsi="Times New Roman" w:cs="Times New Roman"/>
                <w:sz w:val="20"/>
                <w:szCs w:val="20"/>
              </w:rPr>
              <w:t xml:space="preserve"> на поэтапное доведение средней заработной платы работникам культуры муниципальных учреждений культуры Ивановской области до средней заработной платы в Ивановской области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03 3 01 80340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1 500,00000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03 3 01 80340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1 500,00000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учреждениях культуры»</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03 3 02 00000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173,71010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учреждениях культуры</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03 3 02 00440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173,71010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03 3 02 00440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173,71010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Основное мероприятие «Проведение специальной оценки условий труда   в учреждениях культуры»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03 3 03 00000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Проведение специальной оценки условий труда   в учреждениях культуры</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03 3 03 00620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03 3 03 00620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Основное мероприятие «Укрепление материально-технической базы учреждений культуры»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03 3 04 00000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743,00000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Укрепление материально-технической базы учреждений культуры</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03 3 04 00040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743,00000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03 3 04 00040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743,00000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Укрепление материально-технической базы муниципальных учреждений культуры Ивановской области по наказам избирателей депутатам Ивановской областной Думы</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03 3 04 80670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03 3 04 80670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 xml:space="preserve">Подпрограмма «Организация культурно-массовых мероприятий в городском округе Тейково»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03 4 00 00000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325,26915</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«Организация и проведение мероприятий, связанных с государственными праздниками, юбилейными и памятными датами»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03 4 01 00000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325,26915</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Организация и проведение мероприятий, связанных с государственными праздниками, юбилейными и памятными датами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03 4 01 20080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325,26915</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03 4 01 20080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292,17547</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03 4 01 20080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33,09368</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 xml:space="preserve">Подпрограмма «Информационная открытость органов местного самоуправления городского округа Тейково»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03 5 00 00000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1 759,11047</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«Информационное обслуживание населения городского округа Тейково»</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03 5 01 00000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1 759,11047</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Информационное обслуживание населения городского округа Тейково</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03 5 01 00430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1 759,11047</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03 5 01 00430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1 759,11047</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Основное мероприятие «Проведение специальной оценки условий труда   в учреждениях СМИ»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03 5 02 00000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Проведение специальной оценки условий труда   в учреждениях СМИ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03 5 02 00630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03 5 02 00630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Подпрограмма "Дополнительное образование детей в сфере культуры и искусства"</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03 7 00 00000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11 190,62295</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"Дополнительное образование детей в сфере культуры и искусства"</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03 7 01 00000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6 931,51342</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Дополнительное образование детей в сфере культуры и искусства</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03 7 01 00120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4 849,90542</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03 7 01 00120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4 849,90542</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Поэтапное доведение средней заработной платы педагогическим работникам муниципальных организаций дополнительного образования детей в сфере культуры и искусства до средней заработной платы учителей в Ивановской области</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7 01 S1430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291,63800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7 01 S1430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291,63800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proofErr w:type="spellStart"/>
            <w:r w:rsidRPr="00332211">
              <w:rPr>
                <w:rFonts w:ascii="Times New Roman" w:eastAsia="Times New Roman" w:hAnsi="Times New Roman" w:cs="Times New Roman"/>
                <w:sz w:val="20"/>
                <w:szCs w:val="20"/>
              </w:rPr>
              <w:t>Софинансирование</w:t>
            </w:r>
            <w:proofErr w:type="spellEnd"/>
            <w:r w:rsidRPr="00332211">
              <w:rPr>
                <w:rFonts w:ascii="Times New Roman" w:eastAsia="Times New Roman" w:hAnsi="Times New Roman" w:cs="Times New Roman"/>
                <w:sz w:val="20"/>
                <w:szCs w:val="20"/>
              </w:rPr>
              <w:t xml:space="preserve"> на поэтапное доведение  средней заработной платы педагогическим работникам муниципальных организаций дополнительного образования детей в сфере культуры и искусства до средней заработной платы учителей в Ивановской области</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03 7 01 81430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1 789,97000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03 7 01 81430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1 789,97000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Укрепление материально-технической базы муниципальных  организаций дополнительного образования детей в сфере культуры и искусства</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7 01 S1950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7 01 S1950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организациях  дополнительного образования детей в сфере культуры и искусства</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03 7 01 00130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03 7 01 00130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"Государственная поддержка отрасли культуры (Субсидии бюджетам муниципальных районов и городских округов Ивановской области на оснащение образовательных учреждений в сфере культуры музыкальными инструментами, оборудованием и учебными материалами)"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7 A1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4 259,10953</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Государственная поддержка отрасли культуры (Субсидии бюджетам муниципальных районов и городских округов Ивановской области на оснащение образовательных учреждений в сфере культуры музыкальными инструментами, оборудованием и учебными материалами)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7 A1 55195</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4 259,10953</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7 A1 55195</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4 259,10953</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Подпрограмма "Создание виртуальных концертных залов"</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03 8 00 00000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5 700,00000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"Создание виртуальных концертных залов"</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8 A3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5 700,00000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Создание виртуальных концертных залов</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8 A3 54530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5 700,00000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03 8 A3 54530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5 700,00000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Муниципальная программа городского округа Тейково «Развитие физической культуры, спорта и повышение эффективности молодежной политики»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04 0 00 00000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1 403,52594</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Подпрограмма «Организация физкультурных мероприятий, спортивных мероприятий и участия спортсменов городского округа Тейково в соревнованиях»</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04 2 00 00000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1 192,99962</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«Организация физкультурных мероприятий, спортивных мероприятий, направленных на популяризацию массовых видов спорта»</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04 2 01 00000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426,29962</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Организация физкультурных мероприятий, спортивных мероприятий, направленных на популяризацию массовых видов спорта</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04 2 01 20150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426,29962</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04 2 01 20150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311,29962</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04 2 01 20150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115,00000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«Организация  участия спортсменов городского округа Тейково в выездных мероприятиях»</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04 2 02 00000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575,20000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Организация  участия спортсменов городского округа Тейково в выездных мероприятиях</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04 2 02 20160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575,20000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04 2 02 20160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415,00000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04 2 02 20160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160,20000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«Участия мужской команды «ФК Тейково» в чемпионате Ивановской области по футболу»</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04 2 03 00000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191,50000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Участия мужской команды «ФК Тейково» в чемпионате Ивановской области по футболу</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04 2 03 20170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191,50000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04 2 03 20170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163,50000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04 2 03 20170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28,00000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Подпрограмма «Благоустройство, ремонт и установка площадок для физкультурно-оздоровительных занятий, за исключением строительства объектов капитального строительства и капитального ремонта объектов капитального строительства»</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04 3 00 00000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210,52632</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«Благоустройство, ремонт и установка площадок для физкультурно-оздоровительных занятий, за исключением строительства объектов капитального строительства и капитального ремонта объектов капитального строительства»</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04 3 01 00000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Благоустройство, ремонт и установка площадок для физкультурно-оздоровительных занятий, за исключением строительства объектов капитального строительства и капитального ремонта объектов капитального строительства</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04 3 01  S1970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04 3 01  S1970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"Благоустройство, ремонт и установка площадок для физкультурно-оздоровительных занятий"</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04 3 02 00000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210,52632</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Благоустройство, ремонт и установка площадок для физкультурно-оздоровительных занятий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04 3 02  S1970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210,52632</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04 3 02  S1970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210,52632</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Муниципальная программа городского округа Тейково «Обеспечение населения городского округа Тейково услугами жилищно-коммунального хозяйства и развитие транспортной системы в 2014-2024 годах»</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05 0 00 00000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165 568,63558</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 xml:space="preserve">Подпрограмма  «Реализация  мероприятий по обеспечению населения городского округа Тейково водоснабжением, водоотведением и услугами бань»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05 1 00 00000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4 601,88063</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«Мероприятия по обеспечению населения городского округа Тейково водоснабжением, водоотведением и услугами бань»</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05 1 01 00000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2 138,35363</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Устройство станции ЖБО г.Тейково</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05 1 01 40160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209,57330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Капитальные вложения в объекты  государственной (муниципальной) собственности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05 1 01 40160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400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209,57330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Субсидии организациям коммунального </w:t>
            </w:r>
            <w:r w:rsidRPr="00332211">
              <w:rPr>
                <w:rFonts w:ascii="Times New Roman" w:eastAsia="Times New Roman" w:hAnsi="Times New Roman" w:cs="Times New Roman"/>
                <w:sz w:val="20"/>
                <w:szCs w:val="20"/>
              </w:rPr>
              <w:br/>
              <w:t>комплекса на возмещение недополученных доходов, возникающих из-за разницы между экономически обоснованным  тарифом и размером платы населения за одну помывку в общем отделении бань городского округа Тейково, установленным органом местного самоуправления</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05 1 01 60020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1 928,78033</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vAlign w:val="center"/>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Иные бюджетные ассигнования</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05 1 01 60020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800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1 928,78033</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«Разработка проектной документации для строительства станции обезжелезивания в г.Тейково Ивановской области»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05 1 02 00000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Разработка проектной документации на строительство жилья, строительство, реконструкцию и капитальный ремонт объектов социальной и инженерной инфраструктуры, благоустройство общественных территорий</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1 02 S6200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Капитальные вложения в объекты  государственной (муниципальной) собственности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1 02 S6200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400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Основное мероприятие «Выполнение работ по разработке проекта инженерно-геологических изысканий водозабора м.Красные Сосенки»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05 1 03 00000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120,00000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Выполнение работ по разработке проекта инженерно-геологических изысканий водозабора м.Красные Сосенки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05 1 03 40170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120,00000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05 1 03 40170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120,00000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"Реализация мероприятий по модернизации объектов коммунальной инфраструктуры"</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05 1 04 00000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157,83700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Реализация мероприятий по модернизации объектов коммунальной инфраструктуры</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1 04 S6800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157,83700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1 04 S6800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157,83700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"Реализация мероприятий по организации водоотведения в границах городского округа Тейково Ивановской области"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05 1 05 00000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2 185,69000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на реализацию мероприятий по организации водоотведения в границах городского округа Тейково Ивановской области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05 1 05 40180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2 185,69000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br/>
              <w:t>Иные бюджетные ассигнования</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05 1 05 40180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800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2 185,69000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 xml:space="preserve">Подпрограмма  «Ремонт, капитальный ремонт и содержание автомобильных дорог общего пользования местного значения»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05 2 00 00000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114 236,42468</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«Ремонт, капитальный ремонт и содержание автомобильных дорог общего пользования местного значения»</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05 2 01 00000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114 236,42468</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Ремонт, капитальный ремонт автомобильных дорог местного значения и сооружений на них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2 01 S0490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1 495,00000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2 01 S0490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1 495,00000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Ремонт, капитальный ремонт автомобильных дорог местного значения и сооружений на них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05 2 01 00490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16 878,07200</w:t>
            </w:r>
          </w:p>
        </w:tc>
      </w:tr>
      <w:tr w:rsidR="00056C25" w:rsidRPr="00332211" w:rsidTr="006F52EE">
        <w:trPr>
          <w:trHeight w:val="336"/>
        </w:trPr>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br/>
              <w:t>Иные бюджетные ассигнования</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05 2 01 00490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800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16 878,07200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proofErr w:type="spellStart"/>
            <w:r w:rsidRPr="00332211">
              <w:rPr>
                <w:rFonts w:ascii="Times New Roman" w:eastAsia="Times New Roman" w:hAnsi="Times New Roman" w:cs="Times New Roman"/>
                <w:sz w:val="20"/>
                <w:szCs w:val="20"/>
              </w:rPr>
              <w:t>Предпроектное</w:t>
            </w:r>
            <w:proofErr w:type="spellEnd"/>
            <w:r w:rsidRPr="00332211">
              <w:rPr>
                <w:rFonts w:ascii="Times New Roman" w:eastAsia="Times New Roman" w:hAnsi="Times New Roman" w:cs="Times New Roman"/>
                <w:sz w:val="20"/>
                <w:szCs w:val="20"/>
              </w:rPr>
              <w:t xml:space="preserve"> обследование мостов в городском округе Тейково</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05 2 01 00500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05 2 01 00500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Расходы на проектирование строительства (реконструкции), капитального ремонта, строительство (реконструкцию),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2 01 S0510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10 863,92200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2 01 S0510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10 863,92200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Финансовое обеспечение дорожной деятельности на автомобильных дорогах общего пользования местного значения</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05 2 01 86500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84 999,43068</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05 2 01 86500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84 999,43068</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 xml:space="preserve">Подпрограмма  «Обеспечение транспортной доступности»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05 3 00 00000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«Обеспечение транспортной доступности»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05 3 01 00000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Мероприятия по обеспечению транспортной доступности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05 3 01 00720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05 3 01 00720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br/>
              <w:t>Иные бюджетные ассигнования</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05 3 01 00720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800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 xml:space="preserve">Подпрограмма  «Обеспечение жильем молодых семей» </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05 4 00 00000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99,95120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«Обеспечение жильем молодых семей»</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05 4 01 00000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99,95120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Социальные выплаты молодым семьям на приобретение (строительство) жилого помещения</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4 01 L4970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99,95120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Социальное обеспечение и иные выплаты населению</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4 01 L4970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300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99,95120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 xml:space="preserve">Подпрограмма  «Обеспечение деятельности муниципального казенного учреждения городского округа Тейково «Служба заказчика»»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05 5 00 00000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2 208,90865</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«Расходы на обеспечение деятельности муниципального казенного учреждения городского округа Тейково  «Служба заказчика»»</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05 5 01 00000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2 208,90865</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Расходы на обеспечение деятельности муниципального казенного учреждения  городского округа Тейково «Служба заказчика»</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05 5 01 00510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2 208,90865</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05 5 01 00510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1 884,62007</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05 5 01 00510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324,28858</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Социальное обеспечение и иные выплаты населению</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05 5 01 00510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300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br/>
              <w:t>Иные бюджетные ассигнования</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05 5 01 00510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800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 xml:space="preserve">Подпрограмма  «Благоустройство городского округа Тейково»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05 6 00 00000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25 429,43766</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«Благоустройство городского округа Тейково»</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05 6 01 00000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25 429,43766</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Субсидии юридическим лицам и индивидуальным предпринимателям на ремонт и содержание объектов внешнего благоустройства и мест захоронения</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05 6 01 60070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23 982,06866</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vAlign w:val="center"/>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Иные бюджетные ассигнования</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05 6 01 60070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800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23 982,06866</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Благоустройство по наказам избирателей депутатам Ивановской областной Думы</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6 01 S2000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1 447,36900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6 01 S2000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1 447,36900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Обустройство контейнерных площадок</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05 6 01 40130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05 6 01 40130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 xml:space="preserve">Подпрограмма  «Организация предоставления государственных и муниципальных услуг на базе муниципального бюджетного учреждения городского округа Тейково «Многофункциональный центр предоставления государственных и муниципальных услуг»»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05 7 00 00000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5 070,27131</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Основное мероприятие «Организация предоставления государственных и муниципальных услуг на базе муниципального бюджетного учреждения городского округа Тейково «Многофункциональный центр предоставления государственных и муниципальных услуг»»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05 7 01 00000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5 064,70131</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Организация предоставления государственных и муниципальных услуг на базе муниципального бюджетного учреждения городского округа Тейково «Многофункциональный центр предоставления государственных и муниципальных услуг»</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05 7 01 00520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3 713,80931</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05 7 01 00520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3 713,80931</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proofErr w:type="spellStart"/>
            <w:r w:rsidRPr="00332211">
              <w:rPr>
                <w:rFonts w:ascii="Times New Roman" w:eastAsia="Times New Roman" w:hAnsi="Times New Roman" w:cs="Times New Roman"/>
                <w:sz w:val="20"/>
                <w:szCs w:val="20"/>
              </w:rPr>
              <w:t>Софинансирование</w:t>
            </w:r>
            <w:proofErr w:type="spellEnd"/>
            <w:r w:rsidRPr="00332211">
              <w:rPr>
                <w:rFonts w:ascii="Times New Roman" w:eastAsia="Times New Roman" w:hAnsi="Times New Roman" w:cs="Times New Roman"/>
                <w:sz w:val="20"/>
                <w:szCs w:val="20"/>
              </w:rPr>
              <w:t xml:space="preserve"> расходов по </w:t>
            </w:r>
            <w:r w:rsidRPr="00332211">
              <w:rPr>
                <w:rFonts w:ascii="Times New Roman" w:eastAsia="Times New Roman" w:hAnsi="Times New Roman" w:cs="Times New Roman"/>
                <w:sz w:val="20"/>
                <w:szCs w:val="20"/>
              </w:rPr>
              <w:br/>
              <w:t xml:space="preserve"> обеспечению функционирования многофункциональных центров предоставления государственных и муниципальных услуг</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05 7 01 82910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1 350,89200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05 7 01 82910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1 350,89200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Основное мероприятие «Проведение специальной оценки условий труда   в муниципальном бюджетном учреждении «Многофункциональный центр предоставления государственных и муниципальных услуг»»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05 7 02 00000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Проведение специальной оценки условий труда   в муниципальном бюджетном учреждении «Многофункциональный центр предоставления государственных и муниципальных услуг»</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05 7 02 00700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05 7 02 00700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Основное мероприятие «Укрепление материально-технической базы муниципального бюджетного учреждения "Многофункциональный центр предоставления государственных и муниципальных услуг"»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05 7 03 00000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5,57000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Укрепление материально-технической базы муниципального бюджетного учреждения "Многофункциональный центр предоставления государственных и муниципальных услуг"</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05 7 03 00800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5,57000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05 7 03 00800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600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5,57000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 xml:space="preserve">Подпрограмма   «Безопасный город»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05 8 00 00000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420,08948</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«Безопасный город»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05 8 01 00000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420,08948</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Расходы на создание системы видеонаблюдения</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05 8 01 40040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05 8 01 40040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Оплата услуг по содержанию муниципальной системы видеонаблюдения</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05 8 01 40050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05 8 01 40050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Профилактика правонарушений на территории городского округа Тейково</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05 8 01 40060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25,00000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05 8 01 40060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23,50000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05 8 01 40060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1,50000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Корректировка проекта организации дорожного движения в городском округе Тейково</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05 8 01 40080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195,00000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05 8 01 40080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195,00000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Осуществление отдельных государственных полномочий </w:t>
            </w:r>
            <w:r w:rsidRPr="00332211">
              <w:rPr>
                <w:rFonts w:ascii="Times New Roman" w:eastAsia="Times New Roman" w:hAnsi="Times New Roman" w:cs="Times New Roman"/>
                <w:sz w:val="20"/>
                <w:szCs w:val="20"/>
              </w:rPr>
              <w:br/>
              <w:t>по организации проведения на территории Ивановской области мероприятий по предупреждению и ликвидации болезней животных, их лечению, защите населения от болезней, общих для человека и животных, в части организации проведения мероприятий по отлову и содержанию безнадзорных животных</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05 8 01 80370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92,10999</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05 8 01 80370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92,10999</w:t>
            </w:r>
          </w:p>
        </w:tc>
      </w:tr>
      <w:tr w:rsidR="00056C25" w:rsidRPr="00332211" w:rsidTr="006F52EE">
        <w:tc>
          <w:tcPr>
            <w:tcW w:w="10788" w:type="dxa"/>
            <w:tcBorders>
              <w:top w:val="nil"/>
              <w:left w:val="nil"/>
              <w:bottom w:val="nil"/>
              <w:right w:val="nil"/>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Расходы  по предупреждению и ликвидации</w:t>
            </w:r>
            <w:r w:rsidRPr="00332211">
              <w:rPr>
                <w:rFonts w:ascii="Times New Roman" w:eastAsia="Times New Roman" w:hAnsi="Times New Roman" w:cs="Times New Roman"/>
                <w:sz w:val="20"/>
                <w:szCs w:val="20"/>
              </w:rPr>
              <w:br/>
              <w:t xml:space="preserve"> болезней животных, их лечению, защите населения от болезней, общих для человека и животных, в части организации </w:t>
            </w:r>
            <w:r w:rsidRPr="00332211">
              <w:rPr>
                <w:rFonts w:ascii="Times New Roman" w:eastAsia="Times New Roman" w:hAnsi="Times New Roman" w:cs="Times New Roman"/>
                <w:sz w:val="20"/>
                <w:szCs w:val="20"/>
              </w:rPr>
              <w:lastRenderedPageBreak/>
              <w:t>проведения мероприятий по отлову и содержанию безнадзорных животных</w:t>
            </w:r>
          </w:p>
        </w:tc>
        <w:tc>
          <w:tcPr>
            <w:tcW w:w="1774"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05 8 01 20270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7,97949</w:t>
            </w:r>
          </w:p>
        </w:tc>
      </w:tr>
      <w:tr w:rsidR="00056C25" w:rsidRPr="00332211" w:rsidTr="006F52EE">
        <w:tc>
          <w:tcPr>
            <w:tcW w:w="10788" w:type="dxa"/>
            <w:tcBorders>
              <w:top w:val="single" w:sz="4" w:space="0" w:color="auto"/>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05 8 01 20270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7,97949</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 xml:space="preserve">Подпрограмма  «Обеспечение жилыми помещениями детей-сирот, детей, оставшихся без попечения родителей, лиц из их числа по договору найма специализированных жилых помещений»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05 9 00 00000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1 148,75000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«Обеспечение жилыми помещениями детей-сирот, детей, оставшихся без попечения родителей, лиц из их числа по договору найма специализированных жилых помещений»</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05 9 01 00000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1 148,75000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9 01 R0820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1 148,75000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Капитальные вложения в объекты  государственной (муниципальной) собственности</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9 01 R0820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400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1 148,75000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Подпрограмма «Формирование современной городской среды»</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05 Ж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11 649,90512</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«Формирование современной городской среды»</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Ж 01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3 784,49723</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Обеспечение  мероприятий по формированию современной городской среды</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Ж 01 L5550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3 784,49723</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Ж 01 L5550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3 784,49723</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«Проведение государственной  экспертизы сметных объемов работ по благоустройству дворовых территорий и территории массового посещения жителей города»</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Ж 02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Проведение государственной  экспертизы сметных объемов работ по благоустройству дворовых территорий и территории массового посещения жителей города</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Ж 02 20300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Ж 02 20300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«Разработка проекта по благоустройству общественной территории»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Ж 03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Разработка проекта по благоустройству общественной территории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                                                                                                                                                                                                                                                                                                                                                                                                                                                                                                                                                                                                                                                                                                                                                                                                                                                                                                                                                                                                                                                                                                                                                                                                                                                                                                                                                                                                                                                                                                                                                                                                                                                                                                                                                                                                                                                                                                                                                                                                                                                                                                                                                                                                                                                                                                                                                                                                                                                                                                                                                                                                                                                                                                                                                                                                                                                                                                                                                                                                                                                                                                                                                                                                               05 Ж 03 20600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Ж 03 20600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«Формирование комфортной городской среды»</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Ж F2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7 815,40789</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Реализация программ по формированию комфортной городской среды</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Ж F2 55550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6 003,15789</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Ж F2 55550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6 003,15789</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Капитальные вложения в объекты  государственной (муниципальной) собственности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Ж F2 55550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400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Реализация программ по созданию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Ж F2 54240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Капитальные вложения в объекты  государственной (муниципальной) собственности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Ж F2 54240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400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Организация благоустройства территорий в рамках поддержки местных инициатив (инициативных проектов)</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Ж F2 S5100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1 812,25000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Ж F2 S5100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1 812,25000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«Осуществление строительного контроля за реализацией инициативных проектов»</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Ж 04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Осуществление строительного контроля за реализацией инициативных проектов</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Ж 04 20800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Ж 04 20800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Подпрограмма «Снос домов и хозяйственных построек»</w:t>
            </w:r>
          </w:p>
        </w:tc>
        <w:tc>
          <w:tcPr>
            <w:tcW w:w="1774" w:type="dxa"/>
            <w:tcBorders>
              <w:top w:val="nil"/>
              <w:left w:val="nil"/>
              <w:bottom w:val="nil"/>
              <w:right w:val="nil"/>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05 К 00 00000</w:t>
            </w:r>
          </w:p>
        </w:tc>
        <w:tc>
          <w:tcPr>
            <w:tcW w:w="1255"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203,01685</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«Выполнение технических заключений о состоянии технических конструкций жилых домов и жилых помещений»</w:t>
            </w:r>
          </w:p>
        </w:tc>
        <w:tc>
          <w:tcPr>
            <w:tcW w:w="1774" w:type="dxa"/>
            <w:tcBorders>
              <w:top w:val="single" w:sz="4" w:space="0" w:color="auto"/>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К 01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Выполнение технических заключений о состоянии технических конструкций жилых домов и жилых помещений</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К 01 30100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К 01 30100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«Снос жилых домов и хозяйственных построек»</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К 02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203,01685</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Снос жилых домов и хозяйственных построек</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К 02 30200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203,01685</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К 02 30200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203,01685</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«Проведение оценки земельных участков с жилыми домами, пришедшими в нежилое состояние»</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К 03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Проведение оценки земельных участков с жилыми домами, пришедшими в нежилое состояние</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К 03 30300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К 03 30300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Подпрограмма "Реализация мероприятий по обеспечению населения городского округа Тейково теплоснабжением и горячим водоснабжением"</w:t>
            </w:r>
          </w:p>
        </w:tc>
        <w:tc>
          <w:tcPr>
            <w:tcW w:w="1774" w:type="dxa"/>
            <w:tcBorders>
              <w:top w:val="nil"/>
              <w:left w:val="nil"/>
              <w:bottom w:val="nil"/>
              <w:right w:val="nil"/>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05 Л 00 00000</w:t>
            </w:r>
          </w:p>
        </w:tc>
        <w:tc>
          <w:tcPr>
            <w:tcW w:w="1255"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"Предоставление субсидий на реализацию мероприятий по организации теплоснабжения населения в границах городского округа Тейково"</w:t>
            </w:r>
          </w:p>
        </w:tc>
        <w:tc>
          <w:tcPr>
            <w:tcW w:w="1774" w:type="dxa"/>
            <w:tcBorders>
              <w:top w:val="single" w:sz="4" w:space="0" w:color="auto"/>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Л 01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Предоставление субсидий на реализацию мероприятий по организации теплоснабжения населения в границах городского округа Тейково</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Л 01 30400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br/>
              <w:t>Иные бюджетные ассигнования</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Л 01 30400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800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Подпрограмма "Организация использования, охраны, защиты, воспроизводства городских лесов, расположенных в границах городского округа Тейково Ивановской области"</w:t>
            </w:r>
          </w:p>
        </w:tc>
        <w:tc>
          <w:tcPr>
            <w:tcW w:w="1774" w:type="dxa"/>
            <w:tcBorders>
              <w:top w:val="nil"/>
              <w:left w:val="nil"/>
              <w:bottom w:val="nil"/>
              <w:right w:val="nil"/>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05 М 00 00000</w:t>
            </w:r>
          </w:p>
        </w:tc>
        <w:tc>
          <w:tcPr>
            <w:tcW w:w="1255"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500,00000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"Проведение лесоустроительных работ"</w:t>
            </w:r>
          </w:p>
        </w:tc>
        <w:tc>
          <w:tcPr>
            <w:tcW w:w="1774" w:type="dxa"/>
            <w:tcBorders>
              <w:top w:val="single" w:sz="4" w:space="0" w:color="auto"/>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М 01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300,00000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Проведение лесоустроительных работ</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М 01 30500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300,00000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М 01 30500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300,00000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"Разработка и утверждение лесохозяйственного регламента"</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М 02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200,00000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Разработка и утверждение лесохозяйственного регламента</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М 02 30600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200,00000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05 М 02 30600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200,00000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 xml:space="preserve">Муниципальная программа городского округа Тейково «Формирование инвестиционной привлекательности городского округа Тейково»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06 0 00 00000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556,92772</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 xml:space="preserve">Подпрограмма «Развитие субъектов малого и среднего предпринимательства в городском округе Тейково на 2014 – 2024 годы»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06 1 00 00000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556,92772</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Основное мероприятие «Развитие субъектов малого и среднего предпринимательства в городском округе Тейково на 2014 </w:t>
            </w:r>
            <w:r w:rsidRPr="00332211">
              <w:rPr>
                <w:rFonts w:ascii="Times New Roman" w:eastAsia="Times New Roman" w:hAnsi="Times New Roman" w:cs="Times New Roman"/>
                <w:sz w:val="20"/>
                <w:szCs w:val="20"/>
              </w:rPr>
              <w:lastRenderedPageBreak/>
              <w:t>– 2024 годы»</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06 1 01 00000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556,92772</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Субсидирование части затрат субъектам малого и среднего предпринимательства по аренде выставочных площадей для участия в выставочно-ярмарочных мероприятиях</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06 1 01 60090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br/>
              <w:t>Иные бюджетные ассигнования</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06 1 01 60090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800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Субсидирование на поддержку субъектов малого и среднего предпринимательства</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06 1 01 60210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556,92772</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br/>
              <w:t>Иные бюджетные ассигнования</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06 1 01 60210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800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556,92772</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«Субсидирование на государственную поддержку субъектов малого и среднего предпринимательства»</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 1 I5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Субсидирование на государственную поддержку субъектов малого и среднего предпринимательства</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 1 I5 55272</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br/>
              <w:t>Иные бюджетные ассигнования</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06 1 I5 55272</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800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Муниципальная программа городского округа Тейково «Предупреждение и ликвидация  последствий чрезвычайных ситуаций, гражданская оборона»</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07 0 00 00000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2 606,52068</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 xml:space="preserve">Подпрограмма «Обеспечение деятельности муниципального  учреждения «Аварийно-диспетчерская служба»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07 1 00 00000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2 106,52068</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Основное мероприятие «Обеспечение </w:t>
            </w:r>
            <w:r w:rsidRPr="00332211">
              <w:rPr>
                <w:rFonts w:ascii="Times New Roman" w:eastAsia="Times New Roman" w:hAnsi="Times New Roman" w:cs="Times New Roman"/>
                <w:sz w:val="20"/>
                <w:szCs w:val="20"/>
              </w:rPr>
              <w:br/>
              <w:t xml:space="preserve">деятельности муниципального  учреждения «Аварийно-диспетчерская служба»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07 1 01 00000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2 106,52068</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Обеспечение деятельности муниципального </w:t>
            </w:r>
            <w:r w:rsidRPr="00332211">
              <w:rPr>
                <w:rFonts w:ascii="Times New Roman" w:eastAsia="Times New Roman" w:hAnsi="Times New Roman" w:cs="Times New Roman"/>
                <w:sz w:val="20"/>
                <w:szCs w:val="20"/>
              </w:rPr>
              <w:br/>
              <w:t xml:space="preserve"> учреждения «Аварийно-диспетчерская служба»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07 1 01 00550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2 106,52068</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07 1 01 00550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1 409,81568</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07 1 01 00550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696,60500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br/>
              <w:t>Иные бюджетные ассигнования</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07 1 01 00550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800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0,10000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Подпрограмма "Мероприятия по предупреждению и ликвидации  последствий чрезвычайных ситуаций и стихийных бедствий"</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07 2 00 00000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84,00000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"Мероприятия по предупреждению и ликвидации  последствий чрезвычайных ситуаций и стихийных бедствий"</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07 2 01 00000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84,00000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Мероприятия по предупреждению и ликвидации  последствий чрезвычайных ситуаций и стихийных бедствий</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07 2 01 00560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84,00000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07 2 01 00560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84,00000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 xml:space="preserve">Подпрограмма  «Резервный фонд администрации городского округа Тейково»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07 3 00 00000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416,00000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«Резервный фонд администрации городского округа Тейково»</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07 3 01 00000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416,00000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Резервный фонд администрации городского округа Тейково</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07 3 01 00570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416,00000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br/>
              <w:t>Иные бюджетные ассигнования</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07 3 01 00570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800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416,00000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Муниципальная программа городского округа Тейково «Совершенствование институтов местного самоуправления городского округа Тейково на 2014-2024 годы»</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08 0 00 00000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44 732,42878</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lastRenderedPageBreak/>
              <w:t xml:space="preserve">Подпрограмма  «Совершенствование институтов местного самоуправления городского округа Тейково на 2014-2024 годы»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08 1 00 00000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43 267,78278</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«Обеспечение функций  исполнительно-распорядительного  органа местного самоуправления»</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08 1 01 00000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30 204,72952</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Обеспечение функций  исполнительно-</w:t>
            </w:r>
            <w:r w:rsidRPr="00332211">
              <w:rPr>
                <w:rFonts w:ascii="Times New Roman" w:eastAsia="Times New Roman" w:hAnsi="Times New Roman" w:cs="Times New Roman"/>
                <w:sz w:val="20"/>
                <w:szCs w:val="20"/>
              </w:rPr>
              <w:br/>
              <w:t>распорядительного  органа местного самоуправления</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08 1 01 00600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30 204,72952</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08 1 01 00600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29 986,74852</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08 1 01 00600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214,59600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br/>
              <w:t>Иные бюджетные ассигнования</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08 1 01 00600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800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3,38500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Проведение специальной оценки условий труда   в администрации городского округа  Тейково Ивановской области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08 1 01 00700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08 1 01 00700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«Обеспечение деятельности муниципального казенного учреждения «Централизованная бухгалтерия бюджетного учета»»</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08 1 02 00000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12 044,41014</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Обеспечение деятельности муниципального казенного учреждения «Централизованная бухгалтерия бюджетного учета»</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08 1 02 00610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12 044,41014</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08 1 02 00610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7 410,04427</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08 1 02 00610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4 555,56887</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br/>
              <w:t>Иные бюджетные ассигнования</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08 1 02 00610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800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78,79700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«Осуществление отдельных государственных полномочий в сфере административных правонарушений»</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08 1 03 00000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15,90050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Осуществление отдельных государственных полномочий в сфере административных правонарушений</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08 1 03 80350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15,90050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08 1 03 80350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15,90050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«Осуществление полномочий по созданию и организации деятельности комиссий по делам несовершеннолетних и защите их прав»</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08 1 04 00000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925,84262</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Осуществление полномочий по созданию и организации деятельности комиссий по делам несовершеннолетних и защите их прав</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08 1 04 80360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925,84262</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08 1 04 80360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825,08471</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08 1 04 80360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100,75791</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«Организация дополнительного профессионального образования лиц, замещающих выборные муниципальные должности, и муниципальных служащих»</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08 1 05 00000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76,90000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Подготовка, переподготовка и повышение</w:t>
            </w:r>
            <w:r w:rsidRPr="00332211">
              <w:rPr>
                <w:rFonts w:ascii="Times New Roman" w:eastAsia="Times New Roman" w:hAnsi="Times New Roman" w:cs="Times New Roman"/>
                <w:sz w:val="20"/>
                <w:szCs w:val="20"/>
              </w:rPr>
              <w:br/>
              <w:t xml:space="preserve"> квалификации лиц, замещающих выборные муниципальные должности, а также профессиональная подготовка, </w:t>
            </w:r>
            <w:r w:rsidRPr="00332211">
              <w:rPr>
                <w:rFonts w:ascii="Times New Roman" w:eastAsia="Times New Roman" w:hAnsi="Times New Roman" w:cs="Times New Roman"/>
                <w:sz w:val="20"/>
                <w:szCs w:val="20"/>
              </w:rPr>
              <w:lastRenderedPageBreak/>
              <w:t>переподготовка и повышение квалификации муниципальных служащих</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08 1 05 00610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76,90000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08 1 05 00610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76,90000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 xml:space="preserve">Подпрограмма  «Информатизация городского округа Тейково на 2014-2024 годы»  </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08 2 00 00000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1 381,72700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«Информатизация городского округа Тейково на 2014-2024 годы»</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08 2 01 00000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1 381,72700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Информатизация городского округа Тейково</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08 2 01 00640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1 381,72700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08 2 01 00640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1 381,72700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Подпрограмма  «Улучшение условий и охраны труда в администрации городского округа Тейково, структурных подразделениях администрации»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08 3 00 00000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82,91900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«Улучшение условий и охраны труда в администрации городского округа Тейково, структурных подразделениях администрации»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08 3 01 00000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82,91900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Улучшение условий и охраны труда в администрации городского округа Тейково, структурных подразделениях администрации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08 3 01 00650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82,91900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08 3 01 00650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82,91900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Муниципальная программа городского округа Тейково "Комплексные кадастровые работы на территории городского округа Тейково Ивановской области"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09 0 00 00000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Подпрограмма "Проведение комплексных кадастровых работ на территории городского округа Тейково Ивановской области"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09 1 00 00000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Основное мероприятие "Проведение комплексных кадастровых работ на территории городского округа Тейково Ивановской области"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09 1 01 00000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Проведение комплексных кадастровых работ на территории городского округа Тейково Ивановской области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09 1 01 L5110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09 1 01 L5110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proofErr w:type="spellStart"/>
            <w:r w:rsidRPr="00332211">
              <w:rPr>
                <w:rFonts w:ascii="Times New Roman" w:eastAsia="Times New Roman" w:hAnsi="Times New Roman" w:cs="Times New Roman"/>
                <w:b/>
                <w:bCs/>
                <w:sz w:val="20"/>
                <w:szCs w:val="20"/>
              </w:rPr>
              <w:t>Непрограммные</w:t>
            </w:r>
            <w:proofErr w:type="spellEnd"/>
            <w:r w:rsidRPr="00332211">
              <w:rPr>
                <w:rFonts w:ascii="Times New Roman" w:eastAsia="Times New Roman" w:hAnsi="Times New Roman" w:cs="Times New Roman"/>
                <w:b/>
                <w:bCs/>
                <w:sz w:val="20"/>
                <w:szCs w:val="20"/>
              </w:rPr>
              <w:t xml:space="preserve"> направления деятельности  органов местного самоуправления городского округа Тейково</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40 0 00 00000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5 924,95029</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Проведение выборов и референдумов</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40 1 00 00000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Проведение муниципальных выборов в представительный орган  городского округа Тейково</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40 1 00 90010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40 1 00 90010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 xml:space="preserve">Иные </w:t>
            </w:r>
            <w:proofErr w:type="spellStart"/>
            <w:r w:rsidRPr="00332211">
              <w:rPr>
                <w:rFonts w:ascii="Times New Roman" w:eastAsia="Times New Roman" w:hAnsi="Times New Roman" w:cs="Times New Roman"/>
                <w:b/>
                <w:bCs/>
                <w:sz w:val="20"/>
                <w:szCs w:val="20"/>
              </w:rPr>
              <w:t>непрограммные</w:t>
            </w:r>
            <w:proofErr w:type="spellEnd"/>
            <w:r w:rsidRPr="00332211">
              <w:rPr>
                <w:rFonts w:ascii="Times New Roman" w:eastAsia="Times New Roman" w:hAnsi="Times New Roman" w:cs="Times New Roman"/>
                <w:b/>
                <w:bCs/>
                <w:sz w:val="20"/>
                <w:szCs w:val="20"/>
              </w:rPr>
              <w:t xml:space="preserve"> мероприятия</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40 9 00 00000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5 924,95029</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Обеспечение функционирования</w:t>
            </w:r>
            <w:r w:rsidRPr="00332211">
              <w:rPr>
                <w:rFonts w:ascii="Times New Roman" w:eastAsia="Times New Roman" w:hAnsi="Times New Roman" w:cs="Times New Roman"/>
                <w:sz w:val="20"/>
                <w:szCs w:val="20"/>
              </w:rPr>
              <w:br/>
              <w:t xml:space="preserve"> главы  городского округа Тейково</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40 9 00 00500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1 496,51700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40 9 00 00500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1 496,51700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Обеспечение функционирования  Председателя городской Думы городского округа Тейково</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40 9 00 00660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1 139,19113</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40 9 00 00660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1 139,19113</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Обеспечение функций  представительного органа городского округа Тейково</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40 9 00 00670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813,23212</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40 9 00 00670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564,75500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40 9 00 00670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248,47712</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br/>
              <w:t>Иные бюджетные ассигнования</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40 9 00 00670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800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Обеспечение деятельности председателя Контрольно-счётной комиссии городского округа Тейково</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40 9 00 00710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733,34200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40 9 00 00710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733,34200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Обеспечение деятельности аппарата Контрольно-счётной комиссии городского округа Тейково</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40 9 00 00720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440,66804</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40 9 00 00720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440,66804</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Достижение показателей деятельности органов исполнительной власти субъектов Российской Федерации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40 9 00 55490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1 302,00000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40 9 00 55490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100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1 302,00000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proofErr w:type="spellStart"/>
            <w:r w:rsidRPr="00332211">
              <w:rPr>
                <w:rFonts w:ascii="Times New Roman" w:eastAsia="Times New Roman" w:hAnsi="Times New Roman" w:cs="Times New Roman"/>
                <w:b/>
                <w:bCs/>
                <w:sz w:val="20"/>
                <w:szCs w:val="20"/>
              </w:rPr>
              <w:t>Непрограммные</w:t>
            </w:r>
            <w:proofErr w:type="spellEnd"/>
            <w:r w:rsidRPr="00332211">
              <w:rPr>
                <w:rFonts w:ascii="Times New Roman" w:eastAsia="Times New Roman" w:hAnsi="Times New Roman" w:cs="Times New Roman"/>
                <w:b/>
                <w:bCs/>
                <w:sz w:val="20"/>
                <w:szCs w:val="20"/>
              </w:rPr>
              <w:t xml:space="preserve"> направления деятельности исполнительно-распорядительного  органа местного самоуправления</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41 0 00 00000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9 395,87210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Иные </w:t>
            </w:r>
            <w:proofErr w:type="spellStart"/>
            <w:r w:rsidRPr="00332211">
              <w:rPr>
                <w:rFonts w:ascii="Times New Roman" w:eastAsia="Times New Roman" w:hAnsi="Times New Roman" w:cs="Times New Roman"/>
                <w:sz w:val="20"/>
                <w:szCs w:val="20"/>
              </w:rPr>
              <w:t>непрограммные</w:t>
            </w:r>
            <w:proofErr w:type="spellEnd"/>
            <w:r w:rsidRPr="00332211">
              <w:rPr>
                <w:rFonts w:ascii="Times New Roman" w:eastAsia="Times New Roman" w:hAnsi="Times New Roman" w:cs="Times New Roman"/>
                <w:sz w:val="20"/>
                <w:szCs w:val="20"/>
              </w:rPr>
              <w:t xml:space="preserve"> мероприятия</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41 9 00 00000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9 395,87210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Организация  дополнительного материального обеспечения граждан, удостоенных звания «Почетный гражданин города Тейково»</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41 9 00 26010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234,04078</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Социальное обеспечение и иные выплаты населению</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41 9 00 26010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300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234,04078</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Организация пенсионного обеспечения лиц, замещавших выборные муниципальные должности на постоянной основе и должности муниципальной службы городского округа Тейково</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41 9 00 26020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859,12608</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41 9 00 26020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Социальное обеспечение и иные выплаты населению</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41 9 00 26020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300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859,12608</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Оплата услуг по разработке и согласованию документации, необходимой для размещения муниципальных заказов городского округа Тейково </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41 9 00 90020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41 9 00 90020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Оценка недвижимости, признание прав и регулирование отношений по муниципальной собственности</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41 9 00 90030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2 791,62035</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41 9 00 90030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2 791,62035</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Проведение комплекса работ по межеванию земель для постановки на кадастровый учет земельных участков, на которые возникает право собственности городского округа Тейково</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41 9 00 90040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580,00000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41 9 00 90040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580,00000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 Уплата взносов на капитальный ремонт общего имущества за муниципальные жилые и нежилые помещения многоквартирных домов городского округа Тейково, участвующих в региональной программе капитального ремонта общего имущества в многоквартирных домах </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41 9 00 90050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3 286,47900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br/>
            </w:r>
            <w:r w:rsidRPr="00332211">
              <w:rPr>
                <w:rFonts w:ascii="Times New Roman" w:eastAsia="Times New Roman" w:hAnsi="Times New Roman" w:cs="Times New Roman"/>
                <w:sz w:val="20"/>
                <w:szCs w:val="20"/>
              </w:rPr>
              <w:lastRenderedPageBreak/>
              <w:t>Иные бюджетные ассигнования</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41 9 00 90050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800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3 286,47900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lastRenderedPageBreak/>
              <w:t>Разработка генерального плана городского округа Тейково на 2021-2042 годы</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41 9 00 90100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41 9 00 90100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Актуализация схемы теплоснабжения городского округа Тейково Ивановской области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41 9 00 90120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90,00000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41 9 00 90120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90,00000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Расходы на исполнение судебных актов, предусматривающих обращение взыскания на средства бюджета городского округа Тейково по денежным обязательствам муниципальных казенных учреждений</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41 9 00 90130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1 092,38889</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br/>
              <w:t>Иные бюджетные ассигнования</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41 9 00 90130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800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1 092,38889</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Разработка проекта внесения изменений в Правила землепользования и застройки городского округа Тейково Ивановской области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41 9 00 90210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41 9 00 90210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0,00000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Проведение Всероссийской переписи населения 2020 года</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41 9 00 54690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462,21700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41 9 00 54690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462,21700</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both"/>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Реализация  полномочий Российской Федерации по составлению (изменению) списков кандидатов в присяжные заседатели федеральных судов общей юрисдикции в Российской Федерации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42 0 00 00000</w:t>
            </w:r>
          </w:p>
        </w:tc>
        <w:tc>
          <w:tcPr>
            <w:tcW w:w="1255"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1,90864</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Иные </w:t>
            </w:r>
            <w:proofErr w:type="spellStart"/>
            <w:r w:rsidRPr="00332211">
              <w:rPr>
                <w:rFonts w:ascii="Times New Roman" w:eastAsia="Times New Roman" w:hAnsi="Times New Roman" w:cs="Times New Roman"/>
                <w:sz w:val="20"/>
                <w:szCs w:val="20"/>
              </w:rPr>
              <w:t>непрограммные</w:t>
            </w:r>
            <w:proofErr w:type="spellEnd"/>
            <w:r w:rsidRPr="00332211">
              <w:rPr>
                <w:rFonts w:ascii="Times New Roman" w:eastAsia="Times New Roman" w:hAnsi="Times New Roman" w:cs="Times New Roman"/>
                <w:sz w:val="20"/>
                <w:szCs w:val="20"/>
              </w:rPr>
              <w:t xml:space="preserve"> мероприятия</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42 9 00 00000</w:t>
            </w:r>
          </w:p>
        </w:tc>
        <w:tc>
          <w:tcPr>
            <w:tcW w:w="1255"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1,90864</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jc w:val="both"/>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Составление (изменение) списков кандидатов в присяжные заседатели федеральных судов общей юрисдикции</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42 9 00 51200</w:t>
            </w:r>
          </w:p>
        </w:tc>
        <w:tc>
          <w:tcPr>
            <w:tcW w:w="1255"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1,90864</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 xml:space="preserve">Закупка товаров, работ и услуг для </w:t>
            </w:r>
            <w:r w:rsidRPr="00332211">
              <w:rPr>
                <w:rFonts w:ascii="Times New Roman" w:eastAsia="Times New Roman" w:hAnsi="Times New Roman" w:cs="Times New Roman"/>
                <w:sz w:val="20"/>
                <w:szCs w:val="20"/>
              </w:rPr>
              <w:br/>
              <w:t>обеспечения государственных (муниципальных) нужд</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42 9 00 51200</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sz w:val="20"/>
                <w:szCs w:val="20"/>
              </w:rPr>
            </w:pPr>
            <w:r w:rsidRPr="00332211">
              <w:rPr>
                <w:rFonts w:ascii="Times New Roman" w:eastAsia="Times New Roman" w:hAnsi="Times New Roman" w:cs="Times New Roman"/>
                <w:sz w:val="20"/>
                <w:szCs w:val="20"/>
              </w:rPr>
              <w:t>200</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1,90864</w:t>
            </w:r>
          </w:p>
        </w:tc>
      </w:tr>
      <w:tr w:rsidR="00056C25" w:rsidRPr="00332211" w:rsidTr="006F52EE">
        <w:tc>
          <w:tcPr>
            <w:tcW w:w="10788" w:type="dxa"/>
            <w:tcBorders>
              <w:top w:val="nil"/>
              <w:left w:val="single" w:sz="4" w:space="0" w:color="auto"/>
              <w:bottom w:val="single" w:sz="4" w:space="0" w:color="auto"/>
              <w:right w:val="single" w:sz="4" w:space="0" w:color="auto"/>
            </w:tcBorders>
            <w:shd w:val="clear" w:color="000000" w:fill="FFFFFF"/>
            <w:hideMark/>
          </w:tcPr>
          <w:p w:rsidR="00056C25" w:rsidRPr="00332211" w:rsidRDefault="00056C25" w:rsidP="006F52EE">
            <w:pPr>
              <w:spacing w:after="0" w:line="240" w:lineRule="auto"/>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Всего</w:t>
            </w:r>
          </w:p>
        </w:tc>
        <w:tc>
          <w:tcPr>
            <w:tcW w:w="1774"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center"/>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 </w:t>
            </w:r>
          </w:p>
        </w:tc>
        <w:tc>
          <w:tcPr>
            <w:tcW w:w="1255" w:type="dxa"/>
            <w:tcBorders>
              <w:top w:val="nil"/>
              <w:left w:val="nil"/>
              <w:bottom w:val="single" w:sz="4" w:space="0" w:color="auto"/>
              <w:right w:val="single" w:sz="4" w:space="0" w:color="auto"/>
            </w:tcBorders>
            <w:shd w:val="clear" w:color="000000" w:fill="FFFFFF"/>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 </w:t>
            </w:r>
          </w:p>
        </w:tc>
        <w:tc>
          <w:tcPr>
            <w:tcW w:w="1457" w:type="dxa"/>
            <w:tcBorders>
              <w:top w:val="nil"/>
              <w:left w:val="nil"/>
              <w:bottom w:val="single" w:sz="4" w:space="0" w:color="auto"/>
              <w:right w:val="single" w:sz="4" w:space="0" w:color="auto"/>
            </w:tcBorders>
            <w:shd w:val="clear" w:color="000000" w:fill="FFFFFF"/>
            <w:noWrap/>
            <w:hideMark/>
          </w:tcPr>
          <w:p w:rsidR="00056C25" w:rsidRPr="00332211" w:rsidRDefault="00056C25" w:rsidP="006F52EE">
            <w:pPr>
              <w:spacing w:after="0" w:line="240" w:lineRule="auto"/>
              <w:jc w:val="right"/>
              <w:rPr>
                <w:rFonts w:ascii="Times New Roman" w:eastAsia="Times New Roman" w:hAnsi="Times New Roman" w:cs="Times New Roman"/>
                <w:b/>
                <w:bCs/>
                <w:sz w:val="20"/>
                <w:szCs w:val="20"/>
              </w:rPr>
            </w:pPr>
            <w:r w:rsidRPr="00332211">
              <w:rPr>
                <w:rFonts w:ascii="Times New Roman" w:eastAsia="Times New Roman" w:hAnsi="Times New Roman" w:cs="Times New Roman"/>
                <w:b/>
                <w:bCs/>
                <w:sz w:val="20"/>
                <w:szCs w:val="20"/>
              </w:rPr>
              <w:t>667 776,11355</w:t>
            </w:r>
          </w:p>
        </w:tc>
      </w:tr>
    </w:tbl>
    <w:p w:rsidR="00056C25" w:rsidRPr="00B15ABF"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p w:rsidR="00056C25" w:rsidRDefault="00056C25" w:rsidP="00056C25">
      <w:pPr>
        <w:pStyle w:val="ConsPlusNormal"/>
        <w:jc w:val="both"/>
        <w:rPr>
          <w:sz w:val="20"/>
          <w:szCs w:val="20"/>
        </w:rPr>
      </w:pPr>
    </w:p>
    <w:p w:rsidR="00056C25" w:rsidRPr="00B15ABF" w:rsidRDefault="00056C25" w:rsidP="00056C25">
      <w:pPr>
        <w:pStyle w:val="ConsPlusNormal"/>
        <w:jc w:val="both"/>
        <w:rPr>
          <w:sz w:val="20"/>
          <w:szCs w:val="20"/>
        </w:rPr>
      </w:pPr>
    </w:p>
    <w:p w:rsidR="00056C25" w:rsidRPr="00B15ABF"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tbl>
      <w:tblPr>
        <w:tblW w:w="15298" w:type="dxa"/>
        <w:tblInd w:w="93" w:type="dxa"/>
        <w:tblLook w:val="04A0"/>
      </w:tblPr>
      <w:tblGrid>
        <w:gridCol w:w="9654"/>
        <w:gridCol w:w="1560"/>
        <w:gridCol w:w="992"/>
        <w:gridCol w:w="1417"/>
        <w:gridCol w:w="1675"/>
      </w:tblGrid>
      <w:tr w:rsidR="00056C25" w:rsidRPr="00B15ABF" w:rsidTr="006F52EE">
        <w:tc>
          <w:tcPr>
            <w:tcW w:w="15298" w:type="dxa"/>
            <w:gridSpan w:val="5"/>
            <w:tcBorders>
              <w:top w:val="nil"/>
              <w:left w:val="nil"/>
              <w:bottom w:val="nil"/>
              <w:right w:val="nil"/>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 xml:space="preserve">Приложение № 6 </w:t>
            </w:r>
          </w:p>
        </w:tc>
      </w:tr>
      <w:tr w:rsidR="00056C25" w:rsidRPr="00B15ABF" w:rsidTr="006F52EE">
        <w:tc>
          <w:tcPr>
            <w:tcW w:w="15298" w:type="dxa"/>
            <w:gridSpan w:val="5"/>
            <w:tcBorders>
              <w:top w:val="nil"/>
              <w:left w:val="nil"/>
              <w:bottom w:val="nil"/>
              <w:right w:val="nil"/>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к решению городской Думы </w:t>
            </w:r>
          </w:p>
        </w:tc>
      </w:tr>
      <w:tr w:rsidR="00056C25" w:rsidRPr="00B15ABF" w:rsidTr="006F52EE">
        <w:tc>
          <w:tcPr>
            <w:tcW w:w="15298" w:type="dxa"/>
            <w:gridSpan w:val="5"/>
            <w:tcBorders>
              <w:top w:val="nil"/>
              <w:left w:val="nil"/>
              <w:bottom w:val="nil"/>
              <w:right w:val="nil"/>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городского округа Тейково</w:t>
            </w:r>
          </w:p>
        </w:tc>
      </w:tr>
      <w:tr w:rsidR="00056C25" w:rsidRPr="00B15ABF" w:rsidTr="006F52EE">
        <w:tc>
          <w:tcPr>
            <w:tcW w:w="15298" w:type="dxa"/>
            <w:gridSpan w:val="5"/>
            <w:tcBorders>
              <w:top w:val="nil"/>
              <w:left w:val="nil"/>
              <w:bottom w:val="nil"/>
              <w:right w:val="nil"/>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Ивановской области</w:t>
            </w:r>
          </w:p>
        </w:tc>
      </w:tr>
      <w:tr w:rsidR="00056C25" w:rsidRPr="00B15ABF" w:rsidTr="006F52EE">
        <w:tc>
          <w:tcPr>
            <w:tcW w:w="15298" w:type="dxa"/>
            <w:gridSpan w:val="5"/>
            <w:tcBorders>
              <w:top w:val="nil"/>
              <w:left w:val="nil"/>
              <w:bottom w:val="nil"/>
              <w:right w:val="nil"/>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от 30.09.2021 № 86  </w:t>
            </w:r>
          </w:p>
        </w:tc>
      </w:tr>
      <w:tr w:rsidR="00056C25" w:rsidRPr="00B15ABF" w:rsidTr="006F52EE">
        <w:tc>
          <w:tcPr>
            <w:tcW w:w="15298" w:type="dxa"/>
            <w:gridSpan w:val="5"/>
            <w:tcBorders>
              <w:top w:val="nil"/>
              <w:left w:val="nil"/>
              <w:bottom w:val="nil"/>
              <w:right w:val="nil"/>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Приложение № 6 </w:t>
            </w:r>
          </w:p>
        </w:tc>
      </w:tr>
      <w:tr w:rsidR="00056C25" w:rsidRPr="00B15ABF" w:rsidTr="006F52EE">
        <w:tc>
          <w:tcPr>
            <w:tcW w:w="15298" w:type="dxa"/>
            <w:gridSpan w:val="5"/>
            <w:tcBorders>
              <w:top w:val="nil"/>
              <w:left w:val="nil"/>
              <w:bottom w:val="nil"/>
              <w:right w:val="nil"/>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к решению городской Думы </w:t>
            </w:r>
          </w:p>
        </w:tc>
      </w:tr>
      <w:tr w:rsidR="00056C25" w:rsidRPr="00B15ABF" w:rsidTr="006F52EE">
        <w:tc>
          <w:tcPr>
            <w:tcW w:w="15298" w:type="dxa"/>
            <w:gridSpan w:val="5"/>
            <w:tcBorders>
              <w:top w:val="nil"/>
              <w:left w:val="nil"/>
              <w:bottom w:val="nil"/>
              <w:right w:val="nil"/>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городского округа Тейково</w:t>
            </w:r>
          </w:p>
        </w:tc>
      </w:tr>
      <w:tr w:rsidR="00056C25" w:rsidRPr="00B15ABF" w:rsidTr="006F52EE">
        <w:tc>
          <w:tcPr>
            <w:tcW w:w="15298" w:type="dxa"/>
            <w:gridSpan w:val="5"/>
            <w:tcBorders>
              <w:top w:val="nil"/>
              <w:left w:val="nil"/>
              <w:bottom w:val="nil"/>
              <w:right w:val="nil"/>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от 18.12.2020 № 46  </w:t>
            </w:r>
          </w:p>
        </w:tc>
      </w:tr>
      <w:tr w:rsidR="00056C25" w:rsidRPr="00B15ABF" w:rsidTr="006F52EE">
        <w:tc>
          <w:tcPr>
            <w:tcW w:w="15298" w:type="dxa"/>
            <w:gridSpan w:val="5"/>
            <w:tcBorders>
              <w:top w:val="nil"/>
              <w:left w:val="nil"/>
              <w:bottom w:val="nil"/>
              <w:right w:val="nil"/>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r>
      <w:tr w:rsidR="00056C25" w:rsidRPr="00B15ABF" w:rsidTr="006F52EE">
        <w:tc>
          <w:tcPr>
            <w:tcW w:w="15298" w:type="dxa"/>
            <w:gridSpan w:val="5"/>
            <w:tcBorders>
              <w:top w:val="nil"/>
              <w:left w:val="nil"/>
              <w:bottom w:val="nil"/>
              <w:right w:val="nil"/>
            </w:tcBorders>
            <w:shd w:val="clear" w:color="000000" w:fill="FFFFFF"/>
            <w:vAlign w:val="bottom"/>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Распределение бюджетных ассигнований по целевым статьям (муниципальным программам  городского округа Тейково</w:t>
            </w:r>
            <w:r w:rsidRPr="00B15ABF">
              <w:rPr>
                <w:rFonts w:ascii="Times New Roman" w:eastAsia="Times New Roman" w:hAnsi="Times New Roman" w:cs="Times New Roman"/>
                <w:b/>
                <w:bCs/>
                <w:sz w:val="20"/>
                <w:szCs w:val="20"/>
              </w:rPr>
              <w:br/>
              <w:t xml:space="preserve"> и не включенным в муниципальные программы городского округа Тейково  направлениям деятельности  органов местного самоуправления городского округа Тейково), группам видов расходов классификации расходов бюджета гор</w:t>
            </w:r>
            <w:r>
              <w:rPr>
                <w:rFonts w:ascii="Times New Roman" w:eastAsia="Times New Roman" w:hAnsi="Times New Roman" w:cs="Times New Roman"/>
                <w:b/>
                <w:bCs/>
                <w:sz w:val="20"/>
                <w:szCs w:val="20"/>
              </w:rPr>
              <w:t>ода Тейково на 2022-2023 годы</w:t>
            </w:r>
            <w:r w:rsidRPr="00B15ABF">
              <w:rPr>
                <w:rFonts w:ascii="Times New Roman" w:eastAsia="Times New Roman" w:hAnsi="Times New Roman" w:cs="Times New Roman"/>
                <w:b/>
                <w:bCs/>
                <w:sz w:val="20"/>
                <w:szCs w:val="20"/>
              </w:rPr>
              <w:t xml:space="preserve"> </w:t>
            </w:r>
          </w:p>
        </w:tc>
      </w:tr>
      <w:tr w:rsidR="00056C25" w:rsidRPr="00B15ABF" w:rsidTr="006F52EE">
        <w:tc>
          <w:tcPr>
            <w:tcW w:w="15298" w:type="dxa"/>
            <w:gridSpan w:val="5"/>
            <w:tcBorders>
              <w:top w:val="nil"/>
              <w:left w:val="nil"/>
              <w:bottom w:val="single" w:sz="4" w:space="0" w:color="auto"/>
              <w:right w:val="nil"/>
            </w:tcBorders>
            <w:shd w:val="clear" w:color="000000" w:fill="FFFFFF"/>
            <w:vAlign w:val="bottom"/>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тыс. руб.</w:t>
            </w:r>
          </w:p>
        </w:tc>
      </w:tr>
      <w:tr w:rsidR="00056C25" w:rsidRPr="00B15ABF" w:rsidTr="006F52EE">
        <w:trPr>
          <w:trHeight w:val="470"/>
        </w:trPr>
        <w:tc>
          <w:tcPr>
            <w:tcW w:w="9654" w:type="dxa"/>
            <w:vMerge w:val="restart"/>
            <w:tcBorders>
              <w:top w:val="nil"/>
              <w:left w:val="single" w:sz="4" w:space="0" w:color="auto"/>
              <w:bottom w:val="single" w:sz="4" w:space="0" w:color="000000"/>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Наименование</w:t>
            </w:r>
          </w:p>
        </w:tc>
        <w:tc>
          <w:tcPr>
            <w:tcW w:w="1560" w:type="dxa"/>
            <w:vMerge w:val="restart"/>
            <w:tcBorders>
              <w:top w:val="nil"/>
              <w:left w:val="single" w:sz="4" w:space="0" w:color="auto"/>
              <w:bottom w:val="single" w:sz="4" w:space="0" w:color="000000"/>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Целевая статья</w:t>
            </w:r>
          </w:p>
        </w:tc>
        <w:tc>
          <w:tcPr>
            <w:tcW w:w="992" w:type="dxa"/>
            <w:vMerge w:val="restart"/>
            <w:tcBorders>
              <w:top w:val="nil"/>
              <w:left w:val="single" w:sz="4" w:space="0" w:color="auto"/>
              <w:bottom w:val="single" w:sz="4" w:space="0" w:color="000000"/>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Вид расхода</w:t>
            </w:r>
          </w:p>
        </w:tc>
        <w:tc>
          <w:tcPr>
            <w:tcW w:w="1417" w:type="dxa"/>
            <w:vMerge w:val="restart"/>
            <w:tcBorders>
              <w:top w:val="nil"/>
              <w:left w:val="single" w:sz="4" w:space="0" w:color="auto"/>
              <w:bottom w:val="single" w:sz="4" w:space="0" w:color="000000"/>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2022 год</w:t>
            </w:r>
          </w:p>
        </w:tc>
        <w:tc>
          <w:tcPr>
            <w:tcW w:w="1675" w:type="dxa"/>
            <w:vMerge w:val="restart"/>
            <w:tcBorders>
              <w:top w:val="nil"/>
              <w:left w:val="single" w:sz="4" w:space="0" w:color="auto"/>
              <w:bottom w:val="single" w:sz="4" w:space="0" w:color="000000"/>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2023 год</w:t>
            </w:r>
          </w:p>
        </w:tc>
      </w:tr>
      <w:tr w:rsidR="00056C25" w:rsidRPr="00B15ABF" w:rsidTr="006F52EE">
        <w:trPr>
          <w:trHeight w:val="230"/>
        </w:trPr>
        <w:tc>
          <w:tcPr>
            <w:tcW w:w="9654" w:type="dxa"/>
            <w:vMerge/>
            <w:tcBorders>
              <w:top w:val="nil"/>
              <w:left w:val="single" w:sz="4" w:space="0" w:color="auto"/>
              <w:bottom w:val="single" w:sz="4" w:space="0" w:color="000000"/>
              <w:right w:val="single" w:sz="4" w:space="0" w:color="auto"/>
            </w:tcBorders>
            <w:vAlign w:val="center"/>
            <w:hideMark/>
          </w:tcPr>
          <w:p w:rsidR="00056C25" w:rsidRPr="00B15ABF" w:rsidRDefault="00056C25" w:rsidP="006F52EE">
            <w:pPr>
              <w:spacing w:after="0" w:line="240" w:lineRule="auto"/>
              <w:rPr>
                <w:rFonts w:ascii="Times New Roman" w:eastAsia="Times New Roman" w:hAnsi="Times New Roman" w:cs="Times New Roman"/>
                <w:b/>
                <w:bCs/>
                <w:sz w:val="20"/>
                <w:szCs w:val="20"/>
              </w:rPr>
            </w:pPr>
          </w:p>
        </w:tc>
        <w:tc>
          <w:tcPr>
            <w:tcW w:w="1560" w:type="dxa"/>
            <w:vMerge/>
            <w:tcBorders>
              <w:top w:val="nil"/>
              <w:left w:val="single" w:sz="4" w:space="0" w:color="auto"/>
              <w:bottom w:val="single" w:sz="4" w:space="0" w:color="000000"/>
              <w:right w:val="single" w:sz="4" w:space="0" w:color="auto"/>
            </w:tcBorders>
            <w:vAlign w:val="center"/>
            <w:hideMark/>
          </w:tcPr>
          <w:p w:rsidR="00056C25" w:rsidRPr="00B15ABF" w:rsidRDefault="00056C25" w:rsidP="006F52EE">
            <w:pPr>
              <w:spacing w:after="0" w:line="240" w:lineRule="auto"/>
              <w:rPr>
                <w:rFonts w:ascii="Times New Roman" w:eastAsia="Times New Roman" w:hAnsi="Times New Roman" w:cs="Times New Roman"/>
                <w:b/>
                <w:bCs/>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056C25" w:rsidRPr="00B15ABF" w:rsidRDefault="00056C25" w:rsidP="006F52EE">
            <w:pPr>
              <w:spacing w:after="0" w:line="240" w:lineRule="auto"/>
              <w:rPr>
                <w:rFonts w:ascii="Times New Roman" w:eastAsia="Times New Roman" w:hAnsi="Times New Roman" w:cs="Times New Roman"/>
                <w:b/>
                <w:bCs/>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056C25" w:rsidRPr="00B15ABF" w:rsidRDefault="00056C25" w:rsidP="006F52EE">
            <w:pPr>
              <w:spacing w:after="0" w:line="240" w:lineRule="auto"/>
              <w:rPr>
                <w:rFonts w:ascii="Times New Roman" w:eastAsia="Times New Roman" w:hAnsi="Times New Roman" w:cs="Times New Roman"/>
                <w:b/>
                <w:bCs/>
                <w:sz w:val="20"/>
                <w:szCs w:val="20"/>
              </w:rPr>
            </w:pPr>
          </w:p>
        </w:tc>
        <w:tc>
          <w:tcPr>
            <w:tcW w:w="1675" w:type="dxa"/>
            <w:vMerge/>
            <w:tcBorders>
              <w:top w:val="nil"/>
              <w:left w:val="single" w:sz="4" w:space="0" w:color="auto"/>
              <w:bottom w:val="single" w:sz="4" w:space="0" w:color="000000"/>
              <w:right w:val="single" w:sz="4" w:space="0" w:color="auto"/>
            </w:tcBorders>
            <w:vAlign w:val="center"/>
            <w:hideMark/>
          </w:tcPr>
          <w:p w:rsidR="00056C25" w:rsidRPr="00B15ABF" w:rsidRDefault="00056C25" w:rsidP="006F52EE">
            <w:pPr>
              <w:spacing w:after="0" w:line="240" w:lineRule="auto"/>
              <w:rPr>
                <w:rFonts w:ascii="Times New Roman" w:eastAsia="Times New Roman" w:hAnsi="Times New Roman" w:cs="Times New Roman"/>
                <w:b/>
                <w:bCs/>
                <w:sz w:val="20"/>
                <w:szCs w:val="20"/>
              </w:rPr>
            </w:pP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xml:space="preserve">Муниципальная программа городского округа Тейково «Развитие образования в городском округе Тейково»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01 0 00 00000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250 357,49671</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246 281,08453</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xml:space="preserve">Подпрограмма «Реализация дошкольных образовательных программ»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01 1 00 00000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149 808,61300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148 808,61300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«Реализация дошкольных образовательных программ и мероприятия по их развитию»</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01 1 01 00000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149 808,61300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148 808,61300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Дошкольное образование детей. Присмотр и уход за детьми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01 1 01 00010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43 793,93300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42 793,93300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01 1 01 00010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43 793,93300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42 793,93300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proofErr w:type="spellStart"/>
            <w:r w:rsidRPr="00B15ABF">
              <w:rPr>
                <w:rFonts w:ascii="Times New Roman" w:eastAsia="Times New Roman" w:hAnsi="Times New Roman" w:cs="Times New Roman"/>
                <w:sz w:val="20"/>
                <w:szCs w:val="20"/>
              </w:rPr>
              <w:t>Софинансирование</w:t>
            </w:r>
            <w:proofErr w:type="spellEnd"/>
            <w:r w:rsidRPr="00B15ABF">
              <w:rPr>
                <w:rFonts w:ascii="Times New Roman" w:eastAsia="Times New Roman" w:hAnsi="Times New Roman" w:cs="Times New Roman"/>
                <w:sz w:val="20"/>
                <w:szCs w:val="20"/>
              </w:rPr>
              <w:t xml:space="preserve"> на реализацию мероприятий по укреплению пожарной безопасности муниципальных дошкольных образовательных организаций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01 1 01 00020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510,00000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510,00000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01 1 01 00020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510,00000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510,00000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Укрепление материально-технической базы дошкольных образовательных организаций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01 1 01 00030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01 1 01 00030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Укрепление материально-технической базы дошкольных образовательных организаций по наказам избирателей депутатам Ивановской областной Думы</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01 S1950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01 S1950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бюджетных дошкольных образовательных организациях</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01 1 01 00040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700,00000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700,00000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01 1 01 00040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700,00000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700,00000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включая расходы на оплату труда, на приобретение учебников и учебных пособий, средств обучения, игр, игрушек (за исключением расходов на содержание зданий и оплату коммунальных услуг)</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01 1 01 80170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101 745,38000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101 745,38000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01 1 01 80170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101 745,38000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101 745,38000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Возмещение затрат на финансовое обеспечение получения дошкольного образования в частных дошкольных 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01 1 01 85500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2 859,30000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2 859,30000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01 1 01 85500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2 859,30000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2 859,30000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«Проведение специальной оценки условий</w:t>
            </w:r>
            <w:r w:rsidRPr="00B15ABF">
              <w:rPr>
                <w:rFonts w:ascii="Times New Roman" w:eastAsia="Times New Roman" w:hAnsi="Times New Roman" w:cs="Times New Roman"/>
                <w:sz w:val="20"/>
                <w:szCs w:val="20"/>
              </w:rPr>
              <w:br/>
              <w:t xml:space="preserve"> труда в дошкольных образовательных организациях</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01 1 02 00000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Проведение специальной оценки условий труда в дошкольных образовательных организаций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01 1 02 00300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01 1 02 00300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«Укрепление материально-технической базы муниципальных образовательных организаций Ивановской области»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01 1 03 00000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Укрепление материально-технической базы муниципальных образовательных организаций Ивановской области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03 S1950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03 S1950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«Благоустройство территорий муниципальных дошкольных образовательных организаций Ивановской области"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01 1 04 00000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Благоустройство территорий муниципальных дошкольных образовательных организаций Ивановской области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01 1 04 87600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01 1 04 87600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xml:space="preserve">Подпрограмма  «Реализация основных общеобразовательных программ»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01 2 00 00000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41 595,86110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38 459,58420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«Реализация основных общеобразовательных программ и мероприятия по их развитию»</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01 2 01 00000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36 895,75000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36 895,75000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общедоступного  бесплатного начального общего, основного общего, среднего (полного) общего образования по основным общеобразовательным программам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01 2 01 00060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23 815,31000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23 815,31000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01 2 01 00060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23 815,31000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23 815,31000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Укрепление материально-технической базы общеобразовательных организаций</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01 2 01 00080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01 2 01 00080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Укрепление материально-технической базы общеобразовательных организаций по наказам избирателей депутатам Ивановской областной Думы</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01 S1950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01 S1950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бюджетных общеобразовательных организациях</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01 2 01 00090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1 150,00000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1 150,00000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01 2 01 00090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1 150,00000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1 150,00000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Организация  временной занятости детей и подростков в бюджетных общеобразовательных организациях</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01 2 01 00100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478,00000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478,00000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01 2 01 00100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478,00000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478,00000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proofErr w:type="spellStart"/>
            <w:r w:rsidRPr="00B15ABF">
              <w:rPr>
                <w:rFonts w:ascii="Times New Roman" w:eastAsia="Times New Roman" w:hAnsi="Times New Roman" w:cs="Times New Roman"/>
                <w:sz w:val="20"/>
                <w:szCs w:val="20"/>
              </w:rPr>
              <w:t>Софинансирование</w:t>
            </w:r>
            <w:proofErr w:type="spellEnd"/>
            <w:r w:rsidRPr="00B15ABF">
              <w:rPr>
                <w:rFonts w:ascii="Times New Roman" w:eastAsia="Times New Roman" w:hAnsi="Times New Roman" w:cs="Times New Roman"/>
                <w:sz w:val="20"/>
                <w:szCs w:val="20"/>
              </w:rPr>
              <w:t xml:space="preserve"> на реализацию  мероприятий по укреплению пожарной безопасности общеобразовательных организаций</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01 S0060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600,00000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600,00000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01 S0060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600,00000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600,00000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Финансовое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в общеобразовательных организациях, включая расходы на оплату труда, на приобретение учебников и учебных пособий, средств обучения, игр, игрушек (за исключением расходов на содержание зданий и оплату коммунальных услуг)</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01 2 01 80150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01 2 01 80150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(ежемесячное денежное вознаграждение за классное руководство педагогическим работникам муниципальных общеобразовательных организаций)</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01 2 01 53031</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10 702,44000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10 702,44000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01 2 01 53031</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10 702,44000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10 702,44000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«Проведение специальной оценки условий труда  в общеобразовательных организаций»</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01 2 02 00000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Проведение специальной оценки условий труда  в общеобразовательных организаций</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01 2 02 00310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01 2 02 00310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«Обновление материально-технической базы для формирования у обучающихся современных технологических и гуманитарных навыков»</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01 2 03 00000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Обновление материально-технической базы для формирования у обучающихся современных технологических и гуманитарных навыков</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03 Е1010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03 Е1010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«Укрепление материально-технической базы муниципальных образовательных организаций Ивановской области»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01 2 04 00000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Укрепление материально-технической базы муниципальных образовательных организаций Ивановской области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04 S1950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04 S1950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«Региональный проект «Современная школа»»</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E1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Создание и обеспечение функционирования центров образования </w:t>
            </w:r>
            <w:proofErr w:type="spellStart"/>
            <w:r w:rsidRPr="00B15ABF">
              <w:rPr>
                <w:rFonts w:ascii="Times New Roman" w:eastAsia="Times New Roman" w:hAnsi="Times New Roman" w:cs="Times New Roman"/>
                <w:sz w:val="20"/>
                <w:szCs w:val="20"/>
              </w:rPr>
              <w:t>естественно-научной</w:t>
            </w:r>
            <w:proofErr w:type="spellEnd"/>
            <w:r w:rsidRPr="00B15ABF">
              <w:rPr>
                <w:rFonts w:ascii="Times New Roman" w:eastAsia="Times New Roman" w:hAnsi="Times New Roman" w:cs="Times New Roman"/>
                <w:sz w:val="20"/>
                <w:szCs w:val="20"/>
              </w:rPr>
              <w:t xml:space="preserve"> и технологической направленностей в общеобразовательных организациях, расположенных в сельской местности и малых городах</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E1 51690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E1 51690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«Региональный проект «Успех каждого ребенка»»</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E2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4 700,11110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E2 50970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4 700,11110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E2 50970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4 700,11110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«Региональный проект «Цифровая образовательная среда»»</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E4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1 563,83420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Обеспечение образовательных организаций материально-технической базой для внедрения цифровой образовательной среды</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E4 52100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1 563,83420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E4 52100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1 563,83420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lastRenderedPageBreak/>
              <w:t xml:space="preserve">Подпрограмма «Реализация дополнительных образовательных программ»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01 3 00 00000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26 371,64892</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26 964,39232</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«Реализация дополнительных образовательных программ и мероприятия по их развитию»</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01 3 01 00000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26 371,64892</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26 417,12592</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Дополнительное образование детей</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01 3 01 00110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25 015,30092</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25 060,77792</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01 3 01 00110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25 015,30092</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25 060,77792</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Укрепление материально-технической базы муниципальных  организаций дополнительного образования детей</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01 3 01 00170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35,00000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35,00000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01 3 01 00170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35,00000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35,00000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Организация  временной занятости детей и подростков в организациях дополнительного образования детей</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01 3 01 00190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92,00000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92,00000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01 3 01 00190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92,00000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92,00000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proofErr w:type="spellStart"/>
            <w:r w:rsidRPr="00B15ABF">
              <w:rPr>
                <w:rFonts w:ascii="Times New Roman" w:eastAsia="Times New Roman" w:hAnsi="Times New Roman" w:cs="Times New Roman"/>
                <w:sz w:val="20"/>
                <w:szCs w:val="20"/>
              </w:rPr>
              <w:t>Софинансирование</w:t>
            </w:r>
            <w:proofErr w:type="spellEnd"/>
            <w:r w:rsidRPr="00B15ABF">
              <w:rPr>
                <w:rFonts w:ascii="Times New Roman" w:eastAsia="Times New Roman" w:hAnsi="Times New Roman" w:cs="Times New Roman"/>
                <w:sz w:val="20"/>
                <w:szCs w:val="20"/>
              </w:rPr>
              <w:t xml:space="preserve"> на поэтапное доведение средней заработной платы педагогическим работникам иных муниципальных организаций дополнительного образования детей до средней заработной платы учителей в Ивановской области </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01 3 01 81420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01 3 01 81420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Поэтапное доведение средней заработной платы педагогическим работникам иных муниципальных организаций дополнительного образования детей до средней заработной платы учителей в Ивановской области</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01 S1420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300,00000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300,00000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01 S1420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300,00000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300,00000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proofErr w:type="spellStart"/>
            <w:r w:rsidRPr="00B15ABF">
              <w:rPr>
                <w:rFonts w:ascii="Times New Roman" w:eastAsia="Times New Roman" w:hAnsi="Times New Roman" w:cs="Times New Roman"/>
                <w:sz w:val="20"/>
                <w:szCs w:val="20"/>
              </w:rPr>
              <w:t>Софинансирование</w:t>
            </w:r>
            <w:proofErr w:type="spellEnd"/>
            <w:r w:rsidRPr="00B15ABF">
              <w:rPr>
                <w:rFonts w:ascii="Times New Roman" w:eastAsia="Times New Roman" w:hAnsi="Times New Roman" w:cs="Times New Roman"/>
                <w:sz w:val="20"/>
                <w:szCs w:val="20"/>
              </w:rPr>
              <w:t xml:space="preserve"> на поэтапное  доведение средней заработной платы педагогическим работникам муниципальных организаций дополнительного образования детей в сфере физической культуры и спорта до средней заработной платы учителей в Ивановской области</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01 3 01 81440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01 3 01 81440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Поэтапное доведение средней заработной платы педагогическим работникам  муниципальных организаций  дополнительного образования детей в сфере физической культуры и спорта до средней заработной платы учителей в Ивановской области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01 S1440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01 S1440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Развитие системы подготовки спортивного резерва</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01 3 01 00220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729,34800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729,34800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01 3 01 00220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729,34800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729,34800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Основное мероприятие «Проведение </w:t>
            </w:r>
            <w:r w:rsidRPr="00B15ABF">
              <w:rPr>
                <w:rFonts w:ascii="Times New Roman" w:eastAsia="Times New Roman" w:hAnsi="Times New Roman" w:cs="Times New Roman"/>
                <w:sz w:val="20"/>
                <w:szCs w:val="20"/>
              </w:rPr>
              <w:br/>
              <w:t>специальной оценки условий труда  в муниципальных организациях дополнительного образования детей»</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01 3 02 00000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Проведение специальной оценки условий труда  в муниципальных организаций дополнительного образования детей</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01 3 02 00320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01 3 02 00320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«Капитальный ремонт объектов дополнительного образования детей»</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01 3 03 00000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Капитальный ремонт объектов дополнительного образования детей</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03 S3190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03 S3190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Основное мероприятие "Создание новых мест в образовательных организациях различных типов для реализации дополнительных </w:t>
            </w:r>
            <w:proofErr w:type="spellStart"/>
            <w:r w:rsidRPr="00B15ABF">
              <w:rPr>
                <w:rFonts w:ascii="Times New Roman" w:eastAsia="Times New Roman" w:hAnsi="Times New Roman" w:cs="Times New Roman"/>
                <w:sz w:val="20"/>
                <w:szCs w:val="20"/>
              </w:rPr>
              <w:t>общеразвивающих</w:t>
            </w:r>
            <w:proofErr w:type="spellEnd"/>
            <w:r w:rsidRPr="00B15ABF">
              <w:rPr>
                <w:rFonts w:ascii="Times New Roman" w:eastAsia="Times New Roman" w:hAnsi="Times New Roman" w:cs="Times New Roman"/>
                <w:sz w:val="20"/>
                <w:szCs w:val="20"/>
              </w:rPr>
              <w:t xml:space="preserve"> программ всех направленностей"</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E2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547,26640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Создание новых мест в образовательных организациях различных типов для реализации дополнительных </w:t>
            </w:r>
            <w:proofErr w:type="spellStart"/>
            <w:r w:rsidRPr="00B15ABF">
              <w:rPr>
                <w:rFonts w:ascii="Times New Roman" w:eastAsia="Times New Roman" w:hAnsi="Times New Roman" w:cs="Times New Roman"/>
                <w:sz w:val="20"/>
                <w:szCs w:val="20"/>
              </w:rPr>
              <w:lastRenderedPageBreak/>
              <w:t>общеразвивающих</w:t>
            </w:r>
            <w:proofErr w:type="spellEnd"/>
            <w:r w:rsidRPr="00B15ABF">
              <w:rPr>
                <w:rFonts w:ascii="Times New Roman" w:eastAsia="Times New Roman" w:hAnsi="Times New Roman" w:cs="Times New Roman"/>
                <w:sz w:val="20"/>
                <w:szCs w:val="20"/>
              </w:rPr>
              <w:t xml:space="preserve"> программ всех направленностей</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01 3 E2 54910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547,26640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E2 54910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547,26640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xml:space="preserve">Подпрограмма  «Предоставление мер  социальной поддержки в сфере образования»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01 4 00 00000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22 793,83941</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22 306,53801</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«Финансовое обеспечение предоставления мер социальной поддержки в сфере образования»</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01 4 01 00000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22 793,83941</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22 306,53801</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Субсидия на адресную поддержку учащихся 1-11 классов при организации питания (горячий комплексный завтрак) в общеобразовательных организациях городского округа Тейково</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01 4 01 00260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01 4 01 00260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Субсидия на адресную поддержку учащихся 1-11 классов при организации питания в образовательных организациях городского округа Тейково</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01 4 01 00270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2 725,13485</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2 727,75475</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01 4 01 00270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2 725,13485</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2 727,75475</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Организация бесплатного горячего питания обучающихся, получающих начальное общее образование в муниципальных образовательных организациях</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4 01 L3041</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16 565,62770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16 075,70640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4 01 L3041</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16 565,62770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16 075,70640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Организация питания обучающихся 1–4 классов муниципальных общеобразовательных организаций</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4 01 S0080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4 01 S0080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Осуществление переданных органам местного самоуправления государственных полномочий Ивановской области по присмотру и уходу за детьми-сиротами и детьми, оставшимися без попечения родителей, детьми-инвалидами в муниципальных дошкольных образовательных организациях и детьми, нуждающимися в длительном лечении, в муниципальных дошкольных образовательных организациях, осуществляющих оздоровление</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01 4 01 80100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434,02500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434,02500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01 4 01 80100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434,02500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434,02500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Осуществление переданных органам местного самоуправления государственных полномочий Ивановской области  по выплате компенсации части родительской платы за присмотр и уход за детьми в образовательных организациях, реализующих образовательную программу дошкольного образования</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01 4 01 80110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1 762,97786</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1 762,97786</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Социальное обеспечение и иные выплаты населению</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01 4 01 80110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300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1 735,91913</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1 735,91913</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01 4 01 80110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27,05873</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27,05873</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Организация отдыха детей в каникулярное время в части организации двухразового питания в лагерях дневного пребывания</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4 01 S0190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1 255,25400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1 255,25400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4 01 S0190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1 255,25400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1 255,25400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color w:val="000000"/>
                <w:sz w:val="20"/>
                <w:szCs w:val="20"/>
              </w:rPr>
            </w:pPr>
            <w:r w:rsidRPr="00B15ABF">
              <w:rPr>
                <w:rFonts w:ascii="Times New Roman" w:eastAsia="Times New Roman" w:hAnsi="Times New Roman" w:cs="Times New Roman"/>
                <w:color w:val="000000"/>
                <w:sz w:val="20"/>
                <w:szCs w:val="20"/>
              </w:rPr>
              <w:t>Осуществление переданных государственных полномочий по организации двухразового питания детей-сирот и детей, находящихся в трудной жизненной ситуации, в лагерях дневного пребывания</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01 4 01 80200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50,82000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50,82000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01 4 01 80200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50,82000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50,82000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xml:space="preserve">Подпрограмма «Организация муниципальных мероприятий в сфере образования»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01 5 00 00000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1 151,89800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1 151,89800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«Проведение  муниципальных мероприятий в сфере образования для учащихся и педагогических работников»</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01 5 01 00000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945,37500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945,37500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Проведение  муниципальных мероприятий в сфере образования для учащихся и педагогических работников</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01 5 01 20120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945,37500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945,37500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01 5 01 20120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529,87500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529,87500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01 5 01 20120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415,50000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415,50000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«Проведение  муниципальных семинаров, конференций, форумов, выставок по проблемам внедрения современной модели образования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01 5 02 00000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Проведение  муниципальных семинаров, конференций, форумов, выставок по проблемам внедрения современной модели образования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01 5 02 20130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01 5 02 20130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01 5 02 20130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«Проведение ежегодных муниципальных</w:t>
            </w:r>
            <w:r w:rsidRPr="00B15ABF">
              <w:rPr>
                <w:rFonts w:ascii="Times New Roman" w:eastAsia="Times New Roman" w:hAnsi="Times New Roman" w:cs="Times New Roman"/>
                <w:sz w:val="20"/>
                <w:szCs w:val="20"/>
              </w:rPr>
              <w:br/>
              <w:t xml:space="preserve"> конкурсов «Лучшая школа года», «Лучший сад года»»</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01 5 03 00000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106,52300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106,52300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Проведение ежегодных муниципальных</w:t>
            </w:r>
            <w:r w:rsidRPr="00B15ABF">
              <w:rPr>
                <w:rFonts w:ascii="Times New Roman" w:eastAsia="Times New Roman" w:hAnsi="Times New Roman" w:cs="Times New Roman"/>
                <w:sz w:val="20"/>
                <w:szCs w:val="20"/>
              </w:rPr>
              <w:br/>
              <w:t xml:space="preserve"> конкурсов «Лучшая школа года», «Лучший сад года»</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01 5 03 20140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106,52300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106,52300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01 5 03 20140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01 5 03 20140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106,52300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106,52300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«Приобретение и установка уличных спортивных площадок для занятий физической культурой и спортом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01 5 04 00000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Организация и проведение сертификации спортивных сооружений</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01 5 04 00710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01 5 04 00710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Подпрограмма «Обеспечение деятельности муниципального учреждения Централизованная бухгалтерия  Отдела образования администрации г.Тейково Ивановской области»</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01 6 00 00000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8 030,53328</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7 984,95600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«Обеспечение выполнения функций муниципальных учреждений»</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01 6 01 00000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8 030,53328</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7 984,95600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Обеспечение выполнения функций муниципального  учреждения Централизованная бухгалтерия  Отдела образования администрации г.Тейково Ивановской области</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01 6 01 00240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8 030,53328</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7 984,95600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01 6 01 00240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7 159,30100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7 159,30100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01 6 01 00240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871,13228</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825,55500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br/>
              <w:t xml:space="preserve"> Иные бюджетные ассигнования</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01 6 01 00240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0,10000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0,10000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xml:space="preserve">Подпрограмма  «Реализация молодежной политики»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01 7 00 00000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605,10300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605,10300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Основное мероприятие  «Организация  мероприятий, носящих общегородской и межмуниципальный характер»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01 7 01 00000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178,00000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178,00000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Организация  мероприятий, носящих общегородской и межмуниципальный характер</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01 7 01 20100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178,00000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178,00000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01 7 01 20100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178,00000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178,00000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«Поддержка  молодых специалистов муниципальных учреждений социальной сферы  городского округа Тейково»</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01 7 02 00000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275,00000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275,00000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Поддержка молодых специалистов   муниципальных учреждений социальной сферы  городского округа </w:t>
            </w:r>
            <w:r w:rsidRPr="00B15ABF">
              <w:rPr>
                <w:rFonts w:ascii="Times New Roman" w:eastAsia="Times New Roman" w:hAnsi="Times New Roman" w:cs="Times New Roman"/>
                <w:sz w:val="20"/>
                <w:szCs w:val="20"/>
              </w:rPr>
              <w:lastRenderedPageBreak/>
              <w:t>Тейково</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 xml:space="preserve">01 7 02 20200 </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275,00000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275,00000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Социальное обеспечение и иные выплаты населению</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01 7 02 20200 </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300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275,00000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275,00000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«Организация целевой подготовки педагогов для работы в муниципальных образовательных организациях городского округа Тейково»</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01 7 03 00000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152,10300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152,10300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Организация целевой подготовки педагогов для работы в муниципальных образовательных организациях городского округа Тейково</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7 03 S3110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152,10300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152,10300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7 03 S3110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116,10300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116,10300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Социальное обеспечение и иные выплаты населению</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7 03 S3110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300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36,00000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36,00000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Муниципальная программа городского округа Тейково «Организация работы по взаимосвязи органов местного самоуправления с населением городского округа Тейково на 2014-2024 годы»</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02 0 00 00000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1 156,73260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1 156,73260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xml:space="preserve">Подпрограмма «Муниципальная поддержка городских социально -  ориентированных некоммерческих организаций»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02 1 00 00000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384,17060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384,17060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Основное мероприятие «Оказание финансовой поддержки городским социально -  ориентированным организациям»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02 1 01 00000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384,17060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384,17060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Оказание финансовой поддержки городским социально -  ориентированным организациям</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02 1 01 60010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384,17060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384,17060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02 1 01 60010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384,17060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384,17060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xml:space="preserve">Подпрограмма «Поддержка семьи»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02 2 00 00000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255,84700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255,84700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«Оказание психолого-педагогической помощи семьям и несовершеннолетним гражданам путем применения процедуры медиации»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02 2 01 00000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80,07300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80,07300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Оказание психолого-педагогической помощи семьям и несовершеннолетним гражданам путем применения процедуры медиации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02 2 01 20020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80,07300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80,07300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02 2 01 20020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80,07300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80,07300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«Организация и проведение мероприятий, направленных на поддержку отдельных категорий граждан»</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02 2 02 00000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175,77400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175,77400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Организация и проведение мероприятий, направленных на поддержку отдельных категорий граждан</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02 2 02 20030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175,77400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175,77400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02 2 02 20030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175,77400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175,77400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xml:space="preserve">Подпрограмма «Поддержка категорий граждан, постоянно проживающих на территории городского округа Тейково, попавших в трудную жизненную ситуацию»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02 3 00 00000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158,58800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158,58800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«Оказание адресной материальной помощи жителям города, находящимся в трудной жизненной ситуации»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02 3 01 00000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158,58800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158,58800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Оказание адресной материальной помощи жителям города, находящимся в трудной жизненной ситуации</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02 3 01 26030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158,58800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158,58800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Социальное обеспечение и иные выплаты населению</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02 3 01 26030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300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158,58800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158,58800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xml:space="preserve">Подпрограмма «Поддержка самоорганизации граждан по месту жительства»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02 4 00 00000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2,47300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2,47300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«Выплата компенсации уплаченного земельного налога председателям уличных комитетов и территориальных общественных советов (ТОС) либо их супруге (супругу)»</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02 4 03 00000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2,47300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2,47300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Выплата компенсации уплаченного земельного налога председателям уличных комитетов и территориальных </w:t>
            </w:r>
            <w:r w:rsidRPr="00B15ABF">
              <w:rPr>
                <w:rFonts w:ascii="Times New Roman" w:eastAsia="Times New Roman" w:hAnsi="Times New Roman" w:cs="Times New Roman"/>
                <w:sz w:val="20"/>
                <w:szCs w:val="20"/>
              </w:rPr>
              <w:lastRenderedPageBreak/>
              <w:t>общественных советов (ТОС) либо их супруге (супругу)</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02 4 03 26050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2,47300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2,47300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02 4 03 26050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2,47300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2,47300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xml:space="preserve">Подпрограмма «Организация работы по взаимосвязи органов местного самоуправления с населением городского округа Тейково»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02 5 00 00000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58,69200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58,69200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«Организация и проведение мероприятий, связанных с профессиональными праздниками»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02 5 01 00000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40,69200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40,69200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Организация и проведение мероприятий, связанных с профессиональными праздниками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02 5 01 20050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40,69200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40,69200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02 5 01 20050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40,69200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40,69200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«Организация и проведение совещаний, круглых столов, семинаров, встреч руководителей ОМС с жителями города»</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02 5 03 00000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18,00000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18,00000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Организация и проведение совещаний, круглых столов, семинаров, встреч руководителей ОМС с жителями города</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02 5 03 20070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18,00000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18,00000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02 5 03 20070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18,00000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18,00000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xml:space="preserve">Подпрограмма  «Обеспечение взаимосвязи городского округа Тейково с другими муниципальными образованиями»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02 6 00 00000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66,15200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66,15200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«Уплата взноса в Ассоциацию «Совет муниципальных образований Ивановской области»»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02 6 01 00000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66,15200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66,15200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Уплата взноса в Ассоциацию «Совет муниципальных образований Ивановской области»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02 6 01 90090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66,15200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66,15200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br/>
              <w:t>Иные бюджетные ассигнования</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02 6 01 90090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66,15200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66,15200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Подпрограмма "Информирование населения о деятельности органов местного самоуправления городского округа Тейково"</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02 8 00 00000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230,81000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230,81000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"Информирование населения о деятельности органов местного самоуправления городского округа Тейково"</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02 8 01 00000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230,81000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230,81000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Информирование населения о деятельности органов местного самоуправления городского округа Тейково</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02 8 01 20090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230,81000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230,81000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02 8 01 20090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230,81000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230,81000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xml:space="preserve">Муниципальная программа городского округа Тейково «Культура городского округа Тейково»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03 0 00 00000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15 058,09375</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15 058,09375</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xml:space="preserve">Подпрограмма «Организация культурного досуга в коллективах самодеятельного народного творчества»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03 1 00 00000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7 809,47278</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7 809,47278</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Основное мероприятие «Организация культурного досуга в коллективах самодеятельного народного творчества»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03 1 01 00000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7 809,47278</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7 809,47278</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Организация культурного досуга в коллективах самодеятельного народного творчества</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03 1 01 00350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7 739,47278</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7 739,47278</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03 1 01 00350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7 739,47278</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7 739,47278</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Поэтапное доведение средней заработной платы работникам  культуры муниципальных учреждений культуры  Ивановской области  до средней заработной платы в Ивановской области</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1 01 S0340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1 01 S0340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proofErr w:type="spellStart"/>
            <w:r w:rsidRPr="00B15ABF">
              <w:rPr>
                <w:rFonts w:ascii="Times New Roman" w:eastAsia="Times New Roman" w:hAnsi="Times New Roman" w:cs="Times New Roman"/>
                <w:sz w:val="20"/>
                <w:szCs w:val="20"/>
              </w:rPr>
              <w:lastRenderedPageBreak/>
              <w:t>Софинансирование</w:t>
            </w:r>
            <w:proofErr w:type="spellEnd"/>
            <w:r w:rsidRPr="00B15ABF">
              <w:rPr>
                <w:rFonts w:ascii="Times New Roman" w:eastAsia="Times New Roman" w:hAnsi="Times New Roman" w:cs="Times New Roman"/>
                <w:sz w:val="20"/>
                <w:szCs w:val="20"/>
              </w:rPr>
              <w:t xml:space="preserve"> расходов, связанных с поэтапным доведением средней заработной платы работникам культуры муниципальных учреждений культуры Ивановской области до средней заработной платы в Ивановской области</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03 1 01 80340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03 1 01 80340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Основное мероприятие «Укрепление материально-технической базы учреждений культуры»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03 1 02 00000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Укрепление материально-технической базы учреждений культуры</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1 02 S1980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1 02 S1980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Основное мероприятие «Проведение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учреждениях культуры»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03 1 03 00000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учреждениях культуры</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03 1 03 00420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03 1 03 00420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Основное мероприятие «Проведение специальной оценки условий труда   в учреждениях культуры»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03 1 04 00000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Проведение специальной оценки условий труда   в учреждениях культуры</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03 1 04 00460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03 1 04 00460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xml:space="preserve">Подпрограмма «Музейно-выставочная деятельность»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03 2 00 00000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«Музейно-выставочная деятельность»</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03 2 01 00000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Музейно-выставочная деятельность</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03 2 01 00480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03 2 01 00480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proofErr w:type="spellStart"/>
            <w:r w:rsidRPr="00B15ABF">
              <w:rPr>
                <w:rFonts w:ascii="Times New Roman" w:eastAsia="Times New Roman" w:hAnsi="Times New Roman" w:cs="Times New Roman"/>
                <w:sz w:val="20"/>
                <w:szCs w:val="20"/>
              </w:rPr>
              <w:t>Софинансирование</w:t>
            </w:r>
            <w:proofErr w:type="spellEnd"/>
            <w:r w:rsidRPr="00B15ABF">
              <w:rPr>
                <w:rFonts w:ascii="Times New Roman" w:eastAsia="Times New Roman" w:hAnsi="Times New Roman" w:cs="Times New Roman"/>
                <w:sz w:val="20"/>
                <w:szCs w:val="20"/>
              </w:rPr>
              <w:t xml:space="preserve"> на поэтапное доведение средней заработной платы работникам культуры муниципальных учреждений культуры Ивановской области до средней заработной платы в Ивановской области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03 2 01 80340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03 2 01 80340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Основное мероприятие «Проведение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учреждениях культуры»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03 2 02 00000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учреждениях культуры</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03 2 02 00460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03 2 02 00460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xml:space="preserve">Подпрограмма «Библиотечно-информационное обслуживание населения»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03 3 00 00000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2 437,10739</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2 662,10739</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Основное мероприятие «Осуществление библиотечного, библиографического и информационного обслуживания пользователей библиотеки»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03 3 01 00000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2 437,10739</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2 662,10739</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Осуществление библиотечного, библиографического и информационного обслуживания пользователей библиотеки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03 3 01 00390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2 336,44239</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2 336,44239</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03 3 01 00390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2 336,44239</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2 336,44239</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Комплектование книжных фондов библиотек городского округа Тейково</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3 01 L5191</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0,66500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225,66500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3 01 L5191</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0,66500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225,66500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 xml:space="preserve">Поэтапное доведение средней заработной платы работникам культуры муниципальных учреждений культуры Ивановской области до средней заработной платы в Ивановской области </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3 01 S0340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3 01 S0340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proofErr w:type="spellStart"/>
            <w:r w:rsidRPr="00B15ABF">
              <w:rPr>
                <w:rFonts w:ascii="Times New Roman" w:eastAsia="Times New Roman" w:hAnsi="Times New Roman" w:cs="Times New Roman"/>
                <w:sz w:val="20"/>
                <w:szCs w:val="20"/>
              </w:rPr>
              <w:t>Софинансирование</w:t>
            </w:r>
            <w:proofErr w:type="spellEnd"/>
            <w:r w:rsidRPr="00B15ABF">
              <w:rPr>
                <w:rFonts w:ascii="Times New Roman" w:eastAsia="Times New Roman" w:hAnsi="Times New Roman" w:cs="Times New Roman"/>
                <w:sz w:val="20"/>
                <w:szCs w:val="20"/>
              </w:rPr>
              <w:t xml:space="preserve"> на поэтапное доведение средней заработной платы работникам культуры муниципальных учреждений культуры Ивановской области до средней заработной платы в Ивановской области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03 3 01 80340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03 3 01 80340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учреждениях культуры»</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03 3 02 00000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учреждениях культуры</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03 3 02 00440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03 3 02 00440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Основное мероприятие «Проведение специальной оценки условий труда   в учреждениях культуры»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03 3 03 00000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Проведение специальной оценки условий труда   в учреждениях культуры</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03 3 03 00620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03 3 03 00620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Основное мероприятие «Укрепление материально-технической базы учреждений культуры»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03 3 04 00000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Укрепление материально-технической базы учреждений культуры</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03 3 04 00040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03 3 04 00040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Укрепление материально-технической базы муниципальных учреждений культуры Ивановской области по наказам избирателей депутатам Ивановской областной Думы</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03 3 04 80670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03 3 04 80670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xml:space="preserve">Подпрограмма «Организация культурно-массовых мероприятий в городском округе Тейково»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03 4 00 00000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352,50968</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127,50968</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«Организация и проведение мероприятий, связанных с государственными праздниками, юбилейными и памятными датами»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03 4 01 00000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352,50968</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127,50968</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Организация и проведение мероприятий, связанных с государственными праздниками, юбилейными и памятными датами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03 4 01 20080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352,50968</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127,50968</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03 4 01 20080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309,41600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84,41600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03 4 01 20080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43,09368</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43,09368</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xml:space="preserve">Подпрограмма «Информационная открытость органов местного самоуправления городского округа Тейково»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03 5 00 00000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830,85854</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830,85854</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«Информационное обслуживание населения городского округа Тейково»</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03 5 01 00000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830,85854</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830,85854</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Информационное обслуживание населения городского округа Тейково</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03 5 01 00430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830,85854</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830,85854</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03 5 01 00430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830,85854</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830,85854</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Основное мероприятие «Проведение специальной оценки условий труда   в учреждениях СМИ»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03 5 02 00000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Проведение специальной оценки условий труда   в учреждениях СМИ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03 5 02 00630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03 5 02 00630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Подпрограмма "Дополнительное образование детей в сфере культуры и искусства"</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03 7 00 00000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3 628,14536</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3 628,14536</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lastRenderedPageBreak/>
              <w:t>Основное мероприятие "Дополнительное образование детей в сфере культуры и искусства"</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03 7 01 00000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3 628,14536</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3 628,14536</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Дополнительное образование детей в сфере культуры и искусства</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03 7 01 00120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3 428,14536</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3 428,14536</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03 7 01 00120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3 428,14536</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3 428,14536</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Поэтапное доведение средней заработной платы педагогическим работникам муниципальных организаций дополнительного образования детей в сфере культуры и искусства до средней заработной платы учителей в Ивановской области</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7 01 S1430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7 01 S1430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proofErr w:type="spellStart"/>
            <w:r w:rsidRPr="00B15ABF">
              <w:rPr>
                <w:rFonts w:ascii="Times New Roman" w:eastAsia="Times New Roman" w:hAnsi="Times New Roman" w:cs="Times New Roman"/>
                <w:sz w:val="20"/>
                <w:szCs w:val="20"/>
              </w:rPr>
              <w:t>Софинансирование</w:t>
            </w:r>
            <w:proofErr w:type="spellEnd"/>
            <w:r w:rsidRPr="00B15ABF">
              <w:rPr>
                <w:rFonts w:ascii="Times New Roman" w:eastAsia="Times New Roman" w:hAnsi="Times New Roman" w:cs="Times New Roman"/>
                <w:sz w:val="20"/>
                <w:szCs w:val="20"/>
              </w:rPr>
              <w:t xml:space="preserve"> на поэтапное доведение  средней заработной платы педагогическим работникам муниципальных организаций дополнительного образования детей в сфере культуры и искусства до средней заработной платы учителей в Ивановской области</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03 7 01 81430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03 7 01 81430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Укрепление материально-технической базы муниципальных  организаций дополнительного образования детей в сфере культуры и искусства</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7 01 S1950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7 01 S1950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организациях  дополнительного образования детей в сфере культуры и искусства</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03 7 01 00130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03 7 01 00130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"Государственная поддержка отрасли культуры (Субсидии бюджетам муниципальных районов и городских округов Ивановской области на оснащение образовательных учреждений в сфере культуры музыкальными инструментами, оборудованием и учебными материалами)"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7 A1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Государственная поддержка отрасли культуры (Субсидии бюджетам муниципальных районов и городских округов Ивановской области на оснащение образовательных учреждений в сфере культуры музыкальными инструментами, оборудованием и учебными материалами)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7 A1 55195</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7 A1 55195</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Подпрограмма "Создание виртуальных концертных залов"</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03 8 00 00000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"Создание виртуальных концертных залов"</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03 8 A3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Создание виртуальных концертных залов</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8 A3 54530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8 A3 54530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Муниципальная программа городского округа Тейково «Развитие физической культуры, спорта и повышение эффективности молодежной политики»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04 0 00 00000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1 193,00000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1 193,00000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Подпрограмма «Организация физкультурных мероприятий, спортивных мероприятий и участия спортсменов городского округа Тейково в соревнованиях»</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04 2 00 00000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1 193,00000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1 193,00000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«Организация физкультурных мероприятий, спортивных мероприятий, направленных на популяризацию массовых видов спорта»</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04 2 01 00000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454,05000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454,05000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Организация физкультурных мероприятий, </w:t>
            </w:r>
            <w:r w:rsidRPr="00B15ABF">
              <w:rPr>
                <w:rFonts w:ascii="Times New Roman" w:eastAsia="Times New Roman" w:hAnsi="Times New Roman" w:cs="Times New Roman"/>
                <w:sz w:val="20"/>
                <w:szCs w:val="20"/>
              </w:rPr>
              <w:br/>
              <w:t>спортивных мероприятий, направленных на популяризацию массовых видов спорта</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04 2 01 20150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454,05000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454,05000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B15ABF">
              <w:rPr>
                <w:rFonts w:ascii="Times New Roman" w:eastAsia="Times New Roman" w:hAnsi="Times New Roman" w:cs="Times New Roman"/>
                <w:sz w:val="20"/>
                <w:szCs w:val="20"/>
              </w:rPr>
              <w:lastRenderedPageBreak/>
              <w:t>внебюджетными фондами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04 2 01 20150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339,05000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339,05000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04 2 01 20150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115,00000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115,00000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«Организация  участия спортсменов городского округа Тейково в выездных мероприятиях»</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04 2 02 00000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550,00000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550,00000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Организация  участия спортсменов городского округа Тейково в выездных мероприятиях</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04 2 02 20160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550,00000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550,00000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04 2 02 20160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415,00000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415,00000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04 2 02 20160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135,00000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135,00000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br/>
              <w:t>Иные бюджетные ассигнования</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04 2 02 20160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«Участия мужской команды «ФК Тейково» в чемпионате Ивановской области по футболу»</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04 2 03 00000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188,95000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188,95000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Участия мужской команды «ФК Тейково» в чемпионате Ивановской области по футболу</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04 2 03 20170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188,95000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188,95000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04 2 03 20170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163,95000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163,95000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04 2 03 20170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25,00000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25,00000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Подпрограмма «Благоустройство, ремонт и установка площадок для физкультурно-оздоровительных занятий, за исключением строительства объектов капитального строительства и капитального ремонта объектов капитального строительства»</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04 3 00 00000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«Благоустройство, ремонт и установка площадок для физкультурно-оздоровительных занятий, за исключением строительства объектов капитального строительства и капитального ремонта объектов капитального строительства»</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04 3 01 00000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Благоустройство, ремонт и установка площадок для физкультурно-оздоровительных занятий, за исключением строительства объектов капитального строительства и капитального ремонта объектов капитального строительства</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04 3 01  S1970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04 3 01  S1970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Основное мероприятие "Благоустройство, ремонт и установка площадок для физкультурно-оздоровительных занятий"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04 3 02 00000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Благоустройство, ремонт и установка площадок для физкультурно-оздоровительных занятий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04 3 02  S1970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04 3 02  S1970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Муниципальная программа городского округа Тейково «Обеспечение населения городского округа Тейково услугами жилищно-коммунального хозяйства и развитие транспортной системы в 2014-2024 годах»</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05 0 00 00000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71 596,49200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27 867,36179</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lastRenderedPageBreak/>
              <w:t xml:space="preserve">Подпрограмма  «Реализация  мероприятий по обеспечению населения городского округа Тейково водоснабжением, водоотведением и услугами бань»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05 1 00 00000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2 300,49826</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2 300,49826</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«Мероприятия по обеспечению населения городского округа Тейково водоснабжением, водоотведением и услугами бань»</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05 1 01 00000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2 300,49826</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2 300,49826</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Устройство станции ЖБО г.Тейково</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05 1 01 40160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Капитальные вложения в объекты  государственной (муниципальной) собственности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05 1 01 40160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Субсидии организациям коммунального </w:t>
            </w:r>
            <w:r w:rsidRPr="00B15ABF">
              <w:rPr>
                <w:rFonts w:ascii="Times New Roman" w:eastAsia="Times New Roman" w:hAnsi="Times New Roman" w:cs="Times New Roman"/>
                <w:sz w:val="20"/>
                <w:szCs w:val="20"/>
              </w:rPr>
              <w:br/>
              <w:t>комплекса на возмещение недополученных доходов, возникающих из-за разницы между экономически обоснованным  тарифом и размером платы населения за одну помывку в общем отделении бань городского округа Тейково, установленным органом местного самоуправления</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05 1 01 60020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2 300,49826</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2 300,49826</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vAlign w:val="center"/>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Иные бюджетные ассигнования</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05 1 01 60020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2 300,49826</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2 300,49826</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«Разработка проектной документации для строительства станции обезжелезивания в г.Тейково Ивановской области»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05 1 02 00000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Разработка проектной документации на строительство жилья, строительство, реконструкцию и капитальный ремонт объектов социальной и инженерной инфраструктуры, благоустройство общественных территорий</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1 02 S6200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Капитальные вложения в объекты  государственной (муниципальной) собственности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1 02 S6200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«Выполнение работ по разработке проекта инженерно-геологических изысканий водозабора м.Красные Сосенки»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05 1 03 00000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Выполнение работ по разработке проекта инженерно-геологических изысканий водозабора м.Красные Сосенки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05 1 03 40170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05 1 03 40170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"Реализация мероприятий по модернизации объектов коммунальной инфраструктуры"</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05 1 04 00000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Реализация мероприятий по модернизации объектов коммунальной инфраструктуры</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1 04 S6800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1 04 S6800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"Реализация мероприятий по организации водоотведения в границах городского округа Тейково Ивановской области"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05 1 05 00000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на реализацию мероприятий по организации водоотведения в границах городского округа Тейково Ивановской области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05 1 05 40180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br/>
              <w:t>Иные бюджетные ассигнования</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xml:space="preserve">Подпрограмма  «Ремонт, капитальный ремонт и содержание автомобильных дорог общего пользования местного значения»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05 2 00 00000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15 139,81000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4 904,45600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«Ремонт, капитальный ремонт и содержание автомобильных дорог общего пользования местного значения»</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05 2 01 00000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15 139,81000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4 904,45600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Ремонт, капитальный ремонт автомобильных дорог местного значения и сооружений на них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2 01 S0490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2 446,39700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2 01 S0490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2 446,39700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 xml:space="preserve">Ремонт, капитальный ремонт автомобильных дорог местного значения и сооружений на них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05 2 01 00490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4 893,00000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4 904,45600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br/>
              <w:t>Иные бюджетные ассигнования</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05 2 01 00490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4 893,00000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4 904,45600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proofErr w:type="spellStart"/>
            <w:r w:rsidRPr="00B15ABF">
              <w:rPr>
                <w:rFonts w:ascii="Times New Roman" w:eastAsia="Times New Roman" w:hAnsi="Times New Roman" w:cs="Times New Roman"/>
                <w:sz w:val="20"/>
                <w:szCs w:val="20"/>
              </w:rPr>
              <w:t>Предпроектное</w:t>
            </w:r>
            <w:proofErr w:type="spellEnd"/>
            <w:r w:rsidRPr="00B15ABF">
              <w:rPr>
                <w:rFonts w:ascii="Times New Roman" w:eastAsia="Times New Roman" w:hAnsi="Times New Roman" w:cs="Times New Roman"/>
                <w:sz w:val="20"/>
                <w:szCs w:val="20"/>
              </w:rPr>
              <w:t xml:space="preserve"> обследование мостов в городском округе Тейково</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05 2 01 00500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05 2 01 00500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проектирование строительства (реконструкции), капитального ремонта, строительство (реконструкцию),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2 01 S0510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7 800,41300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2 01 S0510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7 800,41300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Финансовое обеспечение дорожной деятельности на автомобильных дорогах общего пользования местного значения</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05 2 01 86500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05 2 01 86500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xml:space="preserve">Подпрограмма  «Обеспечение транспортной доступности»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05 3 00 00000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«Обеспечение транспортной доступности»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05 3 01 00000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Мероприятия по обеспечению транспортной доступности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05 3 01 00720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05 3 01 00720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br/>
              <w:t>Иные бюджетные ассигнования</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05 3 01 00720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xml:space="preserve">Подпрограмма  «Обеспечение жильем молодых семей» </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05 4 00 00000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99,95120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99,95120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«Обеспечение жильем молодых семей»</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05 4 01 00000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99,95120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99,95120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Социальные выплаты молодым семьям на приобретение (строительство) жилого помещения</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4 01 L4970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99,95120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99,95120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Социальное обеспечение и иные выплаты населению</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4 01 L4970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300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99,95120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99,95120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xml:space="preserve">Подпрограмма  «Обеспечение деятельности муниципального казенного учреждения городского округа Тейково «Служба заказчика»»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05 5 00 00000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1 959,48858</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1 959,48858</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«Расходы на обеспечение деятельности муниципального казенного учреждения городского округа Тейково  «Служба заказчика»»</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05 5 01 00000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1 959,48858</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1 959,48858</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обеспечение деятельности муниципального казенного учреждения  городского округа Тейково «Служба заказчика»</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05 5 01 00510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1 959,48858</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1 959,48858</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05 5 01 00510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1 640,77000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1 640,77000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05 5 01 00510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318,71858</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318,71858</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Социальное обеспечение и иные выплаты населению</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05 5 01 00510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300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br/>
              <w:t>Иные бюджетные ассигнования</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05 5 01 00510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lastRenderedPageBreak/>
              <w:t xml:space="preserve">Подпрограмма  «Благоустройство городского округа Тейково»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05 6 00 00000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11 698,46859</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8 884,09885</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«Благоустройство городского округа Тейково»</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05 6 01 00000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11 698,46859</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8 884,09885</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Субсидии юридическим лицам и индивидуальным предпринимателям на ремонт и содержание объектов внешнего благоустройства и мест захоронения</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05 6 01 60070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11 698,46859</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8 884,09885</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vAlign w:val="center"/>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Иные бюджетные ассигнования</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05 6 01 60070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11 698,46859</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8 884,09885</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Благоустройство по наказам избирателей депутатам Ивановской областной Думы</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6 01 S2000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6 01 S2000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Обустройство контейнерных площадок</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05 6 01 40130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05 6 01 40130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xml:space="preserve">Подпрограмма  «Организация предоставления государственных и муниципальных услуг на базе муниципального бюджетного учреждения городского округа Тейково «Многофункциональный центр предоставления государственных и муниципальных услуг»»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05 7 00 00000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3 303,45075</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3 303,45075</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Основное мероприятие «Организация предоставления государственных и муниципальных услуг на базе муниципального бюджетного учреждения городского округа Тейково «Многофункциональный центр предоставления государственных и муниципальных услуг»»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05 7 01 00000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3 303,45075</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3 303,45075</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Организация предоставления государственных и муниципальных услуг на базе муниципального бюджетного учреждения городского округа Тейково «Многофункциональный центр предоставления государственных и муниципальных услуг»</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05 7 01 00520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3 303,45075</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3 303,45075</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05 7 01 00520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3 303,45075</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3 303,45075</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proofErr w:type="spellStart"/>
            <w:r w:rsidRPr="00B15ABF">
              <w:rPr>
                <w:rFonts w:ascii="Times New Roman" w:eastAsia="Times New Roman" w:hAnsi="Times New Roman" w:cs="Times New Roman"/>
                <w:sz w:val="20"/>
                <w:szCs w:val="20"/>
              </w:rPr>
              <w:t>Софинансирование</w:t>
            </w:r>
            <w:proofErr w:type="spellEnd"/>
            <w:r w:rsidRPr="00B15ABF">
              <w:rPr>
                <w:rFonts w:ascii="Times New Roman" w:eastAsia="Times New Roman" w:hAnsi="Times New Roman" w:cs="Times New Roman"/>
                <w:sz w:val="20"/>
                <w:szCs w:val="20"/>
              </w:rPr>
              <w:t xml:space="preserve"> расходов по </w:t>
            </w:r>
            <w:r w:rsidRPr="00B15ABF">
              <w:rPr>
                <w:rFonts w:ascii="Times New Roman" w:eastAsia="Times New Roman" w:hAnsi="Times New Roman" w:cs="Times New Roman"/>
                <w:sz w:val="20"/>
                <w:szCs w:val="20"/>
              </w:rPr>
              <w:br/>
              <w:t xml:space="preserve"> обеспечению функционирования многофункциональных центров предоставления государственных и муниципальных услуг</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05 7 01 82910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05 7 01 82910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Основное мероприятие «Проведение специальной оценки условий труда   в муниципальном бюджетном учреждении «Многофункциональный центр предоставления государственных и муниципальных услуг»»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05 7 02 00000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Проведение специальной оценки условий труда   в муниципальном бюджетном учреждении «Многофункциональный центр предоставления государственных и муниципальных услуг»</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05 7 02 00700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05 7 02 00700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Основное мероприятие «Укрепление материально-технической базы муниципального бюджетного учреждения "Многофункциональный центр предоставления государственных и муниципальных услуг"»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05 7 03 00000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Укрепление материально-технической базы муниципального бюджетного учреждения "Многофункциональный центр предоставления государственных и муниципальных услуг"</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05 7 03 00800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05 7 03 00800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xml:space="preserve">Подпрограмма   «Безопасный город»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05 8 00 00000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58,63675</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58,63675</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«Безопасный город»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05 8 01 00000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58,63675</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58,63675</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создание системы видеонаблюдения</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05 8 01 40040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r>
            <w:r w:rsidRPr="00B15ABF">
              <w:rPr>
                <w:rFonts w:ascii="Times New Roman" w:eastAsia="Times New Roman" w:hAnsi="Times New Roman" w:cs="Times New Roman"/>
                <w:sz w:val="20"/>
                <w:szCs w:val="20"/>
              </w:rPr>
              <w:lastRenderedPageBreak/>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05 8 01 40040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Оплата услуг по содержанию муниципальной системы видеонаблюдения</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05 8 01 40050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05 8 01 40050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Профилактика правонарушений на территории городского округа Тейково</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05 8 01 40060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25,00000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25,00000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05 8 01 40060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23,50000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23,50000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05 8 01 40060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Корректировка проекта организации дорожного движения в городском округе Тейково</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05 8 01 40080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05 8 01 40080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Осуществление отдельных государственных полномочий </w:t>
            </w:r>
            <w:r w:rsidRPr="00B15ABF">
              <w:rPr>
                <w:rFonts w:ascii="Times New Roman" w:eastAsia="Times New Roman" w:hAnsi="Times New Roman" w:cs="Times New Roman"/>
                <w:sz w:val="20"/>
                <w:szCs w:val="20"/>
              </w:rPr>
              <w:br/>
              <w:t>по организации проведения на территории Ивановской области мероприятий по предупреждению и ликвидации болезней животных, их лечению, защите населения от болезней, общих для человека и животных, в части организации проведения мероприятий по отлову и содержанию безнадзорных животных</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05 8 01 80370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33,63675</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33,63675</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05 8 01 80370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33,63675</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33,63675</w:t>
            </w:r>
          </w:p>
        </w:tc>
      </w:tr>
      <w:tr w:rsidR="00056C25" w:rsidRPr="00B15ABF" w:rsidTr="006F52EE">
        <w:tc>
          <w:tcPr>
            <w:tcW w:w="9654" w:type="dxa"/>
            <w:tcBorders>
              <w:top w:val="nil"/>
              <w:left w:val="nil"/>
              <w:bottom w:val="nil"/>
              <w:right w:val="nil"/>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по предупреждению и ликвидации</w:t>
            </w:r>
            <w:r w:rsidRPr="00B15ABF">
              <w:rPr>
                <w:rFonts w:ascii="Times New Roman" w:eastAsia="Times New Roman" w:hAnsi="Times New Roman" w:cs="Times New Roman"/>
                <w:sz w:val="20"/>
                <w:szCs w:val="20"/>
              </w:rPr>
              <w:br/>
              <w:t xml:space="preserve"> болезней животных, их лечению, защите населения от болезней, общих для человека и животных, в части организации проведения мероприятий по отлову и содержанию безнадзорных животных</w:t>
            </w:r>
          </w:p>
        </w:tc>
        <w:tc>
          <w:tcPr>
            <w:tcW w:w="1560" w:type="dxa"/>
            <w:tcBorders>
              <w:top w:val="nil"/>
              <w:left w:val="single" w:sz="4" w:space="0" w:color="auto"/>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05 8 01 20270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single" w:sz="4" w:space="0" w:color="auto"/>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05 8 01 20270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xml:space="preserve">Подпрограмма  «Обеспечение жилыми помещениями детей-сирот, детей, оставшихся без попечения родителей, лиц из их числа по договору найма специализированных жилых помещений»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05 9 00 00000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5 520,39840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5 520,39840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«Обеспечение жилыми помещениями детей-сирот, детей, оставшихся без попечения родителей, лиц из их числа по договору найма специализированных жилых помещений»</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05 9 01 00000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5 520,39840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5 520,39840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9 01 R0820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5 520,39840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5 520,39840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Капитальные вложения в объекты  государственной (муниципальной) собственности</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9 01 R0820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5 520,39840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5 520,39840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Подпрограмма «Формирование современной городской среды»</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05 Ж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31 515,78947</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836,38300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«Формирование современной городской среды»</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Ж 01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Обеспечение  мероприятий по формированию современной городской среды</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Ж 01 L5550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Ж 01 L5550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«Проведение государственной  экспертизы сметных объемов работ по благоустройству дворовых территорий и территории массового посещения жителей города»</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Ж 02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260,70300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Проведение государственной  экспертизы сметных объемов работ по благоустройству дворовых территорий и территории массового посещения жителей города</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Ж 02 20300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260,70300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Ж 02 20300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260,70300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«Разработка проекта по благоустройству общественной территории»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Ж 03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1 500,00000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Разработка проекта по благоустройству общественной территории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                                                                                                                                                                                                                                                                                                                                                                                                                                                                                                                                                                                                                                                                                                                                                                                                                                                                                                                                                                                                                                                                                                                                                                                                                                                                                                                                                                                                                                                                                                                                                                                                                                                                                                                                                                                                                                                                                                                                                                                                                                                                                                                                                                                                                                                                                                                                                                                                                                                                                                                                                                                                                                                                                                                                                                                                                                                                                                                                                                                                                                                                                                                                                                                                               05 Ж 03 20600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1 500,00000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Ж 03 20600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1 500,00000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«Формирование комфортной городской среды»</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Ж F2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30 015,78947</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575,68000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Реализация программ по формированию комфортной городской среды</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Ж F2 55550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30 015,78947</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575,68000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Ж F2 55550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30 015,78947</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575,68000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Капитальные вложения в объекты  государственной (муниципальной) собственности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Ж F2 55550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Реализация программ по созданию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Ж F2 54240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Капитальные вложения в объекты  государственной (муниципальной) собственности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Ж F2 54240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Организация благоустройства территорий в рамках поддержки местных инициатив (инициативных проектов)</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Ж F2 S5100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Ж F2 S5100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«Осуществление строительного контроля за реализацией инициативных проектов»</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Ж 04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Осуществление строительного контроля за реализацией инициативных проектов</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Ж 04 20800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Ж 04 20800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Подпрограмма «Снос домов и хозяйственных построек»</w:t>
            </w:r>
          </w:p>
        </w:tc>
        <w:tc>
          <w:tcPr>
            <w:tcW w:w="1560" w:type="dxa"/>
            <w:tcBorders>
              <w:top w:val="nil"/>
              <w:left w:val="nil"/>
              <w:bottom w:val="nil"/>
              <w:right w:val="nil"/>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05 К 00 00000</w:t>
            </w:r>
          </w:p>
        </w:tc>
        <w:tc>
          <w:tcPr>
            <w:tcW w:w="992"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«Выполнение технических заключений о состоянии технических конструкций жилых домов и жилых помещений»</w:t>
            </w:r>
          </w:p>
        </w:tc>
        <w:tc>
          <w:tcPr>
            <w:tcW w:w="1560" w:type="dxa"/>
            <w:tcBorders>
              <w:top w:val="single" w:sz="4" w:space="0" w:color="auto"/>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К 01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Выполнение технических заключений о состоянии технических конструкций жилых домов и жилых помещений</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К 01 30100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К 01 30100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«Снос жилых домов и хозяйственных построек»</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К 02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Снос жилых домов и хозяйственных построек</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К 02 30200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К 02 30200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«Проведение оценки земельных участков с жилыми домами, пришедшими в нежилое состояние»</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К 03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Проведение оценки земельных участков с жилыми домами, пришедшими в нежилое состояние</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К 03 30300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К 03 30300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lastRenderedPageBreak/>
              <w:t>Подпрограмма "Реализация мероприятий по обеспечению населения городского округа Тейково теплоснабжением и горячим водоснабжением"</w:t>
            </w:r>
          </w:p>
        </w:tc>
        <w:tc>
          <w:tcPr>
            <w:tcW w:w="1560" w:type="dxa"/>
            <w:tcBorders>
              <w:top w:val="nil"/>
              <w:left w:val="nil"/>
              <w:bottom w:val="nil"/>
              <w:right w:val="nil"/>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05 Л 00 00000</w:t>
            </w:r>
          </w:p>
        </w:tc>
        <w:tc>
          <w:tcPr>
            <w:tcW w:w="992"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"Предоставление субсидий на реализацию мероприятий по организации теплоснабжения населения в границах городского округа Тейково"</w:t>
            </w:r>
          </w:p>
        </w:tc>
        <w:tc>
          <w:tcPr>
            <w:tcW w:w="1560" w:type="dxa"/>
            <w:tcBorders>
              <w:top w:val="single" w:sz="4" w:space="0" w:color="auto"/>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Л 01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на реализацию мероприятий по организации теплоснабжения населения в границах городского округа Тейково</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Л 01 30400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br/>
              <w:t>Иные бюджетные ассигнования</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Л 01 30400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Подпрограмма "Организация использования, охраны, защиты, воспроизводства городских лесов, расположенных в границах городского округа Тейково Ивановской области"</w:t>
            </w:r>
          </w:p>
        </w:tc>
        <w:tc>
          <w:tcPr>
            <w:tcW w:w="1560" w:type="dxa"/>
            <w:tcBorders>
              <w:top w:val="nil"/>
              <w:left w:val="nil"/>
              <w:bottom w:val="nil"/>
              <w:right w:val="nil"/>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05 М 00 00000</w:t>
            </w:r>
          </w:p>
        </w:tc>
        <w:tc>
          <w:tcPr>
            <w:tcW w:w="992"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"Проведение лесоустроительных работ"</w:t>
            </w:r>
          </w:p>
        </w:tc>
        <w:tc>
          <w:tcPr>
            <w:tcW w:w="1560" w:type="dxa"/>
            <w:tcBorders>
              <w:top w:val="single" w:sz="4" w:space="0" w:color="auto"/>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М 01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Проведение лесоустроительных работ</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М 01 30500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М 01 30500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"Разработка и утверждение лесохозяйственного регламента"</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М 02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Разработка и утверждение лесохозяйственного регламента</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М 02 30600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М 02 30600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xml:space="preserve">Муниципальная программа городского округа Тейково «Формирование инвестиционной привлекательности городского округа Тейково»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06 0 00 00000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984,17172</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984,17172</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xml:space="preserve">Подпрограмма «Развитие субъектов малого и среднего предпринимательства в городском округе Тейково на 2014 – 2024 годы»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06 1 00 00000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984,17172</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984,17172</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«Развитие субъектов малого и среднего предпринимательства в городском округе Тейково на 2014 – 2024 годы»</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06 1 01 00000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984,17172</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984,17172</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Субсидирование части затрат субъектам малого и среднего предпринимательства по аренде выставочных площадей для участия в выставочно-ярмарочных мероприятиях</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06 1 01 60090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br/>
              <w:t>Иные бюджетные ассигнования</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06 1 01 60090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Субсидирование на поддержку субъектов малого и среднего предпринимательства</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06 1 01 60210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934,17172</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934,17172</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br/>
              <w:t>Иные бюджетные ассигнования</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06 1 01 60210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934,17172</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934,17172</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«Субсидирование на государственную поддержку субъектов малого и среднего предпринимательства»</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06 1 I5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Субсидирование на государственную поддержку субъектов малого и среднего предпринимательства</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06 1 I5 55272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br/>
              <w:t>Иные бюджетные ассигнования</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06 1 I5 55272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Муниципальная программа городского округа Тейково «Предупреждение и ликвидация  последствий чрезвычайных ситуаций, гражданская оборона»</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07 0 00 00000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2 177,13850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2 177,13850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xml:space="preserve">Подпрограмма «Обеспечение деятельности муниципального  учреждения «Аварийно-диспетчерская служба»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07 1 00 00000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1 677,13850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1 677,13850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 xml:space="preserve">Основное мероприятие «Обеспечение </w:t>
            </w:r>
            <w:r w:rsidRPr="00B15ABF">
              <w:rPr>
                <w:rFonts w:ascii="Times New Roman" w:eastAsia="Times New Roman" w:hAnsi="Times New Roman" w:cs="Times New Roman"/>
                <w:sz w:val="20"/>
                <w:szCs w:val="20"/>
              </w:rPr>
              <w:br/>
              <w:t xml:space="preserve">деятельности муниципального  учреждения «Аварийно-диспетчерская служба»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07 1 01 00000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1 677,13850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1 677,13850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Обеспечение деятельности муниципального </w:t>
            </w:r>
            <w:r w:rsidRPr="00B15ABF">
              <w:rPr>
                <w:rFonts w:ascii="Times New Roman" w:eastAsia="Times New Roman" w:hAnsi="Times New Roman" w:cs="Times New Roman"/>
                <w:sz w:val="20"/>
                <w:szCs w:val="20"/>
              </w:rPr>
              <w:br/>
              <w:t xml:space="preserve"> учреждения «Аварийно-диспетчерская служба»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07 1 01 00550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1 677,13850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1 677,13850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07 1 01 00550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1 208,72350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1 208,72350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07 1 01 00550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468,31500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468,31500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br/>
              <w:t>Иные бюджетные ассигнования</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07 1 01 00550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0,10000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0,10000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Подпрограмма "Мероприятия по предупреждению и ликвидации  последствий чрезвычайных ситуаций и стихийных бедствий"</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07 2 00 00000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"Мероприятия по предупреждению и ликвидации  последствий чрезвычайных ситуаций и стихийных бедствий"</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07 2 01 00000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Мероприятия по предупреждению и ликвидации  последствий чрезвычайных ситуаций и стихийных бедствий</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07 2 01 00560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07 2 01 00560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xml:space="preserve">Подпрограмма  «Резервный фонд администрации городского округа Тейково»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07 3 00 00000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500,00000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500,00000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«Резервный фонд администрации городского округа Тейково»</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07 3 01 00000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500,00000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500,00000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Резервный фонд администрации городского округа Тейково</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07 3 01 00570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500,00000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500,00000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br/>
              <w:t>Иные бюджетные ассигнования</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07 3 01 00570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500,00000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500,00000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Муниципальная программа городского округа Тейково «Совершенствование институтов местного самоуправления городского округа Тейково на 2014-2024 годы»</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08 0 00 00000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42 691,97293</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42 691,97293</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xml:space="preserve">Подпрограмма  «Совершенствование институтов местного самоуправления городского округа Тейково на 2014-2024 годы»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08 1 00 00000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41 541,19293</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41 541,19293</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«Обеспечение функций  исполнительно-распорядительного  органа местного самоуправления»</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08 1 01 00000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30 097,68430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30 097,68430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Обеспечение функций  исполнительно-</w:t>
            </w:r>
            <w:r w:rsidRPr="00B15ABF">
              <w:rPr>
                <w:rFonts w:ascii="Times New Roman" w:eastAsia="Times New Roman" w:hAnsi="Times New Roman" w:cs="Times New Roman"/>
                <w:sz w:val="20"/>
                <w:szCs w:val="20"/>
              </w:rPr>
              <w:br/>
              <w:t>распорядительного  органа местного самоуправления</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08 1 01 00600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30 097,68430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30 097,68430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08 1 01 00600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29 734,37330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29 734,37330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08 1 01 00600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356,42600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356,42600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Социальное обеспечение и иные выплаты населению</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08 1 01 00600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300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br/>
              <w:t>Иные бюджетные ассигнования</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08 1 01 00600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6,88500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6,88500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Проведение специальной оценки условий труда   в администрации городского округа  Тейково Ивановской области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08 1 01 00700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08 1 01 00700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«Обеспечение деятельности муниципального казенного учреждения «Централизованная бухгалтерия бюджетного учета»»</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08 1 02 00000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10 430,31913</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10 430,31913</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Обеспечение деятельности муниципального казенного учреждения «Централизованная бухгалтерия бюджетного учета»</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08 1 02 00610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10 430,31913</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10 430,31913</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08 1 02 00610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5 842,02200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5 842,02200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08 1 02 00610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4 509,50013</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4 509,50013</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br/>
              <w:t>Иные бюджетные ассигнования</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08 1 02 00610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78,79700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78,79700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«Осуществление отдельных государственных полномочий в сфере административных правонарушений»</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08 1 03 00000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15,90050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15,90050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Осуществление отдельных государственных полномочий в сфере административных правонарушений</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08 1 03 80350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15,90050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15,90050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08 1 03 80350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15,90050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15,90050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«Осуществление полномочий по созданию и организации деятельности комиссий по делам несовершеннолетних и защите их прав»</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08 1 04 00000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827,28900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827,28900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Осуществление полномочий по созданию и организации деятельности комиссий по делам несовершеннолетних и защите их прав</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08 1 04 80360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827,28900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827,28900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08 1 04 80360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783,90500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783,90500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08 1 04 80360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43,38400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43,38400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«Организация дополнительного профессионального образования лиц, замещающих выборные муниципальные должности, и муниципальных служащих»</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08 1 05 00000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170,00000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170,00000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Подготовка, переподготовка и повышение</w:t>
            </w:r>
            <w:r w:rsidRPr="00B15ABF">
              <w:rPr>
                <w:rFonts w:ascii="Times New Roman" w:eastAsia="Times New Roman" w:hAnsi="Times New Roman" w:cs="Times New Roman"/>
                <w:sz w:val="20"/>
                <w:szCs w:val="20"/>
              </w:rPr>
              <w:br/>
              <w:t xml:space="preserve"> квалификации лиц, замещающих выборные муниципальные должности, а также профессиональная подготовка, переподготовка и повышение квалификации муниципальных служащих</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05 S0610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05 S0610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Подготовка, переподготовка и повышение</w:t>
            </w:r>
            <w:r w:rsidRPr="00B15ABF">
              <w:rPr>
                <w:rFonts w:ascii="Times New Roman" w:eastAsia="Times New Roman" w:hAnsi="Times New Roman" w:cs="Times New Roman"/>
                <w:sz w:val="20"/>
                <w:szCs w:val="20"/>
              </w:rPr>
              <w:br/>
              <w:t xml:space="preserve"> квалификации лиц, замещающих выборные муниципальные должности, а также профессиональная подготовка, переподготовка и повышение квалификации муниципальных служащих</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08 1 05 00610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170,00000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170,00000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r>
            <w:r w:rsidRPr="00B15ABF">
              <w:rPr>
                <w:rFonts w:ascii="Times New Roman" w:eastAsia="Times New Roman" w:hAnsi="Times New Roman" w:cs="Times New Roman"/>
                <w:sz w:val="20"/>
                <w:szCs w:val="20"/>
              </w:rPr>
              <w:lastRenderedPageBreak/>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08 1 05 00610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170,00000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170,00000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Организация дополнительного профессионального образования лиц, замещающих выборные муниципальные должности, и муниципальных служащих</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08 1 05 80610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08 1 05 80610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xml:space="preserve">Подпрограмма  «Информатизация городского округа Тейково на 2014-2024 годы»  </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08 2 00 00000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1 150,78000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1 150,78000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«Информатизация городского округа Тейково на 2014-2024 годы»</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08 2 01 00000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1 150,78000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1 150,78000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Информатизация городского округа Тейково</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08 2 01 00640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1 150,78000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1 150,78000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08 2 01 00640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08 2 01 00640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1 150,78000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1 150,78000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Подпрограмма  «Улучшение условий и охраны труда в администрации городского округа Тейково, структурных подразделениях администрации»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08 3 00 00000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«Улучшение условий и охраны труда в администрации городского округа Тейково, структурных подразделениях администрации»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08 3 01 00000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Улучшение условий и охраны труда в администрации городского округа Тейково, структурных подразделениях администрации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08 3 01 00650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08 3 01 00650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Муниципальная программа городского округа Тейково "Комплексные кадастровые работы на территории городского округа Тейково Ивановской области"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09 0 00 00000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Подпрограмма "Проведение комплексных кадастровых работ на территории городского округа Тейково Ивановской области"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09 1 00 00000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Основное мероприятие "Проведение комплексных кадастровых работ на территории городского округа Тейково Ивановской области"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09 1 01 00000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Проведение комплексных кадастровых работ на территории городского округа Тейково Ивановской области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09 1 01 L5110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09 1 01 L5110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proofErr w:type="spellStart"/>
            <w:r w:rsidRPr="00B15ABF">
              <w:rPr>
                <w:rFonts w:ascii="Times New Roman" w:eastAsia="Times New Roman" w:hAnsi="Times New Roman" w:cs="Times New Roman"/>
                <w:b/>
                <w:bCs/>
                <w:sz w:val="20"/>
                <w:szCs w:val="20"/>
              </w:rPr>
              <w:t>Непрограммные</w:t>
            </w:r>
            <w:proofErr w:type="spellEnd"/>
            <w:r w:rsidRPr="00B15ABF">
              <w:rPr>
                <w:rFonts w:ascii="Times New Roman" w:eastAsia="Times New Roman" w:hAnsi="Times New Roman" w:cs="Times New Roman"/>
                <w:b/>
                <w:bCs/>
                <w:sz w:val="20"/>
                <w:szCs w:val="20"/>
              </w:rPr>
              <w:t xml:space="preserve"> направления деятельности  органов местного самоуправления городского округа Тейково</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40 0 00 00000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4 499,63829</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4 499,63829</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Проведение выборов и референдумов</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40 1 00 00000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Проведение муниципальных выборов в представительный орган  городского округа Тейково</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40 1 00 90010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40 1 00 90010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xml:space="preserve">Иные </w:t>
            </w:r>
            <w:proofErr w:type="spellStart"/>
            <w:r w:rsidRPr="00B15ABF">
              <w:rPr>
                <w:rFonts w:ascii="Times New Roman" w:eastAsia="Times New Roman" w:hAnsi="Times New Roman" w:cs="Times New Roman"/>
                <w:b/>
                <w:bCs/>
                <w:sz w:val="20"/>
                <w:szCs w:val="20"/>
              </w:rPr>
              <w:t>непрограммные</w:t>
            </w:r>
            <w:proofErr w:type="spellEnd"/>
            <w:r w:rsidRPr="00B15ABF">
              <w:rPr>
                <w:rFonts w:ascii="Times New Roman" w:eastAsia="Times New Roman" w:hAnsi="Times New Roman" w:cs="Times New Roman"/>
                <w:b/>
                <w:bCs/>
                <w:sz w:val="20"/>
                <w:szCs w:val="20"/>
              </w:rPr>
              <w:t xml:space="preserve"> мероприятия</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40 9 00 00000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4 499,63829</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4 499,63829</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Обеспечение функционирования</w:t>
            </w:r>
            <w:r w:rsidRPr="00B15ABF">
              <w:rPr>
                <w:rFonts w:ascii="Times New Roman" w:eastAsia="Times New Roman" w:hAnsi="Times New Roman" w:cs="Times New Roman"/>
                <w:sz w:val="20"/>
                <w:szCs w:val="20"/>
              </w:rPr>
              <w:br/>
              <w:t>главы  городского округа Тейково</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40 9 00 00500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1 496,51700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1 496,51700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Расходы на выплаты персоналу в целях обеспечения выполнения функций государственными </w:t>
            </w:r>
            <w:r w:rsidRPr="00B15ABF">
              <w:rPr>
                <w:rFonts w:ascii="Times New Roman" w:eastAsia="Times New Roman" w:hAnsi="Times New Roman" w:cs="Times New Roman"/>
                <w:sz w:val="20"/>
                <w:szCs w:val="20"/>
              </w:rPr>
              <w:lastRenderedPageBreak/>
              <w:t>(муниципальными)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40 9 00 00500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1 496,51700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1 496,51700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Обеспечение функционирования  Председателя городской Думы городского округа Тейково</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40 9 00 00660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1 139,19113</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1 139,19113</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40 9 00 00660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1 139,19113</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1 139,19113</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Обеспечение функций  представительного органа городского округа Тейково</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40 9 00 00670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689,92012</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689,92012</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40 9 00 00670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441,44300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441,44300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40 9 00 00670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248,47712</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248,47712</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br/>
              <w:t>Иные бюджетные ассигнования</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40 9 00 00670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Обеспечение деятельности председателя Контрольно-счётной комиссии городского округа Тейково</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40 9 00 00710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733,34200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733,34200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40 9 00 00710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733,34200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733,34200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Обеспечение деятельности аппарата Контрольно-счётной комиссии городского округа Тейково</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40 9 00 00720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440,66804</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440,66804</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40 9 00 00720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440,66804</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440,66804</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proofErr w:type="spellStart"/>
            <w:r w:rsidRPr="00B15ABF">
              <w:rPr>
                <w:rFonts w:ascii="Times New Roman" w:eastAsia="Times New Roman" w:hAnsi="Times New Roman" w:cs="Times New Roman"/>
                <w:b/>
                <w:bCs/>
                <w:sz w:val="20"/>
                <w:szCs w:val="20"/>
              </w:rPr>
              <w:t>Непрограммные</w:t>
            </w:r>
            <w:proofErr w:type="spellEnd"/>
            <w:r w:rsidRPr="00B15ABF">
              <w:rPr>
                <w:rFonts w:ascii="Times New Roman" w:eastAsia="Times New Roman" w:hAnsi="Times New Roman" w:cs="Times New Roman"/>
                <w:b/>
                <w:bCs/>
                <w:sz w:val="20"/>
                <w:szCs w:val="20"/>
              </w:rPr>
              <w:t xml:space="preserve"> направления деятельности исполнительно-распорядительного  органа местного самоуправления</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41 0 00 00000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2 122,76283</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2 216,51695</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Иные </w:t>
            </w:r>
            <w:proofErr w:type="spellStart"/>
            <w:r w:rsidRPr="00B15ABF">
              <w:rPr>
                <w:rFonts w:ascii="Times New Roman" w:eastAsia="Times New Roman" w:hAnsi="Times New Roman" w:cs="Times New Roman"/>
                <w:sz w:val="20"/>
                <w:szCs w:val="20"/>
              </w:rPr>
              <w:t>непрограммные</w:t>
            </w:r>
            <w:proofErr w:type="spellEnd"/>
            <w:r w:rsidRPr="00B15ABF">
              <w:rPr>
                <w:rFonts w:ascii="Times New Roman" w:eastAsia="Times New Roman" w:hAnsi="Times New Roman" w:cs="Times New Roman"/>
                <w:sz w:val="20"/>
                <w:szCs w:val="20"/>
              </w:rPr>
              <w:t xml:space="preserve"> мероприятия</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41 9 00 00000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2 122,76283</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2 216,51695</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Организация  дополнительного материального обеспечения граждан, удостоенных звания «Почетный гражданин города Тейково»</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41 9 00 26010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168,45840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168,45840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Социальное обеспечение и иные выплаты населению</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41 9 00 26010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300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168,45840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168,45840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Организация пенсионного обеспечения лиц, замещавших выборные муниципальные должности на постоянной основе и должности муниципальной службы городского округа Тейково</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41 9 00 26020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859,12608</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859,12608</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41 9 00 26020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Социальное обеспечение и иные выплаты населению</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41 9 00 26020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300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859,12608</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859,12608</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Оплата услуг по разработке и согласованию документации, необходимой для размещения муниципальных заказов городского округа Тейково </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41 9 00 90020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41 9 00 90020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Оценка недвижимости, признание прав и регулирование отношений по муниципальной собственности</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41 9 00 90030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608,57005</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608,57005</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41 9 00 90030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608,57005</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608,57005</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br/>
              <w:t>Иные бюджетные ассигнования</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41 9 00 90030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Проведение комплекса работ по межеванию земель для постановки на кадастровый учет земельных участков, на которые возникает право собственности городского округа Тейково</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41 9 00 90040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41 9 00 90040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Уплата взносов на капитальный ремонт общего имущества за муниципальные жилые и нежилые помещения многоквартирных домов городского округа Тейково, участвующих в региональной программе капитального ремонта общего имущества в многоквартирных домах </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41 9 00 90050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286,60830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380,36242</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br/>
              <w:t>Иные бюджетные ассигнования</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41 9 00 90050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286,60830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380,36242</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Разработка генерального плана городского округа Тейково на 2021-2042 годы</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41 9 00 90100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41 9 00 90100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Актуализация схемы теплоснабжения городского округа Тейково Ивановской области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41 9 00 90120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41 9 00 90120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исполнение судебных актов, предусматривающих обращение взыскания на средства бюджета городского округа Тейково по денежным обязательствам муниципальных казенных учреждений</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41 9 00 90130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br/>
              <w:t>Иные бюджетные ассигнования</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41 9 00 90130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Разработка проекта внесения изменений в Правила землепользования и застройки городского округа Тейково Ивановской области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41 9 00 90210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41 9 00 90210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both"/>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Реализация  полномочий Российской Федерации по составлению (изменению) списков кандидатов в присяжные заседатели федеральных судов общей юрисдикции в Российской Федерации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42 0 00 00000</w:t>
            </w:r>
          </w:p>
        </w:tc>
        <w:tc>
          <w:tcPr>
            <w:tcW w:w="992"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28,75884</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3,49928</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Иные </w:t>
            </w:r>
            <w:proofErr w:type="spellStart"/>
            <w:r w:rsidRPr="00B15ABF">
              <w:rPr>
                <w:rFonts w:ascii="Times New Roman" w:eastAsia="Times New Roman" w:hAnsi="Times New Roman" w:cs="Times New Roman"/>
                <w:sz w:val="20"/>
                <w:szCs w:val="20"/>
              </w:rPr>
              <w:t>непрограммные</w:t>
            </w:r>
            <w:proofErr w:type="spellEnd"/>
            <w:r w:rsidRPr="00B15ABF">
              <w:rPr>
                <w:rFonts w:ascii="Times New Roman" w:eastAsia="Times New Roman" w:hAnsi="Times New Roman" w:cs="Times New Roman"/>
                <w:sz w:val="20"/>
                <w:szCs w:val="20"/>
              </w:rPr>
              <w:t xml:space="preserve"> мероприятия</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42 9 00 00000</w:t>
            </w:r>
          </w:p>
        </w:tc>
        <w:tc>
          <w:tcPr>
            <w:tcW w:w="992"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28,75884</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3,49928</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Составление (изменение) списков кандидатов в присяжные заседатели федеральных судов общей юрисдикции</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42 9 00 51200</w:t>
            </w:r>
          </w:p>
        </w:tc>
        <w:tc>
          <w:tcPr>
            <w:tcW w:w="992"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28,75884</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3,49928</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42 9 00 51200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28,75884</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3,49928</w:t>
            </w:r>
          </w:p>
        </w:tc>
      </w:tr>
      <w:tr w:rsidR="00056C25" w:rsidRPr="00B15ABF" w:rsidTr="006F52EE">
        <w:tc>
          <w:tcPr>
            <w:tcW w:w="9654"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Всего</w:t>
            </w:r>
          </w:p>
        </w:tc>
        <w:tc>
          <w:tcPr>
            <w:tcW w:w="1560"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391 866,25817</w:t>
            </w:r>
          </w:p>
        </w:tc>
        <w:tc>
          <w:tcPr>
            <w:tcW w:w="16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344 129,21034</w:t>
            </w:r>
          </w:p>
        </w:tc>
      </w:tr>
    </w:tbl>
    <w:p w:rsidR="00056C25" w:rsidRPr="00B15ABF"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jc w:val="both"/>
        <w:rPr>
          <w:sz w:val="20"/>
          <w:szCs w:val="20"/>
        </w:rPr>
      </w:pPr>
    </w:p>
    <w:p w:rsidR="00056C25" w:rsidRDefault="00056C25" w:rsidP="00056C25">
      <w:pPr>
        <w:pStyle w:val="ConsPlusNormal"/>
        <w:jc w:val="both"/>
        <w:rPr>
          <w:sz w:val="20"/>
          <w:szCs w:val="20"/>
        </w:rPr>
      </w:pPr>
    </w:p>
    <w:p w:rsidR="00056C25" w:rsidRPr="00B15ABF" w:rsidRDefault="00056C25" w:rsidP="00056C25">
      <w:pPr>
        <w:pStyle w:val="ConsPlusNormal"/>
        <w:ind w:firstLine="540"/>
        <w:jc w:val="both"/>
        <w:rPr>
          <w:sz w:val="20"/>
          <w:szCs w:val="20"/>
        </w:rPr>
      </w:pPr>
    </w:p>
    <w:tbl>
      <w:tblPr>
        <w:tblW w:w="15158" w:type="dxa"/>
        <w:tblInd w:w="93" w:type="dxa"/>
        <w:tblLook w:val="04A0"/>
      </w:tblPr>
      <w:tblGrid>
        <w:gridCol w:w="7229"/>
        <w:gridCol w:w="1575"/>
        <w:gridCol w:w="992"/>
        <w:gridCol w:w="1276"/>
        <w:gridCol w:w="1559"/>
        <w:gridCol w:w="992"/>
        <w:gridCol w:w="1535"/>
      </w:tblGrid>
      <w:tr w:rsidR="00056C25" w:rsidRPr="00B15ABF" w:rsidTr="006F52EE">
        <w:tc>
          <w:tcPr>
            <w:tcW w:w="15158" w:type="dxa"/>
            <w:gridSpan w:val="7"/>
            <w:tcBorders>
              <w:top w:val="nil"/>
              <w:left w:val="nil"/>
              <w:bottom w:val="nil"/>
              <w:right w:val="nil"/>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Приложение № 7</w:t>
            </w:r>
          </w:p>
        </w:tc>
      </w:tr>
      <w:tr w:rsidR="00056C25" w:rsidRPr="00B15ABF" w:rsidTr="006F52EE">
        <w:tc>
          <w:tcPr>
            <w:tcW w:w="15158" w:type="dxa"/>
            <w:gridSpan w:val="7"/>
            <w:tcBorders>
              <w:top w:val="nil"/>
              <w:left w:val="nil"/>
              <w:bottom w:val="nil"/>
              <w:right w:val="nil"/>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к решению городской Думы </w:t>
            </w:r>
          </w:p>
        </w:tc>
      </w:tr>
      <w:tr w:rsidR="00056C25" w:rsidRPr="00B15ABF" w:rsidTr="006F52EE">
        <w:tc>
          <w:tcPr>
            <w:tcW w:w="15158" w:type="dxa"/>
            <w:gridSpan w:val="7"/>
            <w:tcBorders>
              <w:top w:val="nil"/>
              <w:left w:val="nil"/>
              <w:bottom w:val="nil"/>
              <w:right w:val="nil"/>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городского округа Тейково</w:t>
            </w:r>
          </w:p>
        </w:tc>
      </w:tr>
      <w:tr w:rsidR="00056C25" w:rsidRPr="00B15ABF" w:rsidTr="006F52EE">
        <w:tc>
          <w:tcPr>
            <w:tcW w:w="15158" w:type="dxa"/>
            <w:gridSpan w:val="7"/>
            <w:tcBorders>
              <w:top w:val="nil"/>
              <w:left w:val="nil"/>
              <w:bottom w:val="nil"/>
              <w:right w:val="nil"/>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Ивановской области</w:t>
            </w:r>
          </w:p>
        </w:tc>
      </w:tr>
      <w:tr w:rsidR="00056C25" w:rsidRPr="00B15ABF" w:rsidTr="006F52EE">
        <w:tc>
          <w:tcPr>
            <w:tcW w:w="15158" w:type="dxa"/>
            <w:gridSpan w:val="7"/>
            <w:tcBorders>
              <w:top w:val="nil"/>
              <w:left w:val="nil"/>
              <w:bottom w:val="nil"/>
              <w:right w:val="nil"/>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от 30.09.2021 №  86</w:t>
            </w:r>
          </w:p>
        </w:tc>
      </w:tr>
      <w:tr w:rsidR="00056C25" w:rsidRPr="00B15ABF" w:rsidTr="006F52EE">
        <w:tc>
          <w:tcPr>
            <w:tcW w:w="15158" w:type="dxa"/>
            <w:gridSpan w:val="7"/>
            <w:tcBorders>
              <w:top w:val="nil"/>
              <w:left w:val="nil"/>
              <w:bottom w:val="nil"/>
              <w:right w:val="nil"/>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Приложение № 7</w:t>
            </w:r>
          </w:p>
        </w:tc>
      </w:tr>
      <w:tr w:rsidR="00056C25" w:rsidRPr="00B15ABF" w:rsidTr="006F52EE">
        <w:tc>
          <w:tcPr>
            <w:tcW w:w="15158" w:type="dxa"/>
            <w:gridSpan w:val="7"/>
            <w:tcBorders>
              <w:top w:val="nil"/>
              <w:left w:val="nil"/>
              <w:bottom w:val="nil"/>
              <w:right w:val="nil"/>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к решению городской Думы </w:t>
            </w:r>
          </w:p>
        </w:tc>
      </w:tr>
      <w:tr w:rsidR="00056C25" w:rsidRPr="00B15ABF" w:rsidTr="006F52EE">
        <w:tc>
          <w:tcPr>
            <w:tcW w:w="15158" w:type="dxa"/>
            <w:gridSpan w:val="7"/>
            <w:tcBorders>
              <w:top w:val="nil"/>
              <w:left w:val="nil"/>
              <w:bottom w:val="nil"/>
              <w:right w:val="nil"/>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городского округа Тейково</w:t>
            </w:r>
          </w:p>
        </w:tc>
      </w:tr>
      <w:tr w:rsidR="00056C25" w:rsidRPr="00B15ABF" w:rsidTr="006F52EE">
        <w:tc>
          <w:tcPr>
            <w:tcW w:w="15158" w:type="dxa"/>
            <w:gridSpan w:val="7"/>
            <w:tcBorders>
              <w:top w:val="nil"/>
              <w:left w:val="nil"/>
              <w:bottom w:val="nil"/>
              <w:right w:val="nil"/>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от 18.12.2020 № 46  </w:t>
            </w:r>
          </w:p>
        </w:tc>
      </w:tr>
      <w:tr w:rsidR="00056C25" w:rsidRPr="00B15ABF" w:rsidTr="006F52EE">
        <w:tc>
          <w:tcPr>
            <w:tcW w:w="15158" w:type="dxa"/>
            <w:gridSpan w:val="7"/>
            <w:tcBorders>
              <w:top w:val="nil"/>
              <w:left w:val="nil"/>
              <w:bottom w:val="nil"/>
              <w:right w:val="nil"/>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r>
      <w:tr w:rsidR="00056C25" w:rsidRPr="00B15ABF" w:rsidTr="006F52EE">
        <w:tc>
          <w:tcPr>
            <w:tcW w:w="15158" w:type="dxa"/>
            <w:gridSpan w:val="7"/>
            <w:tcBorders>
              <w:top w:val="nil"/>
              <w:left w:val="nil"/>
              <w:bottom w:val="nil"/>
              <w:right w:val="nil"/>
            </w:tcBorders>
            <w:shd w:val="clear" w:color="000000" w:fill="FFFFFF"/>
            <w:vAlign w:val="bottom"/>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xml:space="preserve"> Ведомственная структура</w:t>
            </w:r>
            <w:r w:rsidRPr="00B15ABF">
              <w:rPr>
                <w:rFonts w:ascii="Times New Roman" w:eastAsia="Times New Roman" w:hAnsi="Times New Roman" w:cs="Times New Roman"/>
                <w:b/>
                <w:bCs/>
                <w:sz w:val="20"/>
                <w:szCs w:val="20"/>
              </w:rPr>
              <w:br/>
              <w:t>расходов бюджета города Тейково  на 2021 год</w:t>
            </w:r>
          </w:p>
        </w:tc>
      </w:tr>
      <w:tr w:rsidR="00056C25" w:rsidRPr="00B15ABF" w:rsidTr="006F52EE">
        <w:tc>
          <w:tcPr>
            <w:tcW w:w="15158" w:type="dxa"/>
            <w:gridSpan w:val="7"/>
            <w:tcBorders>
              <w:top w:val="nil"/>
              <w:left w:val="nil"/>
              <w:bottom w:val="nil"/>
              <w:right w:val="nil"/>
            </w:tcBorders>
            <w:shd w:val="clear" w:color="000000" w:fill="FFFFFF"/>
            <w:vAlign w:val="bottom"/>
            <w:hideMark/>
          </w:tcPr>
          <w:p w:rsidR="00056C25" w:rsidRPr="00B15ABF" w:rsidRDefault="00056C25" w:rsidP="006F52EE">
            <w:pPr>
              <w:spacing w:after="0" w:line="240" w:lineRule="auto"/>
              <w:rPr>
                <w:rFonts w:ascii="Times New Roman" w:eastAsia="Times New Roman" w:hAnsi="Times New Roman" w:cs="Times New Roman"/>
                <w:b/>
                <w:bCs/>
                <w:sz w:val="20"/>
                <w:szCs w:val="20"/>
              </w:rPr>
            </w:pPr>
          </w:p>
        </w:tc>
      </w:tr>
      <w:tr w:rsidR="00056C25" w:rsidRPr="00B15ABF" w:rsidTr="006F52EE">
        <w:tc>
          <w:tcPr>
            <w:tcW w:w="15158" w:type="dxa"/>
            <w:gridSpan w:val="7"/>
            <w:tcBorders>
              <w:top w:val="nil"/>
              <w:left w:val="nil"/>
              <w:bottom w:val="single" w:sz="4" w:space="0" w:color="auto"/>
              <w:right w:val="nil"/>
            </w:tcBorders>
            <w:shd w:val="clear" w:color="000000" w:fill="FFFFFF"/>
            <w:vAlign w:val="bottom"/>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тыс. руб.</w:t>
            </w:r>
          </w:p>
        </w:tc>
      </w:tr>
      <w:tr w:rsidR="00056C25" w:rsidRPr="00C216FA" w:rsidTr="006F52EE">
        <w:trPr>
          <w:trHeight w:val="470"/>
        </w:trPr>
        <w:tc>
          <w:tcPr>
            <w:tcW w:w="7229" w:type="dxa"/>
            <w:vMerge w:val="restart"/>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Наименование</w:t>
            </w:r>
            <w:r w:rsidRPr="00B15ABF">
              <w:rPr>
                <w:rFonts w:ascii="Times New Roman" w:eastAsia="Times New Roman" w:hAnsi="Times New Roman" w:cs="Times New Roman"/>
                <w:b/>
                <w:bCs/>
                <w:sz w:val="20"/>
                <w:szCs w:val="20"/>
              </w:rPr>
              <w:br/>
            </w:r>
          </w:p>
        </w:tc>
        <w:tc>
          <w:tcPr>
            <w:tcW w:w="1575" w:type="dxa"/>
            <w:vMerge w:val="restart"/>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Код главного распорядителя</w:t>
            </w:r>
          </w:p>
        </w:tc>
        <w:tc>
          <w:tcPr>
            <w:tcW w:w="992" w:type="dxa"/>
            <w:vMerge w:val="restart"/>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Раздел</w:t>
            </w:r>
          </w:p>
        </w:tc>
        <w:tc>
          <w:tcPr>
            <w:tcW w:w="1276" w:type="dxa"/>
            <w:vMerge w:val="restart"/>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Подраздел</w:t>
            </w:r>
          </w:p>
        </w:tc>
        <w:tc>
          <w:tcPr>
            <w:tcW w:w="1559" w:type="dxa"/>
            <w:vMerge w:val="restart"/>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Целевая статья</w:t>
            </w:r>
          </w:p>
        </w:tc>
        <w:tc>
          <w:tcPr>
            <w:tcW w:w="992" w:type="dxa"/>
            <w:vMerge w:val="restart"/>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Вид расхода</w:t>
            </w:r>
          </w:p>
        </w:tc>
        <w:tc>
          <w:tcPr>
            <w:tcW w:w="1535" w:type="dxa"/>
            <w:vMerge w:val="restart"/>
            <w:tcBorders>
              <w:top w:val="nil"/>
              <w:left w:val="single" w:sz="4" w:space="0" w:color="auto"/>
              <w:bottom w:val="single" w:sz="4" w:space="0" w:color="000000"/>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2021 год</w:t>
            </w:r>
          </w:p>
        </w:tc>
      </w:tr>
      <w:tr w:rsidR="00056C25" w:rsidRPr="00B15ABF" w:rsidTr="006F52EE">
        <w:trPr>
          <w:trHeight w:val="230"/>
        </w:trPr>
        <w:tc>
          <w:tcPr>
            <w:tcW w:w="7229" w:type="dxa"/>
            <w:vMerge/>
            <w:tcBorders>
              <w:top w:val="nil"/>
              <w:left w:val="single" w:sz="4" w:space="0" w:color="auto"/>
              <w:bottom w:val="single" w:sz="4" w:space="0" w:color="auto"/>
              <w:right w:val="single" w:sz="4" w:space="0" w:color="auto"/>
            </w:tcBorders>
            <w:vAlign w:val="center"/>
            <w:hideMark/>
          </w:tcPr>
          <w:p w:rsidR="00056C25" w:rsidRPr="00B15ABF" w:rsidRDefault="00056C25" w:rsidP="006F52EE">
            <w:pPr>
              <w:spacing w:after="0" w:line="240" w:lineRule="auto"/>
              <w:rPr>
                <w:rFonts w:ascii="Times New Roman" w:eastAsia="Times New Roman" w:hAnsi="Times New Roman" w:cs="Times New Roman"/>
                <w:b/>
                <w:bCs/>
                <w:sz w:val="20"/>
                <w:szCs w:val="20"/>
              </w:rPr>
            </w:pPr>
          </w:p>
        </w:tc>
        <w:tc>
          <w:tcPr>
            <w:tcW w:w="1575" w:type="dxa"/>
            <w:vMerge/>
            <w:tcBorders>
              <w:top w:val="nil"/>
              <w:left w:val="single" w:sz="4" w:space="0" w:color="auto"/>
              <w:bottom w:val="single" w:sz="4" w:space="0" w:color="auto"/>
              <w:right w:val="single" w:sz="4" w:space="0" w:color="auto"/>
            </w:tcBorders>
            <w:vAlign w:val="center"/>
            <w:hideMark/>
          </w:tcPr>
          <w:p w:rsidR="00056C25" w:rsidRPr="00B15ABF" w:rsidRDefault="00056C25" w:rsidP="006F52EE">
            <w:pPr>
              <w:spacing w:after="0" w:line="240" w:lineRule="auto"/>
              <w:rPr>
                <w:rFonts w:ascii="Times New Roman" w:eastAsia="Times New Roman" w:hAnsi="Times New Roman" w:cs="Times New Roman"/>
                <w:b/>
                <w:bCs/>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056C25" w:rsidRPr="00B15ABF" w:rsidRDefault="00056C25" w:rsidP="006F52EE">
            <w:pPr>
              <w:spacing w:after="0" w:line="240" w:lineRule="auto"/>
              <w:rPr>
                <w:rFonts w:ascii="Times New Roman" w:eastAsia="Times New Roman" w:hAnsi="Times New Roman" w:cs="Times New Roman"/>
                <w:b/>
                <w:bCs/>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056C25" w:rsidRPr="00B15ABF" w:rsidRDefault="00056C25" w:rsidP="006F52EE">
            <w:pPr>
              <w:spacing w:after="0" w:line="240" w:lineRule="auto"/>
              <w:rPr>
                <w:rFonts w:ascii="Times New Roman" w:eastAsia="Times New Roman" w:hAnsi="Times New Roman" w:cs="Times New Roman"/>
                <w:b/>
                <w:bCs/>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056C25" w:rsidRPr="00B15ABF" w:rsidRDefault="00056C25" w:rsidP="006F52EE">
            <w:pPr>
              <w:spacing w:after="0" w:line="240" w:lineRule="auto"/>
              <w:rPr>
                <w:rFonts w:ascii="Times New Roman" w:eastAsia="Times New Roman" w:hAnsi="Times New Roman" w:cs="Times New Roman"/>
                <w:b/>
                <w:bCs/>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056C25" w:rsidRPr="00B15ABF" w:rsidRDefault="00056C25" w:rsidP="006F52EE">
            <w:pPr>
              <w:spacing w:after="0" w:line="240" w:lineRule="auto"/>
              <w:rPr>
                <w:rFonts w:ascii="Times New Roman" w:eastAsia="Times New Roman" w:hAnsi="Times New Roman" w:cs="Times New Roman"/>
                <w:b/>
                <w:bCs/>
                <w:sz w:val="20"/>
                <w:szCs w:val="20"/>
              </w:rPr>
            </w:pPr>
          </w:p>
        </w:tc>
        <w:tc>
          <w:tcPr>
            <w:tcW w:w="1535" w:type="dxa"/>
            <w:vMerge/>
            <w:tcBorders>
              <w:top w:val="nil"/>
              <w:left w:val="single" w:sz="4" w:space="0" w:color="auto"/>
              <w:bottom w:val="single" w:sz="4" w:space="0" w:color="000000"/>
              <w:right w:val="single" w:sz="4" w:space="0" w:color="auto"/>
            </w:tcBorders>
            <w:vAlign w:val="center"/>
            <w:hideMark/>
          </w:tcPr>
          <w:p w:rsidR="00056C25" w:rsidRPr="00B15ABF" w:rsidRDefault="00056C25" w:rsidP="006F52EE">
            <w:pPr>
              <w:spacing w:after="0" w:line="240" w:lineRule="auto"/>
              <w:rPr>
                <w:rFonts w:ascii="Times New Roman" w:eastAsia="Times New Roman" w:hAnsi="Times New Roman" w:cs="Times New Roman"/>
                <w:b/>
                <w:bCs/>
                <w:sz w:val="20"/>
                <w:szCs w:val="20"/>
              </w:rPr>
            </w:pP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администрация городского округа  Тейково Ивановской области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205 178,44257</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По расходным обязательствам городского округа</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202 531,71382</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По расходным обязательствам на переданные государственные полномочия</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2 646,72875</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Обеспечение функционирования</w:t>
            </w:r>
            <w:r w:rsidRPr="00B15ABF">
              <w:rPr>
                <w:rFonts w:ascii="Times New Roman" w:eastAsia="Times New Roman" w:hAnsi="Times New Roman" w:cs="Times New Roman"/>
                <w:sz w:val="20"/>
                <w:szCs w:val="20"/>
              </w:rPr>
              <w:br/>
              <w:t xml:space="preserve"> главы  городского округа Тейково</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40 9 00 00500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1 496,51700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40 9 00 00500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1 496,51700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Достижение показателей деятельности органов исполнительной власти субъектов Российской Федерации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40 9 00 55490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1 302,00000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40 9 00 55490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1 302,00000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Обеспечение функций  исполнительно-</w:t>
            </w:r>
            <w:r w:rsidRPr="00B15ABF">
              <w:rPr>
                <w:rFonts w:ascii="Times New Roman" w:eastAsia="Times New Roman" w:hAnsi="Times New Roman" w:cs="Times New Roman"/>
                <w:sz w:val="20"/>
                <w:szCs w:val="20"/>
              </w:rPr>
              <w:br/>
              <w:t>распорядительного  органа местного самоуправления</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08 1 01 00600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15 740,63012</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08 1 01 00600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15 535,30412</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08 1 01 00600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204,32600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Осуществление полномочий по созданию и организации деятельности комиссий по делам несовершеннолетних и защите их прав</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08 1 04 80360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925,84262</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r w:rsidRPr="00B15ABF">
              <w:rPr>
                <w:rFonts w:ascii="Times New Roman" w:eastAsia="Times New Roman" w:hAnsi="Times New Roman" w:cs="Times New Roman"/>
                <w:sz w:val="20"/>
                <w:szCs w:val="20"/>
              </w:rPr>
              <w:lastRenderedPageBreak/>
              <w:t>органами управления государственными внебюджетными фондами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08 1 04 80360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825,08471</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08 1 04 80360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100,75791</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Составление (изменение) списков кандидатов в присяжные заседатели федеральных судов общей юрисдикции</w:t>
            </w:r>
          </w:p>
        </w:tc>
        <w:tc>
          <w:tcPr>
            <w:tcW w:w="15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42 9 00 51200</w:t>
            </w:r>
          </w:p>
        </w:tc>
        <w:tc>
          <w:tcPr>
            <w:tcW w:w="992"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1,90864</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42 9 00 51200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1,90864</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Уплата взноса в Ассоциацию «Совет муниципальных образований Ивановской области»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02 6 01 90090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97,93750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br/>
              <w:t>Иные бюджетные ассигнования</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02 6 01 90090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97,93750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Организация предоставления государственных и муниципальных услуг на базе муниципального бюджетного учреждения городского округа Тейково «Многофункциональный центр предоставления государственных и муниципальных услуг»</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05 7 01 00520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3 713,80931</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05 7 01 00520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3 713,80931</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proofErr w:type="spellStart"/>
            <w:r w:rsidRPr="00B15ABF">
              <w:rPr>
                <w:rFonts w:ascii="Times New Roman" w:eastAsia="Times New Roman" w:hAnsi="Times New Roman" w:cs="Times New Roman"/>
                <w:sz w:val="20"/>
                <w:szCs w:val="20"/>
              </w:rPr>
              <w:t>Софинансирование</w:t>
            </w:r>
            <w:proofErr w:type="spellEnd"/>
            <w:r w:rsidRPr="00B15ABF">
              <w:rPr>
                <w:rFonts w:ascii="Times New Roman" w:eastAsia="Times New Roman" w:hAnsi="Times New Roman" w:cs="Times New Roman"/>
                <w:sz w:val="20"/>
                <w:szCs w:val="20"/>
              </w:rPr>
              <w:t xml:space="preserve"> расходов по </w:t>
            </w:r>
            <w:r w:rsidRPr="00B15ABF">
              <w:rPr>
                <w:rFonts w:ascii="Times New Roman" w:eastAsia="Times New Roman" w:hAnsi="Times New Roman" w:cs="Times New Roman"/>
                <w:sz w:val="20"/>
                <w:szCs w:val="20"/>
              </w:rPr>
              <w:br/>
              <w:t xml:space="preserve"> обеспечению функционирования многофункциональных центров предоставления государственных и муниципальных услуг</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05 7 01 82910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1 350,89200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05 7 01 82910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1 350,89200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Укрепление материально-технической базы муниципального бюджетного учреждения "Многофункциональный центр предоставления государственных и муниципальных услуг"</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05 7 03 00800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5,57000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05 7 03 00800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5,57000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Профилактика правонарушений на территории городского округа Тейково</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05 8 01 40060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25,00000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05 8 01 40060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23,50000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05 8 01 40060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Обеспечение деятельности муниципального казенного учреждения «Централизованная бухгалтерия бюджетного учета»</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08 1 02 00610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12 044,41014</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08 1 02 00610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7 410,04427</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08 1 02 00610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4 555,56887</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br/>
              <w:t>Иные бюджетные ассигнования</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08 1 02 00610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78,79700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Осуществление отдельных государственных полномочий в сфере административных правонарушений</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08 1 03 80350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15,90050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08 1 03 80350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15,90050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Улучшение условий и охраны труда в администрации городского округа Тейково, структурных подразделениях администрации</w:t>
            </w:r>
          </w:p>
        </w:tc>
        <w:tc>
          <w:tcPr>
            <w:tcW w:w="15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08 3 01 00650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71,01900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08 3 01 00650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71,01900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Оценка недвижимости, признание прав и регулирование отношений по муниципальной собственности</w:t>
            </w:r>
          </w:p>
        </w:tc>
        <w:tc>
          <w:tcPr>
            <w:tcW w:w="15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41 9 00 90030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200,00000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41 9 00 90030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200,00000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исполнение судебных актов, предусматривающих обращение взыскания на средства бюджета городского округа Тейково по денежным обязательствам муниципальных казенных учреждений</w:t>
            </w:r>
          </w:p>
        </w:tc>
        <w:tc>
          <w:tcPr>
            <w:tcW w:w="15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41 9 00 90130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1 092,38889</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br/>
              <w:t>Иные бюджетные ассигнования</w:t>
            </w:r>
          </w:p>
        </w:tc>
        <w:tc>
          <w:tcPr>
            <w:tcW w:w="15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41 9 00 90130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1 092,38889</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Проведение Всероссийской переписи населения 2020 года</w:t>
            </w:r>
          </w:p>
        </w:tc>
        <w:tc>
          <w:tcPr>
            <w:tcW w:w="15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41 9 00 54690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462,21700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41 9 00 54690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462,21700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Обеспечение деятельности муниципального </w:t>
            </w:r>
            <w:r w:rsidRPr="00B15ABF">
              <w:rPr>
                <w:rFonts w:ascii="Times New Roman" w:eastAsia="Times New Roman" w:hAnsi="Times New Roman" w:cs="Times New Roman"/>
                <w:sz w:val="20"/>
                <w:szCs w:val="20"/>
              </w:rPr>
              <w:br/>
              <w:t xml:space="preserve"> учреждения «Аварийно-диспетчерская служба»  </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07 1 01 00550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2 106,52068</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07 1 01 00550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1 409,81568</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07 1 01 00550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696,60500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br/>
              <w:t>Иные бюджетные ассигнования</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07 1 01 00550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0,10000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Мероприятия по предупреждению и ликвидации  последствий чрезвычайных ситуаций и стихийных бедствий</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07 2 01 00560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84,00000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07 2 01 00560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84,00000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Осуществление отдельных государственных полномочий по организации проведения на территории Ивановской области мероприятий по предупреждению и ликвидации болезней животных, их лечению, защите населения от болезней, общих для человека и животных, в части организации проведения мероприятий по отлову и содержанию безнадзорных животных</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05 8 01 80370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92,10999</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05 8 01 80370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92,10999</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по предупреждению и ликвидации</w:t>
            </w:r>
            <w:r w:rsidRPr="00B15ABF">
              <w:rPr>
                <w:rFonts w:ascii="Times New Roman" w:eastAsia="Times New Roman" w:hAnsi="Times New Roman" w:cs="Times New Roman"/>
                <w:sz w:val="20"/>
                <w:szCs w:val="20"/>
              </w:rPr>
              <w:br/>
              <w:t xml:space="preserve"> болезней животных, их лечению, защите населения от болезней, общих для человека и животных, в части организации проведения мероприятий по отлову и содержанию безнадзорных животных</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05 8 01 20270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7,97949</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05 8 01 20270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7,97949</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Ремонт, капитальный ремонт автомобильных дорог местного значения и сооружений на них  </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2 01 S0490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1 495,00000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2 01 S0490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1 495,00000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Ремонт, капитальный ремонт автомобильных дорог местного значения и сооружений на них  </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05 2 01 00490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16 878,07200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br/>
              <w:t>Иные бюджетные ассигнования</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05 2 01 00490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16 878,07200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проектирование строительства (реконструкции), капитального ремонта, строительство (реконструкцию),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2 01 S0510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10 863,92200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2 01 S0510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10 863,92200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Финансовое обеспечение дорожной деятельности на автомобильных дорогах общего пользования местного значения</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05 2 01 86500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84 999,43068</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05 2 01 86500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84 999,43068</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Корректировка проекта организации дорожного движения в городском округе Тейково</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05 8 01 40080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195,00000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05 8 01 40080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195,00000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Информатизация городского округа Тейково</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08 2 01 00640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900,75300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08 2 01 00640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900,75300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Субсидирование на поддержку субъектов малого и среднего предпринимательства</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06 1 01 60210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556,92772</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br/>
              <w:t>Иные бюджетные ассигнования</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06 1 01 60210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556,92772</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Снос жилых домов и хозяйственных построек</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К 02 30200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203,01685</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К 02 30200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203,01685</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Устройство станции ЖБО г.Тейково</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05 1 01 40160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209,57330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Капитальные вложения в объекты  государственной (муниципальной) собственности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05 1 01 40160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209,57330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Субсидии организациям коммунального </w:t>
            </w:r>
            <w:r w:rsidRPr="00B15ABF">
              <w:rPr>
                <w:rFonts w:ascii="Times New Roman" w:eastAsia="Times New Roman" w:hAnsi="Times New Roman" w:cs="Times New Roman"/>
                <w:sz w:val="20"/>
                <w:szCs w:val="20"/>
              </w:rPr>
              <w:br/>
              <w:t>комплекса на возмещение недополученных доходов, возникающих из-за разницы между экономически обоснованным  тарифом и размером платы населения за одну помывку в общем отделении бань городского округа Тейково, установленным органом местного самоуправления</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05 1 01 60020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1 928,78033</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vAlign w:val="center"/>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Иные бюджетные ассигнования</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05 1 01 60020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1 928,78033</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Выполнение работ по разработке проекта инженерно-геологических изысканий водозабора м.Красные Сосенки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05 1 03 40170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120,00000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05 1 03 40170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120,00000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Реализация мероприятий по модернизации объектов коммунальной инфраструктуры</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1 04 S6800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157,83700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1 04 S6800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157,83700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на реализацию мероприятий по организации водоотведения в границах городского округа Тейково Ивановской области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05 1 05 40180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2 185,69000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br/>
              <w:t>Иные бюджетные ассигнования</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05 1 05 40180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2 185,69000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Актуализация схемы теплоснабжения городского округа Тейково Ивановской области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41 9 00 90120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90,00000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41 9 00 90120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90,00000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Благоустройство, ремонт и установка площадок для физкультурно-оздоровительных занятий</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04 3 02  S1970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210,52632</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04 3 02  S1970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210,52632</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Субсидии юридическим лицам и индивидуальным предпринимателям на ремонт и содержание объектов внешнего благоустройства и мест захоронения</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05 6 01 60070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23 982,06866</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vAlign w:val="center"/>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Иные бюджетные ассигнования</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05 6 01 60070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23 982,06866</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Благоустройство по наказам избирателей депутатам Ивановской областной Думы</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6 01 S2000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1 447,36900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6 01 S2000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1 447,36900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создание системы видеонаблюдения</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05 8 01 40040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100,00000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05 8 01 40040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100,00000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Обеспечение  мероприятий по формированию современной городской среды</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Ж 01 L5550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3 784,49723</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r>
            <w:r w:rsidRPr="00B15ABF">
              <w:rPr>
                <w:rFonts w:ascii="Times New Roman" w:eastAsia="Times New Roman" w:hAnsi="Times New Roman" w:cs="Times New Roman"/>
                <w:sz w:val="20"/>
                <w:szCs w:val="20"/>
              </w:rPr>
              <w:lastRenderedPageBreak/>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Ж 01 L5550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3 784,49723</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Реализация программ по формированию комфортной городской среды</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Ж F2 55550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6 003,15789</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Ж F2 55550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6 003,15789</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Организация благоустройства территорий в рамках поддержки местных инициатив (инициативных проектов)</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Ж F2 S5100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1 812,25000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Ж F2 S5100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1 812,25000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Осуществление строительного контроля за реализацией инициативных проектов</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Ж 04 20800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50,00000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Ж 04 20800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50,00000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Проведение лесоустроительных работ</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М 01 30500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300,00000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М 01 30500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300,00000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Разработка и утверждение лесохозяйственного регламента</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М 02 30600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200,00000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М 02 30600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200,00000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обеспечение деятельности муниципального казенного учреждения  городского округа Тейково «Служба заказчика»</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05 5 01 00510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2 208,90865</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05 5 01 00510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1 884,62007</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05 5 01 00510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324,28858</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Подготовка, переподготовка и повышение</w:t>
            </w:r>
            <w:r w:rsidRPr="00B15ABF">
              <w:rPr>
                <w:rFonts w:ascii="Times New Roman" w:eastAsia="Times New Roman" w:hAnsi="Times New Roman" w:cs="Times New Roman"/>
                <w:sz w:val="20"/>
                <w:szCs w:val="20"/>
              </w:rPr>
              <w:br/>
              <w:t xml:space="preserve"> квалификации лиц, замещающих выборные муниципальные должности, а также профессиональная подготовка, переподготовка и повышение квалификации муниципальных служащих</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08 1 05 00610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43,77000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08 1 05 00610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43,77000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Информирование населения о деятельности органов местного самоуправления городского округа Тейково</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02 8 01 20090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230,81000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02 8 01 20090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230,81000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Организация пенсионного обеспечения лиц, замещавших выборные муниципальные должности на постоянной основе и должности муниципальной службы городского округа Тейково</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41 9 00 26020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859,12608</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Социальное обеспечение и иные выплаты населению</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41 9 00 26020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300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859,12608</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Оказание психолого-педагогической помощи семьям и несовершеннолетним гражданам путем применения процедуры медиации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02 2 01 20020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80,07300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02 2 01 20020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80,07300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Организация и проведение мероприятий, направленных на поддержку отдельных категорий граждан</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02 2 02 20030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169,96000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02 2 02 20030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142,07600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Социальное обеспечение и иные выплаты населению</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02 2 02 20030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300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27,88400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Оказание адресной материальной помощи жителям города, находящимся в трудной жизненной ситуации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02 3 01 26030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120,96300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Социальное обеспечение и иные выплаты населению</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02 3 01 26030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300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120,96300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Выплата компенсации уплаченного земельного налога председателям уличных комитетов и территориальных общественных советов (ТОС) либо их супруге (супругу)</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02 4 03 26050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2,47300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Социальное обеспечение и иные выплаты населению</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02 4 03 26050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300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2,47300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Организация и проведение мероприятий, связанных с профессиональными праздниками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02 5 01 20050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67,09200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02 5 01 20050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67,09200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Организация и проведение совещаний, круглых столов, семинаров, встреч руководителей ОМС с жителями города</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02 5 03 20070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18,00000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02 5 03 20070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18,00000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Социальные выплаты молодым семьям на приобретение (строительство) жилого помещения</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4 01 L4970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99,95120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Социальное обеспечение и иные выплаты населению</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4 01 L4970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300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99,95120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Организация  дополнительного материального обеспечения граждан, удостоенных звания «Почетный гражданин города Тейково»</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41 9 00 26010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234,04078</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Социальное обеспечение и иные выплаты населению</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41 9 00 26010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300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234,04078</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9 01 R0820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1 148,75000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Капитальные вложения в объекты  государственной (муниципальной) собственности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9 01 R0820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1 148,75000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Оказание финансовой поддержки городским социально -  ориентированным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02 1 01 60010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384,00000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02 1 01 60010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384,00000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Финансовый отдел администрации г. Тейково</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О56</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5 186,64900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По расходным обязательствам городского округа</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О56</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5 186,64900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Обеспечение функций  исполнительно-</w:t>
            </w:r>
            <w:r w:rsidRPr="00B15ABF">
              <w:rPr>
                <w:rFonts w:ascii="Times New Roman" w:eastAsia="Times New Roman" w:hAnsi="Times New Roman" w:cs="Times New Roman"/>
                <w:sz w:val="20"/>
                <w:szCs w:val="20"/>
              </w:rPr>
              <w:br/>
            </w:r>
            <w:r w:rsidRPr="00B15ABF">
              <w:rPr>
                <w:rFonts w:ascii="Times New Roman" w:eastAsia="Times New Roman" w:hAnsi="Times New Roman" w:cs="Times New Roman"/>
                <w:sz w:val="20"/>
                <w:szCs w:val="20"/>
              </w:rPr>
              <w:lastRenderedPageBreak/>
              <w:t>распорядительного  органа местного самоуправления</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О56</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08 1 01 00600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4 612,71200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О56</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08 1 01 00600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4 612,71200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Резервный фонд администрации городского округа Тейково</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О56</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07 3 01 00570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416,00000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br/>
              <w:t>Иные бюджетные ассигнования</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О56</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07 3 01 00570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416,00000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Улучшение условий и охраны труда в администрации городского округа Тейково, структурных подразделениях администрации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О56</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08 3 01 00650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О56</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08 3 01 00650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Информатизация городского округа Тейково</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О56</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08 2 01 00640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147,80700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О56</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08 2 01 00640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147,80700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Подготовка, переподготовка и повышение</w:t>
            </w:r>
            <w:r w:rsidRPr="00B15ABF">
              <w:rPr>
                <w:rFonts w:ascii="Times New Roman" w:eastAsia="Times New Roman" w:hAnsi="Times New Roman" w:cs="Times New Roman"/>
                <w:sz w:val="20"/>
                <w:szCs w:val="20"/>
              </w:rPr>
              <w:br/>
              <w:t xml:space="preserve"> квалификации лиц, замещающих выборные муниципальные должности, а также профессиональная подготовка, переподготовка и повышение квалификации муниципальных служащих</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О56</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08 1 05 00610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8,13000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О56</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08 1 05 00610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8,13000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Комитет по управлению муниципальным имуществом и земельным отношениям администрации городского округа Тейково Ивановской области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О61</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10 310,38635</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По расходным обязательствам городского округа</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О61</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10 310,38635</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Обеспечение функций  исполнительно-</w:t>
            </w:r>
            <w:r w:rsidRPr="00B15ABF">
              <w:rPr>
                <w:rFonts w:ascii="Times New Roman" w:eastAsia="Times New Roman" w:hAnsi="Times New Roman" w:cs="Times New Roman"/>
                <w:sz w:val="20"/>
                <w:szCs w:val="20"/>
              </w:rPr>
              <w:br/>
              <w:t>распорядительного  органа местного самоуправления</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О61</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08 1 01 00600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3 585,56000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О61</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08 1 01 00600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3 585,56000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Улучшение условий и охраны труда в администрации городского округа Тейково, структурных подразделениях администрации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О61</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08 3 01 00650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9,90000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О61</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08 3 01 00650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9,90000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Оценка недвижимости, признание прав и регулирование отношений по муниципальной собственности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О61</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41 9 00 90030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2 591,62035</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О61</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41 9 00 90030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2 591,62035</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Информатизация городского округа Тейково</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О61</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08 2 01 00640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245,32700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О61</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08 2 01 00640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245,32700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Проведение комплекса работ по межеванию земель для постановки на кадастровый учет земельных участков, на которые возникает право собственности городского округа Тейково</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О61</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12</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41 9 00 90040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580,00000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О61</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12</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41 9 00 90040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580,00000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Уплата взносов на капитальный ремонт общего имущества за муниципальные жилые и нежилые помещения многоквартирных домов городского округа Тейково, участвующих в региональной программе капитального ремонта общего имущества в многоквартирных домах </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О61</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41 9 00 90050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3 286,47900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br/>
              <w:t>Иные бюджетные ассигнования</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О61</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41 9 00 90050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3 286,47900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Подготовка, переподготовка и повышение</w:t>
            </w:r>
            <w:r w:rsidRPr="00B15ABF">
              <w:rPr>
                <w:rFonts w:ascii="Times New Roman" w:eastAsia="Times New Roman" w:hAnsi="Times New Roman" w:cs="Times New Roman"/>
                <w:sz w:val="20"/>
                <w:szCs w:val="20"/>
              </w:rPr>
              <w:br/>
              <w:t xml:space="preserve"> квалификации лиц, замещающих выборные муниципальные должности, а также профессиональная подготовка, переподготовка и повышение квалификации муниципальных служащих</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О61</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08 1 05 00610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11,50000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О61</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08 1 05 00610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11,50000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Отдел образования администрации г. Тейково</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402 025,09964</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По расходным обязательствам городского округа</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196 593,64871</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По расходным обязательствам на переданные государственные полномочия</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205 431,45093</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Улучшение условий и охраны труда в администрации городского округа Тейково, структурных подразделениях администрации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08 3 01 00650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08 3 01 00650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Информатизация городского округа Тейково</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08 2 01 00640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50,00000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08 2 01 00640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50,00000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Дошкольное образование детей. Присмотр и уход за детьми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01 1 01 00010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62 742,76000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01 1 01 00010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62 742,76000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proofErr w:type="spellStart"/>
            <w:r w:rsidRPr="00B15ABF">
              <w:rPr>
                <w:rFonts w:ascii="Times New Roman" w:eastAsia="Times New Roman" w:hAnsi="Times New Roman" w:cs="Times New Roman"/>
                <w:sz w:val="20"/>
                <w:szCs w:val="20"/>
              </w:rPr>
              <w:t>Софинансирование</w:t>
            </w:r>
            <w:proofErr w:type="spellEnd"/>
            <w:r w:rsidRPr="00B15ABF">
              <w:rPr>
                <w:rFonts w:ascii="Times New Roman" w:eastAsia="Times New Roman" w:hAnsi="Times New Roman" w:cs="Times New Roman"/>
                <w:sz w:val="20"/>
                <w:szCs w:val="20"/>
              </w:rPr>
              <w:t xml:space="preserve"> на реализацию мероприятий по укреплению пожарной безопасности муниципальных дошкольных образовательных организаций </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01 1 01 00020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510,00000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01 1 01 00020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510,00000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Укрепление материально-технической базы дошкольных образовательных организаций </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01 1 01 00030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200,00000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01 1 01 00030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200,00000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Проведение ремонтных работ, приобретение строительных материалов и строительных смесей для проведения ремонтных работ, оплата договоров по </w:t>
            </w:r>
            <w:r w:rsidRPr="00B15ABF">
              <w:rPr>
                <w:rFonts w:ascii="Times New Roman" w:eastAsia="Times New Roman" w:hAnsi="Times New Roman" w:cs="Times New Roman"/>
                <w:sz w:val="20"/>
                <w:szCs w:val="20"/>
              </w:rPr>
              <w:lastRenderedPageBreak/>
              <w:t>разработке проектно-сметной документации  и по проверке достоверности проектно-сметной документации в бюджетных дошкольных образовательных организациях</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01 1 01 00040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1 755,19536</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01 1 01 00040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1 755,19536</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включая расходы на оплату труда, на приобретение учебников и учебных пособий, средств обучения, игр, игрушек (за исключением расходов на содержание зданий и оплату коммунальных услуг)</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01 1 01 80170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105 136,16200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01 1 01 80170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105 136,16200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Возмещение затрат на финансовое обеспечение получения дошкольного образования в частных дошкольных 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01 1 01 85500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3 486,63000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01 1 01 85500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3 486,63000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Укрепление материально-технической базы муниципальных образовательных организаций Ивановской области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03 S1950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1 157,89474</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03 S1950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1 157,89474</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Благоустройство территорий муниципальных дошкольных образовательных организаций Ивановской области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01 1 04 87600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6 135,43440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01 1 04 87600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6 135,43440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Осуществление переданных органам местного самоуправления государственных полномочий Ивановской области по присмотру и уходу за детьми-сиротами и детьми, оставшимися без попечения родителей, детьми-инвалидами в муниципальных дошкольных образовательных организациях и детьми, нуждающимися в длительном лечении, в муниципальных дошкольных образовательных организациях, осуществляющих оздоровление</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01 4 01 80100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462,96000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01 4 01 80100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462,96000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общедоступного  бесплатного начального общего, основного общего, среднего (полного) общего образования по основным общеобразовательным программам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01 2 01 00060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25 286,11000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Предоставление субсидий бюджетным, автономным учреждениям и иным </w:t>
            </w:r>
            <w:r w:rsidRPr="00B15ABF">
              <w:rPr>
                <w:rFonts w:ascii="Times New Roman" w:eastAsia="Times New Roman" w:hAnsi="Times New Roman" w:cs="Times New Roman"/>
                <w:sz w:val="20"/>
                <w:szCs w:val="20"/>
              </w:rPr>
              <w:lastRenderedPageBreak/>
              <w:t>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01 2 01 00060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25 286,11000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Укрепление материально-технической базы общеобразовательных организаций</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01 2 01 00080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800,00000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01 2 01 00080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800,00000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Укрепление материально-технической базы общеобразовательных организаций по наказам избирателей депутатам Ивановской областной Думы</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01 S1950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210,52632</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01 S1950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210,52632</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бюджетных общеобразовательных организациях</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01 2 01 00090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3 970,00000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01 2 01 00090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3 970,00000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Организация  временной занятости детей и подростков в бюджетных общеобразовательных организациях</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01 2 01 00100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478,00000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01 2 01 00100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478,00000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proofErr w:type="spellStart"/>
            <w:r w:rsidRPr="00B15ABF">
              <w:rPr>
                <w:rFonts w:ascii="Times New Roman" w:eastAsia="Times New Roman" w:hAnsi="Times New Roman" w:cs="Times New Roman"/>
                <w:sz w:val="20"/>
                <w:szCs w:val="20"/>
              </w:rPr>
              <w:t>Софинансирование</w:t>
            </w:r>
            <w:proofErr w:type="spellEnd"/>
            <w:r w:rsidRPr="00B15ABF">
              <w:rPr>
                <w:rFonts w:ascii="Times New Roman" w:eastAsia="Times New Roman" w:hAnsi="Times New Roman" w:cs="Times New Roman"/>
                <w:sz w:val="20"/>
                <w:szCs w:val="20"/>
              </w:rPr>
              <w:t xml:space="preserve"> на реализацию  мероприятий по укреплению пожарной безопасности общеобразовательных организаций</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01 S0060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600,00000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01 S0060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600,00000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Финансовое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в общеобразовательных организациях, включая расходы на оплату труда, на приобретение учебников и учебных пособий, средств обучения, игр, игрушек (за исключением расходов на содержание зданий и оплату коммунальных услуг)</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01 2 01 80150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94 736,68600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01 2 01 80150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94 736,68600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(ежемесячное денежное вознаграждение за классное руководство педагогическим работникам муниципальных общеобразовательных организаций)</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01 2 01 53031</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10 702,44000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01 2 01 53031</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10 702,44000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Укрепление материально-технической базы муниципальных образовательных организаций Ивановской области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04 S1950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3 157,89474</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04 S1950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3 157,89474</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Создание и обеспечение функционирования центров образования </w:t>
            </w:r>
            <w:proofErr w:type="spellStart"/>
            <w:r w:rsidRPr="00B15ABF">
              <w:rPr>
                <w:rFonts w:ascii="Times New Roman" w:eastAsia="Times New Roman" w:hAnsi="Times New Roman" w:cs="Times New Roman"/>
                <w:sz w:val="20"/>
                <w:szCs w:val="20"/>
              </w:rPr>
              <w:t>естественно-научной</w:t>
            </w:r>
            <w:proofErr w:type="spellEnd"/>
            <w:r w:rsidRPr="00B15ABF">
              <w:rPr>
                <w:rFonts w:ascii="Times New Roman" w:eastAsia="Times New Roman" w:hAnsi="Times New Roman" w:cs="Times New Roman"/>
                <w:sz w:val="20"/>
                <w:szCs w:val="20"/>
              </w:rPr>
              <w:t xml:space="preserve"> и технологической направленностей в общеобразовательных организациях, расположенных в сельской местности и малых городах</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E1 51690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1 568,89382</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E1 51690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1 568,89382</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E2 50970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2 631,16474</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E2 50970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2 631,16474</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Субсидия на адресную поддержку учащихся 1-11 классов при организации питания в образовательных организациях городского округа Тейково</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01 4 01 00270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2 443,34200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01 4 01 00270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2 443,34200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Организация бесплатного горячего питания обучающихся, получающих начальное общее образование в муниципальных образовательных организациях</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4 01 L3041</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16 083,56610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4 01 L3041</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16 083,56610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Дополнительное образование детей</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01 3 01 00110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30 959,59937</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01 3 01 00110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30 959,59937</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Укрепление материально-технической базы муниципальных  организаций дополнительного образования детей</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01 3 01 00170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95,00000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01 3 01 00170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95,00000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Организация  временной занятости детей и подростков в организациях дополнительного образования детей</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01 3 01 00190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92,00000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01 3 01 00190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92,00000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proofErr w:type="spellStart"/>
            <w:r w:rsidRPr="00B15ABF">
              <w:rPr>
                <w:rFonts w:ascii="Times New Roman" w:eastAsia="Times New Roman" w:hAnsi="Times New Roman" w:cs="Times New Roman"/>
                <w:sz w:val="20"/>
                <w:szCs w:val="20"/>
              </w:rPr>
              <w:t>Софинансирование</w:t>
            </w:r>
            <w:proofErr w:type="spellEnd"/>
            <w:r w:rsidRPr="00B15ABF">
              <w:rPr>
                <w:rFonts w:ascii="Times New Roman" w:eastAsia="Times New Roman" w:hAnsi="Times New Roman" w:cs="Times New Roman"/>
                <w:sz w:val="20"/>
                <w:szCs w:val="20"/>
              </w:rPr>
              <w:t xml:space="preserve"> на поэтапное доведение средней заработной платы педагогическим работникам иных муниципальных организаций дополнительного образования детей до средней заработной платы учителей в Ивановской области </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01 3 01 81420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804,47501</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01 3 01 81420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804,47501</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Поэтапное доведение средней заработной платы педагогическим работникам иных муниципальных организаций дополнительного образования детей до средней заработной платы учителей в Ивановской области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01 S1420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254,04474</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Предоставление субсидий бюджетным, автономным учреждениям и иным </w:t>
            </w:r>
            <w:r w:rsidRPr="00B15ABF">
              <w:rPr>
                <w:rFonts w:ascii="Times New Roman" w:eastAsia="Times New Roman" w:hAnsi="Times New Roman" w:cs="Times New Roman"/>
                <w:sz w:val="20"/>
                <w:szCs w:val="20"/>
              </w:rPr>
              <w:lastRenderedPageBreak/>
              <w:t>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01 S1420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254,04474</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proofErr w:type="spellStart"/>
            <w:r w:rsidRPr="00B15ABF">
              <w:rPr>
                <w:rFonts w:ascii="Times New Roman" w:eastAsia="Times New Roman" w:hAnsi="Times New Roman" w:cs="Times New Roman"/>
                <w:sz w:val="20"/>
                <w:szCs w:val="20"/>
              </w:rPr>
              <w:lastRenderedPageBreak/>
              <w:t>Софинансирование</w:t>
            </w:r>
            <w:proofErr w:type="spellEnd"/>
            <w:r w:rsidRPr="00B15ABF">
              <w:rPr>
                <w:rFonts w:ascii="Times New Roman" w:eastAsia="Times New Roman" w:hAnsi="Times New Roman" w:cs="Times New Roman"/>
                <w:sz w:val="20"/>
                <w:szCs w:val="20"/>
              </w:rPr>
              <w:t xml:space="preserve"> на поэтапное  доведение средней заработной платы педагогическим работникам муниципальных организаций дополнительного образования детей в сфере физической культуры и спорта до средней заработной платы учителей в Ивановской области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01 3 01 81440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1 504,42821</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01 3 01 81440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1 504,42821</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Поэтапное доведение средней заработной платы педагогическим работникам  муниципальных организаций  дополнительного образования детей в сфере физической культуры и спорта до средней заработной платы учителей в Ивановской области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01 S1440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200,00000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01 S1440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200,00000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Подготовка, переподготовка и повышение</w:t>
            </w:r>
            <w:r w:rsidRPr="00B15ABF">
              <w:rPr>
                <w:rFonts w:ascii="Times New Roman" w:eastAsia="Times New Roman" w:hAnsi="Times New Roman" w:cs="Times New Roman"/>
                <w:sz w:val="20"/>
                <w:szCs w:val="20"/>
              </w:rPr>
              <w:br/>
              <w:t xml:space="preserve"> квалификации лиц, замещающих выборные муниципальные должности, а также профессиональная подготовка, переподготовка и повышение квалификации муниципальных служащих</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08 1 05 00610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2,43000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08 1 05 00610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2,43000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Организация отдыха детей в каникулярное время в части организации двухразового питания в лагерях дневного пребывания</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4 01 S0190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1 255,25400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4 01 S0190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1 255,25400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color w:val="000000"/>
                <w:sz w:val="20"/>
                <w:szCs w:val="20"/>
              </w:rPr>
            </w:pPr>
            <w:r w:rsidRPr="00B15ABF">
              <w:rPr>
                <w:rFonts w:ascii="Times New Roman" w:eastAsia="Times New Roman" w:hAnsi="Times New Roman" w:cs="Times New Roman"/>
                <w:color w:val="000000"/>
                <w:sz w:val="20"/>
                <w:szCs w:val="20"/>
              </w:rPr>
              <w:t>Осуществление переданных государственных полномочий по организации двухразового питания детей-сирот и детей, находящихся в трудной жизненной ситуации, в лагерях дневного пребывания</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01 4 01 80200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50,82000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01 4 01 80200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50,82000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Организация  мероприятий, носящих общегородской и межмуниципальный характер</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01 7 01 20100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177,36996</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01 7 01 20100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177,36996</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Обеспечение образовательных организаций материально-технической базой для внедрения цифровой образовательной среды</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E4 52100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5 699,23287</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E4 52100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5 699,23287</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Проведение  муниципальных мероприятий в сфере образования для учащихся и педагогических работников</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01 5 01 20120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945,37500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01 5 01 20120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529,87500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01 5 01 20120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415,50000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Проведение  муниципальных семинаров, конференций, форумов, выставок по проблемам внедрения современной модели образования </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01 5 02 20130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100,00000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01 5 02 20130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100,00000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Проведение ежегодных муниципальных</w:t>
            </w:r>
            <w:r w:rsidRPr="00B15ABF">
              <w:rPr>
                <w:rFonts w:ascii="Times New Roman" w:eastAsia="Times New Roman" w:hAnsi="Times New Roman" w:cs="Times New Roman"/>
                <w:sz w:val="20"/>
                <w:szCs w:val="20"/>
              </w:rPr>
              <w:br/>
              <w:t xml:space="preserve"> конкурсов «Лучшая школа года», «Лучший сад года»</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01 5 03 20140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100,00000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01 5 03 20140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100,00000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Обеспечение выполнения функций муниципального  учреждения Централизованная бухгалтерия  Отдела образования администрации г.Тейково Ивановской области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01 6 01 00240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9 384,53033</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01 6 01 00240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8 466,35200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01 6 01 00240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918,17833</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Организация целевой подготовки педагогов для работы в муниципальных образовательных организациях городского округа Тейково</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7 03 S3110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222,60000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7 03 S3110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186,60000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Социальное обеспечение и иные выплаты населению</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7 03 S3110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300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36,00000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Обеспечение функций  исполнительно-</w:t>
            </w:r>
            <w:r w:rsidRPr="00B15ABF">
              <w:rPr>
                <w:rFonts w:ascii="Times New Roman" w:eastAsia="Times New Roman" w:hAnsi="Times New Roman" w:cs="Times New Roman"/>
                <w:sz w:val="20"/>
                <w:szCs w:val="20"/>
              </w:rPr>
              <w:br/>
              <w:t>распорядительного  органа местного самоуправления</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08 1 01 00600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3 309,73900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08 1 01 00600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3 305,73900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08 1 01 00600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br/>
              <w:t>Иные бюджетные ассигнования</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08 1 01 00600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Поддержка молодых специалистов   муниципальных учреждений социальной сферы  городского округа Тейково</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01 7 02 20200 </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275,00000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Социальное обеспечение и иные выплаты населению</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01 7 02 20200 </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300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275,00000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Осуществление переданных органам местного самоуправления государственных полномочий Ивановской области  по выплате компенсации части родительской платы за присмотр и уход за детьми в образовательных организациях, реализующих образовательную программу дошкольного образования</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01 4 01 80110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1 558,19293</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Социальное обеспечение и иные выплаты населению</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01 4 01 80110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300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1 531,13420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01 4 01 80110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27,05873</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Развитие системы подготовки спортивного резерва</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01 3 01 00220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729,34800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01 3 01 00220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729,34800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городская Дума городского округа Тейково Ивановской области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О63</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3 126,43329</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По расходным обязательствам городского округа</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О63</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3 126,43329</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Обеспечение функционирования  Председателя городской Думы городского округа Тейково</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О63</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40 9 00 00660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1 139,19113</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О63</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40 9 00 00660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1 139,19113</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Обеспечение функций  представительного органа городского округа Тейково</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О63</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40 9 00 00670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813,23212</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О63</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40 9 00 00670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564,75500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О63</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40 9 00 00670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248,47712</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br/>
              <w:t>Иные бюджетные ассигнования</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О63</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40 9 00 00670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Обеспечение деятельности председателя Контрольно-счётной комиссии городского округа Тейково</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О63</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40 9 00 00710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733,34200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О63</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40 9 00 00710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733,34200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Обеспечение деятельности аппарата Контрольно-счётной комиссии городского округа Тейково</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О63</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40 9 00 00720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440,66804</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О63</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40 9 00 00720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440,66804</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Улучшение условий и охраны труда в администрации городского округа Тейково, структурных подразделениях администрации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О63</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08 3 01 00650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О63</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08 3 01 00650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Отдел социальной сферы администрации   городского округа  Тейково Ивановской области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41 949,10270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По расходным обязательствам городского округа</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41 949,10270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Обеспечение функций  исполнительно-</w:t>
            </w:r>
            <w:r w:rsidRPr="00B15ABF">
              <w:rPr>
                <w:rFonts w:ascii="Times New Roman" w:eastAsia="Times New Roman" w:hAnsi="Times New Roman" w:cs="Times New Roman"/>
                <w:sz w:val="20"/>
                <w:szCs w:val="20"/>
              </w:rPr>
              <w:br/>
              <w:t>распорядительного  органа местного самоуправления</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08 1 01 00600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2 956,08840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Расходы на выплаты персоналу в целях обеспечения выполнения функций </w:t>
            </w:r>
            <w:r w:rsidRPr="00B15ABF">
              <w:rPr>
                <w:rFonts w:ascii="Times New Roman" w:eastAsia="Times New Roman" w:hAnsi="Times New Roman" w:cs="Times New Roman"/>
                <w:sz w:val="20"/>
                <w:szCs w:val="20"/>
              </w:rPr>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08 1 01 00600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2 947,43340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08 1 01 00600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7,27000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br/>
              <w:t>Иные бюджетные ассигнования</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08 1 01 00600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1,38500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Улучшение условий и охраны труда в администрации городского округа Тейково, структурных подразделениях администрации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08 3 01 00650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08 3 01 00650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Информатизация городского округа Тейково</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08 2 01 00640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37,84000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08 2 01 00640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37,84000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Дополнительное образование детей в сфере культуры и искусства</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03 7 01 00120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4 849,90542</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03 7 01 00120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4 849,90542</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Поэтапное доведение средней заработной платы педагогическим работникам муниципальных организаций дополнительного образования детей в сфере культуры и искусства до средней заработной платы учителей в Ивановской области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7 01 S1430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291,63800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7 01 S1430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291,63800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proofErr w:type="spellStart"/>
            <w:r w:rsidRPr="00B15ABF">
              <w:rPr>
                <w:rFonts w:ascii="Times New Roman" w:eastAsia="Times New Roman" w:hAnsi="Times New Roman" w:cs="Times New Roman"/>
                <w:sz w:val="20"/>
                <w:szCs w:val="20"/>
              </w:rPr>
              <w:t>Софинансирование</w:t>
            </w:r>
            <w:proofErr w:type="spellEnd"/>
            <w:r w:rsidRPr="00B15ABF">
              <w:rPr>
                <w:rFonts w:ascii="Times New Roman" w:eastAsia="Times New Roman" w:hAnsi="Times New Roman" w:cs="Times New Roman"/>
                <w:sz w:val="20"/>
                <w:szCs w:val="20"/>
              </w:rPr>
              <w:t xml:space="preserve"> на поэтапное доведение  средней заработной платы педагогическим работникам муниципальных организаций дополнительного образования детей в сфере культуры и искусства до средней заработной платы учителей в Ивановской области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03 7 01 81430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1 789,97000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03 7 01 81430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1 789,97000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Государственная поддержка отрасли культуры (Субсидии бюджетам муниципальных районов и городских округов Ивановской области на оснащение образовательных учреждений в сфере культуры музыкальными инструментами, оборудованием и учебными материалами)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7 A1 55195</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4 259,10953</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7 A1 55195</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4 259,10953</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Подготовка, переподготовка и повышение</w:t>
            </w:r>
            <w:r w:rsidRPr="00B15ABF">
              <w:rPr>
                <w:rFonts w:ascii="Times New Roman" w:eastAsia="Times New Roman" w:hAnsi="Times New Roman" w:cs="Times New Roman"/>
                <w:sz w:val="20"/>
                <w:szCs w:val="20"/>
              </w:rPr>
              <w:br/>
              <w:t xml:space="preserve"> квалификации лиц, замещающих выборные муниципальные должности, а также профессиональная подготовка, переподготовка и повышение квалификации муниципальных служащих</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08 1 05 00610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11,07000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08 1 05 00610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11,07000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Организация культурного досуга в коллективах самодеятельного народного творчества</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03 1 01 00350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9 094,15362</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03 1 01 00350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9 094,15362</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Поэтапное доведение средней заработной платы работникам  культуры муниципальных учреждений культуры  Ивановской области  до средней заработной платы в Ивановской области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1 01 S0340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70,00000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1 01 S0340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70,00000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proofErr w:type="spellStart"/>
            <w:r w:rsidRPr="00B15ABF">
              <w:rPr>
                <w:rFonts w:ascii="Times New Roman" w:eastAsia="Times New Roman" w:hAnsi="Times New Roman" w:cs="Times New Roman"/>
                <w:sz w:val="20"/>
                <w:szCs w:val="20"/>
              </w:rPr>
              <w:t>Софинансирование</w:t>
            </w:r>
            <w:proofErr w:type="spellEnd"/>
            <w:r w:rsidRPr="00B15ABF">
              <w:rPr>
                <w:rFonts w:ascii="Times New Roman" w:eastAsia="Times New Roman" w:hAnsi="Times New Roman" w:cs="Times New Roman"/>
                <w:sz w:val="20"/>
                <w:szCs w:val="20"/>
              </w:rPr>
              <w:t xml:space="preserve"> расходов, связанных с поэтапным доведением средней заработной платы работникам культуры муниципальных учреждений культуры Ивановской области до средней заработной платы в Ивановской области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03 1 01 80340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1 350,84100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03 1 01 80340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1 350,84100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учреждениях культуры</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03 1 03 00420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109,20000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03 1 03 00420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109,20000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Музейно-выставочная деятельность</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03 2 01 00480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1 614,12400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03 2 01 00480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1 614,12400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proofErr w:type="spellStart"/>
            <w:r w:rsidRPr="00B15ABF">
              <w:rPr>
                <w:rFonts w:ascii="Times New Roman" w:eastAsia="Times New Roman" w:hAnsi="Times New Roman" w:cs="Times New Roman"/>
                <w:sz w:val="20"/>
                <w:szCs w:val="20"/>
              </w:rPr>
              <w:t>Софинансирование</w:t>
            </w:r>
            <w:proofErr w:type="spellEnd"/>
            <w:r w:rsidRPr="00B15ABF">
              <w:rPr>
                <w:rFonts w:ascii="Times New Roman" w:eastAsia="Times New Roman" w:hAnsi="Times New Roman" w:cs="Times New Roman"/>
                <w:sz w:val="20"/>
                <w:szCs w:val="20"/>
              </w:rPr>
              <w:t xml:space="preserve"> на поэтапное доведение средней заработной платы работникам культуры муниципальных учреждений культуры Ивановской области до средней заработной платы в Ивановской области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03 2 01 80340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85,97300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03 2 01 80340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85,97300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учреждениях культуры</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03 2 02 00460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1 471,00000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03 2 02 00460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1 471,00000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Осуществление библиотечного, библиографического и информационного обслуживания пользователей библиотеки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03 3 01 00390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2 453,43539</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03 3 01 00390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2 453,43539</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Комплектование книжных фондов библиотек городского округа Тейково</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3 01 L5191</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10,66500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Предоставление субсидий бюджетным, автономным учреждениям и иным </w:t>
            </w:r>
            <w:r w:rsidRPr="00B15ABF">
              <w:rPr>
                <w:rFonts w:ascii="Times New Roman" w:eastAsia="Times New Roman" w:hAnsi="Times New Roman" w:cs="Times New Roman"/>
                <w:sz w:val="20"/>
                <w:szCs w:val="20"/>
              </w:rPr>
              <w:lastRenderedPageBreak/>
              <w:t>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3 01 L5191</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10,66500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 xml:space="preserve">Поэтапное доведение средней заработной платы работникам культуры муниципальных учреждений культуры Ивановской области до средней заработной платы в Ивановской области </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3 01 S0340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100,00000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3 01 S0340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100,00000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proofErr w:type="spellStart"/>
            <w:r w:rsidRPr="00B15ABF">
              <w:rPr>
                <w:rFonts w:ascii="Times New Roman" w:eastAsia="Times New Roman" w:hAnsi="Times New Roman" w:cs="Times New Roman"/>
                <w:sz w:val="20"/>
                <w:szCs w:val="20"/>
              </w:rPr>
              <w:t>Софинансирование</w:t>
            </w:r>
            <w:proofErr w:type="spellEnd"/>
            <w:r w:rsidRPr="00B15ABF">
              <w:rPr>
                <w:rFonts w:ascii="Times New Roman" w:eastAsia="Times New Roman" w:hAnsi="Times New Roman" w:cs="Times New Roman"/>
                <w:sz w:val="20"/>
                <w:szCs w:val="20"/>
              </w:rPr>
              <w:t xml:space="preserve"> на поэтапное доведение средней заработной платы работникам культуры муниципальных учреждений культуры Ивановской области до средней заработной платы в Ивановской области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03 3 01 80340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1 500,00000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03 3 01 80340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1 500,00000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учреждениях культуры</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03 3 02 00440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173,71010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03 3 02 00440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173,71010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Укрепление материально-технической базы учреждений культуры</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03 3 04 00040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743,00000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03 3 04 00040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743,00000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Организация и проведение мероприятий, связанных с государственными праздниками, юбилейными и памятными датами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03 4 01 20080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325,26915</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03 4 01 20080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292,17547</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03 4 01 20080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33,09368</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Создание виртуальных концертных залов</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8 A3 54530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5 700,00000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8 A3 54530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5 700,00000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Организация физкультурных мероприятий, </w:t>
            </w:r>
            <w:r w:rsidRPr="00B15ABF">
              <w:rPr>
                <w:rFonts w:ascii="Times New Roman" w:eastAsia="Times New Roman" w:hAnsi="Times New Roman" w:cs="Times New Roman"/>
                <w:sz w:val="20"/>
                <w:szCs w:val="20"/>
              </w:rPr>
              <w:br/>
              <w:t>спортивных мероприятий, направленных на популяризацию массовых видов спорта</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04 2 01 20150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426,29962</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04 2 01 20150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311,29962</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04 2 01 20150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115,00000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Организация  участия спортсменов городского округа Тейково в выездных мероприятиях</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04 2 02 20160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575,20000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Расходы на выплаты персоналу в целях обеспечения выполнения функций </w:t>
            </w:r>
            <w:r w:rsidRPr="00B15ABF">
              <w:rPr>
                <w:rFonts w:ascii="Times New Roman" w:eastAsia="Times New Roman" w:hAnsi="Times New Roman" w:cs="Times New Roman"/>
                <w:sz w:val="20"/>
                <w:szCs w:val="20"/>
              </w:rPr>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04 2 02 20160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415,00000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04 2 02 20160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160,20000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Участие мужской команды «ФК Тейково» в чемпионате Ивановской области по футболу</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04 2 03 20170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191,50000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04 2 03 20170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163,50000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11</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04 2 03 20170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28,00000</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Информационное обслуживание населения городского округа Тейково</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12</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03 5 01 00430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1 759,11047</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12</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03 5 01 00430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1 759,11047</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Всего, в том числе</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667 776,11355</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По расходным обязательствам городского округа</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459 697,93387</w:t>
            </w:r>
          </w:p>
        </w:tc>
      </w:tr>
      <w:tr w:rsidR="00056C25" w:rsidRPr="00C216FA" w:rsidTr="006F52EE">
        <w:tc>
          <w:tcPr>
            <w:tcW w:w="7229"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По расходным обязательствам на переданные государственные полномочия</w:t>
            </w:r>
          </w:p>
        </w:tc>
        <w:tc>
          <w:tcPr>
            <w:tcW w:w="1575"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1535"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208 078,17968</w:t>
            </w:r>
          </w:p>
        </w:tc>
      </w:tr>
    </w:tbl>
    <w:p w:rsidR="00056C25" w:rsidRPr="00B15ABF"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tbl>
      <w:tblPr>
        <w:tblW w:w="15328" w:type="dxa"/>
        <w:tblInd w:w="93" w:type="dxa"/>
        <w:tblLayout w:type="fixed"/>
        <w:tblLook w:val="04A0"/>
      </w:tblPr>
      <w:tblGrid>
        <w:gridCol w:w="6111"/>
        <w:gridCol w:w="1701"/>
        <w:gridCol w:w="959"/>
        <w:gridCol w:w="1167"/>
        <w:gridCol w:w="1559"/>
        <w:gridCol w:w="992"/>
        <w:gridCol w:w="1418"/>
        <w:gridCol w:w="1421"/>
      </w:tblGrid>
      <w:tr w:rsidR="00056C25" w:rsidRPr="00B15ABF" w:rsidTr="006F52EE">
        <w:tc>
          <w:tcPr>
            <w:tcW w:w="15328" w:type="dxa"/>
            <w:gridSpan w:val="8"/>
            <w:tcBorders>
              <w:top w:val="nil"/>
              <w:left w:val="nil"/>
              <w:bottom w:val="nil"/>
              <w:right w:val="nil"/>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Приложение № 8</w:t>
            </w:r>
          </w:p>
        </w:tc>
      </w:tr>
      <w:tr w:rsidR="00056C25" w:rsidRPr="00B15ABF" w:rsidTr="006F52EE">
        <w:tc>
          <w:tcPr>
            <w:tcW w:w="15328" w:type="dxa"/>
            <w:gridSpan w:val="8"/>
            <w:tcBorders>
              <w:top w:val="nil"/>
              <w:left w:val="nil"/>
              <w:bottom w:val="nil"/>
              <w:right w:val="nil"/>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к решению городской Думы </w:t>
            </w:r>
          </w:p>
        </w:tc>
      </w:tr>
      <w:tr w:rsidR="00056C25" w:rsidRPr="00B15ABF" w:rsidTr="006F52EE">
        <w:tc>
          <w:tcPr>
            <w:tcW w:w="15328" w:type="dxa"/>
            <w:gridSpan w:val="8"/>
            <w:tcBorders>
              <w:top w:val="nil"/>
              <w:left w:val="nil"/>
              <w:bottom w:val="nil"/>
              <w:right w:val="nil"/>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городского округа Тейково</w:t>
            </w:r>
          </w:p>
        </w:tc>
      </w:tr>
      <w:tr w:rsidR="00056C25" w:rsidRPr="00B15ABF" w:rsidTr="006F52EE">
        <w:tc>
          <w:tcPr>
            <w:tcW w:w="15328" w:type="dxa"/>
            <w:gridSpan w:val="8"/>
            <w:tcBorders>
              <w:top w:val="nil"/>
              <w:left w:val="nil"/>
              <w:bottom w:val="nil"/>
              <w:right w:val="nil"/>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Ивановской области</w:t>
            </w:r>
          </w:p>
        </w:tc>
      </w:tr>
      <w:tr w:rsidR="00056C25" w:rsidRPr="00B15ABF" w:rsidTr="006F52EE">
        <w:tc>
          <w:tcPr>
            <w:tcW w:w="15328" w:type="dxa"/>
            <w:gridSpan w:val="8"/>
            <w:tcBorders>
              <w:top w:val="nil"/>
              <w:left w:val="nil"/>
              <w:bottom w:val="nil"/>
              <w:right w:val="nil"/>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от 30.09.2021 №  86</w:t>
            </w:r>
          </w:p>
        </w:tc>
      </w:tr>
      <w:tr w:rsidR="00056C25" w:rsidRPr="00B15ABF" w:rsidTr="006F52EE">
        <w:tc>
          <w:tcPr>
            <w:tcW w:w="15328" w:type="dxa"/>
            <w:gridSpan w:val="8"/>
            <w:tcBorders>
              <w:top w:val="nil"/>
              <w:left w:val="nil"/>
              <w:bottom w:val="nil"/>
              <w:right w:val="nil"/>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Приложение № 8 </w:t>
            </w:r>
          </w:p>
        </w:tc>
      </w:tr>
      <w:tr w:rsidR="00056C25" w:rsidRPr="00B15ABF" w:rsidTr="006F52EE">
        <w:tc>
          <w:tcPr>
            <w:tcW w:w="15328" w:type="dxa"/>
            <w:gridSpan w:val="8"/>
            <w:tcBorders>
              <w:top w:val="nil"/>
              <w:left w:val="nil"/>
              <w:bottom w:val="nil"/>
              <w:right w:val="nil"/>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к решению городской Думы </w:t>
            </w:r>
          </w:p>
        </w:tc>
      </w:tr>
      <w:tr w:rsidR="00056C25" w:rsidRPr="00B15ABF" w:rsidTr="006F52EE">
        <w:tc>
          <w:tcPr>
            <w:tcW w:w="15328" w:type="dxa"/>
            <w:gridSpan w:val="8"/>
            <w:tcBorders>
              <w:top w:val="nil"/>
              <w:left w:val="nil"/>
              <w:bottom w:val="nil"/>
              <w:right w:val="nil"/>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городского округа Тейково</w:t>
            </w:r>
          </w:p>
        </w:tc>
      </w:tr>
      <w:tr w:rsidR="00056C25" w:rsidRPr="00B15ABF" w:rsidTr="006F52EE">
        <w:tc>
          <w:tcPr>
            <w:tcW w:w="15328" w:type="dxa"/>
            <w:gridSpan w:val="8"/>
            <w:tcBorders>
              <w:top w:val="nil"/>
              <w:left w:val="nil"/>
              <w:bottom w:val="nil"/>
              <w:right w:val="nil"/>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от 18.12.2020 № 46  </w:t>
            </w:r>
          </w:p>
        </w:tc>
      </w:tr>
      <w:tr w:rsidR="00056C25" w:rsidRPr="00B15ABF" w:rsidTr="006F52EE">
        <w:tc>
          <w:tcPr>
            <w:tcW w:w="15328" w:type="dxa"/>
            <w:gridSpan w:val="8"/>
            <w:tcBorders>
              <w:top w:val="nil"/>
              <w:left w:val="nil"/>
              <w:bottom w:val="nil"/>
              <w:right w:val="nil"/>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r>
      <w:tr w:rsidR="00056C25" w:rsidRPr="00B15ABF" w:rsidTr="006F52EE">
        <w:tc>
          <w:tcPr>
            <w:tcW w:w="15328" w:type="dxa"/>
            <w:gridSpan w:val="8"/>
            <w:tcBorders>
              <w:top w:val="nil"/>
              <w:left w:val="nil"/>
              <w:bottom w:val="nil"/>
              <w:right w:val="nil"/>
            </w:tcBorders>
            <w:shd w:val="clear" w:color="000000" w:fill="FFFFFF"/>
            <w:vAlign w:val="bottom"/>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xml:space="preserve"> Ведомственная структура</w:t>
            </w:r>
            <w:r w:rsidRPr="00B15ABF">
              <w:rPr>
                <w:rFonts w:ascii="Times New Roman" w:eastAsia="Times New Roman" w:hAnsi="Times New Roman" w:cs="Times New Roman"/>
                <w:b/>
                <w:bCs/>
                <w:sz w:val="20"/>
                <w:szCs w:val="20"/>
              </w:rPr>
              <w:br/>
              <w:t>расходов бюджета города Тейково  на 2022-2023 годы</w:t>
            </w:r>
          </w:p>
        </w:tc>
      </w:tr>
      <w:tr w:rsidR="00056C25" w:rsidRPr="00B15ABF" w:rsidTr="006F52EE">
        <w:tc>
          <w:tcPr>
            <w:tcW w:w="15328" w:type="dxa"/>
            <w:gridSpan w:val="8"/>
            <w:tcBorders>
              <w:top w:val="nil"/>
              <w:left w:val="nil"/>
              <w:bottom w:val="nil"/>
              <w:right w:val="nil"/>
            </w:tcBorders>
            <w:shd w:val="clear" w:color="000000" w:fill="FFFFFF"/>
            <w:vAlign w:val="bottom"/>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r>
      <w:tr w:rsidR="00056C25" w:rsidRPr="00B15ABF" w:rsidTr="006F52EE">
        <w:tc>
          <w:tcPr>
            <w:tcW w:w="15328" w:type="dxa"/>
            <w:gridSpan w:val="8"/>
            <w:tcBorders>
              <w:top w:val="nil"/>
              <w:left w:val="nil"/>
              <w:bottom w:val="single" w:sz="4" w:space="0" w:color="auto"/>
              <w:right w:val="nil"/>
            </w:tcBorders>
            <w:shd w:val="clear" w:color="000000" w:fill="FFFFFF"/>
            <w:vAlign w:val="bottom"/>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тыс. руб.</w:t>
            </w:r>
          </w:p>
        </w:tc>
      </w:tr>
      <w:tr w:rsidR="00056C25" w:rsidRPr="00B15ABF" w:rsidTr="006F52EE">
        <w:trPr>
          <w:trHeight w:val="470"/>
        </w:trPr>
        <w:tc>
          <w:tcPr>
            <w:tcW w:w="6111" w:type="dxa"/>
            <w:vMerge w:val="restart"/>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Наименование</w:t>
            </w:r>
            <w:r w:rsidRPr="00B15ABF">
              <w:rPr>
                <w:rFonts w:ascii="Times New Roman" w:eastAsia="Times New Roman" w:hAnsi="Times New Roman" w:cs="Times New Roman"/>
                <w:b/>
                <w:bCs/>
                <w:sz w:val="20"/>
                <w:szCs w:val="20"/>
              </w:rPr>
              <w:br/>
            </w:r>
          </w:p>
        </w:tc>
        <w:tc>
          <w:tcPr>
            <w:tcW w:w="1701" w:type="dxa"/>
            <w:vMerge w:val="restart"/>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Код главного распорядителя</w:t>
            </w:r>
          </w:p>
        </w:tc>
        <w:tc>
          <w:tcPr>
            <w:tcW w:w="959" w:type="dxa"/>
            <w:vMerge w:val="restart"/>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Раздел</w:t>
            </w:r>
          </w:p>
        </w:tc>
        <w:tc>
          <w:tcPr>
            <w:tcW w:w="1167" w:type="dxa"/>
            <w:vMerge w:val="restart"/>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Подраздел</w:t>
            </w:r>
          </w:p>
        </w:tc>
        <w:tc>
          <w:tcPr>
            <w:tcW w:w="1559" w:type="dxa"/>
            <w:vMerge w:val="restart"/>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Целевая статья</w:t>
            </w:r>
          </w:p>
        </w:tc>
        <w:tc>
          <w:tcPr>
            <w:tcW w:w="992" w:type="dxa"/>
            <w:vMerge w:val="restart"/>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Вид расхода</w:t>
            </w:r>
          </w:p>
        </w:tc>
        <w:tc>
          <w:tcPr>
            <w:tcW w:w="1418" w:type="dxa"/>
            <w:vMerge w:val="restart"/>
            <w:tcBorders>
              <w:top w:val="nil"/>
              <w:left w:val="single" w:sz="4" w:space="0" w:color="auto"/>
              <w:bottom w:val="single" w:sz="4" w:space="0" w:color="000000"/>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2022 год</w:t>
            </w:r>
          </w:p>
        </w:tc>
        <w:tc>
          <w:tcPr>
            <w:tcW w:w="1421" w:type="dxa"/>
            <w:vMerge w:val="restart"/>
            <w:tcBorders>
              <w:top w:val="nil"/>
              <w:left w:val="single" w:sz="4" w:space="0" w:color="auto"/>
              <w:bottom w:val="single" w:sz="4" w:space="0" w:color="000000"/>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2023 год</w:t>
            </w:r>
          </w:p>
        </w:tc>
      </w:tr>
      <w:tr w:rsidR="00056C25" w:rsidRPr="00B15ABF" w:rsidTr="006F52EE">
        <w:trPr>
          <w:trHeight w:val="230"/>
        </w:trPr>
        <w:tc>
          <w:tcPr>
            <w:tcW w:w="6111" w:type="dxa"/>
            <w:vMerge/>
            <w:tcBorders>
              <w:top w:val="nil"/>
              <w:left w:val="single" w:sz="4" w:space="0" w:color="auto"/>
              <w:bottom w:val="single" w:sz="4" w:space="0" w:color="auto"/>
              <w:right w:val="single" w:sz="4" w:space="0" w:color="auto"/>
            </w:tcBorders>
            <w:vAlign w:val="center"/>
            <w:hideMark/>
          </w:tcPr>
          <w:p w:rsidR="00056C25" w:rsidRPr="00B15ABF" w:rsidRDefault="00056C25" w:rsidP="006F52EE">
            <w:pPr>
              <w:spacing w:after="0" w:line="240" w:lineRule="auto"/>
              <w:rPr>
                <w:rFonts w:ascii="Times New Roman" w:eastAsia="Times New Roman" w:hAnsi="Times New Roman" w:cs="Times New Roman"/>
                <w:b/>
                <w:bCs/>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rsidR="00056C25" w:rsidRPr="00B15ABF" w:rsidRDefault="00056C25" w:rsidP="006F52EE">
            <w:pPr>
              <w:spacing w:after="0" w:line="240" w:lineRule="auto"/>
              <w:rPr>
                <w:rFonts w:ascii="Times New Roman" w:eastAsia="Times New Roman" w:hAnsi="Times New Roman" w:cs="Times New Roman"/>
                <w:b/>
                <w:bCs/>
                <w:sz w:val="20"/>
                <w:szCs w:val="20"/>
              </w:rPr>
            </w:pPr>
          </w:p>
        </w:tc>
        <w:tc>
          <w:tcPr>
            <w:tcW w:w="959" w:type="dxa"/>
            <w:vMerge/>
            <w:tcBorders>
              <w:top w:val="nil"/>
              <w:left w:val="single" w:sz="4" w:space="0" w:color="auto"/>
              <w:bottom w:val="single" w:sz="4" w:space="0" w:color="auto"/>
              <w:right w:val="single" w:sz="4" w:space="0" w:color="auto"/>
            </w:tcBorders>
            <w:vAlign w:val="center"/>
            <w:hideMark/>
          </w:tcPr>
          <w:p w:rsidR="00056C25" w:rsidRPr="00B15ABF" w:rsidRDefault="00056C25" w:rsidP="006F52EE">
            <w:pPr>
              <w:spacing w:after="0" w:line="240" w:lineRule="auto"/>
              <w:rPr>
                <w:rFonts w:ascii="Times New Roman" w:eastAsia="Times New Roman" w:hAnsi="Times New Roman" w:cs="Times New Roman"/>
                <w:b/>
                <w:bCs/>
                <w:sz w:val="20"/>
                <w:szCs w:val="20"/>
              </w:rPr>
            </w:pPr>
          </w:p>
        </w:tc>
        <w:tc>
          <w:tcPr>
            <w:tcW w:w="1167" w:type="dxa"/>
            <w:vMerge/>
            <w:tcBorders>
              <w:top w:val="nil"/>
              <w:left w:val="single" w:sz="4" w:space="0" w:color="auto"/>
              <w:bottom w:val="single" w:sz="4" w:space="0" w:color="auto"/>
              <w:right w:val="single" w:sz="4" w:space="0" w:color="auto"/>
            </w:tcBorders>
            <w:vAlign w:val="center"/>
            <w:hideMark/>
          </w:tcPr>
          <w:p w:rsidR="00056C25" w:rsidRPr="00B15ABF" w:rsidRDefault="00056C25" w:rsidP="006F52EE">
            <w:pPr>
              <w:spacing w:after="0" w:line="240" w:lineRule="auto"/>
              <w:rPr>
                <w:rFonts w:ascii="Times New Roman" w:eastAsia="Times New Roman" w:hAnsi="Times New Roman" w:cs="Times New Roman"/>
                <w:b/>
                <w:bCs/>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056C25" w:rsidRPr="00B15ABF" w:rsidRDefault="00056C25" w:rsidP="006F52EE">
            <w:pPr>
              <w:spacing w:after="0" w:line="240" w:lineRule="auto"/>
              <w:rPr>
                <w:rFonts w:ascii="Times New Roman" w:eastAsia="Times New Roman" w:hAnsi="Times New Roman" w:cs="Times New Roman"/>
                <w:b/>
                <w:bCs/>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056C25" w:rsidRPr="00B15ABF" w:rsidRDefault="00056C25" w:rsidP="006F52EE">
            <w:pPr>
              <w:spacing w:after="0" w:line="240" w:lineRule="auto"/>
              <w:rPr>
                <w:rFonts w:ascii="Times New Roman" w:eastAsia="Times New Roman" w:hAnsi="Times New Roman" w:cs="Times New Roman"/>
                <w:b/>
                <w:bCs/>
                <w:sz w:val="20"/>
                <w:szCs w:val="20"/>
              </w:rPr>
            </w:pPr>
          </w:p>
        </w:tc>
        <w:tc>
          <w:tcPr>
            <w:tcW w:w="1418" w:type="dxa"/>
            <w:vMerge/>
            <w:tcBorders>
              <w:top w:val="nil"/>
              <w:left w:val="single" w:sz="4" w:space="0" w:color="auto"/>
              <w:bottom w:val="single" w:sz="4" w:space="0" w:color="000000"/>
              <w:right w:val="single" w:sz="4" w:space="0" w:color="auto"/>
            </w:tcBorders>
            <w:vAlign w:val="center"/>
            <w:hideMark/>
          </w:tcPr>
          <w:p w:rsidR="00056C25" w:rsidRPr="00B15ABF" w:rsidRDefault="00056C25" w:rsidP="006F52EE">
            <w:pPr>
              <w:spacing w:after="0" w:line="240" w:lineRule="auto"/>
              <w:rPr>
                <w:rFonts w:ascii="Times New Roman" w:eastAsia="Times New Roman" w:hAnsi="Times New Roman" w:cs="Times New Roman"/>
                <w:b/>
                <w:bCs/>
                <w:sz w:val="20"/>
                <w:szCs w:val="20"/>
              </w:rPr>
            </w:pPr>
          </w:p>
        </w:tc>
        <w:tc>
          <w:tcPr>
            <w:tcW w:w="1421" w:type="dxa"/>
            <w:vMerge/>
            <w:tcBorders>
              <w:top w:val="nil"/>
              <w:left w:val="single" w:sz="4" w:space="0" w:color="auto"/>
              <w:bottom w:val="single" w:sz="4" w:space="0" w:color="000000"/>
              <w:right w:val="single" w:sz="4" w:space="0" w:color="auto"/>
            </w:tcBorders>
            <w:vAlign w:val="center"/>
            <w:hideMark/>
          </w:tcPr>
          <w:p w:rsidR="00056C25" w:rsidRPr="00B15ABF" w:rsidRDefault="00056C25" w:rsidP="006F52EE">
            <w:pPr>
              <w:spacing w:after="0" w:line="240" w:lineRule="auto"/>
              <w:rPr>
                <w:rFonts w:ascii="Times New Roman" w:eastAsia="Times New Roman" w:hAnsi="Times New Roman" w:cs="Times New Roman"/>
                <w:b/>
                <w:bCs/>
                <w:sz w:val="20"/>
                <w:szCs w:val="20"/>
              </w:rPr>
            </w:pP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администрация городского округа  Тейково Ивановской области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105 945,22677</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62 190,83700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По расходным обязательствам городского округа</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99 519,24328</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55 790,11307</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По расходным обязательствам на переданные государственные полномочия</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6 425,98349</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6 400,72393</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Обеспечение функционирования</w:t>
            </w:r>
            <w:r w:rsidRPr="00B15ABF">
              <w:rPr>
                <w:rFonts w:ascii="Times New Roman" w:eastAsia="Times New Roman" w:hAnsi="Times New Roman" w:cs="Times New Roman"/>
                <w:sz w:val="20"/>
                <w:szCs w:val="20"/>
              </w:rPr>
              <w:br/>
              <w:t xml:space="preserve"> главы  городского округа Тейково</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40 9 00 00500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1 496,51700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1 496,51700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40 9 00 00500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1 496,51700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1 496,51700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Обеспечение функций  исполнительно-</w:t>
            </w:r>
            <w:r w:rsidRPr="00B15ABF">
              <w:rPr>
                <w:rFonts w:ascii="Times New Roman" w:eastAsia="Times New Roman" w:hAnsi="Times New Roman" w:cs="Times New Roman"/>
                <w:sz w:val="20"/>
                <w:szCs w:val="20"/>
              </w:rPr>
              <w:br/>
              <w:t>распорядительного  органа местного самоуправления</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08 1 01 00600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15 693,57000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15 693,57000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08 1 01 00600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15 488,24400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15 488,24400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08 1 01 00600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204,32600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204,32600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Социальное обеспечение и иные выплаты населению</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08 1 01 00600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300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br/>
              <w:t>Иные бюджетные ассигнования</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08 1 01 00600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Осуществление полномочий по созданию и организации </w:t>
            </w:r>
            <w:r w:rsidRPr="00B15ABF">
              <w:rPr>
                <w:rFonts w:ascii="Times New Roman" w:eastAsia="Times New Roman" w:hAnsi="Times New Roman" w:cs="Times New Roman"/>
                <w:sz w:val="20"/>
                <w:szCs w:val="20"/>
              </w:rPr>
              <w:lastRenderedPageBreak/>
              <w:t>деятельности комиссий по делам несовершеннолетних и защите их прав</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08 1 04 80360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827,28900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827,28900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08 1 04 80360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783,90500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783,90500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08 1 04 80360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43,38400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43,38400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Составление (изменение) списков кандидатов в присяжные заседатели федеральных судов общей юрисдикции</w:t>
            </w:r>
          </w:p>
        </w:tc>
        <w:tc>
          <w:tcPr>
            <w:tcW w:w="170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42 9 00 51200</w:t>
            </w:r>
          </w:p>
        </w:tc>
        <w:tc>
          <w:tcPr>
            <w:tcW w:w="992"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28,75884</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3,49928</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42 9 00 51200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28,75884</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3,49928</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Уплата взноса в Ассоциацию «Совет муниципальных образований Ивановской области»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02 6 01 90090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66,15200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66,15200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br/>
              <w:t>Иные бюджетные ассигнования</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02 6 01 90090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66,15200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66,15200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Организация предоставления государственных и муниципальных услуг на базе муниципального бюджетного учреждения городского округа Тейково «Многофункциональный центр предоставления государственных и муниципальных услуг»</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05 7 01 00520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3 303,45075</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3 303,45075</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05 7 01 00520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3 303,45075</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3 303,45075</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proofErr w:type="spellStart"/>
            <w:r w:rsidRPr="00B15ABF">
              <w:rPr>
                <w:rFonts w:ascii="Times New Roman" w:eastAsia="Times New Roman" w:hAnsi="Times New Roman" w:cs="Times New Roman"/>
                <w:sz w:val="20"/>
                <w:szCs w:val="20"/>
              </w:rPr>
              <w:t>Софинансирование</w:t>
            </w:r>
            <w:proofErr w:type="spellEnd"/>
            <w:r w:rsidRPr="00B15ABF">
              <w:rPr>
                <w:rFonts w:ascii="Times New Roman" w:eastAsia="Times New Roman" w:hAnsi="Times New Roman" w:cs="Times New Roman"/>
                <w:sz w:val="20"/>
                <w:szCs w:val="20"/>
              </w:rPr>
              <w:t xml:space="preserve"> расходов по </w:t>
            </w:r>
            <w:r w:rsidRPr="00B15ABF">
              <w:rPr>
                <w:rFonts w:ascii="Times New Roman" w:eastAsia="Times New Roman" w:hAnsi="Times New Roman" w:cs="Times New Roman"/>
                <w:sz w:val="20"/>
                <w:szCs w:val="20"/>
              </w:rPr>
              <w:br/>
              <w:t xml:space="preserve"> обеспечению функционирования многофункциональных центров предоставления государственных и муниципальных услуг</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05 7 01 82910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05 7 01 82910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Проведение специальной оценки условий труда   в муниципальном бюджетном учреждении «Многофункциональный центр предоставления государственных и муниципальных услуг»</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05 7 02 00700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05 7 02 00700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Укрепление материально-технической базы муниципального бюджетного учреждения "Многофункциональный центр предоставления государственных и муниципальных услуг"</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05 7 03 00800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05 7 03 00800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Профилактика правонарушений на территории городского округа Тейково</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05 8 01 40060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25,00000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25,00000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Расходы на выплаты персоналу в целях обеспечения выполнения </w:t>
            </w:r>
            <w:r w:rsidRPr="00B15ABF">
              <w:rPr>
                <w:rFonts w:ascii="Times New Roman" w:eastAsia="Times New Roman" w:hAnsi="Times New Roman" w:cs="Times New Roman"/>
                <w:sz w:val="20"/>
                <w:szCs w:val="20"/>
              </w:rPr>
              <w:lastRenderedPageBreak/>
              <w:t>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05 8 01 40060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23,50000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23,50000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05 8 01 40060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Проведение специальной оценки условий труда   в администрации городского округа  Тейково Ивановской области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08 1 01 00700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08 1 01 00700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Обеспечение деятельности муниципального казенного учреждения «Централизованная бухгалтерия бюджетного учета»</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08 1 02 00610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10 430,31913</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10 430,31913</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08 1 02 00610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5 842,02200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5 842,02200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08 1 02 00610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4 509,50013</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4 509,50013</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br/>
              <w:t>Иные бюджетные ассигнования</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08 1 02 00610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78,79700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78,79700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Осуществление отдельных государственных полномочий в сфере административных правонарушений</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08 1 03 80350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15,90050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15,90050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08 1 03 80350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15,90050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15,90050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Улучшение условий и охраны труда в администрации городского округа Тейково, структурных подразделениях администрации</w:t>
            </w:r>
          </w:p>
        </w:tc>
        <w:tc>
          <w:tcPr>
            <w:tcW w:w="170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08 3 01 00650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08 3 01 00650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Оплата услуг по разработке и согласованию документации, необходимой для размещения муниципальных заказов городского округа Тейково </w:t>
            </w:r>
          </w:p>
        </w:tc>
        <w:tc>
          <w:tcPr>
            <w:tcW w:w="170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41 9 00 90020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41 9 00 90020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Оценка недвижимости, признание прав и регулирование отношений по муниципальной собственности</w:t>
            </w:r>
          </w:p>
        </w:tc>
        <w:tc>
          <w:tcPr>
            <w:tcW w:w="170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41 9 00 90030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41 9 00 90030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исполнение судебных актов, предусматривающих обращение взыскания на средства бюджета городского округа Тейково по денежным обязательствам муниципальных казенных учреждений</w:t>
            </w:r>
          </w:p>
        </w:tc>
        <w:tc>
          <w:tcPr>
            <w:tcW w:w="170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41 9 00 90130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br/>
              <w:t>Иные бюджетные ассигнования</w:t>
            </w:r>
          </w:p>
        </w:tc>
        <w:tc>
          <w:tcPr>
            <w:tcW w:w="170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41 9 00 90130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Обеспечение деятельности муниципального </w:t>
            </w:r>
            <w:r w:rsidRPr="00B15ABF">
              <w:rPr>
                <w:rFonts w:ascii="Times New Roman" w:eastAsia="Times New Roman" w:hAnsi="Times New Roman" w:cs="Times New Roman"/>
                <w:sz w:val="20"/>
                <w:szCs w:val="20"/>
              </w:rPr>
              <w:br/>
              <w:t xml:space="preserve"> учреждения «Аварийно-диспетчерская служба»  </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07 1 01 00550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1 677,13850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1 677,13850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07 1 01 00550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1 208,72350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1 208,72350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07 1 01 00550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468,31500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468,31500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br/>
              <w:t>Иные бюджетные ассигнования</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07 1 01 00550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0,10000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0,10000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Мероприятия по предупреждению и ликвидации  последствий чрезвычайных ситуаций и стихийных бедствий</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07 2 01 00560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07 2 01 00560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Осуществление отдельных государственных полномочий по организации проведения на территории Ивановской области мероприятий по предупреждению и ликвидации болезней животных, их лечению, защите населения от болезней, общих для человека и животных, в части организации проведения мероприятий по отлову и содержанию безнадзорных животных</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05 8 01 80370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33,63675</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33,63675</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05 8 01 80370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33,63675</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33,63675</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по предупреждению и ликвидации</w:t>
            </w:r>
            <w:r w:rsidRPr="00B15ABF">
              <w:rPr>
                <w:rFonts w:ascii="Times New Roman" w:eastAsia="Times New Roman" w:hAnsi="Times New Roman" w:cs="Times New Roman"/>
                <w:sz w:val="20"/>
                <w:szCs w:val="20"/>
              </w:rPr>
              <w:br/>
              <w:t xml:space="preserve"> болезней животных, их лечению, защите населения от болезней, общих для человека и животных, в части организации проведения мероприятий по отлову и содержанию безнадзорных животных</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05 8 01 20270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05 8 01 20270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Мероприятия по обеспечению транспортной доступности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05 3 01 00720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05 3 01 00720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br/>
              <w:t>Иные бюджетные ассигнования</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05 3 01 00720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Ремонт, капитальный ремонт автомобильных дорог местного значения и сооружений на них  </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2 01 S0490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2 446,39700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2 01 S0490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2 446,39700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Ремонт, капитальный ремонт автомобильных дорог местного </w:t>
            </w:r>
            <w:r w:rsidRPr="00B15ABF">
              <w:rPr>
                <w:rFonts w:ascii="Times New Roman" w:eastAsia="Times New Roman" w:hAnsi="Times New Roman" w:cs="Times New Roman"/>
                <w:sz w:val="20"/>
                <w:szCs w:val="20"/>
              </w:rPr>
              <w:lastRenderedPageBreak/>
              <w:t xml:space="preserve">значения и сооружений на них  </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05 2 01 00490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4 893,00000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4 904,45600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br/>
              <w:t>Иные бюджетные ассигнования</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05 2 01 00490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4 893,00000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4 904,45600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проектирование строительства (реконструкции), капитального ремонта, строительство (реконструкцию),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2 01 S0510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7 800,41300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2 01 S0510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7 800,41300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Финансовое обеспечение дорожной деятельности на автомобильных дорогах общего пользования местного значения</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05 2 01 86500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05 2 01 86500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Корректировка проекта организации дорожного движения в городском округе Тейково</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05 8 01 40080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05 8 01 40080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Информатизация городского округа Тейково</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08 2 01 00640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840,75300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840,75300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08 2 01 00640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840,75300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840,75300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Субсидирование части затрат субъектам малого и среднего предпринимательства по аренде выставочных площадей для участия в выставочно-ярмарочных мероприятиях</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06 1 01 60090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br/>
              <w:t>Иные бюджетные ассигнования</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06 1 01 60090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Субсидирование на поддержку субъектов малого и среднего предпринимательства</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06 1 01 60210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934,17172</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934,17172</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br/>
              <w:t>Иные бюджетные ассигнования</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06 1 01 60210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934,17172</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934,17172</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Разработка проекта внесения изменений в Правила землепользования и застройки городского округа Тейково Ивановской области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41 9 00 90210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41 9 00 90210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Устройство станции ЖБО г.Тейково</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05 1 01 40160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Капитальные вложения в объекты  государственной (муниципальной) собственности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05 1 01 40160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Субсидии организациям коммунального </w:t>
            </w:r>
            <w:r w:rsidRPr="00B15ABF">
              <w:rPr>
                <w:rFonts w:ascii="Times New Roman" w:eastAsia="Times New Roman" w:hAnsi="Times New Roman" w:cs="Times New Roman"/>
                <w:sz w:val="20"/>
                <w:szCs w:val="20"/>
              </w:rPr>
              <w:br/>
              <w:t xml:space="preserve">комплекса на возмещение недополученных доходов, возникающих </w:t>
            </w:r>
            <w:r w:rsidRPr="00B15ABF">
              <w:rPr>
                <w:rFonts w:ascii="Times New Roman" w:eastAsia="Times New Roman" w:hAnsi="Times New Roman" w:cs="Times New Roman"/>
                <w:sz w:val="20"/>
                <w:szCs w:val="20"/>
              </w:rPr>
              <w:lastRenderedPageBreak/>
              <w:t>из-за разницы между экономически обоснованным  тарифом и размером платы населения за одну помывку в общем отделении бань городского округа Тейково, установленным органом местного самоуправления</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05 1 01 60020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2 300,49826</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2 300,49826</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vAlign w:val="center"/>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Иные бюджетные ассигнования</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05 1 01 60020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2 300,49826</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2 300,49826</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Разработка проектной документации на строительство жилья, строительство, реконструкцию и капитальный ремонт объектов социальной и инженерной инфраструктуры, благоустройство общественных территорий</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1 02 S6200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Капитальные вложения в объекты  государственной (муниципальной) собственности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1 02 S6200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Выполнение работ по разработке проекта инженерно-геологических изысканий водозабора м.Красные Сосенки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05 1 03 40170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05 1 03 40170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Реализация мероприятий по модернизации объектов коммунальной инфраструктуры</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1 04 S6800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1 04 S6800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на реализацию мероприятий по организации водоотведения в границах городского округа Тейково Ивановской области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05 1 05 40180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br/>
              <w:t>Иные бюджетные ассигнования</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05 1 05 40180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Актуализация схемы теплоснабжения городского округа Тейково Ивановской области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41 9 00 90120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41 9 00 90120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Субсидии юридическим лицам и индивидуальным предпринимателям на ремонт и содержание объектов внешнего благоустройства и мест захоронения</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05 6 01 60070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11 698,46859</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8 884,09885</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vAlign w:val="center"/>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Иные бюджетные ассигнования</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05 6 01 60070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11 698,46859</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8 884,09885</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Благоустройство по наказам избирателей депутатам Ивановской областной Думы</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6 01 S2000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6 01 S2000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создание системы видеонаблюдения</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05 8 01 40040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05 8 01 40040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Обеспечение  мероприятий по формированию современной </w:t>
            </w:r>
            <w:r w:rsidRPr="00B15ABF">
              <w:rPr>
                <w:rFonts w:ascii="Times New Roman" w:eastAsia="Times New Roman" w:hAnsi="Times New Roman" w:cs="Times New Roman"/>
                <w:sz w:val="20"/>
                <w:szCs w:val="20"/>
              </w:rPr>
              <w:lastRenderedPageBreak/>
              <w:t>городской среды</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Ж 01 L5550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Ж 01 L5550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Проведение государственной  экспертизы сметных объемов работ по благоустройству дворовых территорий и территории массового посещения жителей города</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Ж 02 20300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260,70300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Ж 02 20300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260,70300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Разработка проекта по благоустройству общественной территории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Ж 03 20600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1 500,00000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Ж 03 20600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1 500,00000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Реализация программ по формированию комфортной городской среды</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Ж F2 55550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30 015,78947</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575,68000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Ж F2 55550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30 015,78947</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575,68000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Капитальные вложения в объекты  государственной (муниципальной) собственности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Ж F2 55550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Организация благоустройства территорий в рамках поддержки местных инициатив (инициативных проектов)</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Ж F2 S5100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Ж F2 S5100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Осуществление строительного контроля за реализацией инициативных проектов</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Ж 04 20800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Ж 04 20800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Проведение лесоустроительных работ</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М 01 30500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М 01 30500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Разработка и утверждение лесохозяйственного регламента</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М 02 30600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М 02 30600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обеспечение деятельности муниципального казенного учреждения  городского округа Тейково «Служба заказчика»</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05 5 01 00510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1 959,48858</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1 959,48858</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05 5 01 00510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1 640,77000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1 640,77000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05 5 01 00510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318,71858</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318,71858</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Подготовка, переподготовка и повышение</w:t>
            </w:r>
            <w:r w:rsidRPr="00B15ABF">
              <w:rPr>
                <w:rFonts w:ascii="Times New Roman" w:eastAsia="Times New Roman" w:hAnsi="Times New Roman" w:cs="Times New Roman"/>
                <w:sz w:val="20"/>
                <w:szCs w:val="20"/>
              </w:rPr>
              <w:br/>
            </w:r>
            <w:r w:rsidRPr="00B15ABF">
              <w:rPr>
                <w:rFonts w:ascii="Times New Roman" w:eastAsia="Times New Roman" w:hAnsi="Times New Roman" w:cs="Times New Roman"/>
                <w:sz w:val="20"/>
                <w:szCs w:val="20"/>
              </w:rPr>
              <w:lastRenderedPageBreak/>
              <w:t xml:space="preserve"> квалификации лиц, замещающих выборные муниципальные должности, а также профессиональная подготовка, переподготовка и повышение квалификации муниципальных служащих</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08 1 05 00610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170,00000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170,00000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08 1 05 00610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170,00000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170,00000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Информирование населения о деятельности органов местного самоуправления городского округа Тейково</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02 8 01 20090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230,81000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230,81000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02 8 01 20090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230,81000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230,81000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Организация пенсионного обеспечения лиц, замещавших выборные муниципальные должности на постоянной основе и должности муниципальной службы городского округа Тейково</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41 9 00 26020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859,12608</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859,12608</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Социальное обеспечение и иные выплаты населению</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41 9 00 26020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300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859,12608</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859,12608</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Оказание психолого-педагогической помощи семьям и несовершеннолетним гражданам путем применения процедуры медиации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02 2 01 20020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80,07300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80,07300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02 2 01 20020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80,07300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80,07300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Организация и проведение мероприятий, направленных на поддержку отдельных категорий граждан</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02 2 02 20030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175,77400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175,77400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02 2 02 20030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175,77400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175,77400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Социальное обеспечение и иные выплаты населению</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02 2 02 20030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300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Оказание адресной материальной помощи жителям города, находящимся в трудной жизненной ситуации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02 3 01 26030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158,58800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158,58800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Социальное обеспечение и иные выплаты населению</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02 3 01 26030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300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158,58800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158,58800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Выплата компенсации уплаченного земельного налога председателям уличных комитетов и территориальных общественных советов (ТОС) либо их супруге (супругу)</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02 4 03 26050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2,47300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2,47300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Социальное обеспечение и иные выплаты населению</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02 4 03 26050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300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2,47300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2,47300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Организация и проведение мероприятий, связанных с профессиональными праздниками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02 5 01 20050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40,69200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40,69200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02 5 01 20050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40,69200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40,69200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Организация и проведение совещаний, круглых столов, семинаров, встреч руководителей ОМС с жителями города</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02 5 03 20070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18,00000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18,00000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02 5 03 20070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18,00000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18,00000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Социальные выплаты молодым семьям на приобретение (строительство) жилого помещения</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4 01 L4970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99,95120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99,95120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Социальное обеспечение и иные выплаты населению</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4 01 L4970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300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99,95120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99,95120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Организация  дополнительного материального обеспечения граждан, удостоенных звания «Почетный гражданин города Тейково»</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41 9 00 26010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168,45840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168,45840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Социальное обеспечение и иные выплаты населению</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41 9 00 26010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300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168,45840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168,45840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9 01 R0820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5 520,39840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5 520,39840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Капитальные вложения в объекты  государственной (муниципальной) собственности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05 9 01 R0820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5 520,39840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5 520,39840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Оказание финансовой поддержки городским социально -  ориентированным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02 1 01 60010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384,17060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384,17060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О50</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02 1 01 60010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384,17060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384,17060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Финансовый отдел администрации г. Тейково</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О56</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5 185,52880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5 185,52880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По расходным обязательствам городского округа</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О56</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5 185,52880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5 185,52880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Обеспечение функций  исполнительно-</w:t>
            </w:r>
            <w:r w:rsidRPr="00B15ABF">
              <w:rPr>
                <w:rFonts w:ascii="Times New Roman" w:eastAsia="Times New Roman" w:hAnsi="Times New Roman" w:cs="Times New Roman"/>
                <w:sz w:val="20"/>
                <w:szCs w:val="20"/>
              </w:rPr>
              <w:br/>
              <w:t>распорядительного  органа местного самоуправления</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О56</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08 1 01 00600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4 567,04180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4 567,04180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О56</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08 1 01 00600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4 567,04180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4 567,04180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Резервный фонд администрации городского округа Тейково</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О56</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07 3 01 00570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500,00000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500,00000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br/>
              <w:t>Иные бюджетные ассигнования</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О56</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07 3 01 00570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500,00000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500,00000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Улучшение условий и охраны труда в администрации городского округа Тейково, структурных подразделениях администрации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О56</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08 3 01 00650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О56</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08 3 01 00650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Информатизация городского округа Тейково</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О56</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08 2 01 00640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118,48700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118,48700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О56</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08 2 01 00640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118,48700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118,48700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Подготовка, переподготовка и повышение</w:t>
            </w:r>
            <w:r w:rsidRPr="00B15ABF">
              <w:rPr>
                <w:rFonts w:ascii="Times New Roman" w:eastAsia="Times New Roman" w:hAnsi="Times New Roman" w:cs="Times New Roman"/>
                <w:sz w:val="20"/>
                <w:szCs w:val="20"/>
              </w:rPr>
              <w:br/>
              <w:t xml:space="preserve"> квалификации лиц, замещающих выборные муниципальные должности, а также профессиональная подготовка, переподготовка и повышение квалификации муниципальных служащих</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О56</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08 1 05 00610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О56</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08 1 05 00610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xml:space="preserve">Комитет по управлению муниципальным имуществом и земельным отношениям администрации городского округа </w:t>
            </w:r>
            <w:r w:rsidRPr="00B15ABF">
              <w:rPr>
                <w:rFonts w:ascii="Times New Roman" w:eastAsia="Times New Roman" w:hAnsi="Times New Roman" w:cs="Times New Roman"/>
                <w:b/>
                <w:bCs/>
                <w:sz w:val="20"/>
                <w:szCs w:val="20"/>
              </w:rPr>
              <w:lastRenderedPageBreak/>
              <w:t>Тейково Ивановской области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lastRenderedPageBreak/>
              <w:t>О61</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4 766,80435</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4 860,55847</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По расходным обязательствам городского округа</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О61</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4 766,80435</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4 860,55847</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Обеспечение функций  исполнительно-</w:t>
            </w:r>
            <w:r w:rsidRPr="00B15ABF">
              <w:rPr>
                <w:rFonts w:ascii="Times New Roman" w:eastAsia="Times New Roman" w:hAnsi="Times New Roman" w:cs="Times New Roman"/>
                <w:sz w:val="20"/>
                <w:szCs w:val="20"/>
              </w:rPr>
              <w:br/>
              <w:t>распорядительного  органа местного самоуправления</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О61</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08 1 01 00600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3 519,62600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3 519,62600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О61</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08 1 01 00600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3 519,62600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3 519,62600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Улучшение условий и охраны труда в администрации городского округа Тейково, структурных подразделениях администрации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О61</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08 3 01 00650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О61</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08 3 01 00650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Оценка недвижимости, признание прав и регулирование отношений по муниципальной собственности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О61</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41 9 00 90030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608,57005</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608,57005</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О61</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41 9 00 90030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608,57005</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608,57005</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исполнение судебных актов, предусматривающих обращение взыскания на средства бюджета городского округа Тейково по денежным обязательствам муниципальных казенных учреждений</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О61</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41 9 00 90130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br/>
              <w:t>Иные бюджетные ассигнования</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О61</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41 9 00 90130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Информатизация городского округа Тейково</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О61</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08 2 01 00640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152,00000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152,00000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О61</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08 2 01 00640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152,00000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152,00000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Проведение комплекса работ по межеванию земель для постановки на кадастровый учет земельных участков, на которые возникает право собственности городского округа Тейково</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О61</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12</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41 9 00 90040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О61</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12</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41 9 00 90040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Уплата взносов на капитальный ремонт общего имущества за муниципальные жилые и нежилые помещения многоквартирных домов городского округа Тейково, участвующих в региональной программе капитального ремонта общего имущества в многоквартирных домах </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О61</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41 9 00 90050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286,60830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380,36242</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br/>
              <w:t>Иные бюджетные ассигнования</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О61</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41 9 00 90050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286,60830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380,36242</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Подготовка, переподготовка и повышение</w:t>
            </w:r>
            <w:r w:rsidRPr="00B15ABF">
              <w:rPr>
                <w:rFonts w:ascii="Times New Roman" w:eastAsia="Times New Roman" w:hAnsi="Times New Roman" w:cs="Times New Roman"/>
                <w:sz w:val="20"/>
                <w:szCs w:val="20"/>
              </w:rPr>
              <w:br/>
              <w:t xml:space="preserve"> квалификации лиц, замещающих выборные муниципальные должности, а также профессиональная подготовка, переподготовка </w:t>
            </w:r>
            <w:r w:rsidRPr="00B15ABF">
              <w:rPr>
                <w:rFonts w:ascii="Times New Roman" w:eastAsia="Times New Roman" w:hAnsi="Times New Roman" w:cs="Times New Roman"/>
                <w:sz w:val="20"/>
                <w:szCs w:val="20"/>
              </w:rPr>
              <w:lastRenderedPageBreak/>
              <w:t>и повышение квалификации муниципальных служащих</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О61</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08 1 05 00610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О61</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08 1 05 00610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Отдел образования администрации г. Тейково</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253 765,37671</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249 688,96453</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По расходным обязательствам городского округа</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146 912,87385</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142 836,46167</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По расходным обязательствам на переданные государственные полномочия</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106 852,50286</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106 852,50286</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Улучшение условий и охраны труда в администрации городского округа Тейково, структурных подразделениях администрации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08 3 01 00650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08 3 01 00650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Информатизация городского округа Тейково</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08 2 01 00640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08 2 01 00640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Дошкольное образование детей. Присмотр и уход за детьми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01 1 01 00010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43 793,93300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42 793,93300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01 1 01 00010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43 793,93300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42 793,93300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proofErr w:type="spellStart"/>
            <w:r w:rsidRPr="00B15ABF">
              <w:rPr>
                <w:rFonts w:ascii="Times New Roman" w:eastAsia="Times New Roman" w:hAnsi="Times New Roman" w:cs="Times New Roman"/>
                <w:sz w:val="20"/>
                <w:szCs w:val="20"/>
              </w:rPr>
              <w:t>Софинансирование</w:t>
            </w:r>
            <w:proofErr w:type="spellEnd"/>
            <w:r w:rsidRPr="00B15ABF">
              <w:rPr>
                <w:rFonts w:ascii="Times New Roman" w:eastAsia="Times New Roman" w:hAnsi="Times New Roman" w:cs="Times New Roman"/>
                <w:sz w:val="20"/>
                <w:szCs w:val="20"/>
              </w:rPr>
              <w:t xml:space="preserve"> на реализацию мероприятий по укреплению пожарной безопасности муниципальных дошкольных образовательных организаций </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01 1 01 00020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510,00000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510,00000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01 1 01 00020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510,00000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510,00000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Укрепление материально-технической базы дошкольных образовательных организаций </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01 1 01 00030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01 1 01 00030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Укрепление материально-технической базы дошкольных образовательных организаций по наказам избирателей депутатам Ивановской областной Думы</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01 S1950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01 S1950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бюджетных дошкольных образовательных организациях</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01 1 01 00040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700,00000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700,00000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01 1 01 00040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700,00000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700,00000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Финансовое обеспечение государственных гарантий реализации </w:t>
            </w:r>
            <w:r w:rsidRPr="00B15ABF">
              <w:rPr>
                <w:rFonts w:ascii="Times New Roman" w:eastAsia="Times New Roman" w:hAnsi="Times New Roman" w:cs="Times New Roman"/>
                <w:sz w:val="20"/>
                <w:szCs w:val="20"/>
              </w:rPr>
              <w:lastRenderedPageBreak/>
              <w:t>прав на получение общедоступного и бесплатного дошкольного образования в муниципальных дошкольных образовательных организациях, включая расходы на оплату труда, на приобретение учебников и учебных пособий, средств обучения, игр, игрушек (за исключением расходов на содержание зданий и оплату коммунальных услуг)</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01 1 01 80170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101 745,38000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101 745,38000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01 1 01 80170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101 745,38000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101 745,38000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Возмещение затрат на финансовое обеспечение получения дошкольного образования в частных дошкольных 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01 1 01 85500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2 859,30000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2 859,30000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01 1 01 85500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2 859,30000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2 859,30000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Проведение специальной оценки условий труда в дошкольных образовательных организаций </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01 1 02 00300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01 1 02 00300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Укрепление материально-технической базы муниципальных образовательных организаций Ивановской области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03 S1950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03 S1950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Благоустройство территорий муниципальных дошкольных образовательных организаций Ивановской области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01 1 04 87600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01 1 04 87600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Осуществление переданных органам местного самоуправления государственных полномочий Ивановской области по присмотру и уходу за детьми-сиротами и детьми, оставшимися без попечения родителей, детьми-инвалидами в муниципальных дошкольных образовательных организациях и детьми, нуждающимися в длительном лечении, в муниципальных дошкольных образовательных организациях, осуществляющих оздоровление</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01 4 01 80100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434,02500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434,02500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01 4 01 80100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434,02500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434,02500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общедоступного  бесплатного начального общего, основного общего, среднего (полного) общего образования по основным общеобразовательным программам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01 2 01 00060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23 815,31000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23 815,31000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01 2 01 00060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23 815,31000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23 815,31000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Укрепление материально-технической базы общеобразовательных организаций</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01 2 01 00080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01 2 01 00080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Укрепление материально-технической базы общеобразовательных организаций по наказам избирателей депутатам Ивановской областной Думы</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01 S1950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01 S1950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бюджетных общеобразовательных организациях</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01 2 01 00090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1 150,00000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1 150,00000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01 2 01 00090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1 150,00000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1 150,00000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Организация  временной занятости детей и подростков в бюджетных общеобразовательных организациях</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01 2 01 00100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478,00000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478,00000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01 2 01 00100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478,00000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478,00000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proofErr w:type="spellStart"/>
            <w:r w:rsidRPr="00B15ABF">
              <w:rPr>
                <w:rFonts w:ascii="Times New Roman" w:eastAsia="Times New Roman" w:hAnsi="Times New Roman" w:cs="Times New Roman"/>
                <w:sz w:val="20"/>
                <w:szCs w:val="20"/>
              </w:rPr>
              <w:t>Софинансирование</w:t>
            </w:r>
            <w:proofErr w:type="spellEnd"/>
            <w:r w:rsidRPr="00B15ABF">
              <w:rPr>
                <w:rFonts w:ascii="Times New Roman" w:eastAsia="Times New Roman" w:hAnsi="Times New Roman" w:cs="Times New Roman"/>
                <w:sz w:val="20"/>
                <w:szCs w:val="20"/>
              </w:rPr>
              <w:t xml:space="preserve"> на реализацию  мероприятий по укреплению пожарной безопасности общеобразовательных организаций</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01 S0060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600,00000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600,00000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01 S0060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600,00000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600,00000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Финансовое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в общеобразовательных организациях, включая расходы на оплату труда, на приобретение учебников и учебных пособий, средств обучения, игр, игрушек (за исключением расходов на содержание зданий и оплату коммунальных услуг)</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01 2 01 80150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01 2 01 80150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(ежемесячное денежное </w:t>
            </w:r>
            <w:r w:rsidRPr="00B15ABF">
              <w:rPr>
                <w:rFonts w:ascii="Times New Roman" w:eastAsia="Times New Roman" w:hAnsi="Times New Roman" w:cs="Times New Roman"/>
                <w:sz w:val="20"/>
                <w:szCs w:val="20"/>
              </w:rPr>
              <w:lastRenderedPageBreak/>
              <w:t>вознаграждение за классное руководство педагогическим работникам муниципальных общеобразовательных организаций)</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01 2 01 53031</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10 702,44000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10 702,44000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01 2 01 53031</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10 702,44000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10 702,44000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Проведение специальной оценки условий труда  в общеобразовательных организаций</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01 2 02 00310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01 2 02 00310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Укрепление материально-технической базы муниципальных образовательных организаций Ивановской области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04 S1950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04 S1950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Создание и обеспечение функционирования центров образования </w:t>
            </w:r>
            <w:proofErr w:type="spellStart"/>
            <w:r w:rsidRPr="00B15ABF">
              <w:rPr>
                <w:rFonts w:ascii="Times New Roman" w:eastAsia="Times New Roman" w:hAnsi="Times New Roman" w:cs="Times New Roman"/>
                <w:sz w:val="20"/>
                <w:szCs w:val="20"/>
              </w:rPr>
              <w:t>естественно-научной</w:t>
            </w:r>
            <w:proofErr w:type="spellEnd"/>
            <w:r w:rsidRPr="00B15ABF">
              <w:rPr>
                <w:rFonts w:ascii="Times New Roman" w:eastAsia="Times New Roman" w:hAnsi="Times New Roman" w:cs="Times New Roman"/>
                <w:sz w:val="20"/>
                <w:szCs w:val="20"/>
              </w:rPr>
              <w:t xml:space="preserve"> и технологической направленностей в общеобразовательных организациях, расположенных в сельской местности и малых городах</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E1 51690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E1 51690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E2 50970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4 700,11110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E2 50970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4 700,11110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Субсидия на адресную поддержку учащихся 1-11 классов при организации питания в образовательных организациях городского округа Тейково</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01 4 01 00270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2 725,13485</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2 727,75475</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01 4 01 00270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2 725,13485</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2 727,75475</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Организация бесплатного горячего питания обучающихся, получающих начальное общее образование в муниципальных образовательных организациях</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4 01 L3041</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16 565,62770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16 075,70640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4 01 L3041</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16 565,62770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16 075,70640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Дополнительное образование детей</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01 3 01 00110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25 015,30092</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25 060,77792</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01 3 01 00110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25 015,30092</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25 060,77792</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Укрепление материально-технической базы муниципальных  организаций дополнительного образования детей</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01 3 01 00170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35,00000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35,00000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01 3 01 00170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35,00000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35,00000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Организация  временной занятости детей и подростков в организациях дополнительного образования детей</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01 3 01 00190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92,00000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92,00000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01 3 01 00190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92,00000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92,00000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proofErr w:type="spellStart"/>
            <w:r w:rsidRPr="00B15ABF">
              <w:rPr>
                <w:rFonts w:ascii="Times New Roman" w:eastAsia="Times New Roman" w:hAnsi="Times New Roman" w:cs="Times New Roman"/>
                <w:sz w:val="20"/>
                <w:szCs w:val="20"/>
              </w:rPr>
              <w:t>Софинансирование</w:t>
            </w:r>
            <w:proofErr w:type="spellEnd"/>
            <w:r w:rsidRPr="00B15ABF">
              <w:rPr>
                <w:rFonts w:ascii="Times New Roman" w:eastAsia="Times New Roman" w:hAnsi="Times New Roman" w:cs="Times New Roman"/>
                <w:sz w:val="20"/>
                <w:szCs w:val="20"/>
              </w:rPr>
              <w:t xml:space="preserve"> на поэтапное доведение средней заработной платы педагогическим работникам иных муниципальных организаций дополнительного образования детей до средней заработной платы учителей в Ивановской области </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01 3 01 81420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01 3 01 81420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Поэтапное доведение средней заработной платы педагогическим работникам иных муниципальных организаций дополнительного образования детей до средней заработной платы учителей в Ивановской области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01 S1420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300,00000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300,00000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01 S1420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300,00000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300,00000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proofErr w:type="spellStart"/>
            <w:r w:rsidRPr="00B15ABF">
              <w:rPr>
                <w:rFonts w:ascii="Times New Roman" w:eastAsia="Times New Roman" w:hAnsi="Times New Roman" w:cs="Times New Roman"/>
                <w:sz w:val="20"/>
                <w:szCs w:val="20"/>
              </w:rPr>
              <w:t>Софинансирование</w:t>
            </w:r>
            <w:proofErr w:type="spellEnd"/>
            <w:r w:rsidRPr="00B15ABF">
              <w:rPr>
                <w:rFonts w:ascii="Times New Roman" w:eastAsia="Times New Roman" w:hAnsi="Times New Roman" w:cs="Times New Roman"/>
                <w:sz w:val="20"/>
                <w:szCs w:val="20"/>
              </w:rPr>
              <w:t xml:space="preserve"> на поэтапное  доведение средней заработной платы педагогическим работникам муниципальных организаций дополнительного образования детей в сфере физической культуры и спорта до средней заработной платы учителей в Ивановской области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01 3 01 81440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01 3 01 81440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Поэтапное доведение средней заработной платы педагогическим работникам  муниципальных организаций  дополнительного образования детей в сфере физической культуры и спорта до средней заработной платы учителей в Ивановской области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01 S1440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01 S1440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Проведение специальной оценки условий труда  в муниципальных организациях дополнительного образования детей</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01 3 02 00320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01 3 02 00320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Создание новых мест в образовательных организациях различных типов для реализации дополнительных </w:t>
            </w:r>
            <w:proofErr w:type="spellStart"/>
            <w:r w:rsidRPr="00B15ABF">
              <w:rPr>
                <w:rFonts w:ascii="Times New Roman" w:eastAsia="Times New Roman" w:hAnsi="Times New Roman" w:cs="Times New Roman"/>
                <w:sz w:val="20"/>
                <w:szCs w:val="20"/>
              </w:rPr>
              <w:t>общеразвивающих</w:t>
            </w:r>
            <w:proofErr w:type="spellEnd"/>
            <w:r w:rsidRPr="00B15ABF">
              <w:rPr>
                <w:rFonts w:ascii="Times New Roman" w:eastAsia="Times New Roman" w:hAnsi="Times New Roman" w:cs="Times New Roman"/>
                <w:sz w:val="20"/>
                <w:szCs w:val="20"/>
              </w:rPr>
              <w:t xml:space="preserve"> программ всех направленностей</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E2 54910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547,26640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E2 54910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547,26640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Подготовка, переподготовка и повышение</w:t>
            </w:r>
            <w:r w:rsidRPr="00B15ABF">
              <w:rPr>
                <w:rFonts w:ascii="Times New Roman" w:eastAsia="Times New Roman" w:hAnsi="Times New Roman" w:cs="Times New Roman"/>
                <w:sz w:val="20"/>
                <w:szCs w:val="20"/>
              </w:rPr>
              <w:br/>
              <w:t xml:space="preserve"> квалификации лиц, замещающих выборные муниципальные </w:t>
            </w:r>
            <w:r w:rsidRPr="00B15ABF">
              <w:rPr>
                <w:rFonts w:ascii="Times New Roman" w:eastAsia="Times New Roman" w:hAnsi="Times New Roman" w:cs="Times New Roman"/>
                <w:sz w:val="20"/>
                <w:szCs w:val="20"/>
              </w:rPr>
              <w:lastRenderedPageBreak/>
              <w:t>должности, а также профессиональная подготовка, переподготовка и повышение квалификации муниципальных служащих</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08 1 05 00610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О5</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08 1 05 00610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Организация отдыха детей в каникулярное время в части организации двухразового питания в лагерях дневного пребывания</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4 01 S0190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1 255,25400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1 255,25400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4 01 S0190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1 255,25400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1 255,25400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color w:val="000000"/>
                <w:sz w:val="20"/>
                <w:szCs w:val="20"/>
              </w:rPr>
            </w:pPr>
            <w:r w:rsidRPr="00B15ABF">
              <w:rPr>
                <w:rFonts w:ascii="Times New Roman" w:eastAsia="Times New Roman" w:hAnsi="Times New Roman" w:cs="Times New Roman"/>
                <w:color w:val="000000"/>
                <w:sz w:val="20"/>
                <w:szCs w:val="20"/>
              </w:rPr>
              <w:t>Осуществление переданных государственных полномочий по организации двухразового питания детей-сирот и детей, находящихся в трудной жизненной ситуации, в лагерях дневного пребывания</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01 4 01 80200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50,82000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50,82000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01 4 01 80200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50,82000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50,82000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Организация  мероприятий, носящих общегородской и межмуниципальный характер</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01 7 01 20100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178,00000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178,00000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01 7 01 20100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178,00000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178,00000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Обеспечение образовательных организаций материально-технической базой для внедрения цифровой образовательной среды</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E4 52100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1 563,83420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2 E4 52100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1 563,83420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Проведение  муниципальных мероприятий в сфере образования для учащихся и педагогических работников</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01 5 01 20120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945,37500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945,37500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01 5 01 20120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529,87500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529,87500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01 5 01 20120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415,50000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415,50000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Проведение  муниципальных семинаров, конференций, форумов, выставок по проблемам внедрения современной модели образования </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01 5 02 20130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01 5 02 20130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01 5 02 20130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Проведение ежегодных муниципальных</w:t>
            </w:r>
            <w:r w:rsidRPr="00B15ABF">
              <w:rPr>
                <w:rFonts w:ascii="Times New Roman" w:eastAsia="Times New Roman" w:hAnsi="Times New Roman" w:cs="Times New Roman"/>
                <w:sz w:val="20"/>
                <w:szCs w:val="20"/>
              </w:rPr>
              <w:br/>
              <w:t xml:space="preserve"> конкурсов «Лучшая школа года», «Лучший сад года»</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01 5 03 20140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106,52300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106,52300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01 5 03 20140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Предоставление субсидий бюджетным, автономным учреждениям и </w:t>
            </w:r>
            <w:r w:rsidRPr="00B15ABF">
              <w:rPr>
                <w:rFonts w:ascii="Times New Roman" w:eastAsia="Times New Roman" w:hAnsi="Times New Roman" w:cs="Times New Roman"/>
                <w:sz w:val="20"/>
                <w:szCs w:val="20"/>
              </w:rPr>
              <w:lastRenderedPageBreak/>
              <w:t>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01 5 03 20140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106,52300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106,52300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Обеспечение выполнения функций муниципального  учреждения Централизованная бухгалтерия  Отдела образования администрации г.Тейково Ивановской области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01 6 01 00240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8 030,53328</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7 984,95600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01 6 01 00240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7 159,30100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7 159,30100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01 6 01 00240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871,13228</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825,55500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br/>
              <w:t xml:space="preserve"> Иные бюджетные ассигнования</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01 6 01 00240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0,10000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0,10000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Организация целевой подготовки педагогов для работы в муниципальных образовательных организациях городского округа Тейково</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7 03 S3110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152,10300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152,10300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7 03 S3110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116,10300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116,10300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Социальное обеспечение и иные выплаты населению</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7 03 S3110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300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36,00000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36,00000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Обеспечение функций  исполнительно-</w:t>
            </w:r>
            <w:r w:rsidRPr="00B15ABF">
              <w:rPr>
                <w:rFonts w:ascii="Times New Roman" w:eastAsia="Times New Roman" w:hAnsi="Times New Roman" w:cs="Times New Roman"/>
                <w:sz w:val="20"/>
                <w:szCs w:val="20"/>
              </w:rPr>
              <w:br/>
              <w:t>распорядительного  органа местного самоуправления</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08 1 01 00600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3 407,88000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3 407,88000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08 1 01 00600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3 251,28000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3 251,28000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08 1 01 00600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152,10000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152,10000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br/>
              <w:t>Иные бюджетные ассигнования</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О9</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08 1 01 00600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4,50000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4,50000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Поддержка молодых специалистов   муниципальных учреждений социальной сферы  городского округа Тейково</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01 7 02 20200 </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275,00000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275,00000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Социальное обеспечение и иные выплаты населению</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01 7 02 20200 </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300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275,00000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275,00000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Осуществление переданных органам местного самоуправления государственных полномочий Ивановской области  по выплате компенсации части родительской платы за присмотр и уход за детьми в образовательных организациях, реализующих образовательную программу дошкольного образования</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01 4 01 80110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1 762,97786</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1 762,97786</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Социальное обеспечение и иные выплаты населению</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01 4 01 80110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300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1 735,91913</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1 735,91913</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01 4 01 80110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27,05873</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27,05873</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Развитие системы подготовки спортивного резерва</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01 3 01 00220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729,34800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729,34800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О62</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01 3 01 00220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729,34800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729,34800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городская Дума городского округа Тейково Ивановской области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О63</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3 003,12129</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3 003,12129</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По расходным обязательствам городского округа</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О63</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3 003,12129</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3 003,12129</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Обеспечение функционирования  Председателя городской Думы городского округа Тейково</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О63</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40 9 00 00660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1 139,19113</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1 139,19113</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О63</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40 9 00 00660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1 139,19113</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1 139,19113</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Обеспечение функций  представительного органа городского округа Тейково</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О63</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40 9 00 00670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689,92012</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689,92012</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О63</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40 9 00 00670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441,44300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441,44300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О63</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40 9 00 00670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248,47712</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248,47712</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Обеспечение деятельности председателя Контрольно-счётной комиссии городского округа Тейково</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О63</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40 9 00 00710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733,34200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733,34200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О63</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40 9 00 00710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733,34200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733,34200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Обеспечение деятельности аппарата Контрольно-счётной комиссии городского округа Тейково</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О63</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40 9 00 00720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440,66804</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440,66804</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О63</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40 9 00 00720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440,66804</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440,66804</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Улучшение условий и охраны труда в администрации городского округа Тейково, структурных подразделениях администрации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О63</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08 3 01 00650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О63</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08 3 01 00650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Отдел социальной сферы администрации   городского округа  Тейково Ивановской области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19 200,20025</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19 200,20025</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По расходным обязательствам городского округа</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19 200,20025</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19 200,20025</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Обеспечение функций  исполнительно-</w:t>
            </w:r>
            <w:r w:rsidRPr="00B15ABF">
              <w:rPr>
                <w:rFonts w:ascii="Times New Roman" w:eastAsia="Times New Roman" w:hAnsi="Times New Roman" w:cs="Times New Roman"/>
                <w:sz w:val="20"/>
                <w:szCs w:val="20"/>
              </w:rPr>
              <w:br/>
              <w:t>распорядительного  органа местного самоуправления</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08 1 01 00600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2 909,56650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2 909,56650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Расходы на выплаты персоналу в целях обеспечения выполнения </w:t>
            </w:r>
            <w:r w:rsidRPr="00B15ABF">
              <w:rPr>
                <w:rFonts w:ascii="Times New Roman" w:eastAsia="Times New Roman" w:hAnsi="Times New Roman" w:cs="Times New Roman"/>
                <w:sz w:val="20"/>
                <w:szCs w:val="20"/>
              </w:rPr>
              <w:lastRenderedPageBreak/>
              <w:t>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08 1 01 00600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2 908,18150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2 908,18150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08 1 01 00600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br/>
              <w:t>Иные бюджетные ассигнования</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08 1 01 00600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1,38500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1,38500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Улучшение условий и охраны труда в администрации городского округа Тейково, структурных подразделениях администрации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08 3 01 00650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08 3 01 00650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Информатизация городского округа Тейково</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08 2 01 00640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39,54000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39,54000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О4</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08 2 01 00640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39,54000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39,54000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Дополнительное образование детей в сфере культуры и искусства</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03 7 01 00120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3 428,14536</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3 428,14536</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03 7 01 00120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3 428,14536</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3 428,14536</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Поэтапное доведение средней заработной платы педагогическим работникам муниципальных организаций дополнительного образования детей в сфере культуры и искусства до средней заработной платы учителей в Ивановской области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7 01 S1430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7 01 S1430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200,00000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proofErr w:type="spellStart"/>
            <w:r w:rsidRPr="00B15ABF">
              <w:rPr>
                <w:rFonts w:ascii="Times New Roman" w:eastAsia="Times New Roman" w:hAnsi="Times New Roman" w:cs="Times New Roman"/>
                <w:sz w:val="20"/>
                <w:szCs w:val="20"/>
              </w:rPr>
              <w:t>Софинансирование</w:t>
            </w:r>
            <w:proofErr w:type="spellEnd"/>
            <w:r w:rsidRPr="00B15ABF">
              <w:rPr>
                <w:rFonts w:ascii="Times New Roman" w:eastAsia="Times New Roman" w:hAnsi="Times New Roman" w:cs="Times New Roman"/>
                <w:sz w:val="20"/>
                <w:szCs w:val="20"/>
              </w:rPr>
              <w:t xml:space="preserve"> на поэтапное доведение  средней заработной платы педагогическим работникам муниципальных организаций дополнительного образования детей в сфере культуры и искусства до средней заработной платы учителей в Ивановской области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03 7 01 81430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03 7 01 81430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Укрепление материально-технической базы муниципальных  организаций дополнительного образования детей в сфере культуры и искусства</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7 01 S1950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7 01 S1950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организациях  дополнительного образования детей в сфере культуры и искусства</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03 7 01 00130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03 7 01 00130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Государственная поддержка отрасли культуры (Субсидии бюджетам муниципальных районов и городских округов Ивановской области на оснащение образовательных учреждений в сфере культуры музыкальными инструментами, оборудованием и учебными материалами)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7 A1 55195</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О7</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О3</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7 A1 55195</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Организация культурного досуга в коллективах самодеятельного народного творчества</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03 1 01 00350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7 739,47278</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7 739,47278</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03 1 01 00350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7 739,47278</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7 739,47278</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Поэтапное доведение средней заработной платы работникам  культуры муниципальных учреждений культуры  Ивановской области  до средней заработной платы в Ивановской области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1 01 S0340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1 01 S0340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70,00000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proofErr w:type="spellStart"/>
            <w:r w:rsidRPr="00B15ABF">
              <w:rPr>
                <w:rFonts w:ascii="Times New Roman" w:eastAsia="Times New Roman" w:hAnsi="Times New Roman" w:cs="Times New Roman"/>
                <w:sz w:val="20"/>
                <w:szCs w:val="20"/>
              </w:rPr>
              <w:t>Софинансирование</w:t>
            </w:r>
            <w:proofErr w:type="spellEnd"/>
            <w:r w:rsidRPr="00B15ABF">
              <w:rPr>
                <w:rFonts w:ascii="Times New Roman" w:eastAsia="Times New Roman" w:hAnsi="Times New Roman" w:cs="Times New Roman"/>
                <w:sz w:val="20"/>
                <w:szCs w:val="20"/>
              </w:rPr>
              <w:t xml:space="preserve"> расходов, связанных с поэтапным доведением средней заработной платы работникам культуры муниципальных учреждений культуры Ивановской области до средней заработной платы в Ивановской области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03 1 01 80340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03 1 01 80340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Укрепление материально-технической базы учреждений культуры</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1 02 S1980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1 02 S1980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учреждениях культуры</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03 1 03 00420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03 1 03 00420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Проведение специальной оценки условий труда   в учреждениях культуры</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03 1 04 00460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03 1 04 00460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Музейно-выставочная деятельность</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03 2 01 00480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Предоставление субсидий бюджетным, автономным учреждениям и </w:t>
            </w:r>
            <w:r w:rsidRPr="00B15ABF">
              <w:rPr>
                <w:rFonts w:ascii="Times New Roman" w:eastAsia="Times New Roman" w:hAnsi="Times New Roman" w:cs="Times New Roman"/>
                <w:sz w:val="20"/>
                <w:szCs w:val="20"/>
              </w:rPr>
              <w:lastRenderedPageBreak/>
              <w:t>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03 2 01 00480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proofErr w:type="spellStart"/>
            <w:r w:rsidRPr="00B15ABF">
              <w:rPr>
                <w:rFonts w:ascii="Times New Roman" w:eastAsia="Times New Roman" w:hAnsi="Times New Roman" w:cs="Times New Roman"/>
                <w:sz w:val="20"/>
                <w:szCs w:val="20"/>
              </w:rPr>
              <w:lastRenderedPageBreak/>
              <w:t>Софинансирование</w:t>
            </w:r>
            <w:proofErr w:type="spellEnd"/>
            <w:r w:rsidRPr="00B15ABF">
              <w:rPr>
                <w:rFonts w:ascii="Times New Roman" w:eastAsia="Times New Roman" w:hAnsi="Times New Roman" w:cs="Times New Roman"/>
                <w:sz w:val="20"/>
                <w:szCs w:val="20"/>
              </w:rPr>
              <w:t xml:space="preserve"> на поэтапное доведение средней заработной платы работникам культуры муниципальных учреждений культуры Ивановской области до средней заработной платы в Ивановской области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03 2 01 80340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03 2 01 80340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учреждениях культуры</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03 2 02 00460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03 2 02 00460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Осуществление библиотечного, библиографического и информационного обслуживания пользователей библиотеки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03 3 01 00390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2 336,44239</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2 336,44239</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03 3 01 00390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2 336,44239</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2 336,44239</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Комплектование книжных фондов библиотек городского округа Тейково</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3 01 L5191</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0,66500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225,66500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3 01 L5191</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0,66500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225,66500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Поэтапное доведение средней заработной платы работникам культуры муниципальных учреждений культуры Ивановской области до средней заработной платы в Ивановской области </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3 01 S0340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3 01 S0340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100,00000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proofErr w:type="spellStart"/>
            <w:r w:rsidRPr="00B15ABF">
              <w:rPr>
                <w:rFonts w:ascii="Times New Roman" w:eastAsia="Times New Roman" w:hAnsi="Times New Roman" w:cs="Times New Roman"/>
                <w:sz w:val="20"/>
                <w:szCs w:val="20"/>
              </w:rPr>
              <w:t>Софинансирование</w:t>
            </w:r>
            <w:proofErr w:type="spellEnd"/>
            <w:r w:rsidRPr="00B15ABF">
              <w:rPr>
                <w:rFonts w:ascii="Times New Roman" w:eastAsia="Times New Roman" w:hAnsi="Times New Roman" w:cs="Times New Roman"/>
                <w:sz w:val="20"/>
                <w:szCs w:val="20"/>
              </w:rPr>
              <w:t xml:space="preserve"> на поэтапное доведение средней заработной платы работникам культуры муниципальных учреждений культуры Ивановской области до средней заработной платы в Ивановской области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03 3 01 80340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03 3 01 80340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учреждениях культуры</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03 3 02 00440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03 3 02 00440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Проведение специальной оценки условий труда   в учреждениях культуры</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03 3 03 00620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03 3 03 00620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Укрепление материально-технической базы учреждений культуры</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03 3 04 00040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03 3 04 00040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Организация и проведение мероприятий, связанных с государственными праздниками, юбилейными и памятными датами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03 4 01 20080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352,50968</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127,50968</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03 4 01 20080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309,41600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84,41600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03 4 01 20080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43,09368</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43,09368</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Создание виртуальных концертных залов</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8 A3 54530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О8</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8 A3 54530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Организация физкультурных мероприятий, </w:t>
            </w:r>
            <w:r w:rsidRPr="00B15ABF">
              <w:rPr>
                <w:rFonts w:ascii="Times New Roman" w:eastAsia="Times New Roman" w:hAnsi="Times New Roman" w:cs="Times New Roman"/>
                <w:sz w:val="20"/>
                <w:szCs w:val="20"/>
              </w:rPr>
              <w:br/>
              <w:t>спортивных мероприятий, направленных на популяризацию массовых видов спорта</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04 2 01 20150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454,05000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454,05000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04 2 01 20150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339,05000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339,05000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04 2 01 20150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115,00000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115,00000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Организация  участия спортсменов городского округа Тейково в выездных мероприятиях</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04 2 02 20160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550,00000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550,00000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04 2 02 20160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415,00000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415,00000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04 2 02 20160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135,00000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135,00000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br/>
              <w:t>Иные бюджетные ассигнования</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04 2 02 20160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800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Участие мужской команды «ФК Тейково» в чемпионате Ивановской области по футболу</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04 2 03 20170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188,95000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188,95000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B15ABF">
              <w:rPr>
                <w:rFonts w:ascii="Times New Roman" w:eastAsia="Times New Roman" w:hAnsi="Times New Roman" w:cs="Times New Roman"/>
                <w:sz w:val="20"/>
                <w:szCs w:val="20"/>
              </w:rPr>
              <w:lastRenderedPageBreak/>
              <w:t>внебюджетными фондами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04 2 03 20170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163,95000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163,95000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lastRenderedPageBreak/>
              <w:t xml:space="preserve">Закупка товаров, работ и услуг для </w:t>
            </w:r>
            <w:r w:rsidRPr="00B15ABF">
              <w:rPr>
                <w:rFonts w:ascii="Times New Roman" w:eastAsia="Times New Roman" w:hAnsi="Times New Roman" w:cs="Times New Roman"/>
                <w:sz w:val="20"/>
                <w:szCs w:val="20"/>
              </w:rPr>
              <w:br/>
              <w:t>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11</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О2</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04 2 03 20170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200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25,00000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25,00000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Информационное обслуживание населения городского округа Тейково</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12</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03 5 01 00430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830,85854</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830,85854</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12</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03 5 01 00430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830,85854</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830,85854</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Проведение специальной оценки условий труда   в учреждениях СМИ</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12</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03 5 02 00630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О64</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12</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О1</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03 5 02 00630</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600</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0,00000</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Всего, в том числе</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391 866,25817</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344 129,21034</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По расходным обязательствам городского округа</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278 587,77182</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230 875,98355</w:t>
            </w:r>
          </w:p>
        </w:tc>
      </w:tr>
      <w:tr w:rsidR="00056C25" w:rsidRPr="00B15ABF" w:rsidTr="006F52EE">
        <w:tc>
          <w:tcPr>
            <w:tcW w:w="6111" w:type="dxa"/>
            <w:tcBorders>
              <w:top w:val="nil"/>
              <w:left w:val="single" w:sz="4" w:space="0" w:color="auto"/>
              <w:bottom w:val="single" w:sz="4" w:space="0" w:color="auto"/>
              <w:right w:val="single" w:sz="4" w:space="0" w:color="auto"/>
            </w:tcBorders>
            <w:shd w:val="clear" w:color="000000" w:fill="FFFFFF"/>
            <w:hideMark/>
          </w:tcPr>
          <w:p w:rsidR="00056C25" w:rsidRPr="00B15ABF" w:rsidRDefault="00056C25" w:rsidP="006F52EE">
            <w:pPr>
              <w:spacing w:after="0" w:line="240" w:lineRule="auto"/>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По расходным обязательствам на переданные государственные полномочия</w:t>
            </w:r>
          </w:p>
        </w:tc>
        <w:tc>
          <w:tcPr>
            <w:tcW w:w="1701"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9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1167"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1559"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992" w:type="dxa"/>
            <w:tcBorders>
              <w:top w:val="nil"/>
              <w:left w:val="nil"/>
              <w:bottom w:val="single" w:sz="4" w:space="0" w:color="auto"/>
              <w:right w:val="single" w:sz="4" w:space="0" w:color="auto"/>
            </w:tcBorders>
            <w:shd w:val="clear" w:color="000000" w:fill="FFFFFF"/>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 </w:t>
            </w:r>
          </w:p>
        </w:tc>
        <w:tc>
          <w:tcPr>
            <w:tcW w:w="1418"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113 278,48635</w:t>
            </w:r>
          </w:p>
        </w:tc>
        <w:tc>
          <w:tcPr>
            <w:tcW w:w="1421" w:type="dxa"/>
            <w:tcBorders>
              <w:top w:val="nil"/>
              <w:left w:val="nil"/>
              <w:bottom w:val="single" w:sz="4" w:space="0" w:color="auto"/>
              <w:right w:val="single" w:sz="4" w:space="0" w:color="auto"/>
            </w:tcBorders>
            <w:shd w:val="clear" w:color="000000" w:fill="FFFFFF"/>
            <w:noWrap/>
            <w:hideMark/>
          </w:tcPr>
          <w:p w:rsidR="00056C25" w:rsidRPr="00B15ABF" w:rsidRDefault="00056C25" w:rsidP="006F52EE">
            <w:pPr>
              <w:spacing w:after="0" w:line="240" w:lineRule="auto"/>
              <w:jc w:val="right"/>
              <w:rPr>
                <w:rFonts w:ascii="Times New Roman" w:eastAsia="Times New Roman" w:hAnsi="Times New Roman" w:cs="Times New Roman"/>
                <w:b/>
                <w:bCs/>
                <w:sz w:val="20"/>
                <w:szCs w:val="20"/>
              </w:rPr>
            </w:pPr>
            <w:r w:rsidRPr="00B15ABF">
              <w:rPr>
                <w:rFonts w:ascii="Times New Roman" w:eastAsia="Times New Roman" w:hAnsi="Times New Roman" w:cs="Times New Roman"/>
                <w:b/>
                <w:bCs/>
                <w:sz w:val="20"/>
                <w:szCs w:val="20"/>
              </w:rPr>
              <w:t>113 253,22679</w:t>
            </w:r>
          </w:p>
        </w:tc>
      </w:tr>
    </w:tbl>
    <w:p w:rsidR="00056C25" w:rsidRPr="00B15ABF"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sectPr w:rsidR="00056C25" w:rsidSect="006F52EE">
          <w:pgSz w:w="16838" w:h="11906" w:orient="landscape"/>
          <w:pgMar w:top="1134" w:right="1134" w:bottom="566" w:left="993" w:header="708" w:footer="708" w:gutter="0"/>
          <w:cols w:space="708"/>
          <w:docGrid w:linePitch="360"/>
        </w:sectPr>
      </w:pPr>
    </w:p>
    <w:p w:rsidR="00056C25" w:rsidRPr="00B15ABF" w:rsidRDefault="00056C25" w:rsidP="00056C25">
      <w:pPr>
        <w:spacing w:after="0" w:line="240" w:lineRule="auto"/>
        <w:jc w:val="center"/>
        <w:rPr>
          <w:rFonts w:ascii="Times New Roman" w:hAnsi="Times New Roman" w:cs="Times New Roman"/>
          <w:spacing w:val="-6"/>
          <w:sz w:val="20"/>
          <w:szCs w:val="20"/>
        </w:rPr>
      </w:pPr>
      <w:r w:rsidRPr="00B15ABF">
        <w:rPr>
          <w:rFonts w:ascii="Times New Roman" w:hAnsi="Times New Roman" w:cs="Times New Roman"/>
          <w:noProof/>
          <w:sz w:val="20"/>
          <w:szCs w:val="20"/>
        </w:rPr>
        <w:lastRenderedPageBreak/>
        <w:drawing>
          <wp:inline distT="0" distB="0" distL="0" distR="0">
            <wp:extent cx="693420" cy="906780"/>
            <wp:effectExtent l="19050" t="0" r="0" b="0"/>
            <wp:docPr id="2"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2"/>
                    <a:srcRect/>
                    <a:stretch>
                      <a:fillRect/>
                    </a:stretch>
                  </pic:blipFill>
                  <pic:spPr bwMode="auto">
                    <a:xfrm>
                      <a:off x="0" y="0"/>
                      <a:ext cx="693420" cy="906780"/>
                    </a:xfrm>
                    <a:prstGeom prst="rect">
                      <a:avLst/>
                    </a:prstGeom>
                    <a:noFill/>
                    <a:ln w="9525">
                      <a:noFill/>
                      <a:miter lim="800000"/>
                      <a:headEnd/>
                      <a:tailEnd/>
                    </a:ln>
                  </pic:spPr>
                </pic:pic>
              </a:graphicData>
            </a:graphic>
          </wp:inline>
        </w:drawing>
      </w:r>
    </w:p>
    <w:p w:rsidR="00056C25" w:rsidRPr="00B15ABF" w:rsidRDefault="00056C25" w:rsidP="00056C25">
      <w:pPr>
        <w:spacing w:after="0" w:line="240" w:lineRule="auto"/>
        <w:jc w:val="center"/>
        <w:rPr>
          <w:rFonts w:ascii="Times New Roman" w:hAnsi="Times New Roman" w:cs="Times New Roman"/>
          <w:b/>
          <w:spacing w:val="-1"/>
          <w:sz w:val="20"/>
          <w:szCs w:val="20"/>
        </w:rPr>
      </w:pPr>
      <w:r w:rsidRPr="00B15ABF">
        <w:rPr>
          <w:rFonts w:ascii="Times New Roman" w:hAnsi="Times New Roman" w:cs="Times New Roman"/>
          <w:b/>
          <w:spacing w:val="-1"/>
          <w:sz w:val="20"/>
          <w:szCs w:val="20"/>
        </w:rPr>
        <w:t xml:space="preserve">ГОРОДСКАЯ ДУМА </w:t>
      </w:r>
    </w:p>
    <w:p w:rsidR="00056C25" w:rsidRPr="00B15ABF" w:rsidRDefault="00056C25" w:rsidP="00056C25">
      <w:pPr>
        <w:spacing w:after="0" w:line="240" w:lineRule="auto"/>
        <w:jc w:val="center"/>
        <w:rPr>
          <w:rFonts w:ascii="Times New Roman" w:hAnsi="Times New Roman" w:cs="Times New Roman"/>
          <w:b/>
          <w:sz w:val="20"/>
          <w:szCs w:val="20"/>
        </w:rPr>
      </w:pPr>
      <w:r w:rsidRPr="00B15ABF">
        <w:rPr>
          <w:rFonts w:ascii="Times New Roman" w:hAnsi="Times New Roman" w:cs="Times New Roman"/>
          <w:b/>
          <w:spacing w:val="-2"/>
          <w:sz w:val="20"/>
          <w:szCs w:val="20"/>
        </w:rPr>
        <w:t>ГОРОДСКОГО ОКРУГА ТЕЙКОВО ИВАНОВСКОЙ ОБЛАСТИ</w:t>
      </w:r>
    </w:p>
    <w:p w:rsidR="00056C25" w:rsidRPr="00B15ABF" w:rsidRDefault="00056C25" w:rsidP="00056C25">
      <w:pPr>
        <w:spacing w:after="0" w:line="240" w:lineRule="auto"/>
        <w:jc w:val="center"/>
        <w:rPr>
          <w:rFonts w:ascii="Times New Roman" w:hAnsi="Times New Roman" w:cs="Times New Roman"/>
          <w:bCs/>
          <w:spacing w:val="69"/>
          <w:w w:val="101"/>
          <w:sz w:val="20"/>
          <w:szCs w:val="20"/>
        </w:rPr>
      </w:pPr>
    </w:p>
    <w:p w:rsidR="00056C25" w:rsidRPr="00B15ABF" w:rsidRDefault="00056C25" w:rsidP="00056C25">
      <w:pPr>
        <w:spacing w:after="0" w:line="240" w:lineRule="auto"/>
        <w:jc w:val="center"/>
        <w:rPr>
          <w:rFonts w:ascii="Times New Roman" w:hAnsi="Times New Roman" w:cs="Times New Roman"/>
          <w:b/>
          <w:sz w:val="20"/>
          <w:szCs w:val="20"/>
        </w:rPr>
      </w:pPr>
      <w:r w:rsidRPr="00B15ABF">
        <w:rPr>
          <w:rFonts w:ascii="Times New Roman" w:hAnsi="Times New Roman" w:cs="Times New Roman"/>
          <w:b/>
          <w:bCs/>
          <w:spacing w:val="69"/>
          <w:w w:val="101"/>
          <w:sz w:val="20"/>
          <w:szCs w:val="20"/>
        </w:rPr>
        <w:t>РЕШЕНИЕ</w:t>
      </w:r>
    </w:p>
    <w:p w:rsidR="00056C25" w:rsidRPr="00B15ABF" w:rsidRDefault="00056C25" w:rsidP="00056C25">
      <w:pPr>
        <w:spacing w:after="0" w:line="240" w:lineRule="auto"/>
        <w:jc w:val="both"/>
        <w:rPr>
          <w:rFonts w:ascii="Times New Roman" w:hAnsi="Times New Roman" w:cs="Times New Roman"/>
          <w:sz w:val="20"/>
          <w:szCs w:val="20"/>
        </w:rPr>
      </w:pPr>
    </w:p>
    <w:p w:rsidR="00056C25" w:rsidRPr="00B15ABF" w:rsidRDefault="00056C25" w:rsidP="00056C25">
      <w:pPr>
        <w:spacing w:after="0" w:line="240" w:lineRule="auto"/>
        <w:jc w:val="both"/>
        <w:rPr>
          <w:rFonts w:ascii="Times New Roman" w:hAnsi="Times New Roman" w:cs="Times New Roman"/>
          <w:sz w:val="20"/>
          <w:szCs w:val="20"/>
        </w:rPr>
      </w:pPr>
      <w:r w:rsidRPr="00B15ABF">
        <w:rPr>
          <w:rFonts w:ascii="Times New Roman" w:hAnsi="Times New Roman" w:cs="Times New Roman"/>
          <w:sz w:val="20"/>
          <w:szCs w:val="20"/>
        </w:rPr>
        <w:t xml:space="preserve">от  30.09.2021                           </w:t>
      </w:r>
      <w:r w:rsidRPr="00B15ABF">
        <w:rPr>
          <w:rFonts w:ascii="Times New Roman" w:hAnsi="Times New Roman" w:cs="Times New Roman"/>
          <w:sz w:val="20"/>
          <w:szCs w:val="20"/>
        </w:rPr>
        <w:tab/>
      </w:r>
      <w:r w:rsidRPr="00B15ABF">
        <w:rPr>
          <w:rFonts w:ascii="Times New Roman" w:hAnsi="Times New Roman" w:cs="Times New Roman"/>
          <w:sz w:val="20"/>
          <w:szCs w:val="20"/>
        </w:rPr>
        <w:tab/>
      </w:r>
      <w:r w:rsidRPr="00B15ABF">
        <w:rPr>
          <w:rFonts w:ascii="Times New Roman" w:hAnsi="Times New Roman" w:cs="Times New Roman"/>
          <w:sz w:val="20"/>
          <w:szCs w:val="20"/>
        </w:rPr>
        <w:tab/>
        <w:t xml:space="preserve">                         </w:t>
      </w:r>
      <w:r>
        <w:rPr>
          <w:rFonts w:ascii="Times New Roman" w:hAnsi="Times New Roman" w:cs="Times New Roman"/>
          <w:sz w:val="20"/>
          <w:szCs w:val="20"/>
        </w:rPr>
        <w:t xml:space="preserve">                                                      </w:t>
      </w:r>
      <w:r w:rsidRPr="00B15ABF">
        <w:rPr>
          <w:rFonts w:ascii="Times New Roman" w:hAnsi="Times New Roman" w:cs="Times New Roman"/>
          <w:sz w:val="20"/>
          <w:szCs w:val="20"/>
        </w:rPr>
        <w:t xml:space="preserve">                           № 87 </w:t>
      </w:r>
    </w:p>
    <w:p w:rsidR="00056C25" w:rsidRPr="00B15ABF" w:rsidRDefault="00056C25" w:rsidP="00056C25">
      <w:pPr>
        <w:spacing w:after="0" w:line="240" w:lineRule="auto"/>
        <w:rPr>
          <w:rFonts w:ascii="Times New Roman" w:hAnsi="Times New Roman" w:cs="Times New Roman"/>
          <w:sz w:val="20"/>
          <w:szCs w:val="20"/>
        </w:rPr>
      </w:pPr>
      <w:r w:rsidRPr="00B15ABF">
        <w:rPr>
          <w:rFonts w:ascii="Times New Roman" w:hAnsi="Times New Roman" w:cs="Times New Roman"/>
          <w:sz w:val="20"/>
          <w:szCs w:val="20"/>
        </w:rPr>
        <w:t>г.о. Тейково</w:t>
      </w:r>
    </w:p>
    <w:p w:rsidR="00056C25" w:rsidRPr="00B15ABF" w:rsidRDefault="00056C25" w:rsidP="00056C25">
      <w:pPr>
        <w:tabs>
          <w:tab w:val="left" w:pos="0"/>
        </w:tabs>
        <w:spacing w:after="0" w:line="240" w:lineRule="auto"/>
        <w:rPr>
          <w:rFonts w:ascii="Times New Roman" w:hAnsi="Times New Roman" w:cs="Times New Roman"/>
          <w:color w:val="000000"/>
          <w:spacing w:val="13"/>
          <w:sz w:val="20"/>
          <w:szCs w:val="20"/>
        </w:rPr>
      </w:pPr>
    </w:p>
    <w:p w:rsidR="00056C25" w:rsidRPr="00B15ABF" w:rsidRDefault="00056C25" w:rsidP="00056C25">
      <w:pPr>
        <w:spacing w:after="0" w:line="240" w:lineRule="auto"/>
        <w:ind w:right="3118"/>
        <w:jc w:val="both"/>
        <w:rPr>
          <w:rFonts w:ascii="Times New Roman" w:hAnsi="Times New Roman" w:cs="Times New Roman"/>
          <w:sz w:val="20"/>
          <w:szCs w:val="20"/>
        </w:rPr>
      </w:pPr>
      <w:r w:rsidRPr="00B15ABF">
        <w:rPr>
          <w:rFonts w:ascii="Times New Roman" w:hAnsi="Times New Roman" w:cs="Times New Roman"/>
          <w:sz w:val="20"/>
          <w:szCs w:val="20"/>
        </w:rPr>
        <w:t xml:space="preserve">О внесении изменений в решение городской Думы городского округа Тейково </w:t>
      </w:r>
      <w:r>
        <w:rPr>
          <w:rFonts w:ascii="Times New Roman" w:hAnsi="Times New Roman" w:cs="Times New Roman"/>
          <w:sz w:val="20"/>
          <w:szCs w:val="20"/>
        </w:rPr>
        <w:t>от 25.02.2011 № 23</w:t>
      </w:r>
      <w:r w:rsidRPr="00B15ABF">
        <w:rPr>
          <w:rFonts w:ascii="Times New Roman" w:hAnsi="Times New Roman" w:cs="Times New Roman"/>
          <w:sz w:val="20"/>
          <w:szCs w:val="20"/>
        </w:rPr>
        <w:t xml:space="preserve"> «Об утверждении Положения о бюджетном процессе в городском округе Тейково»</w:t>
      </w:r>
    </w:p>
    <w:p w:rsidR="00056C25" w:rsidRPr="00B15ABF" w:rsidRDefault="00056C25" w:rsidP="00056C25">
      <w:pPr>
        <w:pStyle w:val="ConsPlusNormal"/>
        <w:jc w:val="center"/>
        <w:rPr>
          <w:sz w:val="20"/>
          <w:szCs w:val="20"/>
        </w:rPr>
      </w:pPr>
    </w:p>
    <w:p w:rsidR="00056C25" w:rsidRPr="00B15ABF" w:rsidRDefault="00056C25" w:rsidP="00056C25">
      <w:pPr>
        <w:autoSpaceDE w:val="0"/>
        <w:autoSpaceDN w:val="0"/>
        <w:adjustRightInd w:val="0"/>
        <w:spacing w:after="0" w:line="240" w:lineRule="auto"/>
        <w:ind w:right="-284" w:firstLine="851"/>
        <w:jc w:val="both"/>
        <w:rPr>
          <w:rFonts w:ascii="Times New Roman" w:hAnsi="Times New Roman" w:cs="Times New Roman"/>
          <w:sz w:val="20"/>
          <w:szCs w:val="20"/>
        </w:rPr>
      </w:pPr>
      <w:r w:rsidRPr="00B15ABF">
        <w:rPr>
          <w:rFonts w:ascii="Times New Roman" w:hAnsi="Times New Roman" w:cs="Times New Roman"/>
          <w:sz w:val="20"/>
          <w:szCs w:val="20"/>
        </w:rPr>
        <w:t xml:space="preserve">В соответствии с Бюджетным </w:t>
      </w:r>
      <w:hyperlink r:id="rId21" w:history="1">
        <w:r w:rsidRPr="00B15ABF">
          <w:rPr>
            <w:rFonts w:ascii="Times New Roman" w:hAnsi="Times New Roman" w:cs="Times New Roman"/>
            <w:sz w:val="20"/>
            <w:szCs w:val="20"/>
          </w:rPr>
          <w:t>кодексом</w:t>
        </w:r>
      </w:hyperlink>
      <w:r w:rsidRPr="00B15ABF">
        <w:rPr>
          <w:rFonts w:ascii="Times New Roman" w:hAnsi="Times New Roman" w:cs="Times New Roman"/>
          <w:sz w:val="20"/>
          <w:szCs w:val="20"/>
        </w:rPr>
        <w:t xml:space="preserve"> Российской Федерации, Федеральным </w:t>
      </w:r>
      <w:hyperlink r:id="rId22" w:history="1">
        <w:r w:rsidRPr="00B15ABF">
          <w:rPr>
            <w:rFonts w:ascii="Times New Roman" w:hAnsi="Times New Roman" w:cs="Times New Roman"/>
            <w:sz w:val="20"/>
            <w:szCs w:val="20"/>
          </w:rPr>
          <w:t>законом</w:t>
        </w:r>
      </w:hyperlink>
      <w:r w:rsidRPr="00B15ABF">
        <w:rPr>
          <w:rFonts w:ascii="Times New Roman" w:hAnsi="Times New Roman" w:cs="Times New Roman"/>
          <w:sz w:val="20"/>
          <w:szCs w:val="20"/>
        </w:rPr>
        <w:t xml:space="preserve"> от 06.10.2003 года № 131-ФЗ «Об общих принципах организации местного самоуправления в Российской Федерации», </w:t>
      </w:r>
      <w:r w:rsidRPr="00B15ABF">
        <w:rPr>
          <w:rFonts w:ascii="Times New Roman" w:hAnsi="Times New Roman" w:cs="Times New Roman"/>
          <w:bCs/>
          <w:sz w:val="20"/>
          <w:szCs w:val="20"/>
        </w:rPr>
        <w:t>Уставом городского округа Тейково Ивановской области, -</w:t>
      </w:r>
    </w:p>
    <w:p w:rsidR="00056C25" w:rsidRPr="00B15ABF" w:rsidRDefault="00056C25" w:rsidP="00056C25">
      <w:pPr>
        <w:autoSpaceDE w:val="0"/>
        <w:autoSpaceDN w:val="0"/>
        <w:adjustRightInd w:val="0"/>
        <w:spacing w:after="0" w:line="240" w:lineRule="auto"/>
        <w:ind w:left="-567" w:firstLine="1276"/>
        <w:jc w:val="both"/>
        <w:rPr>
          <w:rFonts w:ascii="Times New Roman" w:hAnsi="Times New Roman" w:cs="Times New Roman"/>
          <w:sz w:val="20"/>
          <w:szCs w:val="20"/>
        </w:rPr>
      </w:pPr>
    </w:p>
    <w:p w:rsidR="00056C25" w:rsidRPr="00B15ABF" w:rsidRDefault="00056C25" w:rsidP="00056C25">
      <w:pPr>
        <w:spacing w:after="0" w:line="240" w:lineRule="auto"/>
        <w:ind w:right="-284"/>
        <w:jc w:val="center"/>
        <w:rPr>
          <w:rFonts w:ascii="Times New Roman" w:hAnsi="Times New Roman" w:cs="Times New Roman"/>
          <w:sz w:val="20"/>
          <w:szCs w:val="20"/>
        </w:rPr>
      </w:pPr>
      <w:r w:rsidRPr="00B15ABF">
        <w:rPr>
          <w:rFonts w:ascii="Times New Roman" w:hAnsi="Times New Roman" w:cs="Times New Roman"/>
          <w:sz w:val="20"/>
          <w:szCs w:val="20"/>
        </w:rPr>
        <w:t>городская Дума городского округа  Тейково Ивановской области</w:t>
      </w:r>
    </w:p>
    <w:p w:rsidR="00056C25" w:rsidRPr="00B15ABF" w:rsidRDefault="00056C25" w:rsidP="00056C25">
      <w:pPr>
        <w:spacing w:after="0" w:line="240" w:lineRule="auto"/>
        <w:ind w:left="-567" w:right="-284" w:firstLine="1276"/>
        <w:jc w:val="center"/>
        <w:rPr>
          <w:rFonts w:ascii="Times New Roman" w:hAnsi="Times New Roman" w:cs="Times New Roman"/>
          <w:sz w:val="20"/>
          <w:szCs w:val="20"/>
        </w:rPr>
      </w:pPr>
      <w:r w:rsidRPr="00B15ABF">
        <w:rPr>
          <w:rFonts w:ascii="Times New Roman" w:hAnsi="Times New Roman" w:cs="Times New Roman"/>
          <w:sz w:val="20"/>
          <w:szCs w:val="20"/>
        </w:rPr>
        <w:t>Р Е Ш И Л А :</w:t>
      </w:r>
    </w:p>
    <w:p w:rsidR="00056C25" w:rsidRPr="00B15ABF" w:rsidRDefault="00056C25" w:rsidP="00056C25">
      <w:pPr>
        <w:pStyle w:val="ConsPlusNormal"/>
        <w:ind w:left="-567" w:firstLine="1276"/>
        <w:jc w:val="both"/>
        <w:rPr>
          <w:sz w:val="20"/>
          <w:szCs w:val="20"/>
        </w:rPr>
      </w:pPr>
    </w:p>
    <w:p w:rsidR="00056C25" w:rsidRPr="00B15ABF" w:rsidRDefault="00056C25" w:rsidP="00056C25">
      <w:pPr>
        <w:pStyle w:val="afa"/>
        <w:spacing w:after="0" w:line="240" w:lineRule="auto"/>
        <w:ind w:right="-284" w:firstLine="851"/>
        <w:jc w:val="both"/>
        <w:rPr>
          <w:rFonts w:ascii="Times New Roman" w:hAnsi="Times New Roman"/>
          <w:sz w:val="20"/>
          <w:szCs w:val="20"/>
        </w:rPr>
      </w:pPr>
      <w:r w:rsidRPr="00B15ABF">
        <w:rPr>
          <w:rFonts w:ascii="Times New Roman" w:hAnsi="Times New Roman"/>
          <w:sz w:val="20"/>
          <w:szCs w:val="20"/>
        </w:rPr>
        <w:t>1. Внести в решение городской Думы городского округа Тейково от 25.02.2011 № 23 «Об утверждении Положения о бюджетном процессе в городском округе Тейково» следующие изменения:</w:t>
      </w:r>
    </w:p>
    <w:p w:rsidR="00056C25" w:rsidRPr="00B15ABF" w:rsidRDefault="00056C25" w:rsidP="00056C25">
      <w:pPr>
        <w:pStyle w:val="aff7"/>
        <w:numPr>
          <w:ilvl w:val="1"/>
          <w:numId w:val="7"/>
        </w:numPr>
        <w:autoSpaceDE w:val="0"/>
        <w:autoSpaceDN w:val="0"/>
        <w:adjustRightInd w:val="0"/>
        <w:ind w:left="0" w:right="-284" w:firstLine="851"/>
        <w:contextualSpacing w:val="0"/>
        <w:jc w:val="both"/>
        <w:rPr>
          <w:sz w:val="20"/>
          <w:szCs w:val="20"/>
        </w:rPr>
      </w:pPr>
      <w:r w:rsidRPr="00B15ABF">
        <w:rPr>
          <w:sz w:val="20"/>
          <w:szCs w:val="20"/>
        </w:rPr>
        <w:t xml:space="preserve">наименование решения изложить в следующей редакции: </w:t>
      </w:r>
    </w:p>
    <w:p w:rsidR="00056C25" w:rsidRPr="00B15ABF" w:rsidRDefault="00056C25" w:rsidP="00056C25">
      <w:pPr>
        <w:pStyle w:val="afa"/>
        <w:spacing w:after="0" w:line="240" w:lineRule="auto"/>
        <w:ind w:right="-284" w:firstLine="851"/>
        <w:jc w:val="both"/>
        <w:rPr>
          <w:rFonts w:ascii="Times New Roman" w:hAnsi="Times New Roman"/>
          <w:sz w:val="20"/>
          <w:szCs w:val="20"/>
        </w:rPr>
      </w:pPr>
      <w:r w:rsidRPr="00B15ABF">
        <w:rPr>
          <w:rFonts w:ascii="Times New Roman" w:hAnsi="Times New Roman"/>
          <w:sz w:val="20"/>
          <w:szCs w:val="20"/>
        </w:rPr>
        <w:t>«Об утверждении Положения о бюджетном процессе в городском округе Тейково Ивановской области»;</w:t>
      </w:r>
    </w:p>
    <w:p w:rsidR="00056C25" w:rsidRPr="00B15ABF" w:rsidRDefault="00056C25" w:rsidP="00056C25">
      <w:pPr>
        <w:pStyle w:val="afa"/>
        <w:spacing w:after="0" w:line="240" w:lineRule="auto"/>
        <w:ind w:right="-284" w:firstLine="851"/>
        <w:jc w:val="both"/>
        <w:rPr>
          <w:rFonts w:ascii="Times New Roman" w:hAnsi="Times New Roman"/>
          <w:sz w:val="20"/>
          <w:szCs w:val="20"/>
        </w:rPr>
      </w:pPr>
      <w:r w:rsidRPr="00B15ABF">
        <w:rPr>
          <w:rFonts w:ascii="Times New Roman" w:hAnsi="Times New Roman"/>
          <w:sz w:val="20"/>
          <w:szCs w:val="20"/>
        </w:rPr>
        <w:t>1.2. по тексту решения:</w:t>
      </w:r>
    </w:p>
    <w:p w:rsidR="00056C25" w:rsidRPr="00B15ABF" w:rsidRDefault="00056C25" w:rsidP="00056C25">
      <w:pPr>
        <w:pStyle w:val="afa"/>
        <w:spacing w:after="0" w:line="240" w:lineRule="auto"/>
        <w:ind w:right="-284" w:firstLine="851"/>
        <w:jc w:val="both"/>
        <w:rPr>
          <w:rFonts w:ascii="Times New Roman" w:hAnsi="Times New Roman"/>
          <w:sz w:val="20"/>
          <w:szCs w:val="20"/>
        </w:rPr>
      </w:pPr>
      <w:r w:rsidRPr="00B15ABF">
        <w:rPr>
          <w:rFonts w:ascii="Times New Roman" w:hAnsi="Times New Roman"/>
          <w:sz w:val="20"/>
          <w:szCs w:val="20"/>
        </w:rPr>
        <w:t>1.2.1. слова «городская Дума городского округа Тейково» заменить словами «городская Дума городского округа Тейково Ивановской области» в соответствующем падеже;</w:t>
      </w:r>
    </w:p>
    <w:p w:rsidR="00056C25" w:rsidRPr="00B15ABF" w:rsidRDefault="00056C25" w:rsidP="00056C25">
      <w:pPr>
        <w:pStyle w:val="afa"/>
        <w:spacing w:after="0" w:line="240" w:lineRule="auto"/>
        <w:ind w:right="-284" w:firstLine="851"/>
        <w:jc w:val="both"/>
        <w:rPr>
          <w:rFonts w:ascii="Times New Roman" w:hAnsi="Times New Roman"/>
          <w:sz w:val="20"/>
          <w:szCs w:val="20"/>
        </w:rPr>
      </w:pPr>
      <w:r w:rsidRPr="00B15ABF">
        <w:rPr>
          <w:rFonts w:ascii="Times New Roman" w:hAnsi="Times New Roman"/>
          <w:sz w:val="20"/>
          <w:szCs w:val="20"/>
        </w:rPr>
        <w:t>1.2.2. слова «администрация г.о. Тейково» заменить словами «администрация городского округа Тейково Ивановской области» в соответствующем падеже;</w:t>
      </w:r>
    </w:p>
    <w:p w:rsidR="00056C25" w:rsidRPr="00B15ABF" w:rsidRDefault="00056C25" w:rsidP="00056C25">
      <w:pPr>
        <w:pStyle w:val="afa"/>
        <w:spacing w:after="0" w:line="240" w:lineRule="auto"/>
        <w:ind w:right="-284" w:firstLine="851"/>
        <w:jc w:val="both"/>
        <w:rPr>
          <w:rFonts w:ascii="Times New Roman" w:hAnsi="Times New Roman"/>
          <w:sz w:val="20"/>
          <w:szCs w:val="20"/>
        </w:rPr>
      </w:pPr>
      <w:r w:rsidRPr="00B15ABF">
        <w:rPr>
          <w:rFonts w:ascii="Times New Roman" w:hAnsi="Times New Roman"/>
          <w:sz w:val="20"/>
          <w:szCs w:val="20"/>
        </w:rPr>
        <w:t>1.3. в приложении к решению:</w:t>
      </w:r>
    </w:p>
    <w:p w:rsidR="00056C25" w:rsidRPr="00B15ABF" w:rsidRDefault="00056C25" w:rsidP="00056C25">
      <w:pPr>
        <w:pStyle w:val="afa"/>
        <w:spacing w:after="0" w:line="240" w:lineRule="auto"/>
        <w:ind w:right="-284" w:firstLine="851"/>
        <w:jc w:val="both"/>
        <w:rPr>
          <w:rFonts w:ascii="Times New Roman" w:hAnsi="Times New Roman"/>
          <w:sz w:val="20"/>
          <w:szCs w:val="20"/>
        </w:rPr>
      </w:pPr>
      <w:r w:rsidRPr="00B15ABF">
        <w:rPr>
          <w:rFonts w:ascii="Times New Roman" w:hAnsi="Times New Roman"/>
          <w:sz w:val="20"/>
          <w:szCs w:val="20"/>
        </w:rPr>
        <w:t>1.3.1. в пункте 1 Статьи 1. «</w:t>
      </w:r>
      <w:r w:rsidRPr="00B15ABF">
        <w:rPr>
          <w:rFonts w:ascii="Times New Roman" w:eastAsiaTheme="minorHAnsi" w:hAnsi="Times New Roman"/>
          <w:sz w:val="20"/>
          <w:szCs w:val="20"/>
          <w:lang w:eastAsia="en-US"/>
        </w:rPr>
        <w:t xml:space="preserve">Общие положения» </w:t>
      </w:r>
      <w:r w:rsidRPr="00B15ABF">
        <w:rPr>
          <w:rFonts w:ascii="Times New Roman" w:hAnsi="Times New Roman"/>
          <w:sz w:val="20"/>
          <w:szCs w:val="20"/>
        </w:rPr>
        <w:t>слова «</w:t>
      </w:r>
      <w:hyperlink r:id="rId23" w:history="1">
        <w:r w:rsidRPr="00B15ABF">
          <w:rPr>
            <w:rFonts w:ascii="Times New Roman" w:hAnsi="Times New Roman"/>
            <w:sz w:val="20"/>
            <w:szCs w:val="20"/>
          </w:rPr>
          <w:t>Законом</w:t>
        </w:r>
      </w:hyperlink>
      <w:r w:rsidRPr="00B15ABF">
        <w:rPr>
          <w:rFonts w:ascii="Times New Roman" w:hAnsi="Times New Roman"/>
          <w:sz w:val="20"/>
          <w:szCs w:val="20"/>
        </w:rPr>
        <w:t xml:space="preserve"> Ивановской области от 28.11.2005 № 173-ОЗ «О межбюджетных отношениях в Ивановской области» заменить словами «</w:t>
      </w:r>
      <w:hyperlink r:id="rId24" w:history="1">
        <w:r w:rsidRPr="00B15ABF">
          <w:rPr>
            <w:rFonts w:ascii="Times New Roman" w:hAnsi="Times New Roman"/>
            <w:sz w:val="20"/>
            <w:szCs w:val="20"/>
          </w:rPr>
          <w:t>Законом</w:t>
        </w:r>
      </w:hyperlink>
      <w:r w:rsidRPr="00B15ABF">
        <w:rPr>
          <w:rFonts w:ascii="Times New Roman" w:hAnsi="Times New Roman"/>
          <w:sz w:val="20"/>
          <w:szCs w:val="20"/>
        </w:rPr>
        <w:t xml:space="preserve"> Ивановской области от 16.12.2019 № 72-ОЗ «О межбюджетных отношениях в Ивановской области»;</w:t>
      </w:r>
    </w:p>
    <w:p w:rsidR="00056C25" w:rsidRPr="00B15ABF" w:rsidRDefault="00056C25" w:rsidP="00056C25">
      <w:pPr>
        <w:pStyle w:val="afa"/>
        <w:numPr>
          <w:ilvl w:val="2"/>
          <w:numId w:val="8"/>
        </w:numPr>
        <w:tabs>
          <w:tab w:val="left" w:pos="1701"/>
        </w:tabs>
        <w:spacing w:after="0" w:line="240" w:lineRule="auto"/>
        <w:ind w:left="0" w:right="-284" w:firstLine="851"/>
        <w:jc w:val="both"/>
        <w:rPr>
          <w:rFonts w:ascii="Times New Roman" w:hAnsi="Times New Roman"/>
          <w:sz w:val="20"/>
          <w:szCs w:val="20"/>
        </w:rPr>
      </w:pPr>
      <w:r w:rsidRPr="00B15ABF">
        <w:rPr>
          <w:rFonts w:ascii="Times New Roman" w:hAnsi="Times New Roman"/>
          <w:sz w:val="20"/>
          <w:szCs w:val="20"/>
        </w:rPr>
        <w:t>пункт 6 Статьи 4. «</w:t>
      </w:r>
      <w:r w:rsidRPr="00B15ABF">
        <w:rPr>
          <w:rFonts w:ascii="Times New Roman" w:eastAsiaTheme="minorHAnsi" w:hAnsi="Times New Roman"/>
          <w:sz w:val="20"/>
          <w:szCs w:val="20"/>
          <w:lang w:eastAsia="en-US"/>
        </w:rPr>
        <w:t>Рассмотрение и утверждение решения о бюджете города</w:t>
      </w:r>
      <w:r w:rsidRPr="00B15ABF">
        <w:rPr>
          <w:rFonts w:ascii="Times New Roman" w:hAnsi="Times New Roman"/>
          <w:sz w:val="20"/>
          <w:szCs w:val="20"/>
        </w:rPr>
        <w:t>» изложить в следующей редакции:</w:t>
      </w:r>
    </w:p>
    <w:p w:rsidR="00056C25" w:rsidRPr="00B15ABF" w:rsidRDefault="00056C25" w:rsidP="00056C25">
      <w:pPr>
        <w:pStyle w:val="ConsPlusNormal"/>
        <w:tabs>
          <w:tab w:val="left" w:pos="1701"/>
        </w:tabs>
        <w:ind w:right="-284" w:firstLine="851"/>
        <w:jc w:val="both"/>
        <w:rPr>
          <w:sz w:val="20"/>
          <w:szCs w:val="20"/>
        </w:rPr>
      </w:pPr>
      <w:r w:rsidRPr="00B15ABF">
        <w:rPr>
          <w:sz w:val="20"/>
          <w:szCs w:val="20"/>
        </w:rPr>
        <w:t>«6. В период со дня внесения в городскую Думу городского округа Тейково Ивановской области проекта решения о бюджете города Тейково до дня его рассмотрения городской Думой городского округа Тейково Ивановской области во втором чтении проводятся публичные слушания по проекту бюджета города Тейково.»;</w:t>
      </w:r>
    </w:p>
    <w:p w:rsidR="00056C25" w:rsidRPr="00B15ABF" w:rsidRDefault="00056C25" w:rsidP="00056C25">
      <w:pPr>
        <w:pStyle w:val="ConsPlusNormal"/>
        <w:widowControl w:val="0"/>
        <w:numPr>
          <w:ilvl w:val="2"/>
          <w:numId w:val="8"/>
        </w:numPr>
        <w:tabs>
          <w:tab w:val="left" w:pos="1701"/>
        </w:tabs>
        <w:adjustRightInd/>
        <w:ind w:left="0" w:right="-284" w:firstLine="851"/>
        <w:jc w:val="both"/>
        <w:rPr>
          <w:sz w:val="20"/>
          <w:szCs w:val="20"/>
        </w:rPr>
      </w:pPr>
      <w:r w:rsidRPr="00B15ABF">
        <w:rPr>
          <w:sz w:val="20"/>
          <w:szCs w:val="20"/>
        </w:rPr>
        <w:t>по тексту Статьи 4. «</w:t>
      </w:r>
      <w:r w:rsidRPr="00B15ABF">
        <w:rPr>
          <w:rFonts w:eastAsiaTheme="minorHAnsi"/>
          <w:sz w:val="20"/>
          <w:szCs w:val="20"/>
        </w:rPr>
        <w:t>Рассмотрение и утверждение решения о бюджете города</w:t>
      </w:r>
      <w:r w:rsidRPr="00B15ABF">
        <w:rPr>
          <w:sz w:val="20"/>
          <w:szCs w:val="20"/>
        </w:rPr>
        <w:t>»  слова «согласительная комиссия» заменить словами  «рабочая группа» в соответствующем падеже;</w:t>
      </w:r>
    </w:p>
    <w:p w:rsidR="00056C25" w:rsidRPr="00B15ABF" w:rsidRDefault="00056C25" w:rsidP="00056C25">
      <w:pPr>
        <w:pStyle w:val="ConsPlusNormal"/>
        <w:widowControl w:val="0"/>
        <w:numPr>
          <w:ilvl w:val="2"/>
          <w:numId w:val="8"/>
        </w:numPr>
        <w:tabs>
          <w:tab w:val="left" w:pos="1701"/>
        </w:tabs>
        <w:adjustRightInd/>
        <w:ind w:left="0" w:right="-284" w:firstLine="851"/>
        <w:jc w:val="both"/>
        <w:rPr>
          <w:sz w:val="20"/>
          <w:szCs w:val="20"/>
        </w:rPr>
      </w:pPr>
      <w:r w:rsidRPr="00B15ABF">
        <w:rPr>
          <w:sz w:val="20"/>
          <w:szCs w:val="20"/>
        </w:rPr>
        <w:t>Статью 6.«</w:t>
      </w:r>
      <w:r w:rsidRPr="00B15ABF">
        <w:rPr>
          <w:rFonts w:eastAsiaTheme="minorHAnsi"/>
          <w:sz w:val="20"/>
          <w:szCs w:val="20"/>
        </w:rPr>
        <w:t xml:space="preserve">Исполнение и отчетность об исполнении бюджета города Тейково» </w:t>
      </w:r>
      <w:r w:rsidRPr="00B15ABF">
        <w:rPr>
          <w:sz w:val="20"/>
          <w:szCs w:val="20"/>
        </w:rPr>
        <w:t>изложить в следующей редакции:</w:t>
      </w:r>
    </w:p>
    <w:p w:rsidR="00056C25" w:rsidRPr="00B15ABF" w:rsidRDefault="00056C25" w:rsidP="00056C25">
      <w:pPr>
        <w:pStyle w:val="ConsPlusNormal"/>
        <w:ind w:right="-284" w:firstLine="851"/>
        <w:jc w:val="both"/>
        <w:outlineLvl w:val="1"/>
        <w:rPr>
          <w:sz w:val="20"/>
          <w:szCs w:val="20"/>
        </w:rPr>
      </w:pPr>
      <w:r w:rsidRPr="00B15ABF">
        <w:rPr>
          <w:sz w:val="20"/>
          <w:szCs w:val="20"/>
        </w:rPr>
        <w:t>«</w:t>
      </w:r>
      <w:r w:rsidRPr="00B15ABF">
        <w:rPr>
          <w:b/>
          <w:sz w:val="20"/>
          <w:szCs w:val="20"/>
        </w:rPr>
        <w:t>Статья 6.Исполнение и отчетность об исполнении бюджета города Тейково</w:t>
      </w:r>
    </w:p>
    <w:p w:rsidR="00056C25" w:rsidRPr="00B15ABF" w:rsidRDefault="00056C25" w:rsidP="00056C25">
      <w:pPr>
        <w:pStyle w:val="ConsPlusNormal"/>
        <w:ind w:right="-284" w:firstLine="851"/>
        <w:jc w:val="both"/>
        <w:rPr>
          <w:sz w:val="20"/>
          <w:szCs w:val="20"/>
        </w:rPr>
      </w:pPr>
      <w:r w:rsidRPr="00B15ABF">
        <w:rPr>
          <w:sz w:val="20"/>
          <w:szCs w:val="20"/>
        </w:rPr>
        <w:t>1. Исполнение бюджета города Тейково обеспечивается администрацией городского округа Тейково Ивановской области.</w:t>
      </w:r>
    </w:p>
    <w:p w:rsidR="00056C25" w:rsidRPr="00B15ABF" w:rsidRDefault="00056C25" w:rsidP="00056C25">
      <w:pPr>
        <w:pStyle w:val="ConsPlusNormal"/>
        <w:ind w:right="-284" w:firstLine="851"/>
        <w:jc w:val="both"/>
        <w:rPr>
          <w:sz w:val="20"/>
          <w:szCs w:val="20"/>
        </w:rPr>
      </w:pPr>
      <w:r w:rsidRPr="00B15ABF">
        <w:rPr>
          <w:sz w:val="20"/>
          <w:szCs w:val="20"/>
        </w:rPr>
        <w:t>Организация исполнения бюджета города Тейково возлагается на финансовый орган.</w:t>
      </w:r>
    </w:p>
    <w:p w:rsidR="00056C25" w:rsidRPr="00B15ABF" w:rsidRDefault="00056C25" w:rsidP="00056C25">
      <w:pPr>
        <w:pStyle w:val="ConsPlusNormal"/>
        <w:ind w:right="-284" w:firstLine="851"/>
        <w:jc w:val="both"/>
        <w:rPr>
          <w:sz w:val="20"/>
          <w:szCs w:val="20"/>
        </w:rPr>
      </w:pPr>
      <w:r w:rsidRPr="00B15ABF">
        <w:rPr>
          <w:sz w:val="20"/>
          <w:szCs w:val="20"/>
        </w:rPr>
        <w:t>Исполнение бюджета города Тейково организуется на основе сводной бюджетной росписи и кассового плана.</w:t>
      </w:r>
    </w:p>
    <w:p w:rsidR="00056C25" w:rsidRPr="00B15ABF" w:rsidRDefault="00056C25" w:rsidP="00056C25">
      <w:pPr>
        <w:pStyle w:val="ConsPlusNormal"/>
        <w:ind w:right="-284" w:firstLine="851"/>
        <w:jc w:val="both"/>
        <w:rPr>
          <w:sz w:val="20"/>
          <w:szCs w:val="20"/>
        </w:rPr>
      </w:pPr>
      <w:r w:rsidRPr="00B15ABF">
        <w:rPr>
          <w:sz w:val="20"/>
          <w:szCs w:val="20"/>
        </w:rPr>
        <w:t>2. Бюджет города Тейково исполняется на основе принципов бюджетной системы Российской Федерации.</w:t>
      </w:r>
    </w:p>
    <w:p w:rsidR="00056C25" w:rsidRPr="00B15ABF" w:rsidRDefault="00056C25" w:rsidP="00056C25">
      <w:pPr>
        <w:pStyle w:val="ConsPlusNormal"/>
        <w:ind w:right="-284" w:firstLine="851"/>
        <w:jc w:val="both"/>
        <w:rPr>
          <w:sz w:val="20"/>
          <w:szCs w:val="20"/>
        </w:rPr>
      </w:pPr>
      <w:r w:rsidRPr="00B15ABF">
        <w:rPr>
          <w:sz w:val="20"/>
          <w:szCs w:val="20"/>
        </w:rPr>
        <w:t>3. Порядок составления и ведения сводной бюджетной росписи бюджета города Тейково устанавливается финансовым органом.</w:t>
      </w:r>
    </w:p>
    <w:p w:rsidR="00056C25" w:rsidRPr="00B15ABF" w:rsidRDefault="00056C25" w:rsidP="00056C25">
      <w:pPr>
        <w:pStyle w:val="ConsPlusNormal"/>
        <w:ind w:right="-284" w:firstLine="851"/>
        <w:jc w:val="both"/>
        <w:rPr>
          <w:sz w:val="20"/>
          <w:szCs w:val="20"/>
        </w:rPr>
      </w:pPr>
      <w:r w:rsidRPr="00B15ABF">
        <w:rPr>
          <w:sz w:val="20"/>
          <w:szCs w:val="20"/>
        </w:rPr>
        <w:t>4. Утверждение сводной бюджетной росписи бюджета города Тейково и внесение изменений в нее осуществляются руководителем финансового органа.</w:t>
      </w:r>
    </w:p>
    <w:p w:rsidR="00056C25" w:rsidRPr="00B15ABF" w:rsidRDefault="00056C25" w:rsidP="00056C25">
      <w:pPr>
        <w:pStyle w:val="ConsPlusNormal"/>
        <w:ind w:right="-284" w:firstLine="851"/>
        <w:jc w:val="both"/>
        <w:rPr>
          <w:sz w:val="20"/>
          <w:szCs w:val="20"/>
        </w:rPr>
      </w:pPr>
      <w:r w:rsidRPr="00B15ABF">
        <w:rPr>
          <w:sz w:val="20"/>
          <w:szCs w:val="20"/>
        </w:rPr>
        <w:t xml:space="preserve">5. В соответствии с решениями руководителя финансового органа внесение изменений в сводную бюджетную роспись бюджета города Тейково без внесения изменений в решение о бюджете города Тейково дополнительно к основаниям, установленным </w:t>
      </w:r>
      <w:hyperlink r:id="rId25" w:history="1">
        <w:r w:rsidRPr="00B15ABF">
          <w:rPr>
            <w:sz w:val="20"/>
            <w:szCs w:val="20"/>
          </w:rPr>
          <w:t>пунктом 3 статьи 217</w:t>
        </w:r>
      </w:hyperlink>
      <w:r w:rsidRPr="00B15ABF">
        <w:rPr>
          <w:sz w:val="20"/>
          <w:szCs w:val="20"/>
        </w:rPr>
        <w:t xml:space="preserve"> Бюджетного кодекса Российской Федерации, может осуществляться:</w:t>
      </w:r>
    </w:p>
    <w:p w:rsidR="00056C25" w:rsidRPr="00B15ABF" w:rsidRDefault="00056C25" w:rsidP="00056C25">
      <w:pPr>
        <w:pStyle w:val="ConsPlusNormal"/>
        <w:ind w:right="-284" w:firstLine="851"/>
        <w:jc w:val="both"/>
        <w:rPr>
          <w:sz w:val="20"/>
          <w:szCs w:val="20"/>
        </w:rPr>
      </w:pPr>
      <w:r w:rsidRPr="00B15ABF">
        <w:rPr>
          <w:sz w:val="20"/>
          <w:szCs w:val="20"/>
        </w:rPr>
        <w:t xml:space="preserve">в случае поступления уведомления о предоставлении субсидий, субвенций, иных межбюджетных трансфертов, имеющих целевое назначение, в том числе поступивших в бюджет города Тейково в порядке, установленном </w:t>
      </w:r>
      <w:hyperlink r:id="rId26" w:history="1">
        <w:r w:rsidRPr="00B15ABF">
          <w:rPr>
            <w:sz w:val="20"/>
            <w:szCs w:val="20"/>
          </w:rPr>
          <w:t xml:space="preserve">пунктом 5 </w:t>
        </w:r>
        <w:r w:rsidRPr="00B15ABF">
          <w:rPr>
            <w:sz w:val="20"/>
            <w:szCs w:val="20"/>
          </w:rPr>
          <w:lastRenderedPageBreak/>
          <w:t>статьи 242</w:t>
        </w:r>
      </w:hyperlink>
      <w:r w:rsidRPr="00B15ABF">
        <w:rPr>
          <w:sz w:val="20"/>
          <w:szCs w:val="20"/>
        </w:rPr>
        <w:t xml:space="preserve"> Бюджетного кодекса Российской Федерации, а также безвозмездных поступлений от физических и юридических лиц, фактически полученных при исполнении бюджета города Тейково, не предусмотренных решением о бюджете города Тейково, а также сокращения (возврата при отсутствии потребности) указанных средств;</w:t>
      </w:r>
    </w:p>
    <w:p w:rsidR="00056C25" w:rsidRPr="00B15ABF" w:rsidRDefault="00056C25" w:rsidP="00056C25">
      <w:pPr>
        <w:pStyle w:val="ConsPlusNormal"/>
        <w:ind w:right="-284" w:firstLine="851"/>
        <w:jc w:val="both"/>
        <w:rPr>
          <w:sz w:val="20"/>
          <w:szCs w:val="20"/>
        </w:rPr>
      </w:pPr>
      <w:r w:rsidRPr="00B15ABF">
        <w:rPr>
          <w:sz w:val="20"/>
          <w:szCs w:val="20"/>
        </w:rPr>
        <w:t>в случае доведения лимитов бюджетных обязательств на предоставление межбюджетных трансфертов, имеющих целевое назначение, полномочия получателя средств областного бюджета по перечислению которых в бюджет города Тейково переданы главными распорядителями средств областного бюджета Управлению Федерального казначейства по Ивановской области, на лицевой счет для учета операций по переданным полномочиям получателя бюджетных средств, открытый в Управлении Федерального казначейства по Ивановской области, если указанные межбюджетные трансферты не предусмотрены решением о бюджете города Тейково или утверждены решением о бюджете города Тейково в меньшем объеме.</w:t>
      </w:r>
    </w:p>
    <w:p w:rsidR="00056C25" w:rsidRPr="00B15ABF" w:rsidRDefault="00056C25" w:rsidP="00056C25">
      <w:pPr>
        <w:pStyle w:val="ConsPlusNormal"/>
        <w:ind w:right="-284" w:firstLine="851"/>
        <w:jc w:val="both"/>
        <w:rPr>
          <w:sz w:val="20"/>
          <w:szCs w:val="20"/>
        </w:rPr>
      </w:pPr>
      <w:r w:rsidRPr="00B15ABF">
        <w:rPr>
          <w:sz w:val="20"/>
          <w:szCs w:val="20"/>
        </w:rPr>
        <w:t>6. В решении о бюджете города Тейково устанавливаются дополнительные основания для внесения изменений в сводную бюджетную роспись бюджета города Тейково в соответствии с решениями руководителя финансового органа без внесения изменений в соответствующее решение о бюджете города Тейково.</w:t>
      </w:r>
    </w:p>
    <w:p w:rsidR="00056C25" w:rsidRPr="00B15ABF" w:rsidRDefault="00056C25" w:rsidP="00056C25">
      <w:pPr>
        <w:pStyle w:val="ConsPlusNormal"/>
        <w:ind w:right="-284" w:firstLine="851"/>
        <w:jc w:val="both"/>
        <w:rPr>
          <w:sz w:val="20"/>
          <w:szCs w:val="20"/>
        </w:rPr>
      </w:pPr>
      <w:r w:rsidRPr="00B15ABF">
        <w:rPr>
          <w:sz w:val="20"/>
          <w:szCs w:val="20"/>
        </w:rPr>
        <w:t>7. Бюджетная отчетность городского округа Тейково Ивановской области является годовой, отчет об исполнении бюджета города Тейково - ежеквартальным.</w:t>
      </w:r>
    </w:p>
    <w:p w:rsidR="00056C25" w:rsidRPr="00B15ABF" w:rsidRDefault="00056C25" w:rsidP="00056C25">
      <w:pPr>
        <w:pStyle w:val="ConsPlusNormal"/>
        <w:ind w:right="-284" w:firstLine="851"/>
        <w:jc w:val="both"/>
        <w:rPr>
          <w:sz w:val="20"/>
          <w:szCs w:val="20"/>
        </w:rPr>
      </w:pPr>
      <w:r w:rsidRPr="00B15ABF">
        <w:rPr>
          <w:sz w:val="20"/>
          <w:szCs w:val="20"/>
        </w:rPr>
        <w:t>Составление и представление отчетности об исполнении бюджета города Тейково осуществляется в соответствии с единой методологией, устанавливаемой Министерством финансов Российской Федерации, по типовым формам.</w:t>
      </w:r>
    </w:p>
    <w:p w:rsidR="00056C25" w:rsidRPr="00B15ABF" w:rsidRDefault="00056C25" w:rsidP="00056C25">
      <w:pPr>
        <w:pStyle w:val="ConsPlusNormal"/>
        <w:ind w:right="-284" w:firstLine="851"/>
        <w:jc w:val="both"/>
        <w:rPr>
          <w:sz w:val="20"/>
          <w:szCs w:val="20"/>
        </w:rPr>
      </w:pPr>
      <w:r w:rsidRPr="00B15ABF">
        <w:rPr>
          <w:sz w:val="20"/>
          <w:szCs w:val="20"/>
        </w:rPr>
        <w:t>Администрация городского округа Тейково Ивановской области утверждает отчеты об исполнении бюджета города Тейково за первый квартал, полугодие и девять месяцев текущего финансового года и в срок до 10 числа второго месяца, следующего за отчетным периодом, представляет их в городскую Думу городского округа Тейково Ивановской области и Контрольно-счетную комиссию городского округа Тейково.</w:t>
      </w:r>
    </w:p>
    <w:p w:rsidR="00056C25" w:rsidRPr="00B15ABF" w:rsidRDefault="00056C25" w:rsidP="00056C25">
      <w:pPr>
        <w:pStyle w:val="ConsPlusNormal"/>
        <w:ind w:right="-284" w:firstLine="851"/>
        <w:jc w:val="both"/>
        <w:rPr>
          <w:sz w:val="20"/>
          <w:szCs w:val="20"/>
        </w:rPr>
      </w:pPr>
      <w:r w:rsidRPr="00B15ABF">
        <w:rPr>
          <w:sz w:val="20"/>
          <w:szCs w:val="20"/>
        </w:rPr>
        <w:t>Годовой отчет об исполнении бюджета города Тейково подлежит утверждению городской Думой городского округа Тейково Ивановской области решением городской Думы городского округа Тейково Ивановской области.</w:t>
      </w:r>
    </w:p>
    <w:p w:rsidR="00056C25" w:rsidRPr="00B15ABF" w:rsidRDefault="00056C25" w:rsidP="00056C25">
      <w:pPr>
        <w:pStyle w:val="ConsPlusNormal"/>
        <w:ind w:right="-284" w:firstLine="851"/>
        <w:jc w:val="both"/>
        <w:rPr>
          <w:sz w:val="20"/>
          <w:szCs w:val="20"/>
        </w:rPr>
      </w:pPr>
      <w:r w:rsidRPr="00B15ABF">
        <w:rPr>
          <w:sz w:val="20"/>
          <w:szCs w:val="20"/>
        </w:rPr>
        <w:t>8. Проект решения об исполнении бюджета города Тейково должен содержать указания на общий объем доходов, расходов и дефицит (</w:t>
      </w:r>
      <w:proofErr w:type="spellStart"/>
      <w:r w:rsidRPr="00B15ABF">
        <w:rPr>
          <w:sz w:val="20"/>
          <w:szCs w:val="20"/>
        </w:rPr>
        <w:t>профицит</w:t>
      </w:r>
      <w:proofErr w:type="spellEnd"/>
      <w:r w:rsidRPr="00B15ABF">
        <w:rPr>
          <w:sz w:val="20"/>
          <w:szCs w:val="20"/>
        </w:rPr>
        <w:t xml:space="preserve">) бюджета города Тейково, а также приложения, утверждающие показатели, предусмотренные Бюджетным </w:t>
      </w:r>
      <w:hyperlink r:id="rId27" w:history="1">
        <w:proofErr w:type="spellStart"/>
        <w:r w:rsidRPr="00B15ABF">
          <w:rPr>
            <w:sz w:val="20"/>
            <w:szCs w:val="20"/>
          </w:rPr>
          <w:t>кодексом</w:t>
        </w:r>
      </w:hyperlink>
      <w:r w:rsidRPr="00B15ABF">
        <w:rPr>
          <w:sz w:val="20"/>
          <w:szCs w:val="20"/>
        </w:rPr>
        <w:t>Российской</w:t>
      </w:r>
      <w:proofErr w:type="spellEnd"/>
      <w:r w:rsidRPr="00B15ABF">
        <w:rPr>
          <w:sz w:val="20"/>
          <w:szCs w:val="20"/>
        </w:rPr>
        <w:t xml:space="preserve"> Федерации.</w:t>
      </w:r>
    </w:p>
    <w:p w:rsidR="00056C25" w:rsidRPr="00B15ABF" w:rsidRDefault="00056C25" w:rsidP="00056C25">
      <w:pPr>
        <w:pStyle w:val="ConsPlusNormal"/>
        <w:ind w:right="-284" w:firstLine="851"/>
        <w:jc w:val="both"/>
        <w:rPr>
          <w:sz w:val="20"/>
          <w:szCs w:val="20"/>
        </w:rPr>
      </w:pPr>
      <w:r w:rsidRPr="00B15ABF">
        <w:rPr>
          <w:sz w:val="20"/>
          <w:szCs w:val="20"/>
        </w:rPr>
        <w:t>Годовой отчет об исполнении бюджета города Тейково готовит финансовый орган на основе отчетов главных распорядителей (распорядителей) средств бюджета города Тейково, главных администраторов доходов бюджета Тейково, главных администраторов источников финансирования дефицита бюджета города Тейково и в порядке, определенном для завершения финансового года и подготовки годового отчета об исполнении бюджета города Тейково.</w:t>
      </w:r>
    </w:p>
    <w:p w:rsidR="00056C25" w:rsidRPr="00B15ABF" w:rsidRDefault="00056C25" w:rsidP="00056C25">
      <w:pPr>
        <w:pStyle w:val="ConsPlusNormal"/>
        <w:ind w:right="-284" w:firstLine="851"/>
        <w:jc w:val="both"/>
        <w:rPr>
          <w:sz w:val="20"/>
          <w:szCs w:val="20"/>
        </w:rPr>
      </w:pPr>
      <w:r w:rsidRPr="00B15ABF">
        <w:rPr>
          <w:sz w:val="20"/>
          <w:szCs w:val="20"/>
        </w:rPr>
        <w:t>9. Администрация городского округа Тейково Ивановской области не позднее 1 апреля года, следующего за отчетным, представляет в Контрольно-счетную комиссию городского округа Тейково годовой отчет об исполнении бюджета города Тейково для осуществления внешней проверки в порядке, установленном решением городской Думы городского округа Тейково Ивановской области.</w:t>
      </w:r>
    </w:p>
    <w:p w:rsidR="00056C25" w:rsidRPr="00B15ABF" w:rsidRDefault="00056C25" w:rsidP="00056C25">
      <w:pPr>
        <w:pStyle w:val="ConsPlusNormal"/>
        <w:ind w:right="-284" w:firstLine="851"/>
        <w:jc w:val="both"/>
        <w:rPr>
          <w:sz w:val="20"/>
          <w:szCs w:val="20"/>
        </w:rPr>
      </w:pPr>
      <w:r w:rsidRPr="00B15ABF">
        <w:rPr>
          <w:sz w:val="20"/>
          <w:szCs w:val="20"/>
        </w:rPr>
        <w:t xml:space="preserve">Проект закона об исполнении бюджета города Тейково должен быть составлен в соответствии с бюджетной классификацией, которая применялась при утверждении  бюджета города Тейково, и представлен в Контрольно-счетную комиссию городского округа Тейково с приложением документов и материалов, указанных в </w:t>
      </w:r>
      <w:hyperlink w:anchor="P267" w:history="1">
        <w:r w:rsidRPr="00B15ABF">
          <w:rPr>
            <w:sz w:val="20"/>
            <w:szCs w:val="20"/>
          </w:rPr>
          <w:t>абзацах втором</w:t>
        </w:r>
      </w:hyperlink>
      <w:r w:rsidRPr="00B15ABF">
        <w:rPr>
          <w:sz w:val="20"/>
          <w:szCs w:val="20"/>
        </w:rPr>
        <w:t>–шестом пункта 10 настоящей статьи.</w:t>
      </w:r>
    </w:p>
    <w:p w:rsidR="00056C25" w:rsidRPr="00B15ABF" w:rsidRDefault="00056C25" w:rsidP="00056C25">
      <w:pPr>
        <w:pStyle w:val="ConsPlusNormal"/>
        <w:ind w:right="-284" w:firstLine="851"/>
        <w:jc w:val="both"/>
        <w:rPr>
          <w:sz w:val="20"/>
          <w:szCs w:val="20"/>
        </w:rPr>
      </w:pPr>
      <w:r w:rsidRPr="00B15ABF">
        <w:rPr>
          <w:sz w:val="20"/>
          <w:szCs w:val="20"/>
        </w:rPr>
        <w:t>10. Годовой отчет об исполнении бюджета города Тейково представляется одновременно с проектом решения об исполнении бюджета города Тейково в городскую Думу городского округа Тейково Ивановской области не позднее 1 мая текущего года со следующими документами и материалами:</w:t>
      </w:r>
    </w:p>
    <w:p w:rsidR="00056C25" w:rsidRPr="00B15ABF" w:rsidRDefault="00056C25" w:rsidP="00056C25">
      <w:pPr>
        <w:pStyle w:val="ConsPlusNormal"/>
        <w:ind w:right="-284" w:firstLine="851"/>
        <w:jc w:val="both"/>
        <w:rPr>
          <w:sz w:val="20"/>
          <w:szCs w:val="20"/>
        </w:rPr>
      </w:pPr>
      <w:r w:rsidRPr="00B15ABF">
        <w:rPr>
          <w:sz w:val="20"/>
          <w:szCs w:val="20"/>
        </w:rPr>
        <w:t>- выпиской из муниципальной долговой книги городского округа Тейково Ивановской области на отчетную дату;</w:t>
      </w:r>
    </w:p>
    <w:p w:rsidR="00056C25" w:rsidRPr="00B15ABF" w:rsidRDefault="00056C25" w:rsidP="00056C25">
      <w:pPr>
        <w:pStyle w:val="ConsPlusNormal"/>
        <w:ind w:right="-284" w:firstLine="851"/>
        <w:jc w:val="both"/>
        <w:rPr>
          <w:sz w:val="20"/>
          <w:szCs w:val="20"/>
        </w:rPr>
      </w:pPr>
      <w:r w:rsidRPr="00B15ABF">
        <w:rPr>
          <w:sz w:val="20"/>
          <w:szCs w:val="20"/>
        </w:rPr>
        <w:t>- сведениями об исполнении муниципальных программ;</w:t>
      </w:r>
    </w:p>
    <w:p w:rsidR="00056C25" w:rsidRPr="00B15ABF" w:rsidRDefault="00056C25" w:rsidP="00056C25">
      <w:pPr>
        <w:pStyle w:val="ConsPlusNormal"/>
        <w:ind w:right="-284" w:firstLine="851"/>
        <w:jc w:val="both"/>
        <w:rPr>
          <w:sz w:val="20"/>
          <w:szCs w:val="20"/>
        </w:rPr>
      </w:pPr>
      <w:r w:rsidRPr="00B15ABF">
        <w:rPr>
          <w:sz w:val="20"/>
          <w:szCs w:val="20"/>
        </w:rPr>
        <w:t>- пояснительной запиской;</w:t>
      </w:r>
    </w:p>
    <w:p w:rsidR="00056C25" w:rsidRPr="00B15ABF" w:rsidRDefault="00056C25" w:rsidP="00056C25">
      <w:pPr>
        <w:pStyle w:val="ConsPlusNormal"/>
        <w:ind w:right="-284" w:firstLine="851"/>
        <w:jc w:val="both"/>
        <w:rPr>
          <w:sz w:val="20"/>
          <w:szCs w:val="20"/>
        </w:rPr>
      </w:pPr>
      <w:r w:rsidRPr="00B15ABF">
        <w:rPr>
          <w:sz w:val="20"/>
          <w:szCs w:val="20"/>
        </w:rPr>
        <w:t>- отчетом об использовании ассигнований резервного фонда администрации городского округа Тейково Ивановской области;</w:t>
      </w:r>
    </w:p>
    <w:p w:rsidR="00056C25" w:rsidRPr="00B15ABF" w:rsidRDefault="00056C25" w:rsidP="00056C25">
      <w:pPr>
        <w:pStyle w:val="ConsPlusNormal"/>
        <w:ind w:right="-284" w:firstLine="851"/>
        <w:jc w:val="both"/>
        <w:rPr>
          <w:sz w:val="20"/>
          <w:szCs w:val="20"/>
        </w:rPr>
      </w:pPr>
      <w:r w:rsidRPr="00B15ABF">
        <w:rPr>
          <w:sz w:val="20"/>
          <w:szCs w:val="20"/>
        </w:rPr>
        <w:t>- проектом решения об исполнении бюджета города Тейково.</w:t>
      </w:r>
    </w:p>
    <w:p w:rsidR="00056C25" w:rsidRPr="00B15ABF" w:rsidRDefault="00056C25" w:rsidP="00056C25">
      <w:pPr>
        <w:pStyle w:val="ConsPlusNormal"/>
        <w:ind w:right="-284" w:firstLine="851"/>
        <w:jc w:val="both"/>
        <w:rPr>
          <w:sz w:val="20"/>
          <w:szCs w:val="20"/>
        </w:rPr>
      </w:pPr>
      <w:bookmarkStart w:id="2" w:name="P278"/>
      <w:bookmarkEnd w:id="2"/>
      <w:r w:rsidRPr="00B15ABF">
        <w:rPr>
          <w:sz w:val="20"/>
          <w:szCs w:val="20"/>
        </w:rPr>
        <w:t>11. Городская Дума городского округа Тейково Ивановской области рассматривает отчет об исполнении бюджета города Тейково в течение полутора месяцев после получения заключения Контрольно-счетной комиссии городского округа Тейково, но не позднее рассмотрения проекта о бюджете города Тейково на очередной финансовый год и плановый период в первом чтении.</w:t>
      </w:r>
    </w:p>
    <w:p w:rsidR="00056C25" w:rsidRPr="00B15ABF" w:rsidRDefault="00056C25" w:rsidP="00056C25">
      <w:pPr>
        <w:pStyle w:val="ConsPlusNormal"/>
        <w:ind w:right="-284" w:firstLine="851"/>
        <w:jc w:val="both"/>
        <w:rPr>
          <w:sz w:val="20"/>
          <w:szCs w:val="20"/>
        </w:rPr>
      </w:pPr>
      <w:r w:rsidRPr="00B15ABF">
        <w:rPr>
          <w:sz w:val="20"/>
          <w:szCs w:val="20"/>
        </w:rPr>
        <w:t>При рассмотрении отчета об исполнении бюджета города Тейково городская Дума городского округа Тейково Ивановской области заслушивает:</w:t>
      </w:r>
    </w:p>
    <w:p w:rsidR="00056C25" w:rsidRPr="00B15ABF" w:rsidRDefault="00056C25" w:rsidP="00056C25">
      <w:pPr>
        <w:pStyle w:val="ConsPlusNormal"/>
        <w:ind w:right="-284" w:firstLine="851"/>
        <w:jc w:val="both"/>
        <w:rPr>
          <w:sz w:val="20"/>
          <w:szCs w:val="20"/>
        </w:rPr>
      </w:pPr>
      <w:r w:rsidRPr="00B15ABF">
        <w:rPr>
          <w:sz w:val="20"/>
          <w:szCs w:val="20"/>
        </w:rPr>
        <w:t>- доклад уполномоченного администрацией городского округа Тейково Ивановской области лица;</w:t>
      </w:r>
    </w:p>
    <w:p w:rsidR="00056C25" w:rsidRPr="00B15ABF" w:rsidRDefault="00056C25" w:rsidP="00056C25">
      <w:pPr>
        <w:pStyle w:val="ConsPlusNormal"/>
        <w:ind w:right="-284" w:firstLine="851"/>
        <w:jc w:val="both"/>
        <w:rPr>
          <w:sz w:val="20"/>
          <w:szCs w:val="20"/>
        </w:rPr>
      </w:pPr>
      <w:r w:rsidRPr="00B15ABF">
        <w:rPr>
          <w:sz w:val="20"/>
          <w:szCs w:val="20"/>
        </w:rPr>
        <w:t>- заключение Контрольно-счетной комиссии городского округа Тейково.</w:t>
      </w:r>
    </w:p>
    <w:p w:rsidR="00056C25" w:rsidRPr="00B15ABF" w:rsidRDefault="00056C25" w:rsidP="00056C25">
      <w:pPr>
        <w:pStyle w:val="ConsPlusNormal"/>
        <w:ind w:right="-284" w:firstLine="851"/>
        <w:jc w:val="both"/>
        <w:rPr>
          <w:sz w:val="20"/>
          <w:szCs w:val="20"/>
        </w:rPr>
      </w:pPr>
      <w:r w:rsidRPr="00B15ABF">
        <w:rPr>
          <w:sz w:val="20"/>
          <w:szCs w:val="20"/>
        </w:rPr>
        <w:t>По итогам рассмотрения отчета об исполнении бюджета города Тейково и заключения Контрольно-счетной комиссии городского округа Тейково городская Дума городского округа Тейково Ивановской области принимает решение об утверждении отчета об исполнении бюджета города Тейково или об отклонении отчета об исполнении бюджета города Тейково.</w:t>
      </w:r>
    </w:p>
    <w:p w:rsidR="00056C25" w:rsidRPr="00B15ABF" w:rsidRDefault="00056C25" w:rsidP="00056C25">
      <w:pPr>
        <w:pStyle w:val="ConsPlusNormal"/>
        <w:ind w:right="-284" w:firstLine="851"/>
        <w:jc w:val="both"/>
        <w:rPr>
          <w:sz w:val="20"/>
          <w:szCs w:val="20"/>
        </w:rPr>
      </w:pPr>
      <w:r w:rsidRPr="00B15ABF">
        <w:rPr>
          <w:sz w:val="20"/>
          <w:szCs w:val="20"/>
        </w:rPr>
        <w:lastRenderedPageBreak/>
        <w:t>В случае отклонения городской Думой городского округа Тейково Ивановской области проекта решения об исполнении бюджета города Тейково он возвращается для устранения фактов недостоверного или неполного отражения данных и повторного представления в срок, не превышающий один месяц.</w:t>
      </w:r>
    </w:p>
    <w:p w:rsidR="00056C25" w:rsidRPr="00B15ABF" w:rsidRDefault="00056C25" w:rsidP="00056C25">
      <w:pPr>
        <w:pStyle w:val="ConsPlusNormal"/>
        <w:ind w:right="-284" w:firstLine="851"/>
        <w:jc w:val="both"/>
        <w:rPr>
          <w:sz w:val="20"/>
          <w:szCs w:val="20"/>
        </w:rPr>
      </w:pPr>
      <w:r w:rsidRPr="00B15ABF">
        <w:rPr>
          <w:sz w:val="20"/>
          <w:szCs w:val="20"/>
        </w:rPr>
        <w:t>12. В период со дня внесения в городскую Думу городского округа Тейково Ивановской области проекта решения об исполнении бюджета города Тейково проводятся публичные слушания по годовому отчету об исполнении  бюджета города Тейково.».</w:t>
      </w:r>
    </w:p>
    <w:p w:rsidR="00056C25" w:rsidRPr="00B15ABF" w:rsidRDefault="00056C25" w:rsidP="00056C25">
      <w:pPr>
        <w:pStyle w:val="afa"/>
        <w:spacing w:after="0" w:line="240" w:lineRule="auto"/>
        <w:ind w:right="-284" w:firstLine="851"/>
        <w:jc w:val="both"/>
        <w:rPr>
          <w:rFonts w:ascii="Times New Roman" w:hAnsi="Times New Roman"/>
          <w:sz w:val="20"/>
          <w:szCs w:val="20"/>
        </w:rPr>
      </w:pPr>
      <w:r w:rsidRPr="00B15ABF">
        <w:rPr>
          <w:rFonts w:ascii="Times New Roman" w:hAnsi="Times New Roman"/>
          <w:sz w:val="20"/>
          <w:szCs w:val="20"/>
        </w:rPr>
        <w:t>2. Настоящее решение вступает в силу с даты официального опубликования.</w:t>
      </w:r>
    </w:p>
    <w:p w:rsidR="00056C25" w:rsidRPr="00B15ABF" w:rsidRDefault="00056C25" w:rsidP="00056C25">
      <w:pPr>
        <w:tabs>
          <w:tab w:val="num" w:pos="0"/>
        </w:tabs>
        <w:autoSpaceDE w:val="0"/>
        <w:autoSpaceDN w:val="0"/>
        <w:adjustRightInd w:val="0"/>
        <w:spacing w:after="0" w:line="240" w:lineRule="auto"/>
        <w:ind w:right="-284" w:firstLine="851"/>
        <w:jc w:val="both"/>
        <w:rPr>
          <w:rFonts w:ascii="Times New Roman" w:hAnsi="Times New Roman" w:cs="Times New Roman"/>
          <w:sz w:val="20"/>
          <w:szCs w:val="20"/>
        </w:rPr>
      </w:pPr>
      <w:r w:rsidRPr="00B15ABF">
        <w:rPr>
          <w:rFonts w:ascii="Times New Roman" w:hAnsi="Times New Roman" w:cs="Times New Roman"/>
          <w:sz w:val="20"/>
          <w:szCs w:val="20"/>
        </w:rPr>
        <w:t>3. Опубликовать настоящее решение в «Вестнике органов местного самоуправления городского округа Тейково Ивановской области» и на официальном сайте администрации городского округа Тейково Ивановской области в сети «Интернет».</w:t>
      </w:r>
    </w:p>
    <w:p w:rsidR="00056C25" w:rsidRPr="00B15ABF" w:rsidRDefault="00056C25" w:rsidP="00056C25">
      <w:pPr>
        <w:tabs>
          <w:tab w:val="left" w:pos="8222"/>
        </w:tabs>
        <w:autoSpaceDE w:val="0"/>
        <w:autoSpaceDN w:val="0"/>
        <w:adjustRightInd w:val="0"/>
        <w:spacing w:after="0" w:line="240" w:lineRule="auto"/>
        <w:ind w:right="-284"/>
        <w:rPr>
          <w:rFonts w:ascii="Times New Roman" w:hAnsi="Times New Roman" w:cs="Times New Roman"/>
          <w:i/>
          <w:sz w:val="20"/>
          <w:szCs w:val="20"/>
        </w:rPr>
      </w:pPr>
      <w:r w:rsidRPr="00B15ABF">
        <w:rPr>
          <w:rFonts w:ascii="Times New Roman" w:hAnsi="Times New Roman" w:cs="Times New Roman"/>
          <w:i/>
          <w:sz w:val="20"/>
          <w:szCs w:val="20"/>
        </w:rPr>
        <w:t xml:space="preserve">        </w:t>
      </w:r>
    </w:p>
    <w:p w:rsidR="00056C25" w:rsidRPr="00B15ABF" w:rsidRDefault="00056C25" w:rsidP="00056C25">
      <w:pPr>
        <w:pStyle w:val="afa"/>
        <w:spacing w:after="0" w:line="240" w:lineRule="auto"/>
        <w:ind w:right="-284"/>
        <w:jc w:val="both"/>
        <w:rPr>
          <w:rFonts w:ascii="Times New Roman" w:hAnsi="Times New Roman"/>
          <w:b/>
          <w:i/>
          <w:sz w:val="20"/>
          <w:szCs w:val="20"/>
        </w:rPr>
      </w:pPr>
      <w:r w:rsidRPr="00B15ABF">
        <w:rPr>
          <w:rFonts w:ascii="Times New Roman" w:hAnsi="Times New Roman"/>
          <w:b/>
          <w:i/>
          <w:sz w:val="20"/>
          <w:szCs w:val="20"/>
        </w:rPr>
        <w:t>Председатель городской Думы</w:t>
      </w:r>
    </w:p>
    <w:p w:rsidR="00056C25" w:rsidRPr="00B15ABF" w:rsidRDefault="00056C25" w:rsidP="00056C25">
      <w:pPr>
        <w:tabs>
          <w:tab w:val="left" w:pos="-142"/>
        </w:tabs>
        <w:spacing w:after="0" w:line="240" w:lineRule="auto"/>
        <w:ind w:right="-284"/>
        <w:contextualSpacing/>
        <w:jc w:val="both"/>
        <w:rPr>
          <w:rFonts w:ascii="Times New Roman" w:hAnsi="Times New Roman" w:cs="Times New Roman"/>
          <w:b/>
          <w:i/>
          <w:sz w:val="20"/>
          <w:szCs w:val="20"/>
        </w:rPr>
      </w:pPr>
      <w:r w:rsidRPr="00B15ABF">
        <w:rPr>
          <w:rFonts w:ascii="Times New Roman" w:hAnsi="Times New Roman" w:cs="Times New Roman"/>
          <w:b/>
          <w:i/>
          <w:sz w:val="20"/>
          <w:szCs w:val="20"/>
        </w:rPr>
        <w:t xml:space="preserve">городского округа Тейково Ивановской области                                  </w:t>
      </w:r>
      <w:r>
        <w:rPr>
          <w:rFonts w:ascii="Times New Roman" w:hAnsi="Times New Roman" w:cs="Times New Roman"/>
          <w:b/>
          <w:i/>
          <w:sz w:val="20"/>
          <w:szCs w:val="20"/>
        </w:rPr>
        <w:t xml:space="preserve">                                                               </w:t>
      </w:r>
      <w:r w:rsidRPr="00B15ABF">
        <w:rPr>
          <w:rFonts w:ascii="Times New Roman" w:hAnsi="Times New Roman" w:cs="Times New Roman"/>
          <w:b/>
          <w:i/>
          <w:sz w:val="20"/>
          <w:szCs w:val="20"/>
        </w:rPr>
        <w:t xml:space="preserve"> Н.Н. Ковалева </w:t>
      </w:r>
    </w:p>
    <w:p w:rsidR="00056C25" w:rsidRPr="00B15ABF" w:rsidRDefault="00056C25" w:rsidP="00056C25">
      <w:pPr>
        <w:tabs>
          <w:tab w:val="left" w:pos="-142"/>
        </w:tabs>
        <w:spacing w:after="0" w:line="240" w:lineRule="auto"/>
        <w:ind w:right="-284"/>
        <w:contextualSpacing/>
        <w:jc w:val="both"/>
        <w:rPr>
          <w:rFonts w:ascii="Times New Roman" w:hAnsi="Times New Roman" w:cs="Times New Roman"/>
          <w:b/>
          <w:i/>
          <w:sz w:val="20"/>
          <w:szCs w:val="20"/>
        </w:rPr>
      </w:pPr>
    </w:p>
    <w:p w:rsidR="00056C25" w:rsidRPr="00B15ABF" w:rsidRDefault="00056C25" w:rsidP="00056C25">
      <w:pPr>
        <w:tabs>
          <w:tab w:val="left" w:pos="-142"/>
        </w:tabs>
        <w:spacing w:after="0" w:line="240" w:lineRule="auto"/>
        <w:ind w:right="-284"/>
        <w:contextualSpacing/>
        <w:jc w:val="both"/>
        <w:rPr>
          <w:rFonts w:ascii="Times New Roman" w:hAnsi="Times New Roman" w:cs="Times New Roman"/>
          <w:b/>
          <w:i/>
          <w:sz w:val="20"/>
          <w:szCs w:val="20"/>
        </w:rPr>
      </w:pPr>
    </w:p>
    <w:p w:rsidR="00056C25" w:rsidRPr="00B15ABF" w:rsidRDefault="00056C25" w:rsidP="00056C25">
      <w:pPr>
        <w:tabs>
          <w:tab w:val="left" w:pos="-142"/>
        </w:tabs>
        <w:spacing w:after="0" w:line="240" w:lineRule="auto"/>
        <w:ind w:right="-284"/>
        <w:contextualSpacing/>
        <w:jc w:val="both"/>
        <w:rPr>
          <w:rFonts w:ascii="Times New Roman" w:hAnsi="Times New Roman" w:cs="Times New Roman"/>
          <w:b/>
          <w:i/>
          <w:sz w:val="20"/>
          <w:szCs w:val="20"/>
        </w:rPr>
      </w:pPr>
      <w:r w:rsidRPr="00B15ABF">
        <w:rPr>
          <w:rFonts w:ascii="Times New Roman" w:hAnsi="Times New Roman" w:cs="Times New Roman"/>
          <w:b/>
          <w:i/>
          <w:sz w:val="20"/>
          <w:szCs w:val="20"/>
        </w:rPr>
        <w:t xml:space="preserve">Глава городского округа Тейково </w:t>
      </w:r>
    </w:p>
    <w:p w:rsidR="00056C25" w:rsidRPr="00B15ABF" w:rsidRDefault="00056C25" w:rsidP="00056C25">
      <w:pPr>
        <w:pStyle w:val="afa"/>
        <w:ind w:right="-284"/>
        <w:jc w:val="both"/>
        <w:rPr>
          <w:rFonts w:ascii="Times New Roman" w:hAnsi="Times New Roman"/>
          <w:sz w:val="20"/>
          <w:szCs w:val="20"/>
        </w:rPr>
      </w:pPr>
      <w:r w:rsidRPr="00B15ABF">
        <w:rPr>
          <w:rFonts w:ascii="Times New Roman" w:hAnsi="Times New Roman"/>
          <w:b/>
          <w:i/>
          <w:sz w:val="20"/>
          <w:szCs w:val="20"/>
        </w:rPr>
        <w:t xml:space="preserve">Ивановской области                                                                                </w:t>
      </w:r>
      <w:r>
        <w:rPr>
          <w:rFonts w:ascii="Times New Roman" w:hAnsi="Times New Roman"/>
          <w:b/>
          <w:i/>
          <w:sz w:val="20"/>
          <w:szCs w:val="20"/>
        </w:rPr>
        <w:t xml:space="preserve">                                                               </w:t>
      </w:r>
      <w:r w:rsidRPr="00B15ABF">
        <w:rPr>
          <w:rFonts w:ascii="Times New Roman" w:hAnsi="Times New Roman"/>
          <w:b/>
          <w:i/>
          <w:sz w:val="20"/>
          <w:szCs w:val="20"/>
        </w:rPr>
        <w:t xml:space="preserve">  С.А. Семенова</w:t>
      </w:r>
    </w:p>
    <w:p w:rsidR="00056C25" w:rsidRPr="00B15ABF"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p w:rsidR="006F52EE" w:rsidRPr="006F52EE" w:rsidRDefault="006F52EE" w:rsidP="006F52EE">
      <w:pPr>
        <w:spacing w:after="0" w:line="240" w:lineRule="auto"/>
        <w:ind w:right="-284"/>
        <w:jc w:val="center"/>
        <w:rPr>
          <w:rFonts w:ascii="Times New Roman" w:hAnsi="Times New Roman" w:cs="Times New Roman"/>
          <w:spacing w:val="-6"/>
          <w:sz w:val="20"/>
          <w:szCs w:val="20"/>
        </w:rPr>
      </w:pPr>
      <w:r w:rsidRPr="006F52EE">
        <w:rPr>
          <w:rFonts w:ascii="Times New Roman" w:hAnsi="Times New Roman" w:cs="Times New Roman"/>
          <w:noProof/>
          <w:sz w:val="20"/>
          <w:szCs w:val="20"/>
        </w:rPr>
        <w:lastRenderedPageBreak/>
        <w:drawing>
          <wp:inline distT="0" distB="0" distL="0" distR="0">
            <wp:extent cx="693420" cy="906780"/>
            <wp:effectExtent l="19050" t="0" r="0" b="0"/>
            <wp:docPr id="24"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2"/>
                    <a:srcRect/>
                    <a:stretch>
                      <a:fillRect/>
                    </a:stretch>
                  </pic:blipFill>
                  <pic:spPr bwMode="auto">
                    <a:xfrm>
                      <a:off x="0" y="0"/>
                      <a:ext cx="693420" cy="906780"/>
                    </a:xfrm>
                    <a:prstGeom prst="rect">
                      <a:avLst/>
                    </a:prstGeom>
                    <a:noFill/>
                    <a:ln w="9525">
                      <a:noFill/>
                      <a:miter lim="800000"/>
                      <a:headEnd/>
                      <a:tailEnd/>
                    </a:ln>
                  </pic:spPr>
                </pic:pic>
              </a:graphicData>
            </a:graphic>
          </wp:inline>
        </w:drawing>
      </w:r>
    </w:p>
    <w:p w:rsidR="006F52EE" w:rsidRPr="006F52EE" w:rsidRDefault="006F52EE" w:rsidP="006F52EE">
      <w:pPr>
        <w:spacing w:after="0" w:line="240" w:lineRule="auto"/>
        <w:ind w:right="-284"/>
        <w:jc w:val="center"/>
        <w:rPr>
          <w:rFonts w:ascii="Times New Roman" w:hAnsi="Times New Roman" w:cs="Times New Roman"/>
          <w:b/>
          <w:spacing w:val="-1"/>
          <w:sz w:val="20"/>
          <w:szCs w:val="20"/>
        </w:rPr>
      </w:pPr>
      <w:r w:rsidRPr="006F52EE">
        <w:rPr>
          <w:rFonts w:ascii="Times New Roman" w:hAnsi="Times New Roman" w:cs="Times New Roman"/>
          <w:b/>
          <w:spacing w:val="-1"/>
          <w:sz w:val="20"/>
          <w:szCs w:val="20"/>
        </w:rPr>
        <w:t xml:space="preserve">ГОРОДСКАЯ ДУМА </w:t>
      </w:r>
    </w:p>
    <w:p w:rsidR="006F52EE" w:rsidRPr="006F52EE" w:rsidRDefault="006F52EE" w:rsidP="006F52EE">
      <w:pPr>
        <w:spacing w:after="0" w:line="240" w:lineRule="auto"/>
        <w:ind w:right="-284"/>
        <w:jc w:val="center"/>
        <w:rPr>
          <w:rFonts w:ascii="Times New Roman" w:hAnsi="Times New Roman" w:cs="Times New Roman"/>
          <w:b/>
          <w:sz w:val="20"/>
          <w:szCs w:val="20"/>
        </w:rPr>
      </w:pPr>
      <w:r w:rsidRPr="006F52EE">
        <w:rPr>
          <w:rFonts w:ascii="Times New Roman" w:hAnsi="Times New Roman" w:cs="Times New Roman"/>
          <w:b/>
          <w:spacing w:val="-2"/>
          <w:sz w:val="20"/>
          <w:szCs w:val="20"/>
        </w:rPr>
        <w:t>ГОРОДСКОГО ОКРУГА ТЕЙКОВО ИВАНОВСКОЙ ОБЛАСТИ</w:t>
      </w:r>
    </w:p>
    <w:p w:rsidR="006F52EE" w:rsidRPr="006F52EE" w:rsidRDefault="006F52EE" w:rsidP="006F52EE">
      <w:pPr>
        <w:spacing w:after="0" w:line="240" w:lineRule="auto"/>
        <w:ind w:right="-284"/>
        <w:jc w:val="center"/>
        <w:rPr>
          <w:rFonts w:ascii="Times New Roman" w:hAnsi="Times New Roman" w:cs="Times New Roman"/>
          <w:bCs/>
          <w:spacing w:val="69"/>
          <w:w w:val="101"/>
          <w:sz w:val="20"/>
          <w:szCs w:val="20"/>
        </w:rPr>
      </w:pPr>
    </w:p>
    <w:p w:rsidR="006F52EE" w:rsidRPr="006F52EE" w:rsidRDefault="006F52EE" w:rsidP="006F52EE">
      <w:pPr>
        <w:spacing w:after="0" w:line="240" w:lineRule="auto"/>
        <w:ind w:right="-284"/>
        <w:jc w:val="center"/>
        <w:rPr>
          <w:rFonts w:ascii="Times New Roman" w:hAnsi="Times New Roman" w:cs="Times New Roman"/>
          <w:b/>
          <w:sz w:val="20"/>
          <w:szCs w:val="20"/>
        </w:rPr>
      </w:pPr>
      <w:r w:rsidRPr="006F52EE">
        <w:rPr>
          <w:rFonts w:ascii="Times New Roman" w:hAnsi="Times New Roman" w:cs="Times New Roman"/>
          <w:b/>
          <w:bCs/>
          <w:spacing w:val="69"/>
          <w:w w:val="101"/>
          <w:sz w:val="20"/>
          <w:szCs w:val="20"/>
        </w:rPr>
        <w:t>РЕШЕНИЕ</w:t>
      </w:r>
    </w:p>
    <w:p w:rsidR="006F52EE" w:rsidRPr="006F52EE" w:rsidRDefault="006F52EE" w:rsidP="006F52EE">
      <w:pPr>
        <w:spacing w:after="0" w:line="240" w:lineRule="auto"/>
        <w:ind w:right="-284"/>
        <w:jc w:val="both"/>
        <w:rPr>
          <w:rFonts w:ascii="Times New Roman" w:hAnsi="Times New Roman" w:cs="Times New Roman"/>
          <w:sz w:val="20"/>
          <w:szCs w:val="20"/>
        </w:rPr>
      </w:pPr>
    </w:p>
    <w:p w:rsidR="006F52EE" w:rsidRPr="006F52EE" w:rsidRDefault="006F52EE" w:rsidP="006F52EE">
      <w:pPr>
        <w:spacing w:after="0" w:line="240" w:lineRule="auto"/>
        <w:ind w:right="-284"/>
        <w:jc w:val="both"/>
        <w:rPr>
          <w:rFonts w:ascii="Times New Roman" w:hAnsi="Times New Roman" w:cs="Times New Roman"/>
          <w:sz w:val="20"/>
          <w:szCs w:val="20"/>
        </w:rPr>
      </w:pPr>
      <w:r w:rsidRPr="006F52EE">
        <w:rPr>
          <w:rFonts w:ascii="Times New Roman" w:hAnsi="Times New Roman" w:cs="Times New Roman"/>
          <w:sz w:val="20"/>
          <w:szCs w:val="20"/>
        </w:rPr>
        <w:t xml:space="preserve">от  30.09.2021                           </w:t>
      </w:r>
      <w:r w:rsidRPr="006F52EE">
        <w:rPr>
          <w:rFonts w:ascii="Times New Roman" w:hAnsi="Times New Roman" w:cs="Times New Roman"/>
          <w:sz w:val="20"/>
          <w:szCs w:val="20"/>
        </w:rPr>
        <w:tab/>
      </w:r>
      <w:r w:rsidRPr="006F52EE">
        <w:rPr>
          <w:rFonts w:ascii="Times New Roman" w:hAnsi="Times New Roman" w:cs="Times New Roman"/>
          <w:sz w:val="20"/>
          <w:szCs w:val="20"/>
        </w:rPr>
        <w:tab/>
      </w:r>
      <w:r w:rsidRPr="006F52EE">
        <w:rPr>
          <w:rFonts w:ascii="Times New Roman" w:hAnsi="Times New Roman" w:cs="Times New Roman"/>
          <w:sz w:val="20"/>
          <w:szCs w:val="20"/>
        </w:rPr>
        <w:tab/>
        <w:t xml:space="preserve">                                              </w:t>
      </w:r>
      <w:r w:rsidR="003379A1">
        <w:rPr>
          <w:rFonts w:ascii="Times New Roman" w:hAnsi="Times New Roman" w:cs="Times New Roman"/>
          <w:sz w:val="20"/>
          <w:szCs w:val="20"/>
        </w:rPr>
        <w:t xml:space="preserve">                                                 </w:t>
      </w:r>
      <w:r w:rsidRPr="006F52EE">
        <w:rPr>
          <w:rFonts w:ascii="Times New Roman" w:hAnsi="Times New Roman" w:cs="Times New Roman"/>
          <w:sz w:val="20"/>
          <w:szCs w:val="20"/>
        </w:rPr>
        <w:t xml:space="preserve">      № 88</w:t>
      </w:r>
    </w:p>
    <w:p w:rsidR="006F52EE" w:rsidRPr="006F52EE" w:rsidRDefault="006F52EE" w:rsidP="006F52EE">
      <w:pPr>
        <w:spacing w:after="0" w:line="240" w:lineRule="auto"/>
        <w:ind w:right="-284"/>
        <w:rPr>
          <w:rFonts w:ascii="Times New Roman" w:hAnsi="Times New Roman" w:cs="Times New Roman"/>
          <w:sz w:val="20"/>
          <w:szCs w:val="20"/>
        </w:rPr>
      </w:pPr>
      <w:r w:rsidRPr="006F52EE">
        <w:rPr>
          <w:rFonts w:ascii="Times New Roman" w:hAnsi="Times New Roman" w:cs="Times New Roman"/>
          <w:sz w:val="20"/>
          <w:szCs w:val="20"/>
        </w:rPr>
        <w:t>г.о. Тейково</w:t>
      </w:r>
    </w:p>
    <w:p w:rsidR="006F52EE" w:rsidRPr="006F52EE" w:rsidRDefault="006F52EE" w:rsidP="006F52EE">
      <w:pPr>
        <w:tabs>
          <w:tab w:val="left" w:pos="270"/>
        </w:tabs>
        <w:spacing w:after="0" w:line="240" w:lineRule="auto"/>
        <w:ind w:right="-284"/>
        <w:jc w:val="both"/>
        <w:rPr>
          <w:rFonts w:ascii="Times New Roman" w:eastAsia="Times New Roman" w:hAnsi="Times New Roman" w:cs="Times New Roman"/>
          <w:b/>
          <w:sz w:val="20"/>
          <w:szCs w:val="20"/>
        </w:rPr>
      </w:pPr>
      <w:r w:rsidRPr="006F52EE">
        <w:rPr>
          <w:rFonts w:ascii="Times New Roman" w:eastAsia="Times New Roman" w:hAnsi="Times New Roman" w:cs="Times New Roman"/>
          <w:b/>
          <w:sz w:val="20"/>
          <w:szCs w:val="20"/>
        </w:rPr>
        <w:tab/>
      </w:r>
    </w:p>
    <w:p w:rsidR="006F52EE" w:rsidRPr="006F52EE" w:rsidRDefault="006F52EE" w:rsidP="006F52EE">
      <w:pPr>
        <w:tabs>
          <w:tab w:val="left" w:pos="426"/>
        </w:tabs>
        <w:spacing w:after="0" w:line="240" w:lineRule="auto"/>
        <w:ind w:right="3118"/>
        <w:jc w:val="both"/>
        <w:rPr>
          <w:rFonts w:ascii="Times New Roman" w:hAnsi="Times New Roman" w:cs="Times New Roman"/>
          <w:sz w:val="20"/>
          <w:szCs w:val="20"/>
        </w:rPr>
      </w:pPr>
      <w:r w:rsidRPr="006F52EE">
        <w:rPr>
          <w:rFonts w:ascii="Times New Roman" w:hAnsi="Times New Roman" w:cs="Times New Roman"/>
          <w:sz w:val="20"/>
          <w:szCs w:val="20"/>
        </w:rPr>
        <w:t>О внесении изменений в Правила землепользования и застройки городского округа Тейково, утвержденные решением муниципального городского Совета городского округа Тейково от 24.11.2006 № 164</w:t>
      </w:r>
    </w:p>
    <w:p w:rsidR="006F52EE" w:rsidRPr="006F52EE" w:rsidRDefault="006F52EE" w:rsidP="006F52EE">
      <w:pPr>
        <w:spacing w:after="0" w:line="240" w:lineRule="auto"/>
        <w:ind w:right="-284"/>
        <w:jc w:val="both"/>
        <w:rPr>
          <w:rFonts w:ascii="Times New Roman" w:eastAsia="Times New Roman" w:hAnsi="Times New Roman" w:cs="Times New Roman"/>
          <w:sz w:val="20"/>
          <w:szCs w:val="20"/>
        </w:rPr>
      </w:pPr>
    </w:p>
    <w:p w:rsidR="006F52EE" w:rsidRPr="006F52EE" w:rsidRDefault="006F52EE" w:rsidP="006F52EE">
      <w:pPr>
        <w:spacing w:after="0" w:line="240" w:lineRule="auto"/>
        <w:ind w:right="-284" w:firstLine="851"/>
        <w:jc w:val="both"/>
        <w:rPr>
          <w:rFonts w:ascii="Times New Roman" w:hAnsi="Times New Roman" w:cs="Times New Roman"/>
          <w:sz w:val="20"/>
          <w:szCs w:val="20"/>
        </w:rPr>
      </w:pPr>
      <w:r w:rsidRPr="006F52EE">
        <w:rPr>
          <w:rFonts w:ascii="Times New Roman" w:hAnsi="Times New Roman" w:cs="Times New Roman"/>
          <w:sz w:val="20"/>
          <w:szCs w:val="20"/>
        </w:rPr>
        <w:t xml:space="preserve">Руководствуясь Градостроительным </w:t>
      </w:r>
      <w:hyperlink r:id="rId28" w:history="1">
        <w:r w:rsidRPr="006F52EE">
          <w:rPr>
            <w:rFonts w:ascii="Times New Roman" w:hAnsi="Times New Roman" w:cs="Times New Roman"/>
            <w:sz w:val="20"/>
            <w:szCs w:val="20"/>
          </w:rPr>
          <w:t>кодексом</w:t>
        </w:r>
      </w:hyperlink>
      <w:r w:rsidRPr="006F52EE">
        <w:rPr>
          <w:rFonts w:ascii="Times New Roman" w:hAnsi="Times New Roman" w:cs="Times New Roman"/>
          <w:sz w:val="20"/>
          <w:szCs w:val="20"/>
        </w:rPr>
        <w:t xml:space="preserve"> Российской Федерации,  в целях приведения Правил землепользования и застройки городского округа Тейково Ивановской области, утвержденных решением муниципального городского Совета городского округа Тейково от 24.11.2006 № 164, в соответствие с требованиями законодательства Российской Федерации, Уставом городского округа Тейково Ивановской области, -</w:t>
      </w:r>
    </w:p>
    <w:p w:rsidR="006F52EE" w:rsidRPr="006F52EE" w:rsidRDefault="006F52EE" w:rsidP="006F52EE">
      <w:pPr>
        <w:spacing w:after="0" w:line="240" w:lineRule="auto"/>
        <w:ind w:right="-284"/>
        <w:jc w:val="center"/>
        <w:rPr>
          <w:rFonts w:ascii="Times New Roman" w:hAnsi="Times New Roman" w:cs="Times New Roman"/>
          <w:sz w:val="20"/>
          <w:szCs w:val="20"/>
        </w:rPr>
      </w:pPr>
    </w:p>
    <w:p w:rsidR="006F52EE" w:rsidRPr="006F52EE" w:rsidRDefault="006F52EE" w:rsidP="006F52EE">
      <w:pPr>
        <w:spacing w:after="0" w:line="240" w:lineRule="auto"/>
        <w:ind w:right="-284"/>
        <w:jc w:val="center"/>
        <w:rPr>
          <w:rFonts w:ascii="Times New Roman" w:hAnsi="Times New Roman" w:cs="Times New Roman"/>
          <w:sz w:val="20"/>
          <w:szCs w:val="20"/>
        </w:rPr>
      </w:pPr>
      <w:r w:rsidRPr="006F52EE">
        <w:rPr>
          <w:rFonts w:ascii="Times New Roman" w:hAnsi="Times New Roman" w:cs="Times New Roman"/>
          <w:sz w:val="20"/>
          <w:szCs w:val="20"/>
        </w:rPr>
        <w:t>городская Дума городского округа  Тейково Ивановской области</w:t>
      </w:r>
    </w:p>
    <w:p w:rsidR="006F52EE" w:rsidRPr="006F52EE" w:rsidRDefault="006F52EE" w:rsidP="006F52EE">
      <w:pPr>
        <w:spacing w:after="0" w:line="240" w:lineRule="auto"/>
        <w:ind w:right="-284"/>
        <w:jc w:val="center"/>
        <w:rPr>
          <w:rFonts w:ascii="Times New Roman" w:hAnsi="Times New Roman" w:cs="Times New Roman"/>
          <w:sz w:val="20"/>
          <w:szCs w:val="20"/>
        </w:rPr>
      </w:pPr>
      <w:r w:rsidRPr="006F52EE">
        <w:rPr>
          <w:rFonts w:ascii="Times New Roman" w:hAnsi="Times New Roman" w:cs="Times New Roman"/>
          <w:sz w:val="20"/>
          <w:szCs w:val="20"/>
        </w:rPr>
        <w:t>Р Е Ш И ЛА:</w:t>
      </w:r>
    </w:p>
    <w:p w:rsidR="006F52EE" w:rsidRPr="006F52EE" w:rsidRDefault="006F52EE" w:rsidP="006F52EE">
      <w:pPr>
        <w:spacing w:after="0" w:line="240" w:lineRule="auto"/>
        <w:ind w:right="-284"/>
        <w:jc w:val="center"/>
        <w:rPr>
          <w:rFonts w:ascii="Times New Roman" w:hAnsi="Times New Roman" w:cs="Times New Roman"/>
          <w:sz w:val="20"/>
          <w:szCs w:val="20"/>
        </w:rPr>
      </w:pPr>
    </w:p>
    <w:p w:rsidR="006F52EE" w:rsidRPr="006F52EE" w:rsidRDefault="006F52EE" w:rsidP="006F52EE">
      <w:pPr>
        <w:pStyle w:val="aff7"/>
        <w:numPr>
          <w:ilvl w:val="0"/>
          <w:numId w:val="9"/>
        </w:numPr>
        <w:ind w:left="0" w:right="-284" w:firstLine="851"/>
        <w:jc w:val="both"/>
        <w:rPr>
          <w:sz w:val="20"/>
          <w:szCs w:val="20"/>
        </w:rPr>
      </w:pPr>
      <w:r w:rsidRPr="006F52EE">
        <w:rPr>
          <w:sz w:val="20"/>
          <w:szCs w:val="20"/>
        </w:rPr>
        <w:t>Внести в решение муниципального городского Совета городского округа Тейково от 24.11.2006 № 164 «Об утверждении Правил землепользования и застройки городского округа Тейково» следующие изменения:</w:t>
      </w:r>
    </w:p>
    <w:p w:rsidR="006F52EE" w:rsidRPr="006F52EE" w:rsidRDefault="006F52EE" w:rsidP="006F52EE">
      <w:pPr>
        <w:pStyle w:val="aff7"/>
        <w:ind w:left="851" w:right="-284"/>
        <w:jc w:val="both"/>
        <w:rPr>
          <w:sz w:val="20"/>
          <w:szCs w:val="20"/>
        </w:rPr>
      </w:pPr>
    </w:p>
    <w:p w:rsidR="006F52EE" w:rsidRPr="006F52EE" w:rsidRDefault="006F52EE" w:rsidP="006F52EE">
      <w:pPr>
        <w:pStyle w:val="aff7"/>
        <w:numPr>
          <w:ilvl w:val="1"/>
          <w:numId w:val="10"/>
        </w:numPr>
        <w:ind w:left="0" w:right="-284" w:firstLine="851"/>
        <w:jc w:val="both"/>
        <w:rPr>
          <w:sz w:val="20"/>
          <w:szCs w:val="20"/>
        </w:rPr>
      </w:pPr>
      <w:r w:rsidRPr="006F52EE">
        <w:rPr>
          <w:sz w:val="20"/>
          <w:szCs w:val="20"/>
        </w:rPr>
        <w:t>Наименование решения изложить в следующей редакции:</w:t>
      </w:r>
    </w:p>
    <w:p w:rsidR="006F52EE" w:rsidRPr="006F52EE" w:rsidRDefault="006F52EE" w:rsidP="006F52EE">
      <w:pPr>
        <w:pStyle w:val="aff7"/>
        <w:ind w:left="0" w:right="-284" w:firstLine="851"/>
        <w:jc w:val="both"/>
        <w:rPr>
          <w:sz w:val="20"/>
          <w:szCs w:val="20"/>
        </w:rPr>
      </w:pPr>
      <w:r w:rsidRPr="006F52EE">
        <w:rPr>
          <w:sz w:val="20"/>
          <w:szCs w:val="20"/>
        </w:rPr>
        <w:t>«Об утверждении Правил землепользования и застройки городского округа Тейково Ивановской области».</w:t>
      </w:r>
    </w:p>
    <w:p w:rsidR="006F52EE" w:rsidRPr="006F52EE" w:rsidRDefault="006F52EE" w:rsidP="006F52EE">
      <w:pPr>
        <w:pStyle w:val="aff7"/>
        <w:numPr>
          <w:ilvl w:val="1"/>
          <w:numId w:val="10"/>
        </w:numPr>
        <w:ind w:left="0" w:right="-284" w:firstLine="851"/>
        <w:jc w:val="both"/>
        <w:rPr>
          <w:sz w:val="20"/>
          <w:szCs w:val="20"/>
        </w:rPr>
      </w:pPr>
      <w:r w:rsidRPr="006F52EE">
        <w:rPr>
          <w:sz w:val="20"/>
          <w:szCs w:val="20"/>
        </w:rPr>
        <w:t>В пункте 1 решения слова «г.о. Тейково» заменить словами «городского округа Тейково Ивановской области».</w:t>
      </w:r>
    </w:p>
    <w:p w:rsidR="006F52EE" w:rsidRPr="006F52EE" w:rsidRDefault="006F52EE" w:rsidP="006F52EE">
      <w:pPr>
        <w:pStyle w:val="aff7"/>
        <w:numPr>
          <w:ilvl w:val="1"/>
          <w:numId w:val="10"/>
        </w:numPr>
        <w:autoSpaceDE w:val="0"/>
        <w:autoSpaceDN w:val="0"/>
        <w:adjustRightInd w:val="0"/>
        <w:ind w:left="0" w:right="-284" w:firstLine="851"/>
        <w:jc w:val="both"/>
        <w:rPr>
          <w:sz w:val="20"/>
          <w:szCs w:val="20"/>
        </w:rPr>
      </w:pPr>
      <w:r w:rsidRPr="006F52EE">
        <w:rPr>
          <w:sz w:val="20"/>
          <w:szCs w:val="20"/>
        </w:rPr>
        <w:t>Правила землепользования и застройки городского округа Тейково изложить в новой редакции согласно приложению к настоящему решению, озаглавив «Правила землепользования и застройки городского округа Тейково Ивановской области».</w:t>
      </w:r>
    </w:p>
    <w:p w:rsidR="006F52EE" w:rsidRPr="006F52EE" w:rsidRDefault="006F52EE" w:rsidP="006F52EE">
      <w:pPr>
        <w:pStyle w:val="aff7"/>
        <w:autoSpaceDE w:val="0"/>
        <w:autoSpaceDN w:val="0"/>
        <w:adjustRightInd w:val="0"/>
        <w:ind w:left="851" w:right="-284"/>
        <w:jc w:val="both"/>
        <w:rPr>
          <w:sz w:val="20"/>
          <w:szCs w:val="20"/>
        </w:rPr>
      </w:pPr>
    </w:p>
    <w:p w:rsidR="006F52EE" w:rsidRPr="006F52EE" w:rsidRDefault="006F52EE" w:rsidP="006F52EE">
      <w:pPr>
        <w:pStyle w:val="aff7"/>
        <w:numPr>
          <w:ilvl w:val="0"/>
          <w:numId w:val="10"/>
        </w:numPr>
        <w:ind w:left="0" w:right="-284" w:firstLine="851"/>
        <w:jc w:val="both"/>
        <w:rPr>
          <w:sz w:val="20"/>
          <w:szCs w:val="20"/>
        </w:rPr>
      </w:pPr>
      <w:r w:rsidRPr="006F52EE">
        <w:rPr>
          <w:sz w:val="20"/>
          <w:szCs w:val="20"/>
        </w:rPr>
        <w:t>Настоящее решение вступает в силу со дня его официального опубликования.</w:t>
      </w:r>
    </w:p>
    <w:p w:rsidR="006F52EE" w:rsidRPr="006F52EE" w:rsidRDefault="006F52EE" w:rsidP="006F52EE">
      <w:pPr>
        <w:spacing w:after="0" w:line="240" w:lineRule="auto"/>
        <w:ind w:right="-284"/>
        <w:jc w:val="both"/>
        <w:rPr>
          <w:rFonts w:ascii="Times New Roman" w:hAnsi="Times New Roman" w:cs="Times New Roman"/>
          <w:sz w:val="20"/>
          <w:szCs w:val="20"/>
        </w:rPr>
      </w:pPr>
    </w:p>
    <w:p w:rsidR="006F52EE" w:rsidRPr="006F52EE" w:rsidRDefault="006F52EE" w:rsidP="006F52EE">
      <w:pPr>
        <w:spacing w:after="0" w:line="240" w:lineRule="auto"/>
        <w:ind w:right="-284"/>
        <w:jc w:val="both"/>
        <w:rPr>
          <w:rFonts w:ascii="Times New Roman" w:hAnsi="Times New Roman" w:cs="Times New Roman"/>
          <w:sz w:val="20"/>
          <w:szCs w:val="20"/>
        </w:rPr>
      </w:pPr>
    </w:p>
    <w:p w:rsidR="006F52EE" w:rsidRPr="006F52EE" w:rsidRDefault="006F52EE" w:rsidP="006F52EE">
      <w:pPr>
        <w:pStyle w:val="aff7"/>
        <w:ind w:left="851" w:right="-284"/>
        <w:jc w:val="both"/>
        <w:rPr>
          <w:sz w:val="20"/>
          <w:szCs w:val="20"/>
        </w:rPr>
      </w:pPr>
    </w:p>
    <w:p w:rsidR="006F52EE" w:rsidRPr="006F52EE" w:rsidRDefault="006F52EE" w:rsidP="006F52EE">
      <w:pPr>
        <w:pStyle w:val="aff7"/>
        <w:numPr>
          <w:ilvl w:val="0"/>
          <w:numId w:val="10"/>
        </w:numPr>
        <w:tabs>
          <w:tab w:val="num" w:pos="0"/>
        </w:tabs>
        <w:autoSpaceDE w:val="0"/>
        <w:autoSpaceDN w:val="0"/>
        <w:adjustRightInd w:val="0"/>
        <w:spacing w:after="200"/>
        <w:ind w:left="0" w:right="-284" w:firstLine="851"/>
        <w:jc w:val="both"/>
        <w:rPr>
          <w:i/>
          <w:sz w:val="20"/>
          <w:szCs w:val="20"/>
        </w:rPr>
      </w:pPr>
      <w:r w:rsidRPr="006F52EE">
        <w:rPr>
          <w:sz w:val="20"/>
          <w:szCs w:val="20"/>
        </w:rPr>
        <w:t>Опубликовать настоящее решение в «Вестнике органов местного самоуправления городского округа Тейково Ивановской области» и на официальном</w:t>
      </w:r>
    </w:p>
    <w:p w:rsidR="006F52EE" w:rsidRPr="006F52EE" w:rsidRDefault="006F52EE" w:rsidP="006F52EE">
      <w:pPr>
        <w:pStyle w:val="aff7"/>
        <w:autoSpaceDE w:val="0"/>
        <w:autoSpaceDN w:val="0"/>
        <w:adjustRightInd w:val="0"/>
        <w:ind w:left="0" w:right="-284"/>
        <w:jc w:val="both"/>
        <w:rPr>
          <w:i/>
          <w:sz w:val="20"/>
          <w:szCs w:val="20"/>
        </w:rPr>
      </w:pPr>
      <w:r w:rsidRPr="006F52EE">
        <w:rPr>
          <w:sz w:val="20"/>
          <w:szCs w:val="20"/>
        </w:rPr>
        <w:t>сайте администрации городского округа Тейково Ивановской области в сети «Интернет».</w:t>
      </w:r>
      <w:r w:rsidRPr="006F52EE">
        <w:rPr>
          <w:i/>
          <w:sz w:val="20"/>
          <w:szCs w:val="20"/>
        </w:rPr>
        <w:t xml:space="preserve">       </w:t>
      </w:r>
    </w:p>
    <w:p w:rsidR="006F52EE" w:rsidRPr="006F52EE" w:rsidRDefault="006F52EE" w:rsidP="006F52EE">
      <w:pPr>
        <w:pStyle w:val="aff7"/>
        <w:autoSpaceDE w:val="0"/>
        <w:autoSpaceDN w:val="0"/>
        <w:adjustRightInd w:val="0"/>
        <w:ind w:left="0" w:right="-284"/>
        <w:jc w:val="both"/>
        <w:rPr>
          <w:i/>
          <w:sz w:val="20"/>
          <w:szCs w:val="20"/>
        </w:rPr>
      </w:pPr>
      <w:r w:rsidRPr="006F52EE">
        <w:rPr>
          <w:i/>
          <w:sz w:val="20"/>
          <w:szCs w:val="20"/>
        </w:rPr>
        <w:t xml:space="preserve"> </w:t>
      </w:r>
    </w:p>
    <w:p w:rsidR="006F52EE" w:rsidRPr="006F52EE" w:rsidRDefault="006F52EE" w:rsidP="006F52EE">
      <w:pPr>
        <w:pStyle w:val="afa"/>
        <w:spacing w:after="0" w:line="240" w:lineRule="auto"/>
        <w:ind w:right="-284"/>
        <w:jc w:val="both"/>
        <w:rPr>
          <w:b/>
          <w:i/>
          <w:sz w:val="20"/>
          <w:szCs w:val="20"/>
        </w:rPr>
      </w:pPr>
      <w:r w:rsidRPr="006F52EE">
        <w:rPr>
          <w:b/>
          <w:i/>
          <w:sz w:val="20"/>
          <w:szCs w:val="20"/>
        </w:rPr>
        <w:t>Председатель городской Думы</w:t>
      </w:r>
    </w:p>
    <w:p w:rsidR="006F52EE" w:rsidRPr="006F52EE" w:rsidRDefault="006F52EE" w:rsidP="006F52EE">
      <w:pPr>
        <w:tabs>
          <w:tab w:val="left" w:pos="-142"/>
        </w:tabs>
        <w:spacing w:after="0" w:line="240" w:lineRule="auto"/>
        <w:ind w:right="-284"/>
        <w:contextualSpacing/>
        <w:jc w:val="both"/>
        <w:rPr>
          <w:rFonts w:ascii="Times New Roman" w:hAnsi="Times New Roman" w:cs="Times New Roman"/>
          <w:b/>
          <w:i/>
          <w:sz w:val="20"/>
          <w:szCs w:val="20"/>
        </w:rPr>
      </w:pPr>
      <w:r w:rsidRPr="006F52EE">
        <w:rPr>
          <w:rFonts w:ascii="Times New Roman" w:hAnsi="Times New Roman" w:cs="Times New Roman"/>
          <w:b/>
          <w:i/>
          <w:sz w:val="20"/>
          <w:szCs w:val="20"/>
        </w:rPr>
        <w:t xml:space="preserve">городского округа Тейково Ивановской области                             </w:t>
      </w:r>
      <w:r>
        <w:rPr>
          <w:rFonts w:ascii="Times New Roman" w:hAnsi="Times New Roman" w:cs="Times New Roman"/>
          <w:b/>
          <w:i/>
          <w:sz w:val="20"/>
          <w:szCs w:val="20"/>
        </w:rPr>
        <w:t xml:space="preserve">                                                       </w:t>
      </w:r>
      <w:r w:rsidRPr="006F52EE">
        <w:rPr>
          <w:rFonts w:ascii="Times New Roman" w:hAnsi="Times New Roman" w:cs="Times New Roman"/>
          <w:b/>
          <w:i/>
          <w:sz w:val="20"/>
          <w:szCs w:val="20"/>
        </w:rPr>
        <w:t xml:space="preserve">      Н.Н. Ковалева </w:t>
      </w:r>
    </w:p>
    <w:p w:rsidR="006F52EE" w:rsidRPr="006F52EE" w:rsidRDefault="006F52EE" w:rsidP="006F52EE">
      <w:pPr>
        <w:tabs>
          <w:tab w:val="left" w:pos="-142"/>
        </w:tabs>
        <w:spacing w:line="240" w:lineRule="auto"/>
        <w:ind w:right="-284"/>
        <w:contextualSpacing/>
        <w:jc w:val="both"/>
        <w:rPr>
          <w:rFonts w:ascii="Times New Roman" w:hAnsi="Times New Roman" w:cs="Times New Roman"/>
          <w:b/>
          <w:i/>
          <w:sz w:val="20"/>
          <w:szCs w:val="20"/>
        </w:rPr>
      </w:pPr>
    </w:p>
    <w:p w:rsidR="006F52EE" w:rsidRPr="006F52EE" w:rsidRDefault="006F52EE" w:rsidP="006F52EE">
      <w:pPr>
        <w:tabs>
          <w:tab w:val="left" w:pos="-142"/>
        </w:tabs>
        <w:spacing w:line="240" w:lineRule="auto"/>
        <w:ind w:right="-284"/>
        <w:contextualSpacing/>
        <w:jc w:val="both"/>
        <w:rPr>
          <w:rFonts w:ascii="Times New Roman" w:hAnsi="Times New Roman" w:cs="Times New Roman"/>
          <w:b/>
          <w:i/>
          <w:sz w:val="20"/>
          <w:szCs w:val="20"/>
        </w:rPr>
      </w:pPr>
    </w:p>
    <w:p w:rsidR="006F52EE" w:rsidRPr="006F52EE" w:rsidRDefault="006F52EE" w:rsidP="006F52EE">
      <w:pPr>
        <w:tabs>
          <w:tab w:val="left" w:pos="-142"/>
        </w:tabs>
        <w:spacing w:line="240" w:lineRule="auto"/>
        <w:ind w:right="-284"/>
        <w:contextualSpacing/>
        <w:jc w:val="both"/>
        <w:rPr>
          <w:rFonts w:ascii="Times New Roman" w:hAnsi="Times New Roman" w:cs="Times New Roman"/>
          <w:b/>
          <w:i/>
          <w:sz w:val="20"/>
          <w:szCs w:val="20"/>
        </w:rPr>
      </w:pPr>
      <w:r w:rsidRPr="006F52EE">
        <w:rPr>
          <w:rFonts w:ascii="Times New Roman" w:hAnsi="Times New Roman" w:cs="Times New Roman"/>
          <w:b/>
          <w:i/>
          <w:sz w:val="20"/>
          <w:szCs w:val="20"/>
        </w:rPr>
        <w:t xml:space="preserve">Глава городского округа Тейково </w:t>
      </w:r>
    </w:p>
    <w:p w:rsidR="006F52EE" w:rsidRPr="006F52EE" w:rsidRDefault="006F52EE" w:rsidP="006F52EE">
      <w:pPr>
        <w:spacing w:after="0" w:line="240" w:lineRule="auto"/>
        <w:ind w:right="-284"/>
        <w:jc w:val="both"/>
        <w:rPr>
          <w:rFonts w:ascii="Times New Roman" w:hAnsi="Times New Roman" w:cs="Times New Roman"/>
          <w:b/>
          <w:i/>
          <w:sz w:val="20"/>
          <w:szCs w:val="20"/>
        </w:rPr>
      </w:pPr>
      <w:r w:rsidRPr="006F52EE">
        <w:rPr>
          <w:rFonts w:ascii="Times New Roman" w:hAnsi="Times New Roman" w:cs="Times New Roman"/>
          <w:b/>
          <w:i/>
          <w:sz w:val="20"/>
          <w:szCs w:val="20"/>
        </w:rPr>
        <w:t xml:space="preserve">Ивановской области                                                                              </w:t>
      </w:r>
      <w:r>
        <w:rPr>
          <w:rFonts w:ascii="Times New Roman" w:hAnsi="Times New Roman" w:cs="Times New Roman"/>
          <w:b/>
          <w:i/>
          <w:sz w:val="20"/>
          <w:szCs w:val="20"/>
        </w:rPr>
        <w:t xml:space="preserve">                                                     </w:t>
      </w:r>
      <w:r w:rsidRPr="006F52EE">
        <w:rPr>
          <w:rFonts w:ascii="Times New Roman" w:hAnsi="Times New Roman" w:cs="Times New Roman"/>
          <w:b/>
          <w:i/>
          <w:sz w:val="20"/>
          <w:szCs w:val="20"/>
        </w:rPr>
        <w:t xml:space="preserve">    С.А. Семенова</w:t>
      </w:r>
    </w:p>
    <w:p w:rsidR="006F52EE" w:rsidRPr="006F52EE" w:rsidRDefault="006F52EE" w:rsidP="006F52EE">
      <w:pPr>
        <w:spacing w:after="0" w:line="240" w:lineRule="auto"/>
        <w:ind w:right="-284"/>
        <w:jc w:val="both"/>
        <w:rPr>
          <w:rFonts w:ascii="Times New Roman" w:hAnsi="Times New Roman" w:cs="Times New Roman"/>
          <w:b/>
          <w:i/>
          <w:sz w:val="20"/>
          <w:szCs w:val="20"/>
        </w:rPr>
      </w:pPr>
    </w:p>
    <w:p w:rsidR="006F52EE" w:rsidRDefault="006F52EE" w:rsidP="006F52EE">
      <w:pPr>
        <w:pStyle w:val="ConsPlusNormal"/>
        <w:ind w:firstLine="851"/>
        <w:jc w:val="center"/>
        <w:rPr>
          <w:b/>
          <w:sz w:val="20"/>
          <w:szCs w:val="20"/>
        </w:rPr>
      </w:pPr>
    </w:p>
    <w:p w:rsidR="006F52EE" w:rsidRDefault="006F52EE" w:rsidP="006F52EE">
      <w:pPr>
        <w:pStyle w:val="ConsPlusNormal"/>
        <w:ind w:firstLine="851"/>
        <w:jc w:val="center"/>
        <w:rPr>
          <w:b/>
          <w:sz w:val="20"/>
          <w:szCs w:val="20"/>
        </w:rPr>
      </w:pPr>
    </w:p>
    <w:p w:rsidR="006F52EE" w:rsidRDefault="006F52EE" w:rsidP="006F52EE">
      <w:pPr>
        <w:pStyle w:val="ConsPlusNormal"/>
        <w:ind w:firstLine="851"/>
        <w:jc w:val="center"/>
        <w:rPr>
          <w:b/>
          <w:sz w:val="20"/>
          <w:szCs w:val="20"/>
        </w:rPr>
      </w:pPr>
    </w:p>
    <w:p w:rsidR="006F52EE" w:rsidRDefault="006F52EE" w:rsidP="006F52EE">
      <w:pPr>
        <w:pStyle w:val="ConsPlusNormal"/>
        <w:ind w:firstLine="851"/>
        <w:jc w:val="center"/>
        <w:rPr>
          <w:b/>
          <w:sz w:val="20"/>
          <w:szCs w:val="20"/>
        </w:rPr>
      </w:pPr>
    </w:p>
    <w:p w:rsidR="006F52EE" w:rsidRDefault="006F52EE" w:rsidP="006F52EE">
      <w:pPr>
        <w:pStyle w:val="ConsPlusNormal"/>
        <w:ind w:firstLine="851"/>
        <w:jc w:val="center"/>
        <w:rPr>
          <w:b/>
          <w:sz w:val="20"/>
          <w:szCs w:val="20"/>
        </w:rPr>
      </w:pPr>
    </w:p>
    <w:p w:rsidR="006F52EE" w:rsidRDefault="006F52EE" w:rsidP="006F52EE">
      <w:pPr>
        <w:pStyle w:val="ConsPlusNormal"/>
        <w:ind w:firstLine="851"/>
        <w:jc w:val="center"/>
        <w:rPr>
          <w:b/>
          <w:sz w:val="20"/>
          <w:szCs w:val="20"/>
        </w:rPr>
      </w:pPr>
    </w:p>
    <w:p w:rsidR="006F52EE" w:rsidRDefault="006F52EE" w:rsidP="006F52EE">
      <w:pPr>
        <w:pStyle w:val="ConsPlusNormal"/>
        <w:ind w:firstLine="851"/>
        <w:jc w:val="center"/>
        <w:rPr>
          <w:b/>
          <w:sz w:val="20"/>
          <w:szCs w:val="20"/>
        </w:rPr>
      </w:pPr>
    </w:p>
    <w:p w:rsidR="006F52EE" w:rsidRDefault="006F52EE" w:rsidP="006F52EE">
      <w:pPr>
        <w:pStyle w:val="ConsPlusNormal"/>
        <w:ind w:firstLine="851"/>
        <w:jc w:val="center"/>
        <w:rPr>
          <w:b/>
          <w:sz w:val="20"/>
          <w:szCs w:val="20"/>
        </w:rPr>
      </w:pPr>
    </w:p>
    <w:p w:rsidR="006F52EE" w:rsidRDefault="006F52EE" w:rsidP="006F52EE">
      <w:pPr>
        <w:pStyle w:val="ConsPlusNormal"/>
        <w:ind w:firstLine="851"/>
        <w:jc w:val="center"/>
        <w:rPr>
          <w:b/>
          <w:sz w:val="20"/>
          <w:szCs w:val="20"/>
        </w:rPr>
      </w:pPr>
    </w:p>
    <w:p w:rsidR="006F52EE" w:rsidRDefault="006F52EE" w:rsidP="006F52EE">
      <w:pPr>
        <w:pStyle w:val="ConsPlusNormal"/>
        <w:ind w:firstLine="851"/>
        <w:jc w:val="center"/>
        <w:rPr>
          <w:b/>
          <w:sz w:val="20"/>
          <w:szCs w:val="20"/>
        </w:rPr>
      </w:pPr>
    </w:p>
    <w:p w:rsidR="006F52EE" w:rsidRPr="006F52EE" w:rsidRDefault="006F52EE" w:rsidP="006F52EE">
      <w:pPr>
        <w:pStyle w:val="ConsPlusNormal"/>
        <w:ind w:firstLine="851"/>
        <w:jc w:val="center"/>
        <w:rPr>
          <w:b/>
          <w:sz w:val="20"/>
          <w:szCs w:val="20"/>
        </w:rPr>
      </w:pPr>
      <w:r w:rsidRPr="006F52EE">
        <w:rPr>
          <w:b/>
          <w:sz w:val="20"/>
          <w:szCs w:val="20"/>
        </w:rPr>
        <w:lastRenderedPageBreak/>
        <w:t>Пояснительная записка</w:t>
      </w:r>
    </w:p>
    <w:p w:rsidR="006F52EE" w:rsidRPr="006F52EE" w:rsidRDefault="006F52EE" w:rsidP="006F52EE">
      <w:pPr>
        <w:pStyle w:val="ConsPlusNormal"/>
        <w:ind w:firstLine="851"/>
        <w:jc w:val="center"/>
        <w:rPr>
          <w:b/>
          <w:sz w:val="20"/>
          <w:szCs w:val="20"/>
        </w:rPr>
      </w:pPr>
      <w:r w:rsidRPr="006F52EE">
        <w:rPr>
          <w:b/>
          <w:sz w:val="20"/>
          <w:szCs w:val="20"/>
        </w:rPr>
        <w:t xml:space="preserve">к вопросу: «О внесении изменений в </w:t>
      </w:r>
    </w:p>
    <w:p w:rsidR="006F52EE" w:rsidRPr="006F52EE" w:rsidRDefault="006F52EE" w:rsidP="006F52EE">
      <w:pPr>
        <w:pStyle w:val="ConsPlusNormal"/>
        <w:ind w:firstLine="851"/>
        <w:jc w:val="center"/>
        <w:rPr>
          <w:b/>
          <w:sz w:val="20"/>
          <w:szCs w:val="20"/>
        </w:rPr>
      </w:pPr>
      <w:r w:rsidRPr="006F52EE">
        <w:rPr>
          <w:b/>
          <w:sz w:val="20"/>
          <w:szCs w:val="20"/>
        </w:rPr>
        <w:t>Правила землепользования и застройки городского округа Тейково»</w:t>
      </w:r>
    </w:p>
    <w:p w:rsidR="006F52EE" w:rsidRPr="006F52EE" w:rsidRDefault="006F52EE" w:rsidP="006F52EE">
      <w:pPr>
        <w:pStyle w:val="ConsPlusNormal"/>
        <w:ind w:firstLine="851"/>
        <w:jc w:val="both"/>
        <w:rPr>
          <w:sz w:val="20"/>
          <w:szCs w:val="20"/>
        </w:rPr>
      </w:pPr>
    </w:p>
    <w:p w:rsidR="006F52EE" w:rsidRPr="006F52EE" w:rsidRDefault="006F52EE" w:rsidP="006F52EE">
      <w:pPr>
        <w:pStyle w:val="ConsPlusNormal"/>
        <w:ind w:firstLine="851"/>
        <w:jc w:val="both"/>
        <w:rPr>
          <w:sz w:val="20"/>
          <w:szCs w:val="20"/>
        </w:rPr>
      </w:pPr>
      <w:r w:rsidRPr="006F52EE">
        <w:rPr>
          <w:sz w:val="20"/>
          <w:szCs w:val="20"/>
        </w:rPr>
        <w:t>А</w:t>
      </w:r>
      <w:r w:rsidRPr="006F52EE">
        <w:rPr>
          <w:noProof/>
          <w:sz w:val="20"/>
          <w:szCs w:val="20"/>
        </w:rPr>
        <w:t>дминистрацией г.о. Тейково Ивановской области проведена работа по в</w:t>
      </w:r>
      <w:r w:rsidRPr="006F52EE">
        <w:rPr>
          <w:sz w:val="20"/>
          <w:szCs w:val="20"/>
        </w:rPr>
        <w:t xml:space="preserve">несению изменений в Правила землепользования и застройки  городского округа Тейково (далее - ПЗЗ), включающая себя актуализацию карты градостроительного зонирования, выполненную Федеральным государственным бюджетным учреждением «Федеральная кадастровая палата Федеральной службы государственной регистрации, кадастра и картографии» (ФГБУ «ФКП </w:t>
      </w:r>
      <w:proofErr w:type="spellStart"/>
      <w:r w:rsidRPr="006F52EE">
        <w:rPr>
          <w:sz w:val="20"/>
          <w:szCs w:val="20"/>
        </w:rPr>
        <w:t>Росреестра</w:t>
      </w:r>
      <w:proofErr w:type="spellEnd"/>
      <w:r w:rsidRPr="006F52EE">
        <w:rPr>
          <w:sz w:val="20"/>
          <w:szCs w:val="20"/>
        </w:rPr>
        <w:t xml:space="preserve">») на основании муниципального контракта на выполнение работ по подготовке проекта внесения изменений в ПЗЗ, в части его дополнения координатным описанием границ территориальных зон, и текстовой части градостроительных регламентов с учетом поступивших предложений, рассмотренных Комиссией по землепользованию и застройке г.о.Тейково Ивановской области. </w:t>
      </w:r>
    </w:p>
    <w:p w:rsidR="006F52EE" w:rsidRPr="006F52EE" w:rsidRDefault="006F52EE" w:rsidP="006F52EE">
      <w:pPr>
        <w:pStyle w:val="ConsPlusNormal"/>
        <w:ind w:firstLine="851"/>
        <w:jc w:val="both"/>
        <w:rPr>
          <w:sz w:val="20"/>
          <w:szCs w:val="20"/>
        </w:rPr>
      </w:pPr>
      <w:r w:rsidRPr="006F52EE">
        <w:rPr>
          <w:sz w:val="20"/>
          <w:szCs w:val="20"/>
        </w:rPr>
        <w:t xml:space="preserve">Утверждение ПЗЗ в актуализированном виде позволит произвести постановку на кадастровый учет оставшихся территориальных зон в целях исполнения План-графика графических описаний местоположения границ населенных пунктов и территориальных зон, находящегося на контроле Департамента строительства и архитектуры Ивановской области. </w:t>
      </w:r>
    </w:p>
    <w:p w:rsidR="006F52EE" w:rsidRPr="006F52EE" w:rsidRDefault="006F52EE" w:rsidP="006F52EE">
      <w:pPr>
        <w:pStyle w:val="ConsPlusNormal"/>
        <w:ind w:firstLine="851"/>
        <w:jc w:val="both"/>
        <w:rPr>
          <w:sz w:val="20"/>
          <w:szCs w:val="20"/>
        </w:rPr>
      </w:pPr>
      <w:r w:rsidRPr="006F52EE">
        <w:rPr>
          <w:sz w:val="20"/>
          <w:szCs w:val="20"/>
        </w:rPr>
        <w:t>Исполнение вышеуказанного план-график на текущую дату:</w:t>
      </w:r>
    </w:p>
    <w:p w:rsidR="006F52EE" w:rsidRPr="006F52EE" w:rsidRDefault="006F52EE" w:rsidP="006F52EE">
      <w:pPr>
        <w:pStyle w:val="ConsPlusNormal"/>
        <w:ind w:firstLine="851"/>
        <w:jc w:val="both"/>
        <w:rPr>
          <w:sz w:val="20"/>
          <w:szCs w:val="20"/>
        </w:rPr>
      </w:pPr>
      <w:r w:rsidRPr="006F52EE">
        <w:rPr>
          <w:sz w:val="20"/>
          <w:szCs w:val="20"/>
        </w:rPr>
        <w:t xml:space="preserve">1. Общее количество территориальных зон, содержащихся в Правилах землепользования и застройки г.о.Тейково Ивановской области - 21 ед.                          </w:t>
      </w:r>
    </w:p>
    <w:p w:rsidR="006F52EE" w:rsidRPr="006F52EE" w:rsidRDefault="006F52EE" w:rsidP="006F52EE">
      <w:pPr>
        <w:pStyle w:val="ConsPlusNormal"/>
        <w:ind w:firstLine="851"/>
        <w:jc w:val="both"/>
        <w:rPr>
          <w:sz w:val="20"/>
          <w:szCs w:val="20"/>
        </w:rPr>
      </w:pPr>
      <w:r w:rsidRPr="006F52EE">
        <w:rPr>
          <w:sz w:val="20"/>
          <w:szCs w:val="20"/>
        </w:rPr>
        <w:t>2. Количество территориальных зон и населенных, в отношении которых установлены границы и сведения о них внесены в Единый государственный реестр недвижимости (далее - ЕГРН):</w:t>
      </w:r>
    </w:p>
    <w:p w:rsidR="006F52EE" w:rsidRPr="006F52EE" w:rsidRDefault="006F52EE" w:rsidP="006F52EE">
      <w:pPr>
        <w:pStyle w:val="ConsPlusNormal"/>
        <w:ind w:firstLine="851"/>
        <w:jc w:val="both"/>
        <w:rPr>
          <w:sz w:val="20"/>
          <w:szCs w:val="20"/>
        </w:rPr>
      </w:pPr>
      <w:r w:rsidRPr="006F52EE">
        <w:rPr>
          <w:sz w:val="20"/>
          <w:szCs w:val="20"/>
        </w:rPr>
        <w:t>- территориальных зон – 13 ед.;</w:t>
      </w:r>
    </w:p>
    <w:p w:rsidR="006F52EE" w:rsidRPr="006F52EE" w:rsidRDefault="006F52EE" w:rsidP="006F52EE">
      <w:pPr>
        <w:pStyle w:val="ConsPlusNormal"/>
        <w:ind w:firstLine="851"/>
        <w:jc w:val="both"/>
        <w:rPr>
          <w:sz w:val="20"/>
          <w:szCs w:val="20"/>
        </w:rPr>
      </w:pPr>
      <w:r w:rsidRPr="006F52EE">
        <w:rPr>
          <w:sz w:val="20"/>
          <w:szCs w:val="20"/>
        </w:rPr>
        <w:t>- населенных пунктов  - 0 ед.</w:t>
      </w:r>
    </w:p>
    <w:p w:rsidR="006F52EE" w:rsidRPr="006F52EE" w:rsidRDefault="006F52EE" w:rsidP="006F52EE">
      <w:pPr>
        <w:pStyle w:val="ConsPlusNormal"/>
        <w:ind w:firstLine="851"/>
        <w:jc w:val="both"/>
        <w:rPr>
          <w:sz w:val="20"/>
          <w:szCs w:val="20"/>
        </w:rPr>
      </w:pPr>
      <w:r w:rsidRPr="006F52EE">
        <w:rPr>
          <w:sz w:val="20"/>
          <w:szCs w:val="20"/>
        </w:rPr>
        <w:t>3. Количество территориальных зон и населенных пунктов, границы которых не внесены в ЕГРН:</w:t>
      </w:r>
    </w:p>
    <w:p w:rsidR="006F52EE" w:rsidRPr="006F52EE" w:rsidRDefault="006F52EE" w:rsidP="006F52EE">
      <w:pPr>
        <w:pStyle w:val="ConsPlusNormal"/>
        <w:ind w:firstLine="851"/>
        <w:jc w:val="both"/>
        <w:rPr>
          <w:sz w:val="20"/>
          <w:szCs w:val="20"/>
        </w:rPr>
      </w:pPr>
      <w:r w:rsidRPr="006F52EE">
        <w:rPr>
          <w:sz w:val="20"/>
          <w:szCs w:val="20"/>
        </w:rPr>
        <w:t>- территориальных зон - 8 ед.;</w:t>
      </w:r>
    </w:p>
    <w:p w:rsidR="006F52EE" w:rsidRPr="006F52EE" w:rsidRDefault="006F52EE" w:rsidP="006F52EE">
      <w:pPr>
        <w:pStyle w:val="ConsPlusNormal"/>
        <w:ind w:firstLine="851"/>
        <w:jc w:val="both"/>
        <w:rPr>
          <w:sz w:val="20"/>
          <w:szCs w:val="20"/>
        </w:rPr>
      </w:pPr>
      <w:r w:rsidRPr="006F52EE">
        <w:rPr>
          <w:sz w:val="20"/>
          <w:szCs w:val="20"/>
        </w:rPr>
        <w:t>- населенных пунктов - 1 ед.</w:t>
      </w:r>
    </w:p>
    <w:p w:rsidR="006F52EE" w:rsidRPr="006F52EE" w:rsidRDefault="006F52EE" w:rsidP="006F52EE">
      <w:pPr>
        <w:pStyle w:val="ConsPlusNormal"/>
        <w:ind w:firstLine="851"/>
        <w:jc w:val="both"/>
        <w:rPr>
          <w:sz w:val="20"/>
          <w:szCs w:val="20"/>
        </w:rPr>
      </w:pPr>
    </w:p>
    <w:p w:rsidR="006F52EE" w:rsidRPr="006F52EE" w:rsidRDefault="006F52EE" w:rsidP="006F52EE">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Начальник Отдела градостроительства и архитектуры </w:t>
      </w:r>
    </w:p>
    <w:p w:rsidR="006F52EE" w:rsidRPr="006F52EE" w:rsidRDefault="006F52EE" w:rsidP="006F52EE">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администрации городского округа Тейково </w:t>
      </w:r>
    </w:p>
    <w:p w:rsidR="006F52EE" w:rsidRPr="000421B7" w:rsidRDefault="006F52EE" w:rsidP="006F52EE">
      <w:pPr>
        <w:spacing w:after="0" w:line="240" w:lineRule="auto"/>
        <w:rPr>
          <w:rFonts w:ascii="Times New Roman" w:hAnsi="Times New Roman" w:cs="Times New Roman"/>
          <w:sz w:val="28"/>
          <w:szCs w:val="28"/>
        </w:rPr>
      </w:pPr>
      <w:r w:rsidRPr="006F52EE">
        <w:rPr>
          <w:rFonts w:ascii="Times New Roman" w:hAnsi="Times New Roman" w:cs="Times New Roman"/>
          <w:sz w:val="20"/>
          <w:szCs w:val="20"/>
        </w:rPr>
        <w:t>Ивановской области                                           ________________А.П. Иванов</w:t>
      </w:r>
      <w:r w:rsidRPr="000421B7">
        <w:rPr>
          <w:rFonts w:ascii="Times New Roman" w:hAnsi="Times New Roman" w:cs="Times New Roman"/>
          <w:sz w:val="28"/>
          <w:szCs w:val="28"/>
        </w:rPr>
        <w:t xml:space="preserve"> </w:t>
      </w:r>
    </w:p>
    <w:p w:rsidR="006F52EE" w:rsidRDefault="006F52EE" w:rsidP="00056C25">
      <w:pPr>
        <w:spacing w:after="0" w:line="240" w:lineRule="auto"/>
        <w:rPr>
          <w:rFonts w:ascii="Times New Roman" w:hAnsi="Times New Roman" w:cs="Times New Roman"/>
          <w:sz w:val="20"/>
          <w:szCs w:val="20"/>
        </w:rPr>
      </w:pPr>
    </w:p>
    <w:p w:rsidR="006F52EE" w:rsidRDefault="006F52EE" w:rsidP="00056C25">
      <w:pPr>
        <w:spacing w:after="0" w:line="240" w:lineRule="auto"/>
        <w:rPr>
          <w:rFonts w:ascii="Times New Roman" w:hAnsi="Times New Roman" w:cs="Times New Roman"/>
          <w:sz w:val="20"/>
          <w:szCs w:val="20"/>
        </w:rPr>
      </w:pPr>
    </w:p>
    <w:p w:rsidR="006F52EE" w:rsidRDefault="006F52EE" w:rsidP="00056C25">
      <w:pPr>
        <w:spacing w:after="0" w:line="240" w:lineRule="auto"/>
        <w:rPr>
          <w:rFonts w:ascii="Times New Roman" w:hAnsi="Times New Roman" w:cs="Times New Roman"/>
          <w:sz w:val="20"/>
          <w:szCs w:val="20"/>
        </w:rPr>
      </w:pPr>
    </w:p>
    <w:p w:rsidR="006F52EE" w:rsidRDefault="006F52EE" w:rsidP="00056C25">
      <w:pPr>
        <w:spacing w:after="0" w:line="240" w:lineRule="auto"/>
        <w:rPr>
          <w:rFonts w:ascii="Times New Roman" w:hAnsi="Times New Roman" w:cs="Times New Roman"/>
          <w:sz w:val="20"/>
          <w:szCs w:val="20"/>
        </w:rPr>
      </w:pPr>
    </w:p>
    <w:p w:rsidR="006F52EE" w:rsidRDefault="006F52EE" w:rsidP="00056C25">
      <w:pPr>
        <w:spacing w:after="0" w:line="240" w:lineRule="auto"/>
        <w:rPr>
          <w:rFonts w:ascii="Times New Roman" w:hAnsi="Times New Roman" w:cs="Times New Roman"/>
          <w:sz w:val="20"/>
          <w:szCs w:val="20"/>
        </w:rPr>
      </w:pPr>
    </w:p>
    <w:p w:rsidR="006F52EE" w:rsidRDefault="006F52EE" w:rsidP="00056C25">
      <w:pPr>
        <w:spacing w:after="0" w:line="240" w:lineRule="auto"/>
        <w:rPr>
          <w:rFonts w:ascii="Times New Roman" w:hAnsi="Times New Roman" w:cs="Times New Roman"/>
          <w:sz w:val="20"/>
          <w:szCs w:val="20"/>
        </w:rPr>
      </w:pPr>
    </w:p>
    <w:p w:rsidR="006F52EE" w:rsidRDefault="006F52EE" w:rsidP="00056C25">
      <w:pPr>
        <w:spacing w:after="0" w:line="240" w:lineRule="auto"/>
        <w:rPr>
          <w:rFonts w:ascii="Times New Roman" w:hAnsi="Times New Roman" w:cs="Times New Roman"/>
          <w:sz w:val="20"/>
          <w:szCs w:val="20"/>
        </w:rPr>
      </w:pPr>
    </w:p>
    <w:p w:rsidR="006F52EE" w:rsidRDefault="006F52EE" w:rsidP="00056C25">
      <w:pPr>
        <w:spacing w:after="0" w:line="240" w:lineRule="auto"/>
        <w:rPr>
          <w:rFonts w:ascii="Times New Roman" w:hAnsi="Times New Roman" w:cs="Times New Roman"/>
          <w:sz w:val="20"/>
          <w:szCs w:val="20"/>
        </w:rPr>
      </w:pPr>
    </w:p>
    <w:p w:rsidR="006F52EE" w:rsidRDefault="006F52EE" w:rsidP="00056C25">
      <w:pPr>
        <w:spacing w:after="0" w:line="240" w:lineRule="auto"/>
        <w:rPr>
          <w:rFonts w:ascii="Times New Roman" w:hAnsi="Times New Roman" w:cs="Times New Roman"/>
          <w:sz w:val="20"/>
          <w:szCs w:val="20"/>
        </w:rPr>
      </w:pPr>
    </w:p>
    <w:p w:rsidR="006F52EE" w:rsidRDefault="006F52EE" w:rsidP="00056C25">
      <w:pPr>
        <w:spacing w:after="0" w:line="240" w:lineRule="auto"/>
        <w:rPr>
          <w:rFonts w:ascii="Times New Roman" w:hAnsi="Times New Roman" w:cs="Times New Roman"/>
          <w:sz w:val="20"/>
          <w:szCs w:val="20"/>
        </w:rPr>
      </w:pPr>
    </w:p>
    <w:p w:rsidR="006F52EE" w:rsidRDefault="006F52EE" w:rsidP="00056C25">
      <w:pPr>
        <w:spacing w:after="0" w:line="240" w:lineRule="auto"/>
        <w:rPr>
          <w:rFonts w:ascii="Times New Roman" w:hAnsi="Times New Roman" w:cs="Times New Roman"/>
          <w:sz w:val="20"/>
          <w:szCs w:val="20"/>
        </w:rPr>
      </w:pPr>
    </w:p>
    <w:p w:rsidR="006F52EE" w:rsidRDefault="006F52EE" w:rsidP="00056C25">
      <w:pPr>
        <w:spacing w:after="0" w:line="240" w:lineRule="auto"/>
        <w:rPr>
          <w:rFonts w:ascii="Times New Roman" w:hAnsi="Times New Roman" w:cs="Times New Roman"/>
          <w:sz w:val="20"/>
          <w:szCs w:val="20"/>
        </w:rPr>
      </w:pPr>
    </w:p>
    <w:p w:rsidR="006F52EE" w:rsidRDefault="006F52EE" w:rsidP="00056C25">
      <w:pPr>
        <w:spacing w:after="0" w:line="240" w:lineRule="auto"/>
        <w:rPr>
          <w:rFonts w:ascii="Times New Roman" w:hAnsi="Times New Roman" w:cs="Times New Roman"/>
          <w:sz w:val="20"/>
          <w:szCs w:val="20"/>
        </w:rPr>
      </w:pPr>
    </w:p>
    <w:p w:rsidR="006F52EE" w:rsidRDefault="006F52EE" w:rsidP="00056C25">
      <w:pPr>
        <w:spacing w:after="0" w:line="240" w:lineRule="auto"/>
        <w:rPr>
          <w:rFonts w:ascii="Times New Roman" w:hAnsi="Times New Roman" w:cs="Times New Roman"/>
          <w:sz w:val="20"/>
          <w:szCs w:val="20"/>
        </w:rPr>
      </w:pPr>
    </w:p>
    <w:p w:rsidR="006F52EE" w:rsidRDefault="006F52EE" w:rsidP="00056C25">
      <w:pPr>
        <w:spacing w:after="0" w:line="240" w:lineRule="auto"/>
        <w:rPr>
          <w:rFonts w:ascii="Times New Roman" w:hAnsi="Times New Roman" w:cs="Times New Roman"/>
          <w:sz w:val="20"/>
          <w:szCs w:val="20"/>
        </w:rPr>
      </w:pPr>
    </w:p>
    <w:p w:rsidR="006F52EE" w:rsidRDefault="006F52EE" w:rsidP="00056C25">
      <w:pPr>
        <w:spacing w:after="0" w:line="240" w:lineRule="auto"/>
        <w:rPr>
          <w:rFonts w:ascii="Times New Roman" w:hAnsi="Times New Roman" w:cs="Times New Roman"/>
          <w:sz w:val="20"/>
          <w:szCs w:val="20"/>
        </w:rPr>
      </w:pPr>
    </w:p>
    <w:p w:rsidR="006F52EE" w:rsidRDefault="006F52EE" w:rsidP="00056C25">
      <w:pPr>
        <w:spacing w:after="0" w:line="240" w:lineRule="auto"/>
        <w:rPr>
          <w:rFonts w:ascii="Times New Roman" w:hAnsi="Times New Roman" w:cs="Times New Roman"/>
          <w:sz w:val="20"/>
          <w:szCs w:val="20"/>
        </w:rPr>
      </w:pPr>
    </w:p>
    <w:p w:rsidR="006F52EE" w:rsidRDefault="006F52EE" w:rsidP="00056C25">
      <w:pPr>
        <w:spacing w:after="0" w:line="240" w:lineRule="auto"/>
        <w:rPr>
          <w:rFonts w:ascii="Times New Roman" w:hAnsi="Times New Roman" w:cs="Times New Roman"/>
          <w:sz w:val="20"/>
          <w:szCs w:val="20"/>
        </w:rPr>
      </w:pPr>
    </w:p>
    <w:p w:rsidR="006F52EE" w:rsidRDefault="006F52EE" w:rsidP="00056C25">
      <w:pPr>
        <w:spacing w:after="0" w:line="240" w:lineRule="auto"/>
        <w:rPr>
          <w:rFonts w:ascii="Times New Roman" w:hAnsi="Times New Roman" w:cs="Times New Roman"/>
          <w:sz w:val="20"/>
          <w:szCs w:val="20"/>
        </w:rPr>
      </w:pPr>
    </w:p>
    <w:p w:rsidR="006F52EE" w:rsidRDefault="006F52EE" w:rsidP="00056C25">
      <w:pPr>
        <w:spacing w:after="0" w:line="240" w:lineRule="auto"/>
        <w:rPr>
          <w:rFonts w:ascii="Times New Roman" w:hAnsi="Times New Roman" w:cs="Times New Roman"/>
          <w:sz w:val="20"/>
          <w:szCs w:val="20"/>
        </w:rPr>
      </w:pPr>
    </w:p>
    <w:p w:rsidR="006F52EE" w:rsidRDefault="006F52EE" w:rsidP="00056C25">
      <w:pPr>
        <w:spacing w:after="0" w:line="240" w:lineRule="auto"/>
        <w:rPr>
          <w:rFonts w:ascii="Times New Roman" w:hAnsi="Times New Roman" w:cs="Times New Roman"/>
          <w:sz w:val="20"/>
          <w:szCs w:val="20"/>
        </w:rPr>
      </w:pPr>
    </w:p>
    <w:p w:rsidR="006F52EE" w:rsidRDefault="006F52EE" w:rsidP="00056C25">
      <w:pPr>
        <w:spacing w:after="0" w:line="240" w:lineRule="auto"/>
        <w:rPr>
          <w:rFonts w:ascii="Times New Roman" w:hAnsi="Times New Roman" w:cs="Times New Roman"/>
          <w:sz w:val="20"/>
          <w:szCs w:val="20"/>
        </w:rPr>
      </w:pPr>
    </w:p>
    <w:p w:rsidR="006F52EE" w:rsidRDefault="006F52EE" w:rsidP="00056C25">
      <w:pPr>
        <w:spacing w:after="0" w:line="240" w:lineRule="auto"/>
        <w:rPr>
          <w:rFonts w:ascii="Times New Roman" w:hAnsi="Times New Roman" w:cs="Times New Roman"/>
          <w:sz w:val="20"/>
          <w:szCs w:val="20"/>
        </w:rPr>
      </w:pPr>
    </w:p>
    <w:p w:rsidR="006F52EE" w:rsidRDefault="006F52EE" w:rsidP="00056C25">
      <w:pPr>
        <w:spacing w:after="0" w:line="240" w:lineRule="auto"/>
        <w:rPr>
          <w:rFonts w:ascii="Times New Roman" w:hAnsi="Times New Roman" w:cs="Times New Roman"/>
          <w:sz w:val="20"/>
          <w:szCs w:val="20"/>
        </w:rPr>
      </w:pPr>
    </w:p>
    <w:p w:rsidR="006F52EE" w:rsidRDefault="006F52EE" w:rsidP="00056C25">
      <w:pPr>
        <w:spacing w:after="0" w:line="240" w:lineRule="auto"/>
        <w:rPr>
          <w:rFonts w:ascii="Times New Roman" w:hAnsi="Times New Roman" w:cs="Times New Roman"/>
          <w:sz w:val="20"/>
          <w:szCs w:val="20"/>
        </w:rPr>
      </w:pPr>
    </w:p>
    <w:p w:rsidR="006F52EE" w:rsidRDefault="006F52EE" w:rsidP="00056C25">
      <w:pPr>
        <w:spacing w:after="0" w:line="240" w:lineRule="auto"/>
        <w:rPr>
          <w:rFonts w:ascii="Times New Roman" w:hAnsi="Times New Roman" w:cs="Times New Roman"/>
          <w:sz w:val="20"/>
          <w:szCs w:val="20"/>
        </w:rPr>
      </w:pPr>
    </w:p>
    <w:p w:rsidR="006F52EE" w:rsidRDefault="006F52EE" w:rsidP="00056C25">
      <w:pPr>
        <w:spacing w:after="0" w:line="240" w:lineRule="auto"/>
        <w:rPr>
          <w:rFonts w:ascii="Times New Roman" w:hAnsi="Times New Roman" w:cs="Times New Roman"/>
          <w:sz w:val="20"/>
          <w:szCs w:val="20"/>
        </w:rPr>
      </w:pPr>
    </w:p>
    <w:p w:rsidR="006F52EE" w:rsidRDefault="006F52EE" w:rsidP="00056C25">
      <w:pPr>
        <w:spacing w:after="0" w:line="240" w:lineRule="auto"/>
        <w:rPr>
          <w:rFonts w:ascii="Times New Roman" w:hAnsi="Times New Roman" w:cs="Times New Roman"/>
          <w:sz w:val="20"/>
          <w:szCs w:val="20"/>
        </w:rPr>
      </w:pPr>
    </w:p>
    <w:p w:rsidR="006F52EE" w:rsidRDefault="006F52EE" w:rsidP="00056C25">
      <w:pPr>
        <w:spacing w:after="0" w:line="240" w:lineRule="auto"/>
        <w:rPr>
          <w:rFonts w:ascii="Times New Roman" w:hAnsi="Times New Roman" w:cs="Times New Roman"/>
          <w:sz w:val="20"/>
          <w:szCs w:val="20"/>
        </w:rPr>
      </w:pPr>
    </w:p>
    <w:p w:rsidR="006F52EE" w:rsidRDefault="006F52EE" w:rsidP="00056C25">
      <w:pPr>
        <w:spacing w:after="0" w:line="240" w:lineRule="auto"/>
        <w:rPr>
          <w:rFonts w:ascii="Times New Roman" w:hAnsi="Times New Roman" w:cs="Times New Roman"/>
          <w:sz w:val="20"/>
          <w:szCs w:val="20"/>
        </w:rPr>
      </w:pPr>
    </w:p>
    <w:p w:rsidR="006F52EE" w:rsidRPr="006F52EE" w:rsidRDefault="006F52EE" w:rsidP="006F52EE">
      <w:pPr>
        <w:rPr>
          <w:rFonts w:ascii="Times New Roman" w:hAnsi="Times New Roman" w:cs="Times New Roman"/>
          <w:vanish/>
          <w:sz w:val="20"/>
          <w:szCs w:val="20"/>
        </w:rPr>
      </w:pPr>
    </w:p>
    <w:p w:rsidR="006F52EE" w:rsidRPr="006F52EE" w:rsidRDefault="006F52EE" w:rsidP="006F52EE">
      <w:pPr>
        <w:rPr>
          <w:rFonts w:ascii="Times New Roman" w:hAnsi="Times New Roman" w:cs="Times New Roman"/>
          <w:sz w:val="20"/>
          <w:szCs w:val="20"/>
        </w:rPr>
      </w:pPr>
    </w:p>
    <w:p w:rsidR="006F52EE" w:rsidRPr="006F52EE" w:rsidRDefault="006F52EE" w:rsidP="006F52EE">
      <w:pPr>
        <w:pStyle w:val="a9"/>
        <w:jc w:val="right"/>
        <w:rPr>
          <w:sz w:val="20"/>
          <w:szCs w:val="20"/>
        </w:rPr>
      </w:pPr>
      <w:r w:rsidRPr="006F52EE">
        <w:rPr>
          <w:sz w:val="20"/>
          <w:szCs w:val="20"/>
        </w:rPr>
        <w:lastRenderedPageBreak/>
        <w:t xml:space="preserve">Приложение </w:t>
      </w:r>
    </w:p>
    <w:p w:rsidR="006F52EE" w:rsidRPr="006F52EE" w:rsidRDefault="006F52EE" w:rsidP="006F52EE">
      <w:pPr>
        <w:pStyle w:val="a9"/>
        <w:jc w:val="right"/>
        <w:rPr>
          <w:sz w:val="20"/>
          <w:szCs w:val="20"/>
        </w:rPr>
      </w:pPr>
      <w:r w:rsidRPr="006F52EE">
        <w:rPr>
          <w:sz w:val="20"/>
          <w:szCs w:val="20"/>
        </w:rPr>
        <w:t xml:space="preserve">к решению городской Думы  </w:t>
      </w:r>
    </w:p>
    <w:p w:rsidR="006F52EE" w:rsidRPr="006F52EE" w:rsidRDefault="006F52EE" w:rsidP="006F52EE">
      <w:pPr>
        <w:pStyle w:val="a9"/>
        <w:jc w:val="right"/>
        <w:rPr>
          <w:sz w:val="20"/>
          <w:szCs w:val="20"/>
        </w:rPr>
      </w:pPr>
      <w:r w:rsidRPr="006F52EE">
        <w:rPr>
          <w:sz w:val="20"/>
          <w:szCs w:val="20"/>
        </w:rPr>
        <w:t xml:space="preserve">городского округа Тейково </w:t>
      </w:r>
    </w:p>
    <w:p w:rsidR="006F52EE" w:rsidRPr="006F52EE" w:rsidRDefault="006F52EE" w:rsidP="006F52EE">
      <w:pPr>
        <w:pStyle w:val="a9"/>
        <w:jc w:val="right"/>
        <w:rPr>
          <w:sz w:val="20"/>
          <w:szCs w:val="20"/>
        </w:rPr>
      </w:pPr>
      <w:r w:rsidRPr="006F52EE">
        <w:rPr>
          <w:sz w:val="20"/>
          <w:szCs w:val="20"/>
        </w:rPr>
        <w:t>Ивановской области</w:t>
      </w:r>
    </w:p>
    <w:p w:rsidR="006F52EE" w:rsidRPr="006F52EE" w:rsidRDefault="006F52EE" w:rsidP="006F52EE">
      <w:pPr>
        <w:pStyle w:val="a9"/>
        <w:jc w:val="right"/>
        <w:rPr>
          <w:b/>
          <w:bCs/>
          <w:sz w:val="20"/>
          <w:szCs w:val="20"/>
        </w:rPr>
      </w:pPr>
      <w:r w:rsidRPr="006F52EE">
        <w:rPr>
          <w:sz w:val="20"/>
          <w:szCs w:val="20"/>
        </w:rPr>
        <w:t>от 30.09.2021 № 88</w:t>
      </w:r>
    </w:p>
    <w:p w:rsidR="006F52EE" w:rsidRPr="006F52EE" w:rsidRDefault="006F52EE" w:rsidP="006F52EE">
      <w:pPr>
        <w:pStyle w:val="a9"/>
        <w:jc w:val="both"/>
        <w:rPr>
          <w:b/>
          <w:bCs/>
          <w:sz w:val="20"/>
          <w:szCs w:val="20"/>
        </w:rPr>
      </w:pPr>
      <w:r w:rsidRPr="006F52EE">
        <w:rPr>
          <w:b/>
          <w:bCs/>
          <w:sz w:val="20"/>
          <w:szCs w:val="20"/>
          <w:lang/>
        </w:rPr>
        <w:t xml:space="preserve">                                                                                                                  </w:t>
      </w:r>
      <w:bookmarkStart w:id="3" w:name="_Toc248638656"/>
      <w:bookmarkStart w:id="4" w:name="_Toc248743259"/>
      <w:bookmarkStart w:id="5" w:name="_Toc247432376"/>
      <w:bookmarkStart w:id="6" w:name="_Toc247432483"/>
    </w:p>
    <w:p w:rsidR="006F52EE" w:rsidRPr="006F52EE" w:rsidRDefault="006F52EE" w:rsidP="006F52EE">
      <w:pPr>
        <w:pStyle w:val="a9"/>
        <w:jc w:val="both"/>
        <w:rPr>
          <w:b/>
          <w:bCs/>
          <w:sz w:val="20"/>
          <w:szCs w:val="20"/>
          <w:lang/>
        </w:rPr>
      </w:pPr>
    </w:p>
    <w:p w:rsidR="006F52EE" w:rsidRPr="006F52EE" w:rsidRDefault="006F52EE" w:rsidP="006F52EE">
      <w:pPr>
        <w:pStyle w:val="a9"/>
        <w:jc w:val="center"/>
        <w:rPr>
          <w:b/>
          <w:bCs/>
          <w:sz w:val="20"/>
          <w:szCs w:val="20"/>
          <w:lang/>
        </w:rPr>
      </w:pPr>
    </w:p>
    <w:p w:rsidR="006F52EE" w:rsidRPr="006F52EE" w:rsidRDefault="006F52EE" w:rsidP="006F52EE">
      <w:pPr>
        <w:pStyle w:val="a9"/>
        <w:jc w:val="center"/>
        <w:rPr>
          <w:b/>
          <w:sz w:val="20"/>
          <w:szCs w:val="20"/>
          <w:lang/>
        </w:rPr>
      </w:pPr>
      <w:r w:rsidRPr="006F52EE">
        <w:rPr>
          <w:b/>
          <w:sz w:val="20"/>
          <w:szCs w:val="20"/>
          <w:lang/>
        </w:rPr>
        <w:t>ПРАВИЛА</w:t>
      </w:r>
    </w:p>
    <w:p w:rsidR="006F52EE" w:rsidRPr="006F52EE" w:rsidRDefault="006F52EE" w:rsidP="006F52EE">
      <w:pPr>
        <w:pStyle w:val="a9"/>
        <w:jc w:val="center"/>
        <w:rPr>
          <w:b/>
          <w:sz w:val="20"/>
          <w:szCs w:val="20"/>
          <w:lang/>
        </w:rPr>
      </w:pPr>
      <w:r w:rsidRPr="006F52EE">
        <w:rPr>
          <w:b/>
          <w:sz w:val="20"/>
          <w:szCs w:val="20"/>
          <w:lang/>
        </w:rPr>
        <w:t>ЗЕМЛЕПОЛЬЗОВАНИЯ И ЗАСТРОЙКИ</w:t>
      </w:r>
    </w:p>
    <w:p w:rsidR="006F52EE" w:rsidRPr="006F52EE" w:rsidRDefault="006F52EE" w:rsidP="006F52EE">
      <w:pPr>
        <w:pStyle w:val="a9"/>
        <w:jc w:val="center"/>
        <w:rPr>
          <w:b/>
          <w:sz w:val="20"/>
          <w:szCs w:val="20"/>
        </w:rPr>
      </w:pPr>
      <w:r w:rsidRPr="006F52EE">
        <w:rPr>
          <w:b/>
          <w:sz w:val="20"/>
          <w:szCs w:val="20"/>
        </w:rPr>
        <w:t>ГОРОДСКОГО ОКРУГА ТЕЙКОВО</w:t>
      </w:r>
    </w:p>
    <w:p w:rsidR="006F52EE" w:rsidRPr="006F52EE" w:rsidRDefault="006F52EE" w:rsidP="006F52EE">
      <w:pPr>
        <w:pStyle w:val="a9"/>
        <w:jc w:val="center"/>
        <w:rPr>
          <w:b/>
          <w:sz w:val="20"/>
          <w:szCs w:val="20"/>
        </w:rPr>
      </w:pPr>
      <w:r w:rsidRPr="006F52EE">
        <w:rPr>
          <w:b/>
          <w:sz w:val="20"/>
          <w:szCs w:val="20"/>
        </w:rPr>
        <w:t>ИВАНОВСКОЙ ОБЛАСТИ</w:t>
      </w:r>
    </w:p>
    <w:p w:rsidR="006F52EE" w:rsidRPr="006F52EE" w:rsidRDefault="006F52EE" w:rsidP="006F52EE">
      <w:pPr>
        <w:pStyle w:val="a9"/>
        <w:jc w:val="center"/>
        <w:rPr>
          <w:bCs/>
          <w:iCs/>
          <w:sz w:val="20"/>
          <w:szCs w:val="20"/>
        </w:rPr>
      </w:pPr>
    </w:p>
    <w:p w:rsidR="006F52EE" w:rsidRPr="006F52EE" w:rsidRDefault="006F52EE" w:rsidP="006F52EE">
      <w:pPr>
        <w:pStyle w:val="a9"/>
        <w:jc w:val="center"/>
        <w:rPr>
          <w:bCs/>
          <w:iCs/>
          <w:sz w:val="20"/>
          <w:szCs w:val="20"/>
        </w:rPr>
      </w:pPr>
      <w:r w:rsidRPr="006F52EE">
        <w:rPr>
          <w:bCs/>
          <w:iCs/>
          <w:sz w:val="20"/>
          <w:szCs w:val="20"/>
        </w:rPr>
        <w:t xml:space="preserve"> </w:t>
      </w:r>
    </w:p>
    <w:p w:rsidR="006F52EE" w:rsidRPr="006F52EE" w:rsidRDefault="006F52EE" w:rsidP="006F52EE">
      <w:pPr>
        <w:pStyle w:val="a9"/>
        <w:jc w:val="both"/>
        <w:rPr>
          <w:b/>
          <w:bCs/>
          <w:sz w:val="20"/>
          <w:szCs w:val="20"/>
          <w:lang/>
        </w:rPr>
      </w:pPr>
    </w:p>
    <w:p w:rsidR="006F52EE" w:rsidRPr="006F52EE" w:rsidRDefault="006F52EE" w:rsidP="006F52EE">
      <w:pPr>
        <w:pStyle w:val="a9"/>
        <w:jc w:val="both"/>
        <w:rPr>
          <w:b/>
          <w:bCs/>
          <w:sz w:val="20"/>
          <w:szCs w:val="20"/>
          <w:lang/>
        </w:rPr>
      </w:pPr>
    </w:p>
    <w:p w:rsidR="006F52EE" w:rsidRPr="006F52EE" w:rsidRDefault="006F52EE" w:rsidP="006F52EE">
      <w:pPr>
        <w:pStyle w:val="a9"/>
        <w:jc w:val="both"/>
        <w:rPr>
          <w:b/>
          <w:bCs/>
          <w:sz w:val="20"/>
          <w:szCs w:val="20"/>
          <w:lang/>
        </w:rPr>
      </w:pPr>
    </w:p>
    <w:p w:rsidR="006F52EE" w:rsidRPr="006F52EE" w:rsidRDefault="006F52EE" w:rsidP="006F52EE">
      <w:pPr>
        <w:pStyle w:val="a9"/>
        <w:jc w:val="both"/>
        <w:rPr>
          <w:b/>
          <w:bCs/>
          <w:sz w:val="20"/>
          <w:szCs w:val="20"/>
          <w:lang/>
        </w:rPr>
      </w:pPr>
    </w:p>
    <w:p w:rsidR="006F52EE" w:rsidRPr="006F52EE" w:rsidRDefault="006F52EE" w:rsidP="006F52EE">
      <w:pPr>
        <w:pStyle w:val="a9"/>
        <w:jc w:val="both"/>
        <w:rPr>
          <w:b/>
          <w:bCs/>
          <w:sz w:val="20"/>
          <w:szCs w:val="20"/>
        </w:rPr>
      </w:pPr>
    </w:p>
    <w:p w:rsidR="006F52EE" w:rsidRPr="006F52EE" w:rsidRDefault="006F52EE" w:rsidP="006F52EE">
      <w:pPr>
        <w:pStyle w:val="a9"/>
        <w:jc w:val="both"/>
        <w:rPr>
          <w:sz w:val="20"/>
          <w:szCs w:val="20"/>
        </w:rPr>
      </w:pPr>
    </w:p>
    <w:p w:rsidR="006F52EE" w:rsidRPr="006F52EE" w:rsidRDefault="006F52EE" w:rsidP="006F52EE">
      <w:pPr>
        <w:pStyle w:val="a9"/>
        <w:jc w:val="both"/>
        <w:rPr>
          <w:sz w:val="20"/>
          <w:szCs w:val="20"/>
        </w:rPr>
      </w:pPr>
    </w:p>
    <w:p w:rsidR="006F52EE" w:rsidRPr="006F52EE" w:rsidRDefault="006F52EE" w:rsidP="006F52EE">
      <w:pPr>
        <w:pStyle w:val="a9"/>
        <w:jc w:val="both"/>
        <w:rPr>
          <w:sz w:val="20"/>
          <w:szCs w:val="20"/>
        </w:rPr>
      </w:pPr>
    </w:p>
    <w:p w:rsidR="006F52EE" w:rsidRPr="006F52EE" w:rsidRDefault="006F52EE" w:rsidP="006F52EE">
      <w:pPr>
        <w:pStyle w:val="a9"/>
        <w:jc w:val="both"/>
        <w:rPr>
          <w:sz w:val="20"/>
          <w:szCs w:val="20"/>
        </w:rPr>
      </w:pPr>
    </w:p>
    <w:p w:rsidR="006F52EE" w:rsidRPr="006F52EE" w:rsidRDefault="006F52EE" w:rsidP="006F52EE">
      <w:pPr>
        <w:pStyle w:val="a9"/>
        <w:jc w:val="both"/>
        <w:rPr>
          <w:sz w:val="20"/>
          <w:szCs w:val="20"/>
        </w:rPr>
      </w:pPr>
    </w:p>
    <w:p w:rsidR="006F52EE" w:rsidRPr="006F52EE" w:rsidRDefault="006F52EE" w:rsidP="006F52EE">
      <w:pPr>
        <w:pStyle w:val="a9"/>
        <w:jc w:val="both"/>
        <w:rPr>
          <w:sz w:val="20"/>
          <w:szCs w:val="20"/>
        </w:rPr>
      </w:pPr>
    </w:p>
    <w:p w:rsidR="006F52EE" w:rsidRPr="006F52EE" w:rsidRDefault="006F52EE" w:rsidP="006F52EE">
      <w:pPr>
        <w:pStyle w:val="a9"/>
        <w:jc w:val="both"/>
        <w:rPr>
          <w:sz w:val="20"/>
          <w:szCs w:val="20"/>
        </w:rPr>
      </w:pPr>
    </w:p>
    <w:p w:rsidR="006F52EE" w:rsidRPr="006F52EE" w:rsidRDefault="006F52EE" w:rsidP="006F52EE">
      <w:pPr>
        <w:pStyle w:val="a9"/>
        <w:jc w:val="both"/>
        <w:rPr>
          <w:sz w:val="20"/>
          <w:szCs w:val="20"/>
        </w:rPr>
      </w:pPr>
    </w:p>
    <w:p w:rsidR="006F52EE" w:rsidRPr="006F52EE" w:rsidRDefault="006F52EE" w:rsidP="006F52EE">
      <w:pPr>
        <w:pStyle w:val="a9"/>
        <w:jc w:val="both"/>
        <w:rPr>
          <w:sz w:val="20"/>
          <w:szCs w:val="20"/>
        </w:rPr>
      </w:pPr>
    </w:p>
    <w:p w:rsidR="006F52EE" w:rsidRPr="006F52EE" w:rsidRDefault="006F52EE" w:rsidP="006F52EE">
      <w:pPr>
        <w:pStyle w:val="a9"/>
        <w:jc w:val="both"/>
        <w:rPr>
          <w:sz w:val="20"/>
          <w:szCs w:val="20"/>
        </w:rPr>
      </w:pPr>
    </w:p>
    <w:p w:rsidR="006F52EE" w:rsidRPr="006F52EE" w:rsidRDefault="006F52EE" w:rsidP="006F52EE">
      <w:pPr>
        <w:pStyle w:val="a9"/>
        <w:jc w:val="both"/>
        <w:rPr>
          <w:sz w:val="20"/>
          <w:szCs w:val="20"/>
        </w:rPr>
      </w:pPr>
    </w:p>
    <w:p w:rsidR="006F52EE" w:rsidRPr="006F52EE" w:rsidRDefault="006F52EE" w:rsidP="006F52EE">
      <w:pPr>
        <w:pStyle w:val="a9"/>
        <w:jc w:val="both"/>
        <w:rPr>
          <w:sz w:val="20"/>
          <w:szCs w:val="20"/>
        </w:rPr>
      </w:pPr>
    </w:p>
    <w:p w:rsidR="006F52EE" w:rsidRPr="006F52EE" w:rsidRDefault="006F52EE" w:rsidP="006F52EE">
      <w:pPr>
        <w:pStyle w:val="a9"/>
        <w:jc w:val="both"/>
        <w:rPr>
          <w:sz w:val="20"/>
          <w:szCs w:val="20"/>
        </w:rPr>
      </w:pPr>
    </w:p>
    <w:p w:rsidR="006F52EE" w:rsidRPr="006F52EE" w:rsidRDefault="006F52EE" w:rsidP="006F52EE">
      <w:pPr>
        <w:pStyle w:val="a9"/>
        <w:jc w:val="both"/>
        <w:rPr>
          <w:sz w:val="20"/>
          <w:szCs w:val="20"/>
        </w:rPr>
      </w:pPr>
    </w:p>
    <w:p w:rsidR="006F52EE" w:rsidRPr="006F52EE" w:rsidRDefault="006F52EE" w:rsidP="006F52EE">
      <w:pPr>
        <w:pStyle w:val="a9"/>
        <w:jc w:val="both"/>
        <w:rPr>
          <w:sz w:val="20"/>
          <w:szCs w:val="20"/>
        </w:rPr>
      </w:pPr>
    </w:p>
    <w:p w:rsidR="006F52EE" w:rsidRPr="006F52EE" w:rsidRDefault="006F52EE" w:rsidP="006F52EE">
      <w:pPr>
        <w:pStyle w:val="a9"/>
        <w:jc w:val="both"/>
        <w:rPr>
          <w:sz w:val="20"/>
          <w:szCs w:val="20"/>
        </w:rPr>
      </w:pPr>
    </w:p>
    <w:p w:rsidR="006F52EE" w:rsidRPr="006F52EE" w:rsidRDefault="006F52EE" w:rsidP="006F52EE">
      <w:pPr>
        <w:pStyle w:val="a9"/>
        <w:jc w:val="both"/>
        <w:rPr>
          <w:sz w:val="20"/>
          <w:szCs w:val="20"/>
        </w:rPr>
      </w:pPr>
    </w:p>
    <w:p w:rsidR="006F52EE" w:rsidRPr="006F52EE" w:rsidRDefault="006F52EE" w:rsidP="006F52EE">
      <w:pPr>
        <w:pStyle w:val="a9"/>
        <w:jc w:val="both"/>
        <w:rPr>
          <w:sz w:val="20"/>
          <w:szCs w:val="20"/>
        </w:rPr>
      </w:pPr>
    </w:p>
    <w:p w:rsidR="006F52EE" w:rsidRPr="006F52EE" w:rsidRDefault="006F52EE" w:rsidP="006F52EE">
      <w:pPr>
        <w:pStyle w:val="a9"/>
        <w:jc w:val="both"/>
        <w:rPr>
          <w:sz w:val="20"/>
          <w:szCs w:val="20"/>
        </w:rPr>
      </w:pPr>
    </w:p>
    <w:p w:rsidR="006F52EE" w:rsidRPr="006F52EE" w:rsidRDefault="006F52EE" w:rsidP="006F52EE">
      <w:pPr>
        <w:pStyle w:val="a9"/>
        <w:jc w:val="both"/>
        <w:rPr>
          <w:sz w:val="20"/>
          <w:szCs w:val="20"/>
        </w:rPr>
      </w:pPr>
    </w:p>
    <w:p w:rsidR="006F52EE" w:rsidRPr="006F52EE" w:rsidRDefault="006F52EE" w:rsidP="006F52EE">
      <w:pPr>
        <w:pStyle w:val="a9"/>
        <w:jc w:val="both"/>
        <w:rPr>
          <w:sz w:val="20"/>
          <w:szCs w:val="20"/>
        </w:rPr>
      </w:pPr>
    </w:p>
    <w:p w:rsidR="006F52EE" w:rsidRPr="006F52EE" w:rsidRDefault="006F52EE" w:rsidP="006F52EE">
      <w:pPr>
        <w:pStyle w:val="a9"/>
        <w:jc w:val="both"/>
        <w:rPr>
          <w:sz w:val="20"/>
          <w:szCs w:val="20"/>
        </w:rPr>
      </w:pPr>
    </w:p>
    <w:p w:rsidR="006F52EE" w:rsidRPr="006F52EE" w:rsidRDefault="006F52EE" w:rsidP="006F52EE">
      <w:pPr>
        <w:pStyle w:val="a9"/>
        <w:jc w:val="both"/>
        <w:rPr>
          <w:sz w:val="20"/>
          <w:szCs w:val="20"/>
        </w:rPr>
      </w:pPr>
    </w:p>
    <w:p w:rsidR="006F52EE" w:rsidRPr="006F52EE" w:rsidRDefault="006F52EE" w:rsidP="006F52EE">
      <w:pPr>
        <w:pStyle w:val="a9"/>
        <w:jc w:val="both"/>
        <w:rPr>
          <w:sz w:val="20"/>
          <w:szCs w:val="20"/>
        </w:rPr>
      </w:pPr>
    </w:p>
    <w:p w:rsidR="006F52EE" w:rsidRPr="006F52EE" w:rsidRDefault="006F52EE" w:rsidP="006F52EE">
      <w:pPr>
        <w:pStyle w:val="a9"/>
        <w:jc w:val="both"/>
        <w:rPr>
          <w:sz w:val="20"/>
          <w:szCs w:val="20"/>
        </w:rPr>
      </w:pPr>
    </w:p>
    <w:p w:rsidR="006F52EE" w:rsidRPr="006F52EE" w:rsidRDefault="006F52EE" w:rsidP="006F52EE">
      <w:pPr>
        <w:pStyle w:val="a9"/>
        <w:jc w:val="both"/>
        <w:rPr>
          <w:sz w:val="20"/>
          <w:szCs w:val="20"/>
        </w:rPr>
      </w:pPr>
    </w:p>
    <w:p w:rsidR="006F52EE" w:rsidRPr="006F52EE" w:rsidRDefault="006F52EE" w:rsidP="006F52EE">
      <w:pPr>
        <w:pStyle w:val="a9"/>
        <w:jc w:val="both"/>
        <w:rPr>
          <w:sz w:val="20"/>
          <w:szCs w:val="20"/>
        </w:rPr>
      </w:pPr>
    </w:p>
    <w:p w:rsidR="006F52EE" w:rsidRDefault="006F52EE" w:rsidP="006F52EE">
      <w:pPr>
        <w:pStyle w:val="a9"/>
        <w:jc w:val="both"/>
        <w:rPr>
          <w:sz w:val="20"/>
          <w:szCs w:val="20"/>
        </w:rPr>
      </w:pPr>
    </w:p>
    <w:p w:rsidR="006F52EE" w:rsidRDefault="006F52EE" w:rsidP="006F52EE">
      <w:pPr>
        <w:pStyle w:val="a9"/>
        <w:jc w:val="both"/>
        <w:rPr>
          <w:sz w:val="20"/>
          <w:szCs w:val="20"/>
        </w:rPr>
      </w:pPr>
    </w:p>
    <w:p w:rsidR="006F52EE" w:rsidRDefault="006F52EE" w:rsidP="006F52EE">
      <w:pPr>
        <w:pStyle w:val="a9"/>
        <w:jc w:val="both"/>
        <w:rPr>
          <w:sz w:val="20"/>
          <w:szCs w:val="20"/>
        </w:rPr>
      </w:pPr>
    </w:p>
    <w:p w:rsidR="006F52EE" w:rsidRDefault="006F52EE" w:rsidP="006F52EE">
      <w:pPr>
        <w:pStyle w:val="a9"/>
        <w:jc w:val="both"/>
        <w:rPr>
          <w:sz w:val="20"/>
          <w:szCs w:val="20"/>
        </w:rPr>
      </w:pPr>
    </w:p>
    <w:p w:rsidR="006F52EE" w:rsidRDefault="006F52EE" w:rsidP="006F52EE">
      <w:pPr>
        <w:pStyle w:val="a9"/>
        <w:jc w:val="both"/>
        <w:rPr>
          <w:sz w:val="20"/>
          <w:szCs w:val="20"/>
        </w:rPr>
      </w:pPr>
    </w:p>
    <w:p w:rsidR="006F52EE" w:rsidRDefault="006F52EE" w:rsidP="006F52EE">
      <w:pPr>
        <w:pStyle w:val="a9"/>
        <w:jc w:val="both"/>
        <w:rPr>
          <w:sz w:val="20"/>
          <w:szCs w:val="20"/>
        </w:rPr>
      </w:pPr>
    </w:p>
    <w:p w:rsidR="006F52EE" w:rsidRDefault="006F52EE" w:rsidP="006F52EE">
      <w:pPr>
        <w:pStyle w:val="a9"/>
        <w:jc w:val="both"/>
        <w:rPr>
          <w:sz w:val="20"/>
          <w:szCs w:val="20"/>
        </w:rPr>
      </w:pPr>
    </w:p>
    <w:p w:rsidR="006F52EE" w:rsidRDefault="006F52EE" w:rsidP="006F52EE">
      <w:pPr>
        <w:pStyle w:val="a9"/>
        <w:jc w:val="both"/>
        <w:rPr>
          <w:sz w:val="20"/>
          <w:szCs w:val="20"/>
        </w:rPr>
      </w:pPr>
    </w:p>
    <w:p w:rsidR="006F52EE" w:rsidRDefault="006F52EE" w:rsidP="006F52EE">
      <w:pPr>
        <w:pStyle w:val="a9"/>
        <w:jc w:val="both"/>
        <w:rPr>
          <w:sz w:val="20"/>
          <w:szCs w:val="20"/>
        </w:rPr>
      </w:pPr>
    </w:p>
    <w:p w:rsidR="006F52EE" w:rsidRDefault="006F52EE" w:rsidP="006F52EE">
      <w:pPr>
        <w:pStyle w:val="a9"/>
        <w:jc w:val="both"/>
        <w:rPr>
          <w:sz w:val="20"/>
          <w:szCs w:val="20"/>
        </w:rPr>
      </w:pPr>
    </w:p>
    <w:p w:rsidR="006F52EE" w:rsidRDefault="006F52EE" w:rsidP="006F52EE">
      <w:pPr>
        <w:pStyle w:val="a9"/>
        <w:jc w:val="both"/>
        <w:rPr>
          <w:sz w:val="20"/>
          <w:szCs w:val="20"/>
        </w:rPr>
      </w:pPr>
    </w:p>
    <w:p w:rsidR="006F52EE" w:rsidRPr="006F52EE" w:rsidRDefault="006F52EE" w:rsidP="006F52EE">
      <w:pPr>
        <w:pStyle w:val="a9"/>
        <w:jc w:val="both"/>
        <w:rPr>
          <w:sz w:val="20"/>
          <w:szCs w:val="20"/>
        </w:rPr>
      </w:pPr>
    </w:p>
    <w:p w:rsidR="006F52EE" w:rsidRPr="006F52EE" w:rsidRDefault="006F52EE" w:rsidP="006F52EE">
      <w:pPr>
        <w:pStyle w:val="a9"/>
        <w:jc w:val="both"/>
        <w:rPr>
          <w:sz w:val="20"/>
          <w:szCs w:val="20"/>
        </w:rPr>
      </w:pPr>
    </w:p>
    <w:p w:rsidR="006F52EE" w:rsidRPr="006F52EE" w:rsidRDefault="006F52EE" w:rsidP="006F52EE">
      <w:pPr>
        <w:pStyle w:val="a9"/>
        <w:jc w:val="center"/>
        <w:rPr>
          <w:b/>
          <w:bCs/>
          <w:sz w:val="20"/>
          <w:szCs w:val="20"/>
        </w:rPr>
      </w:pPr>
      <w:r w:rsidRPr="006F52EE">
        <w:rPr>
          <w:b/>
          <w:bCs/>
          <w:sz w:val="20"/>
          <w:szCs w:val="20"/>
          <w:lang/>
        </w:rPr>
        <w:t>г. Тейково</w:t>
      </w:r>
    </w:p>
    <w:p w:rsidR="006F52EE" w:rsidRPr="006F52EE" w:rsidRDefault="006F52EE" w:rsidP="006F52EE">
      <w:pPr>
        <w:pStyle w:val="a9"/>
        <w:jc w:val="center"/>
        <w:rPr>
          <w:sz w:val="20"/>
          <w:szCs w:val="20"/>
        </w:rPr>
      </w:pPr>
      <w:r w:rsidRPr="006F52EE">
        <w:rPr>
          <w:sz w:val="20"/>
          <w:szCs w:val="20"/>
        </w:rPr>
        <w:t>2021 г.</w:t>
      </w:r>
      <w:bookmarkEnd w:id="3"/>
      <w:bookmarkEnd w:id="4"/>
      <w:bookmarkEnd w:id="5"/>
      <w:bookmarkEnd w:id="6"/>
    </w:p>
    <w:tbl>
      <w:tblPr>
        <w:tblW w:w="10080" w:type="dxa"/>
        <w:tblInd w:w="108"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10080"/>
      </w:tblGrid>
      <w:tr w:rsidR="006F52EE" w:rsidRPr="006F52EE" w:rsidTr="006F52EE">
        <w:trPr>
          <w:trHeight w:val="15938"/>
        </w:trPr>
        <w:tc>
          <w:tcPr>
            <w:tcW w:w="10080" w:type="dxa"/>
          </w:tcPr>
          <w:p w:rsidR="006F52EE" w:rsidRPr="006F52EE" w:rsidRDefault="006F52EE" w:rsidP="006F52EE">
            <w:pPr>
              <w:ind w:left="708"/>
              <w:jc w:val="center"/>
              <w:rPr>
                <w:rFonts w:ascii="Times New Roman" w:hAnsi="Times New Roman" w:cs="Times New Roman"/>
                <w:b/>
                <w:sz w:val="20"/>
                <w:szCs w:val="20"/>
              </w:rPr>
            </w:pPr>
          </w:p>
          <w:p w:rsidR="006F52EE" w:rsidRPr="006F52EE" w:rsidRDefault="006F52EE" w:rsidP="006F52EE">
            <w:pPr>
              <w:rPr>
                <w:rFonts w:ascii="Times New Roman" w:hAnsi="Times New Roman" w:cs="Times New Roman"/>
                <w:b/>
                <w:bCs/>
                <w:sz w:val="20"/>
                <w:szCs w:val="20"/>
              </w:rPr>
            </w:pPr>
          </w:p>
          <w:p w:rsidR="006F52EE" w:rsidRPr="006F52EE" w:rsidRDefault="006F52EE" w:rsidP="006F52EE">
            <w:pPr>
              <w:rPr>
                <w:rFonts w:ascii="Times New Roman" w:hAnsi="Times New Roman" w:cs="Times New Roman"/>
                <w:b/>
                <w:bCs/>
                <w:sz w:val="20"/>
                <w:szCs w:val="20"/>
              </w:rPr>
            </w:pPr>
          </w:p>
          <w:p w:rsidR="006F52EE" w:rsidRPr="006F52EE" w:rsidRDefault="006F52EE" w:rsidP="006F52EE">
            <w:pPr>
              <w:rPr>
                <w:rFonts w:ascii="Times New Roman" w:hAnsi="Times New Roman" w:cs="Times New Roman"/>
                <w:b/>
                <w:bCs/>
                <w:sz w:val="20"/>
                <w:szCs w:val="20"/>
              </w:rPr>
            </w:pPr>
          </w:p>
          <w:p w:rsidR="006F52EE" w:rsidRPr="006F52EE" w:rsidRDefault="006F52EE" w:rsidP="006F52EE">
            <w:pPr>
              <w:jc w:val="center"/>
              <w:rPr>
                <w:rFonts w:ascii="Times New Roman" w:hAnsi="Times New Roman" w:cs="Times New Roman"/>
                <w:b/>
                <w:bCs/>
                <w:sz w:val="20"/>
                <w:szCs w:val="20"/>
              </w:rPr>
            </w:pPr>
            <w:r w:rsidRPr="006F52EE">
              <w:rPr>
                <w:rFonts w:ascii="Times New Roman" w:hAnsi="Times New Roman" w:cs="Times New Roman"/>
                <w:b/>
                <w:sz w:val="20"/>
                <w:szCs w:val="20"/>
              </w:rPr>
              <w:t xml:space="preserve"> </w:t>
            </w:r>
          </w:p>
          <w:p w:rsidR="006F52EE" w:rsidRPr="006F52EE" w:rsidRDefault="006F52EE" w:rsidP="006F52EE">
            <w:pPr>
              <w:jc w:val="center"/>
              <w:rPr>
                <w:rFonts w:ascii="Times New Roman" w:hAnsi="Times New Roman" w:cs="Times New Roman"/>
                <w:b/>
                <w:sz w:val="20"/>
                <w:szCs w:val="20"/>
              </w:rPr>
            </w:pPr>
          </w:p>
          <w:p w:rsidR="006F52EE" w:rsidRPr="006F52EE" w:rsidRDefault="006F52EE" w:rsidP="006F52EE">
            <w:pPr>
              <w:jc w:val="center"/>
              <w:rPr>
                <w:rFonts w:ascii="Times New Roman" w:hAnsi="Times New Roman" w:cs="Times New Roman"/>
                <w:b/>
                <w:sz w:val="20"/>
                <w:szCs w:val="20"/>
              </w:rPr>
            </w:pPr>
          </w:p>
          <w:p w:rsidR="006F52EE" w:rsidRPr="006F52EE" w:rsidRDefault="006F52EE" w:rsidP="006F52EE">
            <w:pPr>
              <w:jc w:val="center"/>
              <w:rPr>
                <w:rFonts w:ascii="Times New Roman" w:hAnsi="Times New Roman" w:cs="Times New Roman"/>
                <w:b/>
                <w:sz w:val="20"/>
                <w:szCs w:val="20"/>
              </w:rPr>
            </w:pPr>
          </w:p>
          <w:p w:rsidR="006F52EE" w:rsidRPr="006F52EE" w:rsidRDefault="006F52EE" w:rsidP="006F52EE">
            <w:pPr>
              <w:jc w:val="center"/>
              <w:rPr>
                <w:rFonts w:ascii="Times New Roman" w:hAnsi="Times New Roman" w:cs="Times New Roman"/>
                <w:b/>
                <w:sz w:val="20"/>
                <w:szCs w:val="20"/>
              </w:rPr>
            </w:pPr>
          </w:p>
          <w:p w:rsidR="006F52EE" w:rsidRPr="006F52EE" w:rsidRDefault="006F52EE" w:rsidP="006F52EE">
            <w:pPr>
              <w:jc w:val="center"/>
              <w:rPr>
                <w:rFonts w:ascii="Times New Roman" w:hAnsi="Times New Roman" w:cs="Times New Roman"/>
                <w:b/>
                <w:sz w:val="20"/>
                <w:szCs w:val="20"/>
              </w:rPr>
            </w:pPr>
            <w:r w:rsidRPr="006F52EE">
              <w:rPr>
                <w:rFonts w:ascii="Times New Roman" w:hAnsi="Times New Roman" w:cs="Times New Roman"/>
                <w:b/>
                <w:sz w:val="20"/>
                <w:szCs w:val="20"/>
              </w:rPr>
              <w:t>ПРАВИЛА</w:t>
            </w:r>
          </w:p>
          <w:p w:rsidR="006F52EE" w:rsidRPr="006F52EE" w:rsidRDefault="006F52EE" w:rsidP="006F52EE">
            <w:pPr>
              <w:jc w:val="center"/>
              <w:rPr>
                <w:rFonts w:ascii="Times New Roman" w:hAnsi="Times New Roman" w:cs="Times New Roman"/>
                <w:b/>
                <w:sz w:val="20"/>
                <w:szCs w:val="20"/>
              </w:rPr>
            </w:pPr>
            <w:r w:rsidRPr="006F52EE">
              <w:rPr>
                <w:rFonts w:ascii="Times New Roman" w:hAnsi="Times New Roman" w:cs="Times New Roman"/>
                <w:b/>
                <w:sz w:val="20"/>
                <w:szCs w:val="20"/>
              </w:rPr>
              <w:t>ЗЕМЛЕПОЛЬЗОВАНИЯ И ЗАСТРОЙКИ</w:t>
            </w:r>
          </w:p>
          <w:p w:rsidR="006F52EE" w:rsidRPr="006F52EE" w:rsidRDefault="006F52EE" w:rsidP="006F52EE">
            <w:pPr>
              <w:jc w:val="center"/>
              <w:rPr>
                <w:rFonts w:ascii="Times New Roman" w:hAnsi="Times New Roman" w:cs="Times New Roman"/>
                <w:b/>
                <w:sz w:val="20"/>
                <w:szCs w:val="20"/>
              </w:rPr>
            </w:pPr>
            <w:r w:rsidRPr="006F52EE">
              <w:rPr>
                <w:rFonts w:ascii="Times New Roman" w:hAnsi="Times New Roman" w:cs="Times New Roman"/>
                <w:b/>
                <w:sz w:val="20"/>
                <w:szCs w:val="20"/>
              </w:rPr>
              <w:t>ГОРОДСКОГО ОКРУГА ТЕЙКОВО</w:t>
            </w:r>
          </w:p>
          <w:p w:rsidR="006F52EE" w:rsidRPr="006F52EE" w:rsidRDefault="006F52EE" w:rsidP="006F52EE">
            <w:pPr>
              <w:jc w:val="center"/>
              <w:rPr>
                <w:rFonts w:ascii="Times New Roman" w:hAnsi="Times New Roman" w:cs="Times New Roman"/>
                <w:b/>
                <w:sz w:val="20"/>
                <w:szCs w:val="20"/>
              </w:rPr>
            </w:pPr>
            <w:r w:rsidRPr="006F52EE">
              <w:rPr>
                <w:rFonts w:ascii="Times New Roman" w:hAnsi="Times New Roman" w:cs="Times New Roman"/>
                <w:b/>
                <w:sz w:val="20"/>
                <w:szCs w:val="20"/>
              </w:rPr>
              <w:t>ИВАНОВСКОЙ ОБЛАСТИ</w:t>
            </w:r>
          </w:p>
          <w:p w:rsidR="006F52EE" w:rsidRPr="006F52EE" w:rsidRDefault="006F52EE" w:rsidP="006F52EE">
            <w:pPr>
              <w:jc w:val="center"/>
              <w:rPr>
                <w:rFonts w:ascii="Times New Roman" w:hAnsi="Times New Roman" w:cs="Times New Roman"/>
                <w:b/>
                <w:sz w:val="20"/>
                <w:szCs w:val="20"/>
              </w:rPr>
            </w:pPr>
          </w:p>
          <w:p w:rsidR="006F52EE" w:rsidRPr="006F52EE" w:rsidRDefault="006F52EE" w:rsidP="006F52EE">
            <w:pPr>
              <w:jc w:val="center"/>
              <w:rPr>
                <w:rFonts w:ascii="Times New Roman" w:hAnsi="Times New Roman" w:cs="Times New Roman"/>
                <w:b/>
                <w:sz w:val="20"/>
                <w:szCs w:val="20"/>
              </w:rPr>
            </w:pPr>
          </w:p>
          <w:p w:rsidR="006F52EE" w:rsidRPr="006F52EE" w:rsidRDefault="006F52EE" w:rsidP="006F52EE">
            <w:pPr>
              <w:jc w:val="center"/>
              <w:rPr>
                <w:rFonts w:ascii="Times New Roman" w:hAnsi="Times New Roman" w:cs="Times New Roman"/>
                <w:b/>
                <w:sz w:val="20"/>
                <w:szCs w:val="20"/>
              </w:rPr>
            </w:pPr>
            <w:r w:rsidRPr="006F52EE">
              <w:rPr>
                <w:rFonts w:ascii="Times New Roman" w:hAnsi="Times New Roman" w:cs="Times New Roman"/>
                <w:b/>
                <w:sz w:val="20"/>
                <w:szCs w:val="20"/>
              </w:rPr>
              <w:t>Заказчик – Администрация городского округа Тейково Ивановской области</w:t>
            </w:r>
          </w:p>
          <w:p w:rsidR="006F52EE" w:rsidRPr="006F52EE" w:rsidRDefault="006F52EE" w:rsidP="006F52EE">
            <w:pPr>
              <w:rPr>
                <w:rFonts w:ascii="Times New Roman" w:hAnsi="Times New Roman" w:cs="Times New Roman"/>
                <w:sz w:val="20"/>
                <w:szCs w:val="20"/>
              </w:rPr>
            </w:pPr>
          </w:p>
          <w:p w:rsidR="006F52EE" w:rsidRPr="006F52EE" w:rsidRDefault="006F52EE" w:rsidP="006F52EE">
            <w:pPr>
              <w:jc w:val="center"/>
              <w:rPr>
                <w:rFonts w:ascii="Times New Roman" w:hAnsi="Times New Roman" w:cs="Times New Roman"/>
                <w:sz w:val="20"/>
                <w:szCs w:val="20"/>
              </w:rPr>
            </w:pPr>
          </w:p>
          <w:p w:rsidR="006F52EE" w:rsidRPr="006F52EE" w:rsidRDefault="006F52EE" w:rsidP="006F52EE">
            <w:pPr>
              <w:jc w:val="center"/>
              <w:rPr>
                <w:rFonts w:ascii="Times New Roman" w:hAnsi="Times New Roman" w:cs="Times New Roman"/>
                <w:sz w:val="20"/>
                <w:szCs w:val="20"/>
              </w:rPr>
            </w:pPr>
          </w:p>
          <w:p w:rsidR="006F52EE" w:rsidRPr="006F52EE" w:rsidRDefault="006F52EE" w:rsidP="006F52EE">
            <w:pPr>
              <w:jc w:val="center"/>
              <w:rPr>
                <w:rFonts w:ascii="Times New Roman" w:hAnsi="Times New Roman" w:cs="Times New Roman"/>
                <w:sz w:val="20"/>
                <w:szCs w:val="20"/>
              </w:rPr>
            </w:pPr>
            <w:r w:rsidRPr="006F52EE">
              <w:rPr>
                <w:rFonts w:ascii="Times New Roman" w:hAnsi="Times New Roman" w:cs="Times New Roman"/>
                <w:sz w:val="20"/>
                <w:szCs w:val="20"/>
              </w:rPr>
              <w:t>Пояснительная записка</w:t>
            </w:r>
          </w:p>
          <w:p w:rsidR="006F52EE" w:rsidRPr="006F52EE" w:rsidRDefault="006F52EE" w:rsidP="006F52EE">
            <w:pPr>
              <w:rPr>
                <w:rFonts w:ascii="Times New Roman" w:hAnsi="Times New Roman" w:cs="Times New Roman"/>
                <w:sz w:val="20"/>
                <w:szCs w:val="20"/>
              </w:rPr>
            </w:pPr>
          </w:p>
          <w:p w:rsidR="006F52EE" w:rsidRPr="006F52EE" w:rsidRDefault="006F52EE" w:rsidP="006F52EE">
            <w:pPr>
              <w:rPr>
                <w:rFonts w:ascii="Times New Roman" w:hAnsi="Times New Roman" w:cs="Times New Roman"/>
                <w:sz w:val="20"/>
                <w:szCs w:val="20"/>
              </w:rPr>
            </w:pPr>
          </w:p>
          <w:p w:rsidR="006F52EE" w:rsidRPr="006F52EE" w:rsidRDefault="006F52EE" w:rsidP="006F52EE">
            <w:pPr>
              <w:ind w:left="528"/>
              <w:jc w:val="both"/>
              <w:rPr>
                <w:rFonts w:ascii="Times New Roman" w:hAnsi="Times New Roman" w:cs="Times New Roman"/>
                <w:sz w:val="20"/>
                <w:szCs w:val="20"/>
              </w:rPr>
            </w:pPr>
            <w:r w:rsidRPr="006F52EE">
              <w:rPr>
                <w:rFonts w:ascii="Times New Roman" w:hAnsi="Times New Roman" w:cs="Times New Roman"/>
                <w:sz w:val="20"/>
                <w:szCs w:val="20"/>
              </w:rPr>
              <w:t>Разработчик – Начальник отдела градостроительства и архитектуры администрации городского округа Тейково Ивановской области Иванов А.П.</w:t>
            </w:r>
          </w:p>
          <w:p w:rsidR="006F52EE" w:rsidRPr="006F52EE" w:rsidRDefault="006F52EE" w:rsidP="006F52EE">
            <w:pPr>
              <w:rPr>
                <w:rFonts w:ascii="Times New Roman" w:hAnsi="Times New Roman" w:cs="Times New Roman"/>
                <w:sz w:val="20"/>
                <w:szCs w:val="20"/>
              </w:rPr>
            </w:pPr>
          </w:p>
          <w:p w:rsidR="006F52EE" w:rsidRPr="006F52EE" w:rsidRDefault="006F52EE" w:rsidP="006F52EE">
            <w:pPr>
              <w:jc w:val="center"/>
              <w:rPr>
                <w:rFonts w:ascii="Times New Roman" w:hAnsi="Times New Roman" w:cs="Times New Roman"/>
                <w:sz w:val="20"/>
                <w:szCs w:val="20"/>
              </w:rPr>
            </w:pPr>
          </w:p>
          <w:p w:rsidR="006F52EE" w:rsidRPr="006F52EE" w:rsidRDefault="006F52EE" w:rsidP="006F52EE">
            <w:pPr>
              <w:jc w:val="center"/>
              <w:rPr>
                <w:rFonts w:ascii="Times New Roman" w:hAnsi="Times New Roman" w:cs="Times New Roman"/>
                <w:sz w:val="20"/>
                <w:szCs w:val="20"/>
              </w:rPr>
            </w:pPr>
          </w:p>
          <w:p w:rsidR="006F52EE" w:rsidRPr="006F52EE" w:rsidRDefault="006F52EE" w:rsidP="006F52EE">
            <w:pPr>
              <w:jc w:val="center"/>
              <w:rPr>
                <w:rFonts w:ascii="Times New Roman" w:hAnsi="Times New Roman" w:cs="Times New Roman"/>
                <w:sz w:val="20"/>
                <w:szCs w:val="20"/>
              </w:rPr>
            </w:pPr>
          </w:p>
          <w:p w:rsidR="006F52EE" w:rsidRPr="006F52EE" w:rsidRDefault="006F52EE" w:rsidP="006F52EE">
            <w:pPr>
              <w:jc w:val="center"/>
              <w:rPr>
                <w:rFonts w:ascii="Times New Roman" w:hAnsi="Times New Roman" w:cs="Times New Roman"/>
                <w:sz w:val="20"/>
                <w:szCs w:val="20"/>
              </w:rPr>
            </w:pPr>
          </w:p>
          <w:p w:rsidR="006F52EE" w:rsidRPr="006F52EE" w:rsidRDefault="006F52EE" w:rsidP="006F52EE">
            <w:pPr>
              <w:jc w:val="center"/>
              <w:rPr>
                <w:rFonts w:ascii="Times New Roman" w:hAnsi="Times New Roman" w:cs="Times New Roman"/>
                <w:sz w:val="20"/>
                <w:szCs w:val="20"/>
              </w:rPr>
            </w:pPr>
          </w:p>
          <w:p w:rsidR="006F52EE" w:rsidRPr="006F52EE" w:rsidRDefault="006F52EE" w:rsidP="006F52EE">
            <w:pPr>
              <w:jc w:val="center"/>
              <w:rPr>
                <w:rFonts w:ascii="Times New Roman" w:hAnsi="Times New Roman" w:cs="Times New Roman"/>
                <w:sz w:val="20"/>
                <w:szCs w:val="20"/>
              </w:rPr>
            </w:pPr>
            <w:r w:rsidRPr="006F52EE">
              <w:rPr>
                <w:rFonts w:ascii="Times New Roman" w:hAnsi="Times New Roman" w:cs="Times New Roman"/>
                <w:sz w:val="20"/>
                <w:szCs w:val="20"/>
              </w:rPr>
              <w:t>2021 г.</w:t>
            </w:r>
          </w:p>
        </w:tc>
      </w:tr>
    </w:tbl>
    <w:p w:rsidR="006F52EE" w:rsidRPr="006F52EE" w:rsidRDefault="006F52EE" w:rsidP="006F52EE">
      <w:pPr>
        <w:pStyle w:val="a9"/>
        <w:ind w:left="-284"/>
        <w:rPr>
          <w:b/>
          <w:sz w:val="20"/>
          <w:szCs w:val="20"/>
        </w:rPr>
      </w:pPr>
      <w:r w:rsidRPr="006F52EE">
        <w:rPr>
          <w:bCs/>
          <w:sz w:val="20"/>
          <w:szCs w:val="20"/>
          <w:lang/>
        </w:rPr>
        <w:br w:type="page"/>
      </w:r>
      <w:r w:rsidRPr="006F52EE">
        <w:rPr>
          <w:b/>
          <w:sz w:val="20"/>
          <w:szCs w:val="20"/>
        </w:rPr>
        <w:lastRenderedPageBreak/>
        <w:t xml:space="preserve">С о </w:t>
      </w:r>
      <w:proofErr w:type="spellStart"/>
      <w:r w:rsidRPr="006F52EE">
        <w:rPr>
          <w:b/>
          <w:sz w:val="20"/>
          <w:szCs w:val="20"/>
        </w:rPr>
        <w:t>д</w:t>
      </w:r>
      <w:proofErr w:type="spellEnd"/>
      <w:r w:rsidRPr="006F52EE">
        <w:rPr>
          <w:b/>
          <w:sz w:val="20"/>
          <w:szCs w:val="20"/>
        </w:rPr>
        <w:t xml:space="preserve"> е </w:t>
      </w:r>
      <w:proofErr w:type="spellStart"/>
      <w:r w:rsidRPr="006F52EE">
        <w:rPr>
          <w:b/>
          <w:sz w:val="20"/>
          <w:szCs w:val="20"/>
        </w:rPr>
        <w:t>р</w:t>
      </w:r>
      <w:proofErr w:type="spellEnd"/>
      <w:r w:rsidRPr="006F52EE">
        <w:rPr>
          <w:b/>
          <w:sz w:val="20"/>
          <w:szCs w:val="20"/>
        </w:rPr>
        <w:t xml:space="preserve"> ж а </w:t>
      </w:r>
      <w:proofErr w:type="spellStart"/>
      <w:r w:rsidRPr="006F52EE">
        <w:rPr>
          <w:b/>
          <w:sz w:val="20"/>
          <w:szCs w:val="20"/>
        </w:rPr>
        <w:t>н</w:t>
      </w:r>
      <w:proofErr w:type="spellEnd"/>
      <w:r w:rsidRPr="006F52EE">
        <w:rPr>
          <w:b/>
          <w:sz w:val="20"/>
          <w:szCs w:val="20"/>
        </w:rPr>
        <w:t xml:space="preserve"> и е</w:t>
      </w:r>
    </w:p>
    <w:p w:rsidR="006F52EE" w:rsidRPr="006F52EE" w:rsidRDefault="006F52EE" w:rsidP="006F52EE">
      <w:pPr>
        <w:pStyle w:val="a9"/>
        <w:ind w:left="-284"/>
        <w:rPr>
          <w:sz w:val="20"/>
          <w:szCs w:val="20"/>
        </w:rPr>
      </w:pPr>
    </w:p>
    <w:p w:rsidR="006F52EE" w:rsidRPr="006F52EE" w:rsidRDefault="006F52EE" w:rsidP="006F52EE">
      <w:pPr>
        <w:pStyle w:val="a9"/>
        <w:ind w:left="-284"/>
        <w:rPr>
          <w:sz w:val="20"/>
          <w:szCs w:val="20"/>
        </w:rPr>
      </w:pPr>
      <w:r w:rsidRPr="006F52EE">
        <w:rPr>
          <w:b/>
          <w:sz w:val="20"/>
          <w:szCs w:val="20"/>
        </w:rPr>
        <w:t xml:space="preserve">Часть </w:t>
      </w:r>
      <w:r w:rsidRPr="006F52EE">
        <w:rPr>
          <w:b/>
          <w:sz w:val="20"/>
          <w:szCs w:val="20"/>
          <w:lang w:val="en-US"/>
        </w:rPr>
        <w:t>I</w:t>
      </w:r>
      <w:r w:rsidRPr="006F52EE">
        <w:rPr>
          <w:b/>
          <w:sz w:val="20"/>
          <w:szCs w:val="20"/>
        </w:rPr>
        <w:t>.</w:t>
      </w:r>
      <w:r w:rsidRPr="006F52EE">
        <w:rPr>
          <w:sz w:val="20"/>
          <w:szCs w:val="20"/>
        </w:rPr>
        <w:t xml:space="preserve"> Порядок применения правил землепользования и застройки  и внесения изменений в указанные правила</w:t>
      </w:r>
    </w:p>
    <w:p w:rsidR="006F52EE" w:rsidRPr="006F52EE" w:rsidRDefault="006F52EE" w:rsidP="006F52EE">
      <w:pPr>
        <w:pStyle w:val="a9"/>
        <w:ind w:left="-284"/>
        <w:rPr>
          <w:sz w:val="20"/>
          <w:szCs w:val="20"/>
        </w:rPr>
      </w:pPr>
      <w:hyperlink r:id="rId29" w:anchor="Глава1#Глава1" w:history="1">
        <w:r w:rsidRPr="006F52EE">
          <w:rPr>
            <w:sz w:val="20"/>
            <w:szCs w:val="20"/>
            <w:u w:val="single"/>
          </w:rPr>
          <w:t>Глава 1. Общие положения</w:t>
        </w:r>
      </w:hyperlink>
    </w:p>
    <w:p w:rsidR="006F52EE" w:rsidRPr="006F52EE" w:rsidRDefault="006F52EE" w:rsidP="006F52EE">
      <w:pPr>
        <w:pStyle w:val="a9"/>
        <w:ind w:left="-284"/>
        <w:rPr>
          <w:sz w:val="20"/>
          <w:szCs w:val="20"/>
        </w:rPr>
      </w:pPr>
      <w:r w:rsidRPr="006F52EE">
        <w:rPr>
          <w:sz w:val="20"/>
          <w:szCs w:val="20"/>
        </w:rPr>
        <w:t>Статья 1. Место «Правил землепользования и застройки» в системе нормативно-правовой документации….....……..5</w:t>
      </w:r>
    </w:p>
    <w:p w:rsidR="006F52EE" w:rsidRPr="006F52EE" w:rsidRDefault="006F52EE" w:rsidP="006F52EE">
      <w:pPr>
        <w:pStyle w:val="a9"/>
        <w:ind w:left="-284"/>
        <w:rPr>
          <w:sz w:val="20"/>
          <w:szCs w:val="20"/>
        </w:rPr>
      </w:pPr>
      <w:r w:rsidRPr="006F52EE">
        <w:rPr>
          <w:sz w:val="20"/>
          <w:szCs w:val="20"/>
        </w:rPr>
        <w:t>Статья 2. Основные понятия и термины  …………………………………………………..………………………………...5</w:t>
      </w:r>
    </w:p>
    <w:p w:rsidR="006F52EE" w:rsidRPr="006F52EE" w:rsidRDefault="006F52EE" w:rsidP="006F52EE">
      <w:pPr>
        <w:pStyle w:val="a9"/>
        <w:ind w:left="-284"/>
        <w:rPr>
          <w:sz w:val="20"/>
          <w:szCs w:val="20"/>
        </w:rPr>
      </w:pPr>
      <w:hyperlink r:id="rId30" w:anchor="Глава2#Глава2" w:history="1">
        <w:r w:rsidRPr="006F52EE">
          <w:rPr>
            <w:sz w:val="20"/>
            <w:szCs w:val="20"/>
            <w:u w:val="single"/>
          </w:rPr>
          <w:t>Глава 2. Порядок регулирования землепользования и застройки  городского</w:t>
        </w:r>
      </w:hyperlink>
      <w:r w:rsidRPr="006F52EE">
        <w:rPr>
          <w:sz w:val="20"/>
          <w:szCs w:val="20"/>
          <w:u w:val="single"/>
        </w:rPr>
        <w:t xml:space="preserve"> округа Тейково Ивановской области</w:t>
      </w:r>
    </w:p>
    <w:p w:rsidR="006F52EE" w:rsidRPr="006F52EE" w:rsidRDefault="006F52EE" w:rsidP="006F52EE">
      <w:pPr>
        <w:pStyle w:val="a9"/>
        <w:ind w:left="-284"/>
        <w:rPr>
          <w:sz w:val="20"/>
          <w:szCs w:val="20"/>
        </w:rPr>
      </w:pPr>
      <w:r w:rsidRPr="006F52EE">
        <w:rPr>
          <w:sz w:val="20"/>
          <w:szCs w:val="20"/>
        </w:rPr>
        <w:t>Статья 3. Основания введения, назначение ………………………………………………………………………………….6</w:t>
      </w:r>
    </w:p>
    <w:p w:rsidR="006F52EE" w:rsidRPr="006F52EE" w:rsidRDefault="006F52EE" w:rsidP="006F52EE">
      <w:pPr>
        <w:pStyle w:val="a9"/>
        <w:ind w:left="-284"/>
        <w:rPr>
          <w:sz w:val="20"/>
          <w:szCs w:val="20"/>
        </w:rPr>
      </w:pPr>
      <w:r w:rsidRPr="006F52EE">
        <w:rPr>
          <w:sz w:val="20"/>
          <w:szCs w:val="20"/>
        </w:rPr>
        <w:t>Статья 4. Открытость и доступность информации о землепользовании и застройке …………………………………….7</w:t>
      </w:r>
    </w:p>
    <w:p w:rsidR="006F52EE" w:rsidRPr="006F52EE" w:rsidRDefault="006F52EE" w:rsidP="006F52EE">
      <w:pPr>
        <w:pStyle w:val="a9"/>
        <w:ind w:left="-284"/>
        <w:rPr>
          <w:sz w:val="20"/>
          <w:szCs w:val="20"/>
        </w:rPr>
      </w:pPr>
      <w:r w:rsidRPr="006F52EE">
        <w:rPr>
          <w:sz w:val="20"/>
          <w:szCs w:val="20"/>
        </w:rPr>
        <w:t>Статья 5. Права на использование объектов капитального строительства, возникшие до вступления Правил…...........7</w:t>
      </w:r>
    </w:p>
    <w:p w:rsidR="006F52EE" w:rsidRPr="006F52EE" w:rsidRDefault="006F52EE" w:rsidP="006F52EE">
      <w:pPr>
        <w:pStyle w:val="a9"/>
        <w:ind w:left="-284"/>
        <w:rPr>
          <w:sz w:val="20"/>
          <w:szCs w:val="20"/>
        </w:rPr>
      </w:pPr>
      <w:hyperlink r:id="rId31" w:anchor="Глава3#Глава3" w:history="1">
        <w:r w:rsidRPr="006F52EE">
          <w:rPr>
            <w:sz w:val="20"/>
            <w:szCs w:val="20"/>
            <w:u w:val="single"/>
          </w:rPr>
          <w:t>Глава 3. Применение градостроительных регламентов</w:t>
        </w:r>
      </w:hyperlink>
    </w:p>
    <w:p w:rsidR="006F52EE" w:rsidRPr="006F52EE" w:rsidRDefault="006F52EE" w:rsidP="006F52EE">
      <w:pPr>
        <w:pStyle w:val="a9"/>
        <w:ind w:left="-284"/>
        <w:rPr>
          <w:sz w:val="20"/>
          <w:szCs w:val="20"/>
        </w:rPr>
      </w:pPr>
      <w:r w:rsidRPr="006F52EE">
        <w:rPr>
          <w:sz w:val="20"/>
          <w:szCs w:val="20"/>
        </w:rPr>
        <w:t>Статья 6. Градостроительные регламенты ………………………………...………………………………………………...8</w:t>
      </w:r>
    </w:p>
    <w:p w:rsidR="006F52EE" w:rsidRPr="006F52EE" w:rsidRDefault="006F52EE" w:rsidP="006F52EE">
      <w:pPr>
        <w:pStyle w:val="a9"/>
        <w:ind w:left="-284"/>
        <w:rPr>
          <w:sz w:val="20"/>
          <w:szCs w:val="20"/>
        </w:rPr>
      </w:pPr>
      <w:hyperlink r:id="rId32" w:anchor="Статья7#Статья7" w:history="1">
        <w:r w:rsidRPr="006F52EE">
          <w:rPr>
            <w:sz w:val="20"/>
            <w:szCs w:val="20"/>
          </w:rPr>
          <w:t>Статья 7.</w:t>
        </w:r>
      </w:hyperlink>
      <w:r w:rsidRPr="006F52EE">
        <w:rPr>
          <w:sz w:val="20"/>
          <w:szCs w:val="20"/>
        </w:rPr>
        <w:t xml:space="preserve"> Виды разрешенного использования земельных участков и объектов капитального строительства.................8</w:t>
      </w:r>
    </w:p>
    <w:p w:rsidR="006F52EE" w:rsidRPr="006F52EE" w:rsidRDefault="006F52EE" w:rsidP="006F52EE">
      <w:pPr>
        <w:pStyle w:val="a9"/>
        <w:ind w:left="-284"/>
        <w:rPr>
          <w:sz w:val="20"/>
          <w:szCs w:val="20"/>
        </w:rPr>
      </w:pPr>
      <w:hyperlink r:id="rId33" w:anchor="Статья8#Статья8" w:history="1">
        <w:r w:rsidRPr="006F52EE">
          <w:rPr>
            <w:sz w:val="20"/>
            <w:szCs w:val="20"/>
          </w:rPr>
          <w:t>Статья 8.</w:t>
        </w:r>
      </w:hyperlink>
      <w:r w:rsidRPr="006F52EE">
        <w:rPr>
          <w:sz w:val="20"/>
          <w:szCs w:val="20"/>
        </w:rPr>
        <w:t xml:space="preserve"> Предельные (минимальные и (или) максимальные) размеры земельных участков   и предельные</w:t>
      </w:r>
    </w:p>
    <w:p w:rsidR="006F52EE" w:rsidRPr="006F52EE" w:rsidRDefault="006F52EE" w:rsidP="006F52EE">
      <w:pPr>
        <w:pStyle w:val="a9"/>
        <w:ind w:left="-284"/>
        <w:rPr>
          <w:sz w:val="20"/>
          <w:szCs w:val="20"/>
        </w:rPr>
      </w:pPr>
      <w:r w:rsidRPr="006F52EE">
        <w:rPr>
          <w:sz w:val="20"/>
          <w:szCs w:val="20"/>
        </w:rPr>
        <w:t xml:space="preserve"> параметры разрешенного строительства, реконструкции объектов   капитального строительства …………………...10</w:t>
      </w:r>
    </w:p>
    <w:p w:rsidR="006F52EE" w:rsidRPr="006F52EE" w:rsidRDefault="006F52EE" w:rsidP="006F52EE">
      <w:pPr>
        <w:pStyle w:val="a9"/>
        <w:ind w:left="-284"/>
        <w:rPr>
          <w:sz w:val="20"/>
          <w:szCs w:val="20"/>
        </w:rPr>
      </w:pPr>
      <w:hyperlink r:id="rId34" w:anchor="Статья9#Статья9" w:history="1">
        <w:r w:rsidRPr="006F52EE">
          <w:rPr>
            <w:sz w:val="20"/>
            <w:szCs w:val="20"/>
          </w:rPr>
          <w:t>Статья 9.</w:t>
        </w:r>
      </w:hyperlink>
      <w:r w:rsidRPr="006F52EE">
        <w:rPr>
          <w:sz w:val="20"/>
          <w:szCs w:val="20"/>
        </w:rPr>
        <w:t xml:space="preserve"> Порядок получения разрешения на отклонение от предельных параметров  разрешенного строительства, реконструкции объектов капитального  строительства …………………………………………………….……………..10</w:t>
      </w:r>
    </w:p>
    <w:p w:rsidR="006F52EE" w:rsidRPr="006F52EE" w:rsidRDefault="006F52EE" w:rsidP="006F52EE">
      <w:pPr>
        <w:pStyle w:val="a9"/>
        <w:ind w:left="-284"/>
        <w:rPr>
          <w:sz w:val="20"/>
          <w:szCs w:val="20"/>
        </w:rPr>
      </w:pPr>
      <w:r w:rsidRPr="006F52EE">
        <w:rPr>
          <w:sz w:val="20"/>
          <w:szCs w:val="20"/>
        </w:rPr>
        <w:t>Статья 9.1. Использование и застройка территорий городского округа Тейково Ивановской области, на которые   действие градостроительного регламента не распространяется и для  которых градостроительные регламенты не устанавливаются…....................................................................................................................................................................11</w:t>
      </w:r>
    </w:p>
    <w:p w:rsidR="006F52EE" w:rsidRPr="006F52EE" w:rsidRDefault="006F52EE" w:rsidP="006F52EE">
      <w:pPr>
        <w:pStyle w:val="a9"/>
        <w:ind w:left="-284"/>
        <w:rPr>
          <w:sz w:val="20"/>
          <w:szCs w:val="20"/>
        </w:rPr>
      </w:pPr>
      <w:r w:rsidRPr="006F52EE">
        <w:rPr>
          <w:sz w:val="20"/>
          <w:szCs w:val="20"/>
        </w:rPr>
        <w:t>Статья  9.2  Порядок изменения видов разрешенного использования земельных  участков и объектов капитального строительства физическими и  юридическими лицами……………………………………………………………………11</w:t>
      </w:r>
    </w:p>
    <w:p w:rsidR="006F52EE" w:rsidRPr="006F52EE" w:rsidRDefault="006F52EE" w:rsidP="006F52EE">
      <w:pPr>
        <w:pStyle w:val="a9"/>
        <w:ind w:left="-284"/>
        <w:rPr>
          <w:sz w:val="20"/>
          <w:szCs w:val="20"/>
        </w:rPr>
      </w:pPr>
      <w:r w:rsidRPr="006F52EE">
        <w:rPr>
          <w:sz w:val="20"/>
          <w:szCs w:val="20"/>
        </w:rPr>
        <w:t>Статья 10. Предоставление разрешения на условно разрешенный вид использования  земельного участка или объекта капитального строительства…………………………………............................................................……………..12</w:t>
      </w:r>
    </w:p>
    <w:p w:rsidR="006F52EE" w:rsidRPr="006F52EE" w:rsidRDefault="006F52EE" w:rsidP="006F52EE">
      <w:pPr>
        <w:pStyle w:val="a9"/>
        <w:ind w:left="-284"/>
        <w:rPr>
          <w:sz w:val="20"/>
          <w:szCs w:val="20"/>
        </w:rPr>
      </w:pPr>
      <w:r w:rsidRPr="006F52EE">
        <w:rPr>
          <w:sz w:val="20"/>
          <w:szCs w:val="20"/>
        </w:rPr>
        <w:t>Статья 11. Проведение публичных слушаний, общественных обсуждений по вопросам землепользования</w:t>
      </w:r>
    </w:p>
    <w:p w:rsidR="006F52EE" w:rsidRPr="006F52EE" w:rsidRDefault="006F52EE" w:rsidP="006F52EE">
      <w:pPr>
        <w:pStyle w:val="a9"/>
        <w:ind w:left="-284"/>
        <w:rPr>
          <w:sz w:val="20"/>
          <w:szCs w:val="20"/>
        </w:rPr>
      </w:pPr>
      <w:r w:rsidRPr="006F52EE">
        <w:rPr>
          <w:sz w:val="20"/>
          <w:szCs w:val="20"/>
        </w:rPr>
        <w:t xml:space="preserve"> и застройки городского округа Тейково Ивановской области.....…………………………..................…………………………………...12</w:t>
      </w:r>
    </w:p>
    <w:p w:rsidR="006F52EE" w:rsidRPr="006F52EE" w:rsidRDefault="006F52EE" w:rsidP="006F52EE">
      <w:pPr>
        <w:pStyle w:val="a9"/>
        <w:ind w:left="-284"/>
        <w:rPr>
          <w:sz w:val="20"/>
          <w:szCs w:val="20"/>
        </w:rPr>
      </w:pPr>
      <w:hyperlink r:id="rId35" w:anchor="Глава4#Глава4" w:history="1">
        <w:r w:rsidRPr="006F52EE">
          <w:rPr>
            <w:sz w:val="20"/>
            <w:szCs w:val="20"/>
            <w:u w:val="single"/>
          </w:rPr>
          <w:t xml:space="preserve">Глава 4. </w:t>
        </w:r>
      </w:hyperlink>
      <w:r w:rsidRPr="006F52EE">
        <w:rPr>
          <w:sz w:val="20"/>
          <w:szCs w:val="20"/>
          <w:u w:val="single"/>
        </w:rPr>
        <w:t xml:space="preserve"> Комиссия по землепользованию и застройке администрации городского округа Тейково Ивановской области </w:t>
      </w:r>
    </w:p>
    <w:p w:rsidR="006F52EE" w:rsidRPr="006F52EE" w:rsidRDefault="006F52EE" w:rsidP="006F52EE">
      <w:pPr>
        <w:pStyle w:val="a9"/>
        <w:ind w:left="-284"/>
        <w:rPr>
          <w:sz w:val="20"/>
          <w:szCs w:val="20"/>
        </w:rPr>
      </w:pPr>
      <w:hyperlink r:id="rId36" w:anchor="Статья12#Статья12" w:history="1">
        <w:r w:rsidRPr="006F52EE">
          <w:rPr>
            <w:sz w:val="20"/>
            <w:szCs w:val="20"/>
          </w:rPr>
          <w:t>Статья 12.</w:t>
        </w:r>
      </w:hyperlink>
      <w:r w:rsidRPr="006F52EE">
        <w:rPr>
          <w:sz w:val="20"/>
          <w:szCs w:val="20"/>
        </w:rPr>
        <w:t xml:space="preserve"> Комиссия по землепользованию и застройке администрации городского округа Тейково  Ивановской области… …………….13</w:t>
      </w:r>
    </w:p>
    <w:p w:rsidR="006F52EE" w:rsidRPr="006F52EE" w:rsidRDefault="006F52EE" w:rsidP="006F52EE">
      <w:pPr>
        <w:pStyle w:val="a9"/>
        <w:ind w:left="-284"/>
        <w:rPr>
          <w:sz w:val="20"/>
          <w:szCs w:val="20"/>
        </w:rPr>
      </w:pPr>
      <w:hyperlink r:id="rId37" w:anchor="Глава6#Глава6" w:history="1">
        <w:r w:rsidRPr="006F52EE">
          <w:rPr>
            <w:sz w:val="20"/>
            <w:szCs w:val="20"/>
            <w:u w:val="single"/>
          </w:rPr>
          <w:t>Глава 5. Подготовка документации по планировке территорий городского округа Тейково</w:t>
        </w:r>
      </w:hyperlink>
      <w:r w:rsidRPr="006F52EE">
        <w:rPr>
          <w:sz w:val="20"/>
          <w:szCs w:val="20"/>
          <w:u w:val="single"/>
        </w:rPr>
        <w:t xml:space="preserve"> Ивановской области</w:t>
      </w:r>
    </w:p>
    <w:p w:rsidR="006F52EE" w:rsidRPr="006F52EE" w:rsidRDefault="006F52EE" w:rsidP="006F52EE">
      <w:pPr>
        <w:pStyle w:val="a9"/>
        <w:ind w:left="-284"/>
        <w:rPr>
          <w:sz w:val="20"/>
          <w:szCs w:val="20"/>
        </w:rPr>
      </w:pPr>
      <w:r w:rsidRPr="006F52EE">
        <w:rPr>
          <w:sz w:val="20"/>
          <w:szCs w:val="20"/>
        </w:rPr>
        <w:t>Статья 13. Проект планировки территории …………….. ……..…………………………………………………………..13</w:t>
      </w:r>
    </w:p>
    <w:p w:rsidR="006F52EE" w:rsidRPr="006F52EE" w:rsidRDefault="006F52EE" w:rsidP="006F52EE">
      <w:pPr>
        <w:pStyle w:val="a9"/>
        <w:ind w:left="-284"/>
        <w:rPr>
          <w:sz w:val="20"/>
          <w:szCs w:val="20"/>
        </w:rPr>
      </w:pPr>
      <w:r w:rsidRPr="006F52EE">
        <w:rPr>
          <w:sz w:val="20"/>
          <w:szCs w:val="20"/>
        </w:rPr>
        <w:t>Статья 14. Проект межевания территории .. ………………………………………………………………………………..13</w:t>
      </w:r>
    </w:p>
    <w:p w:rsidR="006F52EE" w:rsidRPr="006F52EE" w:rsidRDefault="006F52EE" w:rsidP="006F52EE">
      <w:pPr>
        <w:pStyle w:val="a9"/>
        <w:ind w:left="-284"/>
        <w:rPr>
          <w:sz w:val="20"/>
          <w:szCs w:val="20"/>
        </w:rPr>
      </w:pPr>
      <w:hyperlink r:id="rId38" w:anchor="Статья24#Статья24" w:history="1">
        <w:r w:rsidRPr="006F52EE">
          <w:rPr>
            <w:sz w:val="20"/>
            <w:szCs w:val="20"/>
          </w:rPr>
          <w:t>Статья 15.</w:t>
        </w:r>
      </w:hyperlink>
      <w:r w:rsidRPr="006F52EE">
        <w:rPr>
          <w:sz w:val="20"/>
          <w:szCs w:val="20"/>
        </w:rPr>
        <w:t xml:space="preserve"> Подготовка документации по планировке территории ……………………………………………………….14</w:t>
      </w:r>
    </w:p>
    <w:p w:rsidR="006F52EE" w:rsidRPr="006F52EE" w:rsidRDefault="006F52EE" w:rsidP="006F52EE">
      <w:pPr>
        <w:pStyle w:val="a9"/>
        <w:ind w:left="-284"/>
        <w:rPr>
          <w:sz w:val="20"/>
          <w:szCs w:val="20"/>
        </w:rPr>
      </w:pPr>
      <w:hyperlink r:id="rId39" w:anchor="Статья25#Статья25" w:history="1">
        <w:r w:rsidRPr="006F52EE">
          <w:rPr>
            <w:sz w:val="20"/>
            <w:szCs w:val="20"/>
          </w:rPr>
          <w:t>Статья 16.</w:t>
        </w:r>
      </w:hyperlink>
      <w:r w:rsidRPr="006F52EE">
        <w:rPr>
          <w:sz w:val="20"/>
          <w:szCs w:val="20"/>
        </w:rPr>
        <w:t xml:space="preserve"> Градостроительный план земельного участка    .………………………………………………………………14</w:t>
      </w:r>
    </w:p>
    <w:p w:rsidR="006F52EE" w:rsidRPr="006F52EE" w:rsidRDefault="006F52EE" w:rsidP="006F52EE">
      <w:pPr>
        <w:pStyle w:val="a9"/>
        <w:ind w:left="-284"/>
        <w:rPr>
          <w:sz w:val="20"/>
          <w:szCs w:val="20"/>
        </w:rPr>
      </w:pPr>
      <w:hyperlink r:id="rId40" w:anchor="Глава9#Глава9" w:history="1">
        <w:r w:rsidRPr="006F52EE">
          <w:rPr>
            <w:sz w:val="20"/>
            <w:szCs w:val="20"/>
            <w:u w:val="single"/>
          </w:rPr>
          <w:t>Глава 6. Строительство, реконструкция объектов капитального строительства</w:t>
        </w:r>
      </w:hyperlink>
    </w:p>
    <w:p w:rsidR="006F52EE" w:rsidRPr="006F52EE" w:rsidRDefault="006F52EE" w:rsidP="006F52EE">
      <w:pPr>
        <w:pStyle w:val="a9"/>
        <w:ind w:left="-284"/>
        <w:rPr>
          <w:sz w:val="20"/>
          <w:szCs w:val="20"/>
        </w:rPr>
      </w:pPr>
      <w:r w:rsidRPr="006F52EE">
        <w:rPr>
          <w:sz w:val="20"/>
          <w:szCs w:val="20"/>
        </w:rPr>
        <w:t>Статья 17. Инженерные изыскания для подготовки проектной документации ………………………….……………...14</w:t>
      </w:r>
    </w:p>
    <w:p w:rsidR="006F52EE" w:rsidRPr="006F52EE" w:rsidRDefault="006F52EE" w:rsidP="006F52EE">
      <w:pPr>
        <w:pStyle w:val="a9"/>
        <w:ind w:left="-284"/>
        <w:rPr>
          <w:sz w:val="20"/>
          <w:szCs w:val="20"/>
        </w:rPr>
      </w:pPr>
      <w:hyperlink r:id="rId41" w:anchor="Статья30#Статья30" w:history="1">
        <w:r w:rsidRPr="006F52EE">
          <w:rPr>
            <w:sz w:val="20"/>
            <w:szCs w:val="20"/>
          </w:rPr>
          <w:t>Статья 18.</w:t>
        </w:r>
      </w:hyperlink>
      <w:r w:rsidRPr="006F52EE">
        <w:rPr>
          <w:sz w:val="20"/>
          <w:szCs w:val="20"/>
        </w:rPr>
        <w:t xml:space="preserve"> Архитектурно-строительное проектирование …………………………………………………………………14</w:t>
      </w:r>
    </w:p>
    <w:p w:rsidR="006F52EE" w:rsidRPr="006F52EE" w:rsidRDefault="006F52EE" w:rsidP="006F52EE">
      <w:pPr>
        <w:pStyle w:val="a9"/>
        <w:ind w:left="-284"/>
        <w:rPr>
          <w:sz w:val="20"/>
          <w:szCs w:val="20"/>
        </w:rPr>
      </w:pPr>
      <w:hyperlink r:id="rId42" w:anchor="Статья31#Статья31" w:history="1">
        <w:r w:rsidRPr="006F52EE">
          <w:rPr>
            <w:sz w:val="20"/>
            <w:szCs w:val="20"/>
          </w:rPr>
          <w:t>Статья 19.</w:t>
        </w:r>
      </w:hyperlink>
      <w:r w:rsidRPr="006F52EE">
        <w:rPr>
          <w:sz w:val="20"/>
          <w:szCs w:val="20"/>
        </w:rPr>
        <w:t xml:space="preserve"> Осуществление строительства, реконструкции, капитального ремонта объекта капитального строительства ………………………………………………………………..........................................................………….15</w:t>
      </w:r>
    </w:p>
    <w:p w:rsidR="006F52EE" w:rsidRPr="006F52EE" w:rsidRDefault="006F52EE" w:rsidP="006F52EE">
      <w:pPr>
        <w:pStyle w:val="a9"/>
        <w:ind w:left="-284"/>
        <w:rPr>
          <w:sz w:val="20"/>
          <w:szCs w:val="20"/>
        </w:rPr>
      </w:pPr>
      <w:hyperlink r:id="rId43" w:anchor="Статья32#Статья32" w:history="1">
        <w:r w:rsidRPr="006F52EE">
          <w:rPr>
            <w:sz w:val="20"/>
            <w:szCs w:val="20"/>
          </w:rPr>
          <w:t>Статья 20.</w:t>
        </w:r>
      </w:hyperlink>
      <w:r w:rsidRPr="006F52EE">
        <w:rPr>
          <w:sz w:val="20"/>
          <w:szCs w:val="20"/>
        </w:rPr>
        <w:t xml:space="preserve"> Разрешение  на строительство  ...……………………………………………………………………………….16</w:t>
      </w:r>
    </w:p>
    <w:p w:rsidR="006F52EE" w:rsidRPr="006F52EE" w:rsidRDefault="006F52EE" w:rsidP="006F52EE">
      <w:pPr>
        <w:pStyle w:val="a9"/>
        <w:ind w:left="-284"/>
        <w:rPr>
          <w:sz w:val="20"/>
          <w:szCs w:val="20"/>
        </w:rPr>
      </w:pPr>
      <w:r w:rsidRPr="006F52EE">
        <w:rPr>
          <w:sz w:val="20"/>
          <w:szCs w:val="20"/>
        </w:rPr>
        <w:t xml:space="preserve">Статья 21. Порядок согласования документов по реконструктивным работам в  отношении жилых и нежилых помещений, не требующих разрешения на строительство.………………………………………………………………..16 </w:t>
      </w:r>
    </w:p>
    <w:p w:rsidR="006F52EE" w:rsidRPr="006F52EE" w:rsidRDefault="006F52EE" w:rsidP="006F52EE">
      <w:pPr>
        <w:pStyle w:val="a9"/>
        <w:ind w:left="-284"/>
        <w:rPr>
          <w:sz w:val="20"/>
          <w:szCs w:val="20"/>
        </w:rPr>
      </w:pPr>
      <w:r w:rsidRPr="006F52EE">
        <w:rPr>
          <w:sz w:val="20"/>
          <w:szCs w:val="20"/>
        </w:rPr>
        <w:t xml:space="preserve">Статья 22. Порядок согласования документов по перепланировке и (или)  переустройству нежилых помещений, </w:t>
      </w:r>
    </w:p>
    <w:p w:rsidR="006F52EE" w:rsidRPr="006F52EE" w:rsidRDefault="006F52EE" w:rsidP="006F52EE">
      <w:pPr>
        <w:pStyle w:val="a9"/>
        <w:ind w:left="-284"/>
        <w:rPr>
          <w:sz w:val="20"/>
          <w:szCs w:val="20"/>
        </w:rPr>
      </w:pPr>
      <w:r w:rsidRPr="006F52EE">
        <w:rPr>
          <w:sz w:val="20"/>
          <w:szCs w:val="20"/>
        </w:rPr>
        <w:t>не требующих разрешения на строительство……………………………………………………………………………….17</w:t>
      </w:r>
    </w:p>
    <w:p w:rsidR="006F52EE" w:rsidRPr="006F52EE" w:rsidRDefault="006F52EE" w:rsidP="006F52EE">
      <w:pPr>
        <w:pStyle w:val="a9"/>
        <w:ind w:left="-284"/>
        <w:rPr>
          <w:sz w:val="20"/>
          <w:szCs w:val="20"/>
        </w:rPr>
      </w:pPr>
      <w:hyperlink r:id="rId44" w:anchor="Статья33#Статья33" w:history="1">
        <w:r w:rsidRPr="006F52EE">
          <w:rPr>
            <w:sz w:val="20"/>
            <w:szCs w:val="20"/>
          </w:rPr>
          <w:t>Статья 23.</w:t>
        </w:r>
      </w:hyperlink>
      <w:r w:rsidRPr="006F52EE">
        <w:rPr>
          <w:sz w:val="20"/>
          <w:szCs w:val="20"/>
        </w:rPr>
        <w:t xml:space="preserve"> Строительный контроль, государственный строительный надзор ………………………….………………..18</w:t>
      </w:r>
    </w:p>
    <w:p w:rsidR="006F52EE" w:rsidRPr="006F52EE" w:rsidRDefault="006F52EE" w:rsidP="006F52EE">
      <w:pPr>
        <w:pStyle w:val="a9"/>
        <w:ind w:left="-284"/>
        <w:rPr>
          <w:sz w:val="20"/>
          <w:szCs w:val="20"/>
        </w:rPr>
      </w:pPr>
      <w:hyperlink r:id="rId45" w:anchor="Статья34#Статья34" w:history="1">
        <w:r w:rsidRPr="006F52EE">
          <w:rPr>
            <w:sz w:val="20"/>
            <w:szCs w:val="20"/>
          </w:rPr>
          <w:t>Статья 24.</w:t>
        </w:r>
      </w:hyperlink>
      <w:r w:rsidRPr="006F52EE">
        <w:rPr>
          <w:sz w:val="20"/>
          <w:szCs w:val="20"/>
        </w:rPr>
        <w:t xml:space="preserve"> Выдача разрешения на ввод объекта в эксплуатацию ………………………………….……………………..19</w:t>
      </w:r>
    </w:p>
    <w:p w:rsidR="006F52EE" w:rsidRPr="006F52EE" w:rsidRDefault="006F52EE" w:rsidP="006F52EE">
      <w:pPr>
        <w:pStyle w:val="a9"/>
        <w:ind w:left="-284"/>
        <w:rPr>
          <w:sz w:val="20"/>
          <w:szCs w:val="20"/>
        </w:rPr>
      </w:pPr>
      <w:hyperlink r:id="rId46" w:anchor="Статья35#Статья35" w:history="1">
        <w:r w:rsidRPr="006F52EE">
          <w:rPr>
            <w:sz w:val="20"/>
            <w:szCs w:val="20"/>
          </w:rPr>
          <w:t>Статья 25.</w:t>
        </w:r>
      </w:hyperlink>
      <w:r w:rsidRPr="006F52EE">
        <w:rPr>
          <w:sz w:val="20"/>
          <w:szCs w:val="20"/>
        </w:rPr>
        <w:t xml:space="preserve"> Порядок перевода жилого помещения в нежилое помещение и нежилого помещения в жилое</w:t>
      </w:r>
    </w:p>
    <w:p w:rsidR="006F52EE" w:rsidRPr="006F52EE" w:rsidRDefault="006F52EE" w:rsidP="006F52EE">
      <w:pPr>
        <w:pStyle w:val="a9"/>
        <w:ind w:left="-284"/>
        <w:rPr>
          <w:sz w:val="20"/>
          <w:szCs w:val="20"/>
        </w:rPr>
      </w:pPr>
      <w:r w:rsidRPr="006F52EE">
        <w:rPr>
          <w:sz w:val="20"/>
          <w:szCs w:val="20"/>
        </w:rPr>
        <w:t xml:space="preserve"> помещение ……………………………………….………………………………….....................................................…….19</w:t>
      </w:r>
    </w:p>
    <w:p w:rsidR="006F52EE" w:rsidRPr="006F52EE" w:rsidRDefault="006F52EE" w:rsidP="006F52EE">
      <w:pPr>
        <w:pStyle w:val="a9"/>
        <w:ind w:left="-284"/>
        <w:rPr>
          <w:sz w:val="20"/>
          <w:szCs w:val="20"/>
          <w:u w:val="single"/>
        </w:rPr>
      </w:pPr>
      <w:r w:rsidRPr="006F52EE">
        <w:rPr>
          <w:sz w:val="20"/>
          <w:szCs w:val="20"/>
          <w:u w:val="single"/>
        </w:rPr>
        <w:t>Глава 7. Размещение временных сооружений на территории городского округа Тейково Ивановской области</w:t>
      </w:r>
    </w:p>
    <w:p w:rsidR="006F52EE" w:rsidRPr="006F52EE" w:rsidRDefault="006F52EE" w:rsidP="006F52EE">
      <w:pPr>
        <w:pStyle w:val="a9"/>
        <w:ind w:left="-284"/>
        <w:rPr>
          <w:sz w:val="20"/>
          <w:szCs w:val="20"/>
        </w:rPr>
      </w:pPr>
      <w:r w:rsidRPr="006F52EE">
        <w:rPr>
          <w:sz w:val="20"/>
          <w:szCs w:val="20"/>
        </w:rPr>
        <w:t>Статья 26.  Порядок оформления исходно-разрешительных документов на размещение  временных сооружений…20</w:t>
      </w:r>
    </w:p>
    <w:p w:rsidR="006F52EE" w:rsidRPr="006F52EE" w:rsidRDefault="006F52EE" w:rsidP="006F52EE">
      <w:pPr>
        <w:pStyle w:val="a9"/>
        <w:ind w:left="-284"/>
        <w:rPr>
          <w:sz w:val="20"/>
          <w:szCs w:val="20"/>
        </w:rPr>
      </w:pPr>
      <w:hyperlink r:id="rId47" w:anchor="Глава10#Глава10" w:history="1">
        <w:r w:rsidRPr="006F52EE">
          <w:rPr>
            <w:sz w:val="20"/>
            <w:szCs w:val="20"/>
            <w:u w:val="single"/>
          </w:rPr>
          <w:t>Глава 8. Благоустройство городской территории. Оформление фасадов зданий</w:t>
        </w:r>
      </w:hyperlink>
    </w:p>
    <w:p w:rsidR="006F52EE" w:rsidRPr="006F52EE" w:rsidRDefault="006F52EE" w:rsidP="006F52EE">
      <w:pPr>
        <w:pStyle w:val="a9"/>
        <w:ind w:left="-284"/>
        <w:rPr>
          <w:sz w:val="20"/>
          <w:szCs w:val="20"/>
        </w:rPr>
      </w:pPr>
      <w:r w:rsidRPr="006F52EE">
        <w:rPr>
          <w:sz w:val="20"/>
          <w:szCs w:val="20"/>
        </w:rPr>
        <w:t>Статья 27. Уличное оборудование и малые формы    ……………………………………………………………………...21</w:t>
      </w:r>
    </w:p>
    <w:p w:rsidR="006F52EE" w:rsidRPr="006F52EE" w:rsidRDefault="006F52EE" w:rsidP="006F52EE">
      <w:pPr>
        <w:pStyle w:val="a9"/>
        <w:ind w:left="-284"/>
        <w:rPr>
          <w:sz w:val="20"/>
          <w:szCs w:val="20"/>
        </w:rPr>
      </w:pPr>
      <w:hyperlink r:id="rId48" w:anchor="Статья38#Статья38" w:history="1">
        <w:r w:rsidRPr="006F52EE">
          <w:rPr>
            <w:sz w:val="20"/>
            <w:szCs w:val="20"/>
          </w:rPr>
          <w:t>Статья 28.</w:t>
        </w:r>
      </w:hyperlink>
      <w:r w:rsidRPr="006F52EE">
        <w:rPr>
          <w:sz w:val="20"/>
          <w:szCs w:val="20"/>
        </w:rPr>
        <w:t xml:space="preserve"> Оформление и оборудование фасадов зданий …………………………………………………………………23</w:t>
      </w:r>
    </w:p>
    <w:p w:rsidR="006F52EE" w:rsidRPr="006F52EE" w:rsidRDefault="006F52EE" w:rsidP="006F52EE">
      <w:pPr>
        <w:pStyle w:val="a9"/>
        <w:ind w:left="-284"/>
        <w:rPr>
          <w:sz w:val="20"/>
          <w:szCs w:val="20"/>
        </w:rPr>
      </w:pPr>
      <w:hyperlink r:id="rId49" w:anchor="Глава11#Глава11" w:history="1">
        <w:r w:rsidRPr="006F52EE">
          <w:rPr>
            <w:sz w:val="20"/>
            <w:szCs w:val="20"/>
            <w:u w:val="single"/>
          </w:rPr>
          <w:t>Глава 8. Внесение изменений в правила землепользования и застройки</w:t>
        </w:r>
      </w:hyperlink>
    </w:p>
    <w:p w:rsidR="006F52EE" w:rsidRPr="006F52EE" w:rsidRDefault="006F52EE" w:rsidP="006F52EE">
      <w:pPr>
        <w:pStyle w:val="a9"/>
        <w:ind w:left="-284"/>
        <w:rPr>
          <w:sz w:val="20"/>
          <w:szCs w:val="20"/>
        </w:rPr>
      </w:pPr>
      <w:r w:rsidRPr="006F52EE">
        <w:rPr>
          <w:sz w:val="20"/>
          <w:szCs w:val="20"/>
        </w:rPr>
        <w:t>Статья 29. Порядок  внесения изменений в Правила  ….…………………………………….……………………………25</w:t>
      </w:r>
    </w:p>
    <w:p w:rsidR="006F52EE" w:rsidRPr="006F52EE" w:rsidRDefault="006F52EE" w:rsidP="006F52EE">
      <w:pPr>
        <w:pStyle w:val="a9"/>
        <w:ind w:left="-284"/>
        <w:rPr>
          <w:sz w:val="20"/>
          <w:szCs w:val="20"/>
        </w:rPr>
      </w:pPr>
      <w:r w:rsidRPr="006F52EE">
        <w:rPr>
          <w:sz w:val="20"/>
          <w:szCs w:val="20"/>
        </w:rPr>
        <w:t xml:space="preserve"> </w:t>
      </w:r>
      <w:hyperlink r:id="rId50" w:anchor="Глава12#Глава12" w:history="1">
        <w:r w:rsidRPr="006F52EE">
          <w:rPr>
            <w:sz w:val="20"/>
            <w:szCs w:val="20"/>
            <w:u w:val="single"/>
          </w:rPr>
          <w:t>Глава 9. Информационное обеспечение градостроительной деятельности</w:t>
        </w:r>
      </w:hyperlink>
      <w:r w:rsidRPr="006F52EE">
        <w:rPr>
          <w:sz w:val="20"/>
          <w:szCs w:val="20"/>
          <w:u w:val="single"/>
        </w:rPr>
        <w:t xml:space="preserve"> </w:t>
      </w:r>
      <w:hyperlink r:id="rId51" w:anchor="Глава12#Глава12" w:history="1"/>
      <w:r w:rsidRPr="006F52EE">
        <w:rPr>
          <w:sz w:val="20"/>
          <w:szCs w:val="20"/>
          <w:u w:val="single"/>
        </w:rPr>
        <w:t xml:space="preserve"> городского округа Тейково Ивановской области</w:t>
      </w:r>
    </w:p>
    <w:p w:rsidR="006F52EE" w:rsidRPr="006F52EE" w:rsidRDefault="006F52EE" w:rsidP="006F52EE">
      <w:pPr>
        <w:pStyle w:val="a9"/>
        <w:ind w:left="-284"/>
        <w:rPr>
          <w:sz w:val="20"/>
          <w:szCs w:val="20"/>
        </w:rPr>
      </w:pPr>
      <w:r w:rsidRPr="006F52EE">
        <w:rPr>
          <w:sz w:val="20"/>
          <w:szCs w:val="20"/>
        </w:rPr>
        <w:t>Статья 30. Порядок ведения информационных систем обеспечения градостроительной  деятельности …...................26</w:t>
      </w:r>
    </w:p>
    <w:p w:rsidR="006F52EE" w:rsidRPr="006F52EE" w:rsidRDefault="006F52EE" w:rsidP="006F52EE">
      <w:pPr>
        <w:pStyle w:val="a9"/>
        <w:ind w:left="-284"/>
        <w:rPr>
          <w:sz w:val="20"/>
          <w:szCs w:val="20"/>
        </w:rPr>
      </w:pPr>
      <w:hyperlink r:id="rId52" w:anchor="Статья41#Статья41" w:history="1">
        <w:r w:rsidRPr="006F52EE">
          <w:rPr>
            <w:sz w:val="20"/>
            <w:szCs w:val="20"/>
          </w:rPr>
          <w:t>Статья 31.</w:t>
        </w:r>
      </w:hyperlink>
      <w:r w:rsidRPr="006F52EE">
        <w:rPr>
          <w:sz w:val="20"/>
          <w:szCs w:val="20"/>
        </w:rPr>
        <w:t xml:space="preserve"> Состав информационных систем обеспечения градостроительной деятельности  …………………………26</w:t>
      </w:r>
    </w:p>
    <w:p w:rsidR="006F52EE" w:rsidRPr="006F52EE" w:rsidRDefault="006F52EE" w:rsidP="006F52EE">
      <w:pPr>
        <w:pStyle w:val="a9"/>
        <w:ind w:left="-284"/>
        <w:rPr>
          <w:sz w:val="20"/>
          <w:szCs w:val="20"/>
        </w:rPr>
      </w:pPr>
      <w:hyperlink r:id="rId53" w:anchor="Глава13#Глава13" w:history="1">
        <w:r w:rsidRPr="006F52EE">
          <w:rPr>
            <w:sz w:val="20"/>
            <w:szCs w:val="20"/>
            <w:u w:val="single"/>
          </w:rPr>
          <w:t>Глава 10. Контроль за использованием земельных участков и объектов капитального строительства. Обязанности правообладателей земельных участков и объектов капитального строительства. Ответственность за нарушение настоящих Правил</w:t>
        </w:r>
      </w:hyperlink>
    </w:p>
    <w:p w:rsidR="006F52EE" w:rsidRPr="006F52EE" w:rsidRDefault="006F52EE" w:rsidP="006F52EE">
      <w:pPr>
        <w:pStyle w:val="a9"/>
        <w:ind w:left="-284"/>
        <w:rPr>
          <w:sz w:val="20"/>
          <w:szCs w:val="20"/>
        </w:rPr>
      </w:pPr>
      <w:r w:rsidRPr="006F52EE">
        <w:rPr>
          <w:sz w:val="20"/>
          <w:szCs w:val="20"/>
        </w:rPr>
        <w:t>Статья 32. Контроль за использованием земельных участков и объектов капитального строительства………………28</w:t>
      </w:r>
    </w:p>
    <w:p w:rsidR="006F52EE" w:rsidRPr="006F52EE" w:rsidRDefault="006F52EE" w:rsidP="006F52EE">
      <w:pPr>
        <w:pStyle w:val="a9"/>
        <w:ind w:left="-284"/>
        <w:rPr>
          <w:sz w:val="20"/>
          <w:szCs w:val="20"/>
        </w:rPr>
      </w:pPr>
      <w:hyperlink r:id="rId54" w:anchor="Статья43#Статья43" w:history="1">
        <w:r w:rsidRPr="006F52EE">
          <w:rPr>
            <w:sz w:val="20"/>
            <w:szCs w:val="20"/>
          </w:rPr>
          <w:t>Статья 33.</w:t>
        </w:r>
      </w:hyperlink>
      <w:r w:rsidRPr="006F52EE">
        <w:rPr>
          <w:sz w:val="20"/>
          <w:szCs w:val="20"/>
        </w:rPr>
        <w:t xml:space="preserve"> Ответственность за нарушения Правил ………………………………………………………………………..28</w:t>
      </w:r>
    </w:p>
    <w:p w:rsidR="006F52EE" w:rsidRPr="006F52EE" w:rsidRDefault="006F52EE" w:rsidP="006F52EE">
      <w:pPr>
        <w:pStyle w:val="a9"/>
        <w:ind w:left="-284"/>
        <w:rPr>
          <w:b/>
          <w:sz w:val="20"/>
          <w:szCs w:val="20"/>
        </w:rPr>
      </w:pPr>
    </w:p>
    <w:p w:rsidR="006F52EE" w:rsidRPr="006F52EE" w:rsidRDefault="006F52EE" w:rsidP="006F52EE">
      <w:pPr>
        <w:pStyle w:val="a9"/>
        <w:ind w:left="-284"/>
        <w:rPr>
          <w:b/>
          <w:sz w:val="20"/>
          <w:szCs w:val="20"/>
        </w:rPr>
      </w:pPr>
      <w:r w:rsidRPr="006F52EE">
        <w:rPr>
          <w:b/>
          <w:sz w:val="20"/>
          <w:szCs w:val="20"/>
        </w:rPr>
        <w:t xml:space="preserve">Часть II. </w:t>
      </w:r>
      <w:r w:rsidRPr="006F52EE">
        <w:rPr>
          <w:sz w:val="20"/>
          <w:szCs w:val="20"/>
        </w:rPr>
        <w:t>Карта градостроительного зонирования ...............................................................................................................29</w:t>
      </w:r>
    </w:p>
    <w:p w:rsidR="006F52EE" w:rsidRPr="006F52EE" w:rsidRDefault="006F52EE" w:rsidP="006F52EE">
      <w:pPr>
        <w:pStyle w:val="a9"/>
        <w:ind w:left="-284"/>
        <w:rPr>
          <w:b/>
          <w:sz w:val="20"/>
          <w:szCs w:val="20"/>
        </w:rPr>
      </w:pPr>
      <w:r w:rsidRPr="006F52EE">
        <w:rPr>
          <w:b/>
          <w:sz w:val="20"/>
          <w:szCs w:val="20"/>
        </w:rPr>
        <w:t xml:space="preserve">Часть III. </w:t>
      </w:r>
      <w:r w:rsidRPr="006F52EE">
        <w:rPr>
          <w:sz w:val="20"/>
          <w:szCs w:val="20"/>
        </w:rPr>
        <w:t>Градостроительные регламенты</w:t>
      </w:r>
      <w:r w:rsidRPr="006F52EE">
        <w:rPr>
          <w:b/>
          <w:sz w:val="20"/>
          <w:szCs w:val="20"/>
        </w:rPr>
        <w:t xml:space="preserve"> </w:t>
      </w:r>
    </w:p>
    <w:p w:rsidR="006F52EE" w:rsidRPr="006F52EE" w:rsidRDefault="006F52EE" w:rsidP="006F52EE">
      <w:pPr>
        <w:pStyle w:val="a9"/>
        <w:ind w:left="-284"/>
        <w:rPr>
          <w:sz w:val="20"/>
          <w:szCs w:val="20"/>
          <w:u w:val="single"/>
        </w:rPr>
      </w:pPr>
      <w:hyperlink r:id="rId55" w:anchor="ч3глава1#ч3глава1" w:history="1">
        <w:r w:rsidRPr="006F52EE">
          <w:rPr>
            <w:sz w:val="20"/>
            <w:szCs w:val="20"/>
            <w:u w:val="single"/>
          </w:rPr>
          <w:t>Глава 11.</w:t>
        </w:r>
      </w:hyperlink>
      <w:r w:rsidRPr="006F52EE">
        <w:rPr>
          <w:sz w:val="20"/>
          <w:szCs w:val="20"/>
          <w:u w:val="single"/>
        </w:rPr>
        <w:t xml:space="preserve"> Территориальное зонирование с учетом ограничений на использование территории</w:t>
      </w:r>
    </w:p>
    <w:p w:rsidR="006F52EE" w:rsidRPr="006F52EE" w:rsidRDefault="006F52EE" w:rsidP="006F52EE">
      <w:pPr>
        <w:pStyle w:val="a9"/>
        <w:ind w:left="-284"/>
        <w:rPr>
          <w:sz w:val="20"/>
          <w:szCs w:val="20"/>
        </w:rPr>
      </w:pPr>
      <w:hyperlink r:id="rId56" w:anchor="ч3статья1#ч3статья1" w:history="1">
        <w:r w:rsidRPr="006F52EE">
          <w:rPr>
            <w:sz w:val="20"/>
            <w:szCs w:val="20"/>
          </w:rPr>
          <w:t>Статья 34.</w:t>
        </w:r>
      </w:hyperlink>
      <w:r w:rsidRPr="006F52EE">
        <w:rPr>
          <w:sz w:val="20"/>
          <w:szCs w:val="20"/>
        </w:rPr>
        <w:t xml:space="preserve"> Территориальное зонирование………………………………………..…………………………………………30</w:t>
      </w:r>
    </w:p>
    <w:p w:rsidR="006F52EE" w:rsidRPr="006F52EE" w:rsidRDefault="006F52EE" w:rsidP="006F52EE">
      <w:pPr>
        <w:pStyle w:val="a9"/>
        <w:ind w:left="-284"/>
        <w:rPr>
          <w:sz w:val="20"/>
          <w:szCs w:val="20"/>
        </w:rPr>
      </w:pPr>
      <w:hyperlink r:id="rId57" w:anchor="ч3глава2#ч3глава2" w:history="1">
        <w:r w:rsidRPr="006F52EE">
          <w:rPr>
            <w:sz w:val="20"/>
            <w:szCs w:val="20"/>
            <w:u w:val="single"/>
          </w:rPr>
          <w:t>Глава 12</w:t>
        </w:r>
      </w:hyperlink>
      <w:r w:rsidRPr="006F52EE">
        <w:rPr>
          <w:sz w:val="20"/>
          <w:szCs w:val="20"/>
          <w:u w:val="single"/>
        </w:rPr>
        <w:t>. Зональные регламенты разрешенного использования территории</w:t>
      </w:r>
    </w:p>
    <w:p w:rsidR="006F52EE" w:rsidRPr="006F52EE" w:rsidRDefault="006F52EE" w:rsidP="006F52EE">
      <w:pPr>
        <w:pStyle w:val="a9"/>
        <w:ind w:left="-284"/>
        <w:rPr>
          <w:sz w:val="20"/>
          <w:szCs w:val="20"/>
        </w:rPr>
      </w:pPr>
      <w:hyperlink r:id="rId58" w:anchor="ч3статья3#ч3статья3" w:history="1">
        <w:r w:rsidRPr="006F52EE">
          <w:rPr>
            <w:sz w:val="20"/>
            <w:szCs w:val="20"/>
          </w:rPr>
          <w:t>Статья 35.</w:t>
        </w:r>
      </w:hyperlink>
      <w:r w:rsidRPr="006F52EE">
        <w:rPr>
          <w:sz w:val="20"/>
          <w:szCs w:val="20"/>
        </w:rPr>
        <w:t xml:space="preserve"> Ж – жилые зоны…………………………………………………………………………………………………..31</w:t>
      </w:r>
    </w:p>
    <w:p w:rsidR="006F52EE" w:rsidRPr="006F52EE" w:rsidRDefault="006F52EE" w:rsidP="006F52EE">
      <w:pPr>
        <w:pStyle w:val="a9"/>
        <w:ind w:left="-284"/>
        <w:rPr>
          <w:sz w:val="20"/>
          <w:szCs w:val="20"/>
        </w:rPr>
      </w:pPr>
      <w:r w:rsidRPr="006F52EE">
        <w:rPr>
          <w:sz w:val="20"/>
          <w:szCs w:val="20"/>
        </w:rPr>
        <w:t>35.1 Ж1 – Застройка индивидуальными жилыми домами (усадебная застройка)......……………….…………………...32</w:t>
      </w:r>
    </w:p>
    <w:p w:rsidR="006F52EE" w:rsidRPr="006F52EE" w:rsidRDefault="006F52EE" w:rsidP="006F52EE">
      <w:pPr>
        <w:pStyle w:val="a9"/>
        <w:ind w:left="-284"/>
        <w:rPr>
          <w:sz w:val="20"/>
          <w:szCs w:val="20"/>
        </w:rPr>
      </w:pPr>
      <w:r w:rsidRPr="006F52EE">
        <w:rPr>
          <w:sz w:val="20"/>
          <w:szCs w:val="20"/>
        </w:rPr>
        <w:t>35.2 Ж2 – Застройка малоэтажными жилыми домами (2-4 этажа)………………………………………………………..42</w:t>
      </w:r>
    </w:p>
    <w:p w:rsidR="006F52EE" w:rsidRPr="006F52EE" w:rsidRDefault="006F52EE" w:rsidP="006F52EE">
      <w:pPr>
        <w:pStyle w:val="a9"/>
        <w:ind w:left="-284"/>
        <w:rPr>
          <w:sz w:val="20"/>
          <w:szCs w:val="20"/>
        </w:rPr>
      </w:pPr>
      <w:r w:rsidRPr="006F52EE">
        <w:rPr>
          <w:sz w:val="20"/>
          <w:szCs w:val="20"/>
        </w:rPr>
        <w:t xml:space="preserve">35.3 Ж3 – Застройка </w:t>
      </w:r>
      <w:proofErr w:type="spellStart"/>
      <w:r w:rsidRPr="006F52EE">
        <w:rPr>
          <w:sz w:val="20"/>
          <w:szCs w:val="20"/>
        </w:rPr>
        <w:t>среднеэтажными</w:t>
      </w:r>
      <w:proofErr w:type="spellEnd"/>
      <w:r w:rsidRPr="006F52EE">
        <w:rPr>
          <w:sz w:val="20"/>
          <w:szCs w:val="20"/>
        </w:rPr>
        <w:t xml:space="preserve"> жилыми домами (5-8 этажей) ……………………………………………………54</w:t>
      </w:r>
    </w:p>
    <w:p w:rsidR="006F52EE" w:rsidRPr="006F52EE" w:rsidRDefault="006F52EE" w:rsidP="006F52EE">
      <w:pPr>
        <w:pStyle w:val="a9"/>
        <w:ind w:left="-284"/>
        <w:rPr>
          <w:sz w:val="20"/>
          <w:szCs w:val="20"/>
        </w:rPr>
      </w:pPr>
      <w:r w:rsidRPr="006F52EE">
        <w:rPr>
          <w:sz w:val="20"/>
          <w:szCs w:val="20"/>
        </w:rPr>
        <w:t>35.4 Ж4 – Зона садоводческих хозяйств ……………………………………………………………………………………66</w:t>
      </w:r>
    </w:p>
    <w:p w:rsidR="006F52EE" w:rsidRPr="006F52EE" w:rsidRDefault="006F52EE" w:rsidP="006F52EE">
      <w:pPr>
        <w:pStyle w:val="a9"/>
        <w:ind w:left="-284"/>
        <w:rPr>
          <w:bCs/>
          <w:sz w:val="20"/>
          <w:szCs w:val="20"/>
        </w:rPr>
      </w:pPr>
      <w:hyperlink r:id="rId59" w:anchor="ч3статья4#ч3статья4" w:history="1">
        <w:r w:rsidRPr="006F52EE">
          <w:rPr>
            <w:bCs/>
            <w:sz w:val="20"/>
            <w:szCs w:val="20"/>
          </w:rPr>
          <w:t>Статья 36.</w:t>
        </w:r>
      </w:hyperlink>
      <w:r w:rsidRPr="006F52EE">
        <w:rPr>
          <w:bCs/>
          <w:sz w:val="20"/>
          <w:szCs w:val="20"/>
        </w:rPr>
        <w:t xml:space="preserve"> О - Общественно-деловые зоны…………………………………………………………………….....………...68</w:t>
      </w:r>
    </w:p>
    <w:p w:rsidR="006F52EE" w:rsidRPr="006F52EE" w:rsidRDefault="006F52EE" w:rsidP="006F52EE">
      <w:pPr>
        <w:pStyle w:val="a9"/>
        <w:ind w:left="-284"/>
        <w:rPr>
          <w:bCs/>
          <w:sz w:val="20"/>
          <w:szCs w:val="20"/>
        </w:rPr>
      </w:pPr>
      <w:r w:rsidRPr="006F52EE">
        <w:rPr>
          <w:bCs/>
          <w:sz w:val="20"/>
          <w:szCs w:val="20"/>
        </w:rPr>
        <w:t>36.1 О1 - Зона делового, общественного и социального назначения…………………………………………………......68</w:t>
      </w:r>
    </w:p>
    <w:p w:rsidR="006F52EE" w:rsidRPr="006F52EE" w:rsidRDefault="006F52EE" w:rsidP="006F52EE">
      <w:pPr>
        <w:pStyle w:val="a9"/>
        <w:ind w:left="-284"/>
        <w:rPr>
          <w:bCs/>
          <w:sz w:val="20"/>
          <w:szCs w:val="20"/>
        </w:rPr>
      </w:pPr>
      <w:r w:rsidRPr="006F52EE">
        <w:rPr>
          <w:bCs/>
          <w:sz w:val="20"/>
          <w:szCs w:val="20"/>
        </w:rPr>
        <w:t>36.2 СП1 - Зона спортивного назначения...............................................................................................................................81</w:t>
      </w:r>
    </w:p>
    <w:p w:rsidR="006F52EE" w:rsidRPr="006F52EE" w:rsidRDefault="006F52EE" w:rsidP="006F52EE">
      <w:pPr>
        <w:pStyle w:val="a9"/>
        <w:ind w:left="-284"/>
        <w:rPr>
          <w:bCs/>
          <w:sz w:val="20"/>
          <w:szCs w:val="20"/>
        </w:rPr>
      </w:pPr>
      <w:r w:rsidRPr="006F52EE">
        <w:rPr>
          <w:bCs/>
          <w:sz w:val="20"/>
          <w:szCs w:val="20"/>
        </w:rPr>
        <w:t>Статья 37. П – Зоны производственно-коммунальных объектов.........................................................................................86</w:t>
      </w:r>
    </w:p>
    <w:p w:rsidR="006F52EE" w:rsidRPr="006F52EE" w:rsidRDefault="006F52EE" w:rsidP="006F52EE">
      <w:pPr>
        <w:pStyle w:val="a9"/>
        <w:ind w:left="-284"/>
        <w:rPr>
          <w:bCs/>
          <w:sz w:val="20"/>
          <w:szCs w:val="20"/>
        </w:rPr>
      </w:pPr>
      <w:r w:rsidRPr="006F52EE">
        <w:rPr>
          <w:bCs/>
          <w:sz w:val="20"/>
          <w:szCs w:val="20"/>
        </w:rPr>
        <w:t>37.1 П1 – Зона производственного использования …………………………………………………………………….......86</w:t>
      </w:r>
    </w:p>
    <w:p w:rsidR="006F52EE" w:rsidRPr="006F52EE" w:rsidRDefault="006F52EE" w:rsidP="006F52EE">
      <w:pPr>
        <w:pStyle w:val="a9"/>
        <w:ind w:left="-284"/>
        <w:rPr>
          <w:bCs/>
          <w:sz w:val="20"/>
          <w:szCs w:val="20"/>
        </w:rPr>
      </w:pPr>
      <w:r w:rsidRPr="006F52EE">
        <w:rPr>
          <w:bCs/>
          <w:sz w:val="20"/>
          <w:szCs w:val="20"/>
        </w:rPr>
        <w:t>37.2 П2 – Зона коммунальных складских предприятий …………………………………………………………………...92</w:t>
      </w:r>
    </w:p>
    <w:p w:rsidR="006F52EE" w:rsidRPr="006F52EE" w:rsidRDefault="006F52EE" w:rsidP="006F52EE">
      <w:pPr>
        <w:pStyle w:val="a9"/>
        <w:ind w:left="-284"/>
        <w:rPr>
          <w:bCs/>
          <w:sz w:val="20"/>
          <w:szCs w:val="20"/>
        </w:rPr>
      </w:pPr>
      <w:r w:rsidRPr="006F52EE">
        <w:rPr>
          <w:bCs/>
          <w:sz w:val="20"/>
          <w:szCs w:val="20"/>
        </w:rPr>
        <w:t xml:space="preserve">37.3 ПК-1 - Зона предприятий  </w:t>
      </w:r>
      <w:r w:rsidRPr="006F52EE">
        <w:rPr>
          <w:bCs/>
          <w:sz w:val="20"/>
          <w:szCs w:val="20"/>
          <w:lang w:val="en-US"/>
        </w:rPr>
        <w:t>II</w:t>
      </w:r>
      <w:r w:rsidRPr="006F52EE">
        <w:rPr>
          <w:bCs/>
          <w:sz w:val="20"/>
          <w:szCs w:val="20"/>
        </w:rPr>
        <w:t xml:space="preserve"> класса...............................................................................................................................100</w:t>
      </w:r>
    </w:p>
    <w:p w:rsidR="006F52EE" w:rsidRPr="006F52EE" w:rsidRDefault="006F52EE" w:rsidP="006F52EE">
      <w:pPr>
        <w:pStyle w:val="a9"/>
        <w:ind w:left="-284"/>
        <w:rPr>
          <w:bCs/>
          <w:sz w:val="20"/>
          <w:szCs w:val="20"/>
        </w:rPr>
      </w:pPr>
      <w:r w:rsidRPr="006F52EE">
        <w:rPr>
          <w:bCs/>
          <w:sz w:val="20"/>
          <w:szCs w:val="20"/>
        </w:rPr>
        <w:t>Статья 38. Р – Зоны природно-рекреационного назначения ..............................................................................................107</w:t>
      </w:r>
    </w:p>
    <w:p w:rsidR="006F52EE" w:rsidRPr="006F52EE" w:rsidRDefault="006F52EE" w:rsidP="006F52EE">
      <w:pPr>
        <w:pStyle w:val="a9"/>
        <w:ind w:left="-284"/>
        <w:rPr>
          <w:bCs/>
          <w:sz w:val="20"/>
          <w:szCs w:val="20"/>
        </w:rPr>
      </w:pPr>
      <w:r w:rsidRPr="006F52EE">
        <w:rPr>
          <w:bCs/>
          <w:sz w:val="20"/>
          <w:szCs w:val="20"/>
        </w:rPr>
        <w:t>38.1 Р1 - Лесопарковые и лесные зоны.................................................................................................................................107</w:t>
      </w:r>
    </w:p>
    <w:p w:rsidR="006F52EE" w:rsidRPr="006F52EE" w:rsidRDefault="006F52EE" w:rsidP="006F52EE">
      <w:pPr>
        <w:pStyle w:val="a9"/>
        <w:ind w:left="-284"/>
        <w:rPr>
          <w:bCs/>
          <w:sz w:val="20"/>
          <w:szCs w:val="20"/>
        </w:rPr>
      </w:pPr>
      <w:r w:rsidRPr="006F52EE">
        <w:rPr>
          <w:bCs/>
          <w:sz w:val="20"/>
          <w:szCs w:val="20"/>
        </w:rPr>
        <w:t>38.2 Р2 – Озеленение территорий общего пользования (парки, скверы и пр.)………………………………….............111</w:t>
      </w:r>
    </w:p>
    <w:p w:rsidR="006F52EE" w:rsidRPr="006F52EE" w:rsidRDefault="006F52EE" w:rsidP="006F52EE">
      <w:pPr>
        <w:pStyle w:val="a9"/>
        <w:ind w:left="-284"/>
        <w:rPr>
          <w:bCs/>
          <w:sz w:val="20"/>
          <w:szCs w:val="20"/>
        </w:rPr>
      </w:pPr>
      <w:r w:rsidRPr="006F52EE">
        <w:rPr>
          <w:bCs/>
          <w:sz w:val="20"/>
          <w:szCs w:val="20"/>
        </w:rPr>
        <w:t>Статья 39. Поверхностные водные объекты.........................................................................................................................115</w:t>
      </w:r>
    </w:p>
    <w:p w:rsidR="006F52EE" w:rsidRPr="006F52EE" w:rsidRDefault="006F52EE" w:rsidP="006F52EE">
      <w:pPr>
        <w:pStyle w:val="a9"/>
        <w:ind w:left="-284"/>
        <w:rPr>
          <w:bCs/>
          <w:sz w:val="20"/>
          <w:szCs w:val="20"/>
        </w:rPr>
      </w:pPr>
      <w:r w:rsidRPr="006F52EE">
        <w:rPr>
          <w:bCs/>
          <w:sz w:val="20"/>
          <w:szCs w:val="20"/>
        </w:rPr>
        <w:t>Статья 40.  ИТ – Зоны инженерной и транспортной инфраструктур................................................................................118</w:t>
      </w:r>
    </w:p>
    <w:p w:rsidR="006F52EE" w:rsidRPr="006F52EE" w:rsidRDefault="006F52EE" w:rsidP="006F52EE">
      <w:pPr>
        <w:pStyle w:val="a9"/>
        <w:ind w:left="-284"/>
        <w:rPr>
          <w:bCs/>
          <w:sz w:val="20"/>
          <w:szCs w:val="20"/>
        </w:rPr>
      </w:pPr>
      <w:r w:rsidRPr="006F52EE">
        <w:rPr>
          <w:bCs/>
          <w:sz w:val="20"/>
          <w:szCs w:val="20"/>
        </w:rPr>
        <w:t>40.1 И1 – Зона инженерной инфраструктуры……………………………………………………………………………..118</w:t>
      </w:r>
    </w:p>
    <w:p w:rsidR="006F52EE" w:rsidRPr="006F52EE" w:rsidRDefault="006F52EE" w:rsidP="006F52EE">
      <w:pPr>
        <w:pStyle w:val="a9"/>
        <w:ind w:left="-284"/>
        <w:rPr>
          <w:bCs/>
          <w:sz w:val="20"/>
          <w:szCs w:val="20"/>
        </w:rPr>
      </w:pPr>
      <w:r w:rsidRPr="006F52EE">
        <w:rPr>
          <w:bCs/>
          <w:sz w:val="20"/>
          <w:szCs w:val="20"/>
        </w:rPr>
        <w:t>40.2 Т1 – Зона транспортной инфраструктуры ……………………………………………………………………….…..121</w:t>
      </w:r>
    </w:p>
    <w:p w:rsidR="006F52EE" w:rsidRPr="006F52EE" w:rsidRDefault="006F52EE" w:rsidP="006F52EE">
      <w:pPr>
        <w:pStyle w:val="a9"/>
        <w:ind w:left="-284"/>
        <w:rPr>
          <w:bCs/>
          <w:sz w:val="20"/>
          <w:szCs w:val="20"/>
        </w:rPr>
      </w:pPr>
      <w:r w:rsidRPr="006F52EE">
        <w:rPr>
          <w:bCs/>
          <w:sz w:val="20"/>
          <w:szCs w:val="20"/>
        </w:rPr>
        <w:t>Статья 41. С – Зоны специального назначения....................................................................................................................122</w:t>
      </w:r>
    </w:p>
    <w:p w:rsidR="006F52EE" w:rsidRPr="006F52EE" w:rsidRDefault="006F52EE" w:rsidP="006F52EE">
      <w:pPr>
        <w:pStyle w:val="a9"/>
        <w:ind w:left="-284"/>
        <w:rPr>
          <w:bCs/>
          <w:sz w:val="20"/>
          <w:szCs w:val="20"/>
        </w:rPr>
      </w:pPr>
      <w:r w:rsidRPr="006F52EE">
        <w:rPr>
          <w:bCs/>
          <w:sz w:val="20"/>
          <w:szCs w:val="20"/>
        </w:rPr>
        <w:t>41.1 СН1 - Площадка ТБО......................................................................................................................................................122</w:t>
      </w:r>
    </w:p>
    <w:p w:rsidR="006F52EE" w:rsidRPr="006F52EE" w:rsidRDefault="006F52EE" w:rsidP="006F52EE">
      <w:pPr>
        <w:pStyle w:val="a9"/>
        <w:ind w:left="-284"/>
        <w:rPr>
          <w:bCs/>
          <w:sz w:val="20"/>
          <w:szCs w:val="20"/>
        </w:rPr>
      </w:pPr>
      <w:r w:rsidRPr="006F52EE">
        <w:rPr>
          <w:bCs/>
          <w:sz w:val="20"/>
          <w:szCs w:val="20"/>
        </w:rPr>
        <w:t>41.2 СН2 – Кладбища …………………………………………………………………………………………………….....125</w:t>
      </w:r>
    </w:p>
    <w:p w:rsidR="006F52EE" w:rsidRPr="006F52EE" w:rsidRDefault="006F52EE" w:rsidP="006F52EE">
      <w:pPr>
        <w:pStyle w:val="a9"/>
        <w:ind w:left="-284"/>
        <w:rPr>
          <w:bCs/>
          <w:sz w:val="20"/>
          <w:szCs w:val="20"/>
        </w:rPr>
      </w:pPr>
      <w:r w:rsidRPr="006F52EE">
        <w:rPr>
          <w:bCs/>
          <w:sz w:val="20"/>
          <w:szCs w:val="20"/>
        </w:rPr>
        <w:t>41.3 В1 – Зона военных объектов ………………………………………………………………………………………….127</w:t>
      </w:r>
    </w:p>
    <w:p w:rsidR="006F52EE" w:rsidRPr="006F52EE" w:rsidRDefault="006F52EE" w:rsidP="006F52EE">
      <w:pPr>
        <w:pStyle w:val="a9"/>
        <w:ind w:left="-284"/>
        <w:rPr>
          <w:bCs/>
          <w:sz w:val="20"/>
          <w:szCs w:val="20"/>
        </w:rPr>
      </w:pPr>
      <w:r w:rsidRPr="006F52EE">
        <w:rPr>
          <w:bCs/>
          <w:sz w:val="20"/>
          <w:szCs w:val="20"/>
        </w:rPr>
        <w:t>Статья 42. Зона перспективного развития ……………………………. ………………………………………………….129</w:t>
      </w:r>
    </w:p>
    <w:p w:rsidR="006F52EE" w:rsidRPr="006F52EE" w:rsidRDefault="006F52EE" w:rsidP="006F52EE">
      <w:pPr>
        <w:pStyle w:val="a9"/>
        <w:ind w:left="-284"/>
        <w:rPr>
          <w:sz w:val="20"/>
          <w:szCs w:val="20"/>
        </w:rPr>
      </w:pPr>
      <w:r w:rsidRPr="006F52EE">
        <w:rPr>
          <w:sz w:val="20"/>
          <w:szCs w:val="20"/>
        </w:rPr>
        <w:t>42.1 Ж1-Р – Перспективная застройка индивидуальными жилыми домами (усадебная застройка)......................……129</w:t>
      </w:r>
    </w:p>
    <w:p w:rsidR="006F52EE" w:rsidRPr="006F52EE" w:rsidRDefault="006F52EE" w:rsidP="006F52EE">
      <w:pPr>
        <w:pStyle w:val="a9"/>
        <w:ind w:left="-284"/>
        <w:rPr>
          <w:sz w:val="20"/>
          <w:szCs w:val="20"/>
        </w:rPr>
      </w:pPr>
      <w:r w:rsidRPr="006F52EE">
        <w:rPr>
          <w:sz w:val="20"/>
          <w:szCs w:val="20"/>
        </w:rPr>
        <w:t xml:space="preserve">42.2 Ж3-Р – Перспективная застройка </w:t>
      </w:r>
      <w:proofErr w:type="spellStart"/>
      <w:r w:rsidRPr="006F52EE">
        <w:rPr>
          <w:sz w:val="20"/>
          <w:szCs w:val="20"/>
        </w:rPr>
        <w:t>среднеэтажными</w:t>
      </w:r>
      <w:proofErr w:type="spellEnd"/>
      <w:r w:rsidRPr="006F52EE">
        <w:rPr>
          <w:sz w:val="20"/>
          <w:szCs w:val="20"/>
        </w:rPr>
        <w:t xml:space="preserve"> жилыми домами (5-8 этажей) ………………………………139</w:t>
      </w:r>
    </w:p>
    <w:p w:rsidR="006F52EE" w:rsidRPr="006F52EE" w:rsidRDefault="006F52EE" w:rsidP="006F52EE">
      <w:pPr>
        <w:pStyle w:val="a9"/>
        <w:ind w:left="-284"/>
        <w:rPr>
          <w:bCs/>
          <w:sz w:val="20"/>
          <w:szCs w:val="20"/>
        </w:rPr>
      </w:pPr>
      <w:r w:rsidRPr="006F52EE">
        <w:rPr>
          <w:bCs/>
          <w:sz w:val="20"/>
          <w:szCs w:val="20"/>
        </w:rPr>
        <w:t>42.3 О1-Р - Перспективная зона делового, общественного и социального назначения………………………………..151</w:t>
      </w:r>
    </w:p>
    <w:p w:rsidR="006F52EE" w:rsidRPr="006F52EE" w:rsidRDefault="006F52EE" w:rsidP="006F52EE">
      <w:pPr>
        <w:pStyle w:val="a9"/>
        <w:ind w:left="-284"/>
        <w:rPr>
          <w:bCs/>
          <w:sz w:val="20"/>
          <w:szCs w:val="20"/>
        </w:rPr>
      </w:pPr>
      <w:r w:rsidRPr="006F52EE">
        <w:rPr>
          <w:bCs/>
          <w:sz w:val="20"/>
          <w:szCs w:val="20"/>
        </w:rPr>
        <w:t>42.4 Р2-Р – Перспективная зона озеленения территорий общего пользования (парки, скверы и пр.)……………..….164</w:t>
      </w:r>
    </w:p>
    <w:p w:rsidR="006F52EE" w:rsidRPr="006F52EE" w:rsidRDefault="006F52EE" w:rsidP="006F52EE">
      <w:pPr>
        <w:pStyle w:val="a9"/>
        <w:ind w:left="-284"/>
        <w:rPr>
          <w:bCs/>
          <w:sz w:val="20"/>
          <w:szCs w:val="20"/>
        </w:rPr>
      </w:pPr>
      <w:r w:rsidRPr="006F52EE">
        <w:rPr>
          <w:bCs/>
          <w:sz w:val="20"/>
          <w:szCs w:val="20"/>
        </w:rPr>
        <w:t>42.5 П1-Р – Перспективная зона производственного использования …………………………………………………...168</w:t>
      </w:r>
    </w:p>
    <w:p w:rsidR="006F52EE" w:rsidRPr="006F52EE" w:rsidRDefault="006F52EE" w:rsidP="006F52EE">
      <w:pPr>
        <w:pStyle w:val="a9"/>
        <w:ind w:left="-284"/>
        <w:rPr>
          <w:bCs/>
          <w:sz w:val="20"/>
          <w:szCs w:val="20"/>
        </w:rPr>
      </w:pPr>
      <w:r w:rsidRPr="006F52EE">
        <w:rPr>
          <w:bCs/>
          <w:sz w:val="20"/>
          <w:szCs w:val="20"/>
        </w:rPr>
        <w:t>Статья 43. Регламенты ограничений по требованиям охраны объектов культурного наследия ……………………...175</w:t>
      </w:r>
    </w:p>
    <w:p w:rsidR="006F52EE" w:rsidRPr="006F52EE" w:rsidRDefault="006F52EE" w:rsidP="006F52EE">
      <w:pPr>
        <w:pStyle w:val="a9"/>
        <w:ind w:left="-284"/>
        <w:rPr>
          <w:sz w:val="20"/>
          <w:szCs w:val="20"/>
        </w:rPr>
      </w:pPr>
      <w:r w:rsidRPr="006F52EE">
        <w:rPr>
          <w:sz w:val="20"/>
          <w:szCs w:val="20"/>
        </w:rPr>
        <w:t>Часть I</w:t>
      </w:r>
      <w:r w:rsidRPr="006F52EE">
        <w:rPr>
          <w:sz w:val="20"/>
          <w:szCs w:val="20"/>
          <w:lang w:val="en-US"/>
        </w:rPr>
        <w:t>V</w:t>
      </w:r>
      <w:r w:rsidRPr="006F52EE">
        <w:rPr>
          <w:sz w:val="20"/>
          <w:szCs w:val="20"/>
        </w:rPr>
        <w:t xml:space="preserve">.  Приложения </w:t>
      </w:r>
    </w:p>
    <w:p w:rsidR="006F52EE" w:rsidRPr="006F52EE" w:rsidRDefault="006F52EE" w:rsidP="006F52EE">
      <w:pPr>
        <w:pStyle w:val="a9"/>
        <w:ind w:left="-284"/>
        <w:rPr>
          <w:sz w:val="20"/>
          <w:szCs w:val="20"/>
        </w:rPr>
      </w:pPr>
      <w:hyperlink r:id="rId60" w:anchor="градзакл#градзакл" w:history="1">
        <w:r w:rsidRPr="006F52EE">
          <w:rPr>
            <w:sz w:val="20"/>
            <w:szCs w:val="20"/>
            <w:u w:val="single"/>
          </w:rPr>
          <w:t>Приложение 1.</w:t>
        </w:r>
      </w:hyperlink>
      <w:r w:rsidRPr="006F52EE">
        <w:rPr>
          <w:sz w:val="20"/>
          <w:szCs w:val="20"/>
        </w:rPr>
        <w:t xml:space="preserve"> Форма ордера на право производства земляных работ…………………………………………………181</w:t>
      </w:r>
    </w:p>
    <w:p w:rsidR="006F52EE" w:rsidRPr="006F52EE" w:rsidRDefault="006F52EE" w:rsidP="006F52EE">
      <w:pPr>
        <w:pStyle w:val="a9"/>
        <w:ind w:left="-284"/>
        <w:rPr>
          <w:rFonts w:eastAsia="Calibri"/>
          <w:sz w:val="20"/>
          <w:szCs w:val="20"/>
          <w:lang w:eastAsia="en-US"/>
        </w:rPr>
      </w:pPr>
      <w:hyperlink r:id="rId61" w:anchor="составдок#составдок" w:history="1">
        <w:r w:rsidRPr="006F52EE">
          <w:rPr>
            <w:rFonts w:eastAsia="Calibri"/>
            <w:sz w:val="20"/>
            <w:szCs w:val="20"/>
            <w:u w:val="single"/>
            <w:lang w:eastAsia="en-US"/>
          </w:rPr>
          <w:t>Приложение 2.</w:t>
        </w:r>
      </w:hyperlink>
      <w:r w:rsidRPr="006F52EE">
        <w:rPr>
          <w:rFonts w:eastAsia="Calibri"/>
          <w:sz w:val="20"/>
          <w:szCs w:val="20"/>
          <w:lang w:eastAsia="en-US"/>
        </w:rPr>
        <w:t xml:space="preserve"> Состав разделов </w:t>
      </w:r>
      <w:proofErr w:type="spellStart"/>
      <w:r w:rsidRPr="006F52EE">
        <w:rPr>
          <w:rFonts w:eastAsia="Calibri"/>
          <w:sz w:val="20"/>
          <w:szCs w:val="20"/>
          <w:lang w:eastAsia="en-US"/>
        </w:rPr>
        <w:t>предпроектной</w:t>
      </w:r>
      <w:proofErr w:type="spellEnd"/>
      <w:r w:rsidRPr="006F52EE">
        <w:rPr>
          <w:rFonts w:eastAsia="Calibri"/>
          <w:sz w:val="20"/>
          <w:szCs w:val="20"/>
          <w:lang w:eastAsia="en-US"/>
        </w:rPr>
        <w:t xml:space="preserve"> документации, представляемой для рассмотрении вопроса о предоставлении разрешения на условно разрешенный вид использования земельного участка или объекта капитального строительства и о предоставлении разрешения на отклонение от предельных параметров разрешенного строительства, реконструкции объектов капитального строительства на территории городского округа Тейково</w:t>
      </w:r>
      <w:r w:rsidRPr="006F52EE">
        <w:rPr>
          <w:sz w:val="20"/>
          <w:szCs w:val="20"/>
        </w:rPr>
        <w:t xml:space="preserve"> Ивановской области</w:t>
      </w:r>
      <w:r w:rsidRPr="006F52EE">
        <w:rPr>
          <w:rFonts w:eastAsia="Calibri"/>
          <w:sz w:val="20"/>
          <w:szCs w:val="20"/>
          <w:lang w:eastAsia="en-US"/>
        </w:rPr>
        <w:t xml:space="preserve"> …182</w:t>
      </w:r>
    </w:p>
    <w:p w:rsidR="006F52EE" w:rsidRPr="006F52EE" w:rsidRDefault="006F52EE" w:rsidP="006F52EE">
      <w:pPr>
        <w:pStyle w:val="a9"/>
        <w:ind w:left="-284"/>
        <w:rPr>
          <w:sz w:val="20"/>
          <w:szCs w:val="20"/>
        </w:rPr>
      </w:pPr>
      <w:r w:rsidRPr="006F52EE">
        <w:rPr>
          <w:sz w:val="20"/>
          <w:szCs w:val="20"/>
          <w:u w:val="single"/>
        </w:rPr>
        <w:t>Приложение 3.</w:t>
      </w:r>
      <w:r w:rsidRPr="006F52EE">
        <w:rPr>
          <w:sz w:val="20"/>
          <w:szCs w:val="20"/>
        </w:rPr>
        <w:t xml:space="preserve"> Форма заявления о проведении реконструктивных работ в отношении</w:t>
      </w:r>
    </w:p>
    <w:p w:rsidR="006F52EE" w:rsidRPr="006F52EE" w:rsidRDefault="006F52EE" w:rsidP="006F52EE">
      <w:pPr>
        <w:pStyle w:val="a9"/>
        <w:ind w:left="-284"/>
        <w:rPr>
          <w:sz w:val="20"/>
          <w:szCs w:val="20"/>
        </w:rPr>
      </w:pPr>
      <w:r w:rsidRPr="006F52EE">
        <w:rPr>
          <w:sz w:val="20"/>
          <w:szCs w:val="20"/>
        </w:rPr>
        <w:t xml:space="preserve">                             жилых и нежилых помещений..................................................................................................................183</w:t>
      </w:r>
    </w:p>
    <w:p w:rsidR="006F52EE" w:rsidRPr="006F52EE" w:rsidRDefault="006F52EE" w:rsidP="006F52EE">
      <w:pPr>
        <w:pStyle w:val="a9"/>
        <w:ind w:left="-284"/>
        <w:rPr>
          <w:sz w:val="20"/>
          <w:szCs w:val="20"/>
        </w:rPr>
      </w:pPr>
      <w:r w:rsidRPr="006F52EE">
        <w:rPr>
          <w:sz w:val="20"/>
          <w:szCs w:val="20"/>
          <w:u w:val="single"/>
        </w:rPr>
        <w:t>Приложение 4.</w:t>
      </w:r>
      <w:r w:rsidRPr="006F52EE">
        <w:rPr>
          <w:sz w:val="20"/>
          <w:szCs w:val="20"/>
        </w:rPr>
        <w:t xml:space="preserve"> Форма акта приемочной комиссии о завершении реконструктивных </w:t>
      </w:r>
    </w:p>
    <w:p w:rsidR="006F52EE" w:rsidRPr="006F52EE" w:rsidRDefault="006F52EE" w:rsidP="006F52EE">
      <w:pPr>
        <w:pStyle w:val="a9"/>
        <w:ind w:left="-284"/>
        <w:rPr>
          <w:sz w:val="20"/>
          <w:szCs w:val="20"/>
        </w:rPr>
      </w:pPr>
      <w:r w:rsidRPr="006F52EE">
        <w:rPr>
          <w:sz w:val="20"/>
          <w:szCs w:val="20"/>
        </w:rPr>
        <w:t xml:space="preserve">                             работ в отношении жилых и нежилых помещений…………………………………………..………..184</w:t>
      </w:r>
    </w:p>
    <w:p w:rsidR="006F52EE" w:rsidRPr="006F52EE" w:rsidRDefault="006F52EE" w:rsidP="006F52EE">
      <w:pPr>
        <w:pStyle w:val="a9"/>
        <w:ind w:left="-284"/>
        <w:rPr>
          <w:rFonts w:eastAsia="TimesNewRoman"/>
          <w:bCs/>
          <w:sz w:val="20"/>
          <w:szCs w:val="20"/>
        </w:rPr>
      </w:pPr>
      <w:r w:rsidRPr="006F52EE">
        <w:rPr>
          <w:rFonts w:eastAsia="TimesNewRoman"/>
          <w:bCs/>
          <w:sz w:val="20"/>
          <w:szCs w:val="20"/>
          <w:u w:val="single"/>
        </w:rPr>
        <w:t>Приложение 5.</w:t>
      </w:r>
      <w:r w:rsidRPr="006F52EE">
        <w:rPr>
          <w:rFonts w:eastAsia="TimesNewRoman"/>
          <w:bCs/>
          <w:sz w:val="20"/>
          <w:szCs w:val="20"/>
        </w:rPr>
        <w:t xml:space="preserve"> Форма ордера на размещение временного сооружения………………………………………………...186</w:t>
      </w:r>
    </w:p>
    <w:p w:rsidR="006F52EE" w:rsidRPr="006F52EE" w:rsidRDefault="006F52EE" w:rsidP="006F52EE">
      <w:pPr>
        <w:pStyle w:val="a9"/>
        <w:ind w:left="-284"/>
        <w:rPr>
          <w:rFonts w:eastAsia="TimesNewRoman"/>
          <w:bCs/>
          <w:sz w:val="20"/>
          <w:szCs w:val="20"/>
        </w:rPr>
      </w:pPr>
      <w:r w:rsidRPr="006F52EE">
        <w:rPr>
          <w:rFonts w:eastAsia="TimesNewRoman"/>
          <w:bCs/>
          <w:sz w:val="20"/>
          <w:szCs w:val="20"/>
          <w:u w:val="single"/>
        </w:rPr>
        <w:t>Приложение 6</w:t>
      </w:r>
      <w:r w:rsidRPr="006F52EE">
        <w:rPr>
          <w:rFonts w:eastAsia="TimesNewRoman"/>
          <w:bCs/>
          <w:sz w:val="20"/>
          <w:szCs w:val="20"/>
        </w:rPr>
        <w:t>. Форма заключения о готовности временного сооружения к эксплуатации…………………………...187</w:t>
      </w:r>
    </w:p>
    <w:p w:rsidR="006F52EE" w:rsidRPr="006F52EE" w:rsidRDefault="006F52EE" w:rsidP="006F52EE">
      <w:pPr>
        <w:pStyle w:val="a9"/>
        <w:ind w:left="-284"/>
        <w:rPr>
          <w:sz w:val="20"/>
          <w:szCs w:val="20"/>
        </w:rPr>
      </w:pPr>
      <w:r w:rsidRPr="006F52EE">
        <w:rPr>
          <w:rFonts w:eastAsia="TimesNewRoman"/>
          <w:bCs/>
          <w:sz w:val="20"/>
          <w:szCs w:val="20"/>
          <w:u w:val="single"/>
        </w:rPr>
        <w:t>Приложение 7.</w:t>
      </w:r>
      <w:r w:rsidRPr="006F52EE">
        <w:rPr>
          <w:rFonts w:eastAsia="TimesNewRoman"/>
          <w:bCs/>
          <w:sz w:val="20"/>
          <w:szCs w:val="20"/>
        </w:rPr>
        <w:t xml:space="preserve"> </w:t>
      </w:r>
      <w:r w:rsidRPr="006F52EE">
        <w:rPr>
          <w:sz w:val="20"/>
          <w:szCs w:val="20"/>
        </w:rPr>
        <w:t xml:space="preserve">Форма заявления о переводе жилого помещения в нежилое помещение </w:t>
      </w:r>
    </w:p>
    <w:p w:rsidR="006F52EE" w:rsidRPr="006F52EE" w:rsidRDefault="006F52EE" w:rsidP="006F52EE">
      <w:pPr>
        <w:pStyle w:val="a9"/>
        <w:ind w:left="-284"/>
        <w:rPr>
          <w:rFonts w:eastAsia="TimesNewRoman"/>
          <w:bCs/>
          <w:sz w:val="20"/>
          <w:szCs w:val="20"/>
        </w:rPr>
      </w:pPr>
      <w:r w:rsidRPr="006F52EE">
        <w:rPr>
          <w:sz w:val="20"/>
          <w:szCs w:val="20"/>
        </w:rPr>
        <w:t xml:space="preserve">(и нежилого помещения в жилое помещение)           </w:t>
      </w:r>
      <w:r w:rsidRPr="006F52EE">
        <w:rPr>
          <w:rFonts w:eastAsia="TimesNewRoman"/>
          <w:bCs/>
          <w:sz w:val="20"/>
          <w:szCs w:val="20"/>
        </w:rPr>
        <w:t>…………………………….……………………………………….189</w:t>
      </w:r>
    </w:p>
    <w:p w:rsidR="006F52EE" w:rsidRPr="006F52EE" w:rsidRDefault="006F52EE" w:rsidP="006F52EE">
      <w:pPr>
        <w:pStyle w:val="a9"/>
        <w:ind w:left="-284"/>
        <w:rPr>
          <w:rFonts w:eastAsia="TimesNewRoman"/>
          <w:bCs/>
          <w:sz w:val="20"/>
          <w:szCs w:val="20"/>
        </w:rPr>
      </w:pPr>
      <w:r w:rsidRPr="006F52EE">
        <w:rPr>
          <w:rFonts w:eastAsia="TimesNewRoman"/>
          <w:bCs/>
          <w:sz w:val="20"/>
          <w:szCs w:val="20"/>
          <w:u w:val="single"/>
        </w:rPr>
        <w:t>Приложение 8.</w:t>
      </w:r>
      <w:r w:rsidRPr="006F52EE">
        <w:rPr>
          <w:rFonts w:eastAsia="TimesNewRoman"/>
          <w:bCs/>
          <w:sz w:val="20"/>
          <w:szCs w:val="20"/>
        </w:rPr>
        <w:t xml:space="preserve"> Информационные источник регламентов (сводный перечень документов всех уровней…………………………………………………</w:t>
      </w:r>
      <w:bookmarkStart w:id="7" w:name="_Toc247132044"/>
      <w:bookmarkStart w:id="8" w:name="_Toc247432377"/>
      <w:bookmarkStart w:id="9" w:name="_Toc247432484"/>
      <w:bookmarkStart w:id="10" w:name="_Toc248743261"/>
      <w:r w:rsidRPr="006F52EE">
        <w:rPr>
          <w:rFonts w:eastAsia="TimesNewRoman"/>
          <w:bCs/>
          <w:sz w:val="20"/>
          <w:szCs w:val="20"/>
        </w:rPr>
        <w:t>………………………….………………………………………...190</w:t>
      </w:r>
    </w:p>
    <w:p w:rsidR="006F52EE" w:rsidRPr="006F52EE" w:rsidRDefault="006F52EE" w:rsidP="006F52EE">
      <w:pPr>
        <w:pStyle w:val="a9"/>
        <w:ind w:left="-284"/>
        <w:rPr>
          <w:rFonts w:eastAsia="TimesNewRoman"/>
          <w:bCs/>
          <w:sz w:val="20"/>
          <w:szCs w:val="20"/>
        </w:rPr>
      </w:pPr>
    </w:p>
    <w:p w:rsidR="006F52EE" w:rsidRPr="006F52EE" w:rsidRDefault="006F52EE" w:rsidP="006F52EE">
      <w:pPr>
        <w:pStyle w:val="a9"/>
        <w:jc w:val="both"/>
        <w:rPr>
          <w:b/>
          <w:bCs/>
          <w:sz w:val="20"/>
          <w:szCs w:val="20"/>
        </w:rPr>
      </w:pPr>
    </w:p>
    <w:p w:rsidR="006F52EE" w:rsidRPr="006F52EE" w:rsidRDefault="006F52EE" w:rsidP="006F52EE">
      <w:pPr>
        <w:pStyle w:val="a9"/>
        <w:jc w:val="both"/>
        <w:rPr>
          <w:b/>
          <w:bCs/>
          <w:sz w:val="20"/>
          <w:szCs w:val="20"/>
        </w:rPr>
      </w:pPr>
    </w:p>
    <w:p w:rsidR="006F52EE" w:rsidRPr="006F52EE" w:rsidRDefault="006F52EE" w:rsidP="006F52EE">
      <w:pPr>
        <w:pStyle w:val="a9"/>
        <w:jc w:val="both"/>
        <w:rPr>
          <w:b/>
          <w:bCs/>
          <w:sz w:val="20"/>
          <w:szCs w:val="20"/>
        </w:rPr>
      </w:pPr>
    </w:p>
    <w:p w:rsidR="006F52EE" w:rsidRPr="006F52EE" w:rsidRDefault="006F52EE" w:rsidP="006F52EE">
      <w:pPr>
        <w:pStyle w:val="a9"/>
        <w:jc w:val="both"/>
        <w:rPr>
          <w:b/>
          <w:bCs/>
          <w:sz w:val="20"/>
          <w:szCs w:val="20"/>
        </w:rPr>
      </w:pPr>
    </w:p>
    <w:p w:rsidR="006F52EE" w:rsidRPr="006F52EE" w:rsidRDefault="006F52EE" w:rsidP="006F52EE">
      <w:pPr>
        <w:pStyle w:val="a9"/>
        <w:jc w:val="both"/>
        <w:rPr>
          <w:b/>
          <w:bCs/>
          <w:sz w:val="20"/>
          <w:szCs w:val="20"/>
        </w:rPr>
      </w:pPr>
    </w:p>
    <w:p w:rsidR="006F52EE" w:rsidRPr="006F52EE" w:rsidRDefault="006F52EE" w:rsidP="006F52EE">
      <w:pPr>
        <w:pStyle w:val="a9"/>
        <w:jc w:val="both"/>
        <w:rPr>
          <w:b/>
          <w:bCs/>
          <w:sz w:val="20"/>
          <w:szCs w:val="20"/>
        </w:rPr>
      </w:pPr>
      <w:r w:rsidRPr="006F52EE">
        <w:rPr>
          <w:b/>
          <w:bCs/>
          <w:sz w:val="20"/>
          <w:szCs w:val="20"/>
          <w:lang/>
        </w:rPr>
        <w:t xml:space="preserve">ЧАСТЬ </w:t>
      </w:r>
      <w:r w:rsidRPr="006F52EE">
        <w:rPr>
          <w:b/>
          <w:bCs/>
          <w:sz w:val="20"/>
          <w:szCs w:val="20"/>
          <w:lang w:val="en-US"/>
        </w:rPr>
        <w:t>I</w:t>
      </w:r>
      <w:r w:rsidRPr="006F52EE">
        <w:rPr>
          <w:b/>
          <w:bCs/>
          <w:sz w:val="20"/>
          <w:szCs w:val="20"/>
          <w:lang/>
        </w:rPr>
        <w:t xml:space="preserve">. </w:t>
      </w:r>
      <w:bookmarkEnd w:id="7"/>
      <w:bookmarkEnd w:id="8"/>
      <w:bookmarkEnd w:id="9"/>
      <w:bookmarkEnd w:id="10"/>
      <w:r w:rsidRPr="006F52EE">
        <w:rPr>
          <w:b/>
          <w:bCs/>
          <w:sz w:val="20"/>
          <w:szCs w:val="20"/>
        </w:rPr>
        <w:t>ПОРЯДОК ПРИМЕНЕНИЯ ПРАВИЛ ЗЕМЛЕПОЛЬЗОВАНИЯ И ЗАСТРОЙКИ И ВНЕСЕНИЯ ИЗМЕНЕНИЙ В УКАЗАННЫЕ ПРАВИЛА</w:t>
      </w:r>
    </w:p>
    <w:p w:rsidR="006F52EE" w:rsidRPr="006F52EE" w:rsidRDefault="006F52EE" w:rsidP="006F52EE">
      <w:pPr>
        <w:pStyle w:val="a9"/>
        <w:jc w:val="center"/>
        <w:rPr>
          <w:sz w:val="20"/>
          <w:szCs w:val="20"/>
        </w:rPr>
      </w:pPr>
    </w:p>
    <w:p w:rsidR="006F52EE" w:rsidRPr="006F52EE" w:rsidRDefault="006F52EE" w:rsidP="006F52EE">
      <w:pPr>
        <w:pStyle w:val="a9"/>
        <w:jc w:val="center"/>
        <w:rPr>
          <w:b/>
          <w:bCs/>
          <w:sz w:val="20"/>
          <w:szCs w:val="20"/>
          <w:lang/>
        </w:rPr>
      </w:pPr>
      <w:bookmarkStart w:id="11" w:name="gl1"/>
      <w:bookmarkStart w:id="12" w:name="_Toc247432378"/>
      <w:bookmarkStart w:id="13" w:name="_Toc247432485"/>
      <w:bookmarkStart w:id="14" w:name="_Toc248743262"/>
      <w:bookmarkEnd w:id="11"/>
      <w:r w:rsidRPr="006F52EE">
        <w:rPr>
          <w:b/>
          <w:bCs/>
          <w:sz w:val="20"/>
          <w:szCs w:val="20"/>
          <w:lang/>
        </w:rPr>
        <w:t>Глава 1. ОБЩИЕ ПОЛОЖЕНИЯ</w:t>
      </w:r>
      <w:bookmarkEnd w:id="12"/>
      <w:bookmarkEnd w:id="13"/>
      <w:bookmarkEnd w:id="14"/>
    </w:p>
    <w:p w:rsidR="006F52EE" w:rsidRPr="006F52EE" w:rsidRDefault="006F52EE" w:rsidP="006F52EE">
      <w:pPr>
        <w:pStyle w:val="a9"/>
        <w:jc w:val="center"/>
        <w:rPr>
          <w:b/>
          <w:sz w:val="20"/>
          <w:szCs w:val="20"/>
        </w:rPr>
      </w:pPr>
      <w:bookmarkStart w:id="15" w:name="st1"/>
      <w:bookmarkStart w:id="16" w:name="_Toc247432486"/>
      <w:bookmarkStart w:id="17" w:name="_Toc248743263"/>
      <w:bookmarkEnd w:id="15"/>
      <w:r w:rsidRPr="006F52EE">
        <w:rPr>
          <w:b/>
          <w:sz w:val="20"/>
          <w:szCs w:val="20"/>
          <w:lang/>
        </w:rPr>
        <w:t>Статья 1. Место «Правил землепользования и застройки» в системе нормативно-правовой документации</w:t>
      </w:r>
      <w:bookmarkEnd w:id="16"/>
      <w:bookmarkEnd w:id="17"/>
    </w:p>
    <w:p w:rsidR="006F52EE" w:rsidRPr="006F52EE" w:rsidRDefault="006F52EE" w:rsidP="006F52EE">
      <w:pPr>
        <w:pStyle w:val="a9"/>
        <w:jc w:val="both"/>
        <w:rPr>
          <w:sz w:val="20"/>
          <w:szCs w:val="20"/>
        </w:rPr>
      </w:pPr>
      <w:r w:rsidRPr="006F52EE">
        <w:rPr>
          <w:sz w:val="20"/>
          <w:szCs w:val="20"/>
        </w:rPr>
        <w:t>«Правила землепользования и застройки» (далее по тексту – «Правила») являются документом градостроительного регулирования, которым должны руководствоваться все участники градостроительной деятельности, преследуя цели увязки частных интересов каждого застройщика с интересами городского населения в целом. Установление «Правил» в соответствии с федеральным законом «Об общих принципах организации местного самоуправления в Российской Федерации» отнесено к вопросам местного значения городского поселения наряду с вопросами планирования застройки территории, изъятия и предоставления земельных участков и осуществления контроля использования земель в границах поселения.</w:t>
      </w:r>
    </w:p>
    <w:p w:rsidR="006F52EE" w:rsidRPr="006F52EE" w:rsidRDefault="006F52EE" w:rsidP="006F52EE">
      <w:pPr>
        <w:pStyle w:val="a9"/>
        <w:jc w:val="both"/>
        <w:rPr>
          <w:sz w:val="20"/>
          <w:szCs w:val="20"/>
        </w:rPr>
      </w:pPr>
      <w:r w:rsidRPr="006F52EE">
        <w:rPr>
          <w:sz w:val="20"/>
          <w:szCs w:val="20"/>
        </w:rPr>
        <w:t>Необходимость и содержание такого документа определены главой 4 Градостроительного кодекса Российской Федерации.</w:t>
      </w:r>
    </w:p>
    <w:p w:rsidR="006F52EE" w:rsidRPr="006F52EE" w:rsidRDefault="006F52EE" w:rsidP="006F52EE">
      <w:pPr>
        <w:pStyle w:val="a9"/>
        <w:jc w:val="center"/>
        <w:rPr>
          <w:b/>
          <w:sz w:val="20"/>
          <w:szCs w:val="20"/>
        </w:rPr>
      </w:pPr>
      <w:bookmarkStart w:id="18" w:name="st2"/>
      <w:bookmarkStart w:id="19" w:name="_Toc247432487"/>
      <w:bookmarkStart w:id="20" w:name="_Toc248743264"/>
      <w:bookmarkEnd w:id="18"/>
      <w:r w:rsidRPr="006F52EE">
        <w:rPr>
          <w:b/>
          <w:sz w:val="20"/>
          <w:szCs w:val="20"/>
          <w:lang/>
        </w:rPr>
        <w:t>Статья 2. Основные понятия и термины</w:t>
      </w:r>
      <w:bookmarkEnd w:id="19"/>
      <w:bookmarkEnd w:id="20"/>
    </w:p>
    <w:p w:rsidR="006F52EE" w:rsidRPr="006F52EE" w:rsidRDefault="006F52EE" w:rsidP="006F52EE">
      <w:pPr>
        <w:pStyle w:val="a9"/>
        <w:jc w:val="both"/>
        <w:rPr>
          <w:sz w:val="20"/>
          <w:szCs w:val="20"/>
        </w:rPr>
      </w:pPr>
      <w:r w:rsidRPr="006F52EE">
        <w:rPr>
          <w:sz w:val="20"/>
          <w:szCs w:val="20"/>
        </w:rPr>
        <w:t>Основные понятия, используемые в настоящих Правилах:</w:t>
      </w:r>
    </w:p>
    <w:p w:rsidR="006F52EE" w:rsidRPr="006F52EE" w:rsidRDefault="006F52EE" w:rsidP="006F52EE">
      <w:pPr>
        <w:pStyle w:val="a9"/>
        <w:jc w:val="both"/>
        <w:rPr>
          <w:sz w:val="20"/>
          <w:szCs w:val="20"/>
        </w:rPr>
      </w:pPr>
      <w:r w:rsidRPr="006F52EE">
        <w:rPr>
          <w:i/>
          <w:iCs/>
          <w:sz w:val="20"/>
          <w:szCs w:val="20"/>
        </w:rPr>
        <w:t xml:space="preserve">Вспомогательные объекты </w:t>
      </w:r>
      <w:r w:rsidRPr="006F52EE">
        <w:rPr>
          <w:b/>
          <w:bCs/>
          <w:sz w:val="20"/>
          <w:szCs w:val="20"/>
        </w:rPr>
        <w:t xml:space="preserve">- </w:t>
      </w:r>
      <w:r w:rsidRPr="006F52EE">
        <w:rPr>
          <w:sz w:val="20"/>
          <w:szCs w:val="20"/>
        </w:rPr>
        <w:t>здания, строения и сооружения, необходимые для эксплуатации существующих и проектируемых объектов жилищно-гражданского и промышленного строительства (трансформаторные и распределительные подстанции, тепловые пункты, насосные и пр.)</w:t>
      </w:r>
      <w:r w:rsidRPr="006F52EE">
        <w:rPr>
          <w:b/>
          <w:bCs/>
          <w:sz w:val="20"/>
          <w:szCs w:val="20"/>
        </w:rPr>
        <w:t xml:space="preserve"> </w:t>
      </w:r>
      <w:r w:rsidRPr="006F52EE">
        <w:rPr>
          <w:sz w:val="20"/>
          <w:szCs w:val="20"/>
        </w:rPr>
        <w:t>и имеющие вспомогательный характер по отношению к основным объектам; на территории малоэтажной жилой застройки - для удовлетворения гражданами бытовых и иных нужд, связанных с их проживанием (бани, сараи и пр.).</w:t>
      </w:r>
      <w:r w:rsidRPr="006F52EE">
        <w:rPr>
          <w:b/>
          <w:bCs/>
          <w:sz w:val="20"/>
          <w:szCs w:val="20"/>
        </w:rPr>
        <w:t xml:space="preserve"> </w:t>
      </w:r>
    </w:p>
    <w:p w:rsidR="006F52EE" w:rsidRPr="006F52EE" w:rsidRDefault="006F52EE" w:rsidP="006F52EE">
      <w:pPr>
        <w:pStyle w:val="a9"/>
        <w:jc w:val="both"/>
        <w:rPr>
          <w:sz w:val="20"/>
          <w:szCs w:val="20"/>
        </w:rPr>
      </w:pPr>
      <w:r w:rsidRPr="006F52EE">
        <w:rPr>
          <w:i/>
          <w:iCs/>
          <w:sz w:val="20"/>
          <w:szCs w:val="20"/>
        </w:rPr>
        <w:t>Некапитальные строения, сооружения</w:t>
      </w:r>
      <w:r w:rsidRPr="006F52EE">
        <w:rPr>
          <w:sz w:val="20"/>
          <w:szCs w:val="20"/>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6F52EE" w:rsidRPr="006F52EE" w:rsidRDefault="006F52EE" w:rsidP="006F52EE">
      <w:pPr>
        <w:pStyle w:val="a9"/>
        <w:jc w:val="both"/>
        <w:rPr>
          <w:sz w:val="20"/>
          <w:szCs w:val="20"/>
        </w:rPr>
      </w:pPr>
      <w:r w:rsidRPr="006F52EE">
        <w:rPr>
          <w:i/>
          <w:iCs/>
          <w:sz w:val="20"/>
          <w:szCs w:val="20"/>
        </w:rPr>
        <w:t xml:space="preserve">Генеральный план городского округа Тейково Ивановской области- </w:t>
      </w:r>
      <w:r w:rsidRPr="006F52EE">
        <w:rPr>
          <w:sz w:val="20"/>
          <w:szCs w:val="20"/>
        </w:rPr>
        <w:t xml:space="preserve"> документ территориального планирования, утверждаемый главой городского округа Тейково Ивановской области и содержащий: положения о территориальном планировании, в том числе перечень мероприятий по территориальному планированию и указание на последовательность их выполнения; соответствующие положениям о территориальном планировании карты (схемы).</w:t>
      </w:r>
    </w:p>
    <w:p w:rsidR="006F52EE" w:rsidRPr="006F52EE" w:rsidRDefault="006F52EE" w:rsidP="006F52EE">
      <w:pPr>
        <w:pStyle w:val="a9"/>
        <w:jc w:val="both"/>
        <w:rPr>
          <w:sz w:val="20"/>
          <w:szCs w:val="20"/>
        </w:rPr>
      </w:pPr>
      <w:r w:rsidRPr="006F52EE">
        <w:rPr>
          <w:i/>
          <w:iCs/>
          <w:sz w:val="20"/>
          <w:szCs w:val="20"/>
        </w:rPr>
        <w:t>Градостроительная деятельность</w:t>
      </w:r>
      <w:r w:rsidRPr="006F52EE">
        <w:rPr>
          <w:sz w:val="20"/>
          <w:szCs w:val="20"/>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6F52EE" w:rsidRPr="006F52EE" w:rsidRDefault="006F52EE" w:rsidP="006F52EE">
      <w:pPr>
        <w:pStyle w:val="a9"/>
        <w:jc w:val="both"/>
        <w:rPr>
          <w:sz w:val="20"/>
          <w:szCs w:val="20"/>
        </w:rPr>
      </w:pPr>
      <w:r w:rsidRPr="006F52EE">
        <w:rPr>
          <w:i/>
          <w:iCs/>
          <w:sz w:val="20"/>
          <w:szCs w:val="20"/>
        </w:rPr>
        <w:t>Градостроительное зонирование</w:t>
      </w:r>
      <w:r w:rsidRPr="006F52EE">
        <w:rPr>
          <w:sz w:val="20"/>
          <w:szCs w:val="20"/>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6F52EE" w:rsidRPr="006F52EE" w:rsidRDefault="006F52EE" w:rsidP="002C09E7">
      <w:pPr>
        <w:pStyle w:val="a9"/>
        <w:jc w:val="both"/>
        <w:rPr>
          <w:sz w:val="20"/>
          <w:szCs w:val="20"/>
        </w:rPr>
      </w:pPr>
      <w:r w:rsidRPr="006F52EE">
        <w:rPr>
          <w:i/>
          <w:iCs/>
          <w:sz w:val="20"/>
          <w:szCs w:val="20"/>
        </w:rPr>
        <w:t>Градостроительный регламент</w:t>
      </w:r>
      <w:r w:rsidRPr="006F52EE">
        <w:rPr>
          <w:sz w:val="20"/>
          <w:szCs w:val="20"/>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6F52EE" w:rsidRPr="006F52EE" w:rsidRDefault="006F52EE" w:rsidP="002C09E7">
      <w:pPr>
        <w:pStyle w:val="a9"/>
        <w:jc w:val="both"/>
        <w:rPr>
          <w:sz w:val="20"/>
          <w:szCs w:val="20"/>
        </w:rPr>
      </w:pPr>
      <w:r w:rsidRPr="006F52EE">
        <w:rPr>
          <w:i/>
          <w:iCs/>
          <w:sz w:val="20"/>
          <w:szCs w:val="20"/>
        </w:rPr>
        <w:t>Застройщик</w:t>
      </w:r>
      <w:r w:rsidRPr="006F52EE">
        <w:rPr>
          <w:sz w:val="20"/>
          <w:szCs w:val="20"/>
        </w:rPr>
        <w:t xml:space="preserve"> – физическое или юридическое лицо, обеспечивающее на </w:t>
      </w:r>
      <w:r w:rsidRPr="006F52EE">
        <w:rPr>
          <w:b/>
          <w:bCs/>
          <w:sz w:val="20"/>
          <w:szCs w:val="20"/>
        </w:rPr>
        <w:t>принадлежащем</w:t>
      </w:r>
      <w:r w:rsidRPr="006F52EE">
        <w:rPr>
          <w:sz w:val="20"/>
          <w:szCs w:val="20"/>
        </w:rPr>
        <w:t xml:space="preserve">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6F52EE" w:rsidRPr="006F52EE" w:rsidRDefault="006F52EE" w:rsidP="002C09E7">
      <w:pPr>
        <w:pStyle w:val="a9"/>
        <w:jc w:val="both"/>
        <w:rPr>
          <w:sz w:val="20"/>
          <w:szCs w:val="20"/>
        </w:rPr>
      </w:pPr>
      <w:r w:rsidRPr="006F52EE">
        <w:rPr>
          <w:i/>
          <w:iCs/>
          <w:sz w:val="20"/>
          <w:szCs w:val="20"/>
        </w:rPr>
        <w:t>Зоны с особыми условиями использования территорий</w:t>
      </w:r>
      <w:r w:rsidRPr="006F52EE">
        <w:rPr>
          <w:sz w:val="20"/>
          <w:szCs w:val="20"/>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6F52EE">
        <w:rPr>
          <w:sz w:val="20"/>
          <w:szCs w:val="20"/>
        </w:rPr>
        <w:t>водоохранные</w:t>
      </w:r>
      <w:proofErr w:type="spellEnd"/>
      <w:r w:rsidRPr="006F52EE">
        <w:rPr>
          <w:sz w:val="20"/>
          <w:szCs w:val="20"/>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6F52EE" w:rsidRPr="006F52EE" w:rsidRDefault="006F52EE" w:rsidP="002C09E7">
      <w:pPr>
        <w:pStyle w:val="a9"/>
        <w:jc w:val="both"/>
        <w:rPr>
          <w:sz w:val="20"/>
          <w:szCs w:val="20"/>
        </w:rPr>
      </w:pPr>
      <w:r w:rsidRPr="006F52EE">
        <w:rPr>
          <w:i/>
          <w:iCs/>
          <w:sz w:val="20"/>
          <w:szCs w:val="20"/>
        </w:rPr>
        <w:t>Инженерные изыскания</w:t>
      </w:r>
      <w:r w:rsidRPr="006F52EE">
        <w:rPr>
          <w:sz w:val="20"/>
          <w:szCs w:val="20"/>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6F52EE" w:rsidRPr="006F52EE" w:rsidRDefault="006F52EE" w:rsidP="006F52EE">
      <w:pPr>
        <w:pStyle w:val="a9"/>
        <w:jc w:val="both"/>
        <w:rPr>
          <w:sz w:val="20"/>
          <w:szCs w:val="20"/>
        </w:rPr>
      </w:pPr>
      <w:r w:rsidRPr="006F52EE">
        <w:rPr>
          <w:i/>
          <w:iCs/>
          <w:sz w:val="20"/>
          <w:szCs w:val="20"/>
        </w:rPr>
        <w:t>Красные линии</w:t>
      </w:r>
      <w:r w:rsidRPr="006F52EE">
        <w:rPr>
          <w:sz w:val="20"/>
          <w:szCs w:val="20"/>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6F52EE" w:rsidRPr="006F52EE" w:rsidRDefault="006F52EE" w:rsidP="006F52EE">
      <w:pPr>
        <w:pStyle w:val="a9"/>
        <w:jc w:val="both"/>
        <w:rPr>
          <w:sz w:val="20"/>
          <w:szCs w:val="20"/>
        </w:rPr>
      </w:pPr>
      <w:r w:rsidRPr="006F52EE">
        <w:rPr>
          <w:i/>
          <w:sz w:val="20"/>
          <w:szCs w:val="20"/>
        </w:rPr>
        <w:lastRenderedPageBreak/>
        <w:t>Коэффициент застройки</w:t>
      </w:r>
      <w:r w:rsidRPr="006F52EE">
        <w:rPr>
          <w:sz w:val="20"/>
          <w:szCs w:val="20"/>
        </w:rPr>
        <w:t xml:space="preserve"> - отношение площади, занятой под зданиями и сооружениями к площади участка (квартала);</w:t>
      </w:r>
    </w:p>
    <w:p w:rsidR="006F52EE" w:rsidRPr="006F52EE" w:rsidRDefault="006F52EE" w:rsidP="006F52EE">
      <w:pPr>
        <w:pStyle w:val="a9"/>
        <w:jc w:val="both"/>
        <w:rPr>
          <w:sz w:val="20"/>
          <w:szCs w:val="20"/>
        </w:rPr>
      </w:pPr>
      <w:r w:rsidRPr="006F52EE">
        <w:rPr>
          <w:i/>
          <w:sz w:val="20"/>
          <w:szCs w:val="20"/>
        </w:rPr>
        <w:t>Коэффициент плотности застройки</w:t>
      </w:r>
      <w:r w:rsidRPr="006F52EE">
        <w:rPr>
          <w:sz w:val="20"/>
          <w:szCs w:val="20"/>
        </w:rPr>
        <w:t xml:space="preserve"> – отношение площади всех этажей зданий и сооружений к площади участка (квартала);</w:t>
      </w:r>
    </w:p>
    <w:p w:rsidR="006F52EE" w:rsidRPr="006F52EE" w:rsidRDefault="006F52EE" w:rsidP="006F52EE">
      <w:pPr>
        <w:pStyle w:val="a9"/>
        <w:jc w:val="both"/>
        <w:rPr>
          <w:sz w:val="20"/>
          <w:szCs w:val="20"/>
        </w:rPr>
      </w:pPr>
      <w:r w:rsidRPr="006F52EE">
        <w:rPr>
          <w:i/>
          <w:iCs/>
          <w:sz w:val="20"/>
          <w:szCs w:val="20"/>
        </w:rPr>
        <w:t>Объект капитального строительства</w:t>
      </w:r>
      <w:r w:rsidRPr="006F52EE">
        <w:rPr>
          <w:sz w:val="20"/>
          <w:szCs w:val="20"/>
        </w:rPr>
        <w:t xml:space="preserve"> – </w:t>
      </w:r>
      <w:r w:rsidRPr="006F52EE">
        <w:rPr>
          <w:sz w:val="20"/>
          <w:szCs w:val="20"/>
          <w:shd w:val="clear" w:color="auto" w:fill="FFFFFF"/>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r w:rsidRPr="006F52EE">
        <w:rPr>
          <w:sz w:val="20"/>
          <w:szCs w:val="20"/>
        </w:rPr>
        <w:t>;</w:t>
      </w:r>
    </w:p>
    <w:p w:rsidR="006F52EE" w:rsidRPr="006F52EE" w:rsidRDefault="006F52EE" w:rsidP="006F52EE">
      <w:pPr>
        <w:pStyle w:val="a9"/>
        <w:jc w:val="both"/>
        <w:rPr>
          <w:sz w:val="20"/>
          <w:szCs w:val="20"/>
        </w:rPr>
      </w:pPr>
      <w:r w:rsidRPr="006F52EE">
        <w:rPr>
          <w:i/>
          <w:iCs/>
          <w:sz w:val="20"/>
          <w:szCs w:val="20"/>
        </w:rPr>
        <w:t>Правила землепользования и застройки</w:t>
      </w:r>
      <w:r w:rsidRPr="006F52EE">
        <w:rPr>
          <w:sz w:val="20"/>
          <w:szCs w:val="20"/>
        </w:rPr>
        <w:t xml:space="preserve"> </w:t>
      </w:r>
      <w:r w:rsidRPr="006F52EE">
        <w:rPr>
          <w:i/>
          <w:iCs/>
          <w:sz w:val="20"/>
          <w:szCs w:val="20"/>
        </w:rPr>
        <w:t xml:space="preserve">городского округа Тейково Ивановской области </w:t>
      </w:r>
      <w:r w:rsidRPr="006F52EE">
        <w:rPr>
          <w:sz w:val="20"/>
          <w:szCs w:val="20"/>
        </w:rPr>
        <w:t>– документ градостроительного зонирования городского округа Тейково Ивановской области, который утверждается главой городского округа Тейково</w:t>
      </w:r>
      <w:r w:rsidRPr="006F52EE">
        <w:rPr>
          <w:color w:val="FF0000"/>
          <w:sz w:val="20"/>
          <w:szCs w:val="20"/>
        </w:rPr>
        <w:t xml:space="preserve"> </w:t>
      </w:r>
      <w:r w:rsidRPr="006F52EE">
        <w:rPr>
          <w:sz w:val="20"/>
          <w:szCs w:val="20"/>
        </w:rPr>
        <w:t>Ивановской области,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6F52EE" w:rsidRPr="006F52EE" w:rsidRDefault="006F52EE" w:rsidP="006F52EE">
      <w:pPr>
        <w:pStyle w:val="a9"/>
        <w:jc w:val="both"/>
        <w:rPr>
          <w:iCs/>
          <w:sz w:val="20"/>
          <w:szCs w:val="20"/>
        </w:rPr>
      </w:pPr>
      <w:r w:rsidRPr="006F52EE">
        <w:rPr>
          <w:i/>
          <w:iCs/>
          <w:sz w:val="20"/>
          <w:szCs w:val="20"/>
        </w:rPr>
        <w:t xml:space="preserve">реконструкция объектов капитального строительства (за исключением линейных объектов) - </w:t>
      </w:r>
      <w:r w:rsidRPr="006F52EE">
        <w:rPr>
          <w:iCs/>
          <w:sz w:val="20"/>
          <w:szCs w:val="20"/>
        </w:rPr>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6F52EE" w:rsidRPr="006F52EE" w:rsidRDefault="006F52EE" w:rsidP="006F52EE">
      <w:pPr>
        <w:pStyle w:val="a9"/>
        <w:jc w:val="both"/>
        <w:rPr>
          <w:sz w:val="20"/>
          <w:szCs w:val="20"/>
        </w:rPr>
      </w:pPr>
      <w:r w:rsidRPr="006F52EE">
        <w:rPr>
          <w:i/>
          <w:iCs/>
          <w:sz w:val="20"/>
          <w:szCs w:val="20"/>
        </w:rPr>
        <w:t>Строительство</w:t>
      </w:r>
      <w:r w:rsidRPr="006F52EE">
        <w:rPr>
          <w:sz w:val="20"/>
          <w:szCs w:val="20"/>
        </w:rPr>
        <w:t xml:space="preserve"> – создание зданий, строений, сооружений (в том числе на месте сносимых объектов капитального строительства);</w:t>
      </w:r>
    </w:p>
    <w:p w:rsidR="006F52EE" w:rsidRPr="006F52EE" w:rsidRDefault="006F52EE" w:rsidP="006F52EE">
      <w:pPr>
        <w:pStyle w:val="a9"/>
        <w:jc w:val="both"/>
        <w:rPr>
          <w:sz w:val="20"/>
          <w:szCs w:val="20"/>
        </w:rPr>
      </w:pPr>
      <w:r w:rsidRPr="006F52EE">
        <w:rPr>
          <w:i/>
          <w:iCs/>
          <w:sz w:val="20"/>
          <w:szCs w:val="20"/>
        </w:rPr>
        <w:t>Территориальное планирование</w:t>
      </w:r>
      <w:r w:rsidRPr="006F52EE">
        <w:rPr>
          <w:sz w:val="20"/>
          <w:szCs w:val="20"/>
        </w:rPr>
        <w:t xml:space="preserve"> – </w:t>
      </w:r>
      <w:r w:rsidRPr="006F52EE">
        <w:rPr>
          <w:sz w:val="20"/>
          <w:szCs w:val="20"/>
          <w:shd w:val="clear" w:color="auto" w:fill="FFFFFF"/>
        </w:rPr>
        <w:t>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r w:rsidRPr="006F52EE">
        <w:rPr>
          <w:sz w:val="20"/>
          <w:szCs w:val="20"/>
        </w:rPr>
        <w:t>;</w:t>
      </w:r>
    </w:p>
    <w:p w:rsidR="006F52EE" w:rsidRPr="006F52EE" w:rsidRDefault="006F52EE" w:rsidP="006F52EE">
      <w:pPr>
        <w:pStyle w:val="a9"/>
        <w:jc w:val="both"/>
        <w:rPr>
          <w:sz w:val="20"/>
          <w:szCs w:val="20"/>
        </w:rPr>
      </w:pPr>
      <w:r w:rsidRPr="006F52EE">
        <w:rPr>
          <w:i/>
          <w:iCs/>
          <w:sz w:val="20"/>
          <w:szCs w:val="20"/>
        </w:rPr>
        <w:t>Территориальные зоны</w:t>
      </w:r>
      <w:r w:rsidRPr="006F52EE">
        <w:rPr>
          <w:sz w:val="20"/>
          <w:szCs w:val="20"/>
        </w:rPr>
        <w:t xml:space="preserve"> – зоны, для которых в правилах землепользования и застройки определены границы и установлены градостроительные регламенты;</w:t>
      </w:r>
    </w:p>
    <w:p w:rsidR="006F52EE" w:rsidRPr="006F52EE" w:rsidRDefault="006F52EE" w:rsidP="006F52EE">
      <w:pPr>
        <w:pStyle w:val="a9"/>
        <w:jc w:val="both"/>
        <w:rPr>
          <w:sz w:val="20"/>
          <w:szCs w:val="20"/>
        </w:rPr>
      </w:pPr>
      <w:r w:rsidRPr="006F52EE">
        <w:rPr>
          <w:i/>
          <w:iCs/>
          <w:sz w:val="20"/>
          <w:szCs w:val="20"/>
        </w:rPr>
        <w:t>Территории общего пользования</w:t>
      </w:r>
      <w:r w:rsidRPr="006F52EE">
        <w:rPr>
          <w:sz w:val="20"/>
          <w:szCs w:val="20"/>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6F52EE" w:rsidRPr="006F52EE" w:rsidRDefault="006F52EE" w:rsidP="002C09E7">
      <w:pPr>
        <w:pStyle w:val="a9"/>
        <w:jc w:val="both"/>
        <w:rPr>
          <w:sz w:val="20"/>
          <w:szCs w:val="20"/>
        </w:rPr>
      </w:pPr>
      <w:r w:rsidRPr="006F52EE">
        <w:rPr>
          <w:i/>
          <w:iCs/>
          <w:sz w:val="20"/>
          <w:szCs w:val="20"/>
        </w:rPr>
        <w:t>Устойчивое развитие территорий</w:t>
      </w:r>
      <w:r w:rsidRPr="006F52EE">
        <w:rPr>
          <w:sz w:val="20"/>
          <w:szCs w:val="20"/>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6F52EE" w:rsidRPr="006F52EE" w:rsidRDefault="006F52EE" w:rsidP="002C09E7">
      <w:pPr>
        <w:pStyle w:val="a9"/>
        <w:jc w:val="both"/>
        <w:rPr>
          <w:sz w:val="20"/>
          <w:szCs w:val="20"/>
        </w:rPr>
      </w:pPr>
      <w:r w:rsidRPr="006F52EE">
        <w:rPr>
          <w:i/>
          <w:iCs/>
          <w:sz w:val="20"/>
          <w:szCs w:val="20"/>
        </w:rPr>
        <w:t>Функциональные зоны</w:t>
      </w:r>
      <w:r w:rsidRPr="006F52EE">
        <w:rPr>
          <w:sz w:val="20"/>
          <w:szCs w:val="20"/>
        </w:rPr>
        <w:t xml:space="preserve"> – зоны, для которых документами территориального планирования определены границы и функциональное назначение.</w:t>
      </w:r>
    </w:p>
    <w:p w:rsidR="006F52EE" w:rsidRPr="006F52EE" w:rsidRDefault="006F52EE" w:rsidP="002C09E7">
      <w:pPr>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i/>
          <w:sz w:val="20"/>
          <w:szCs w:val="20"/>
        </w:rPr>
        <w:t>Реконструктивные работы</w:t>
      </w:r>
      <w:r w:rsidRPr="006F52EE">
        <w:rPr>
          <w:rFonts w:ascii="Times New Roman" w:hAnsi="Times New Roman" w:cs="Times New Roman"/>
          <w:sz w:val="20"/>
          <w:szCs w:val="20"/>
        </w:rPr>
        <w:t xml:space="preserve"> - частичные изменения внешнего архитектурного облика зданий, строений, сооружений или отдельных элементов (частей) их фасадов или конструкций, предусматривающие один из видов работ или их комплекс:</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 ликвидация, изменение формы оконных и дверных проемов во внешних ограждающих конструкциях (стенах и т.п.), не предусматривающие при этом возможности объединения внутренних помещений с лоджиями и балконами и превращения остекленных балконов и лоджий в эркеры;</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 xml:space="preserve">- возведение тамбуров (в том числе с устройством </w:t>
      </w:r>
      <w:proofErr w:type="spellStart"/>
      <w:r w:rsidRPr="006F52EE">
        <w:rPr>
          <w:rFonts w:ascii="Times New Roman" w:hAnsi="Times New Roman" w:cs="Times New Roman"/>
          <w:sz w:val="20"/>
          <w:szCs w:val="20"/>
        </w:rPr>
        <w:t>самораздвижных</w:t>
      </w:r>
      <w:proofErr w:type="spellEnd"/>
      <w:r w:rsidRPr="006F52EE">
        <w:rPr>
          <w:rFonts w:ascii="Times New Roman" w:hAnsi="Times New Roman" w:cs="Times New Roman"/>
          <w:sz w:val="20"/>
          <w:szCs w:val="20"/>
        </w:rPr>
        <w:t xml:space="preserve"> и "карусельных" дверей) и витрин из легких быстровозводимых конструкций в пределах габаритов существующих элементов зданий, строений, сооружений (крыльцо, пандус, дебаркадер), не предусматривающее иное, чем тамбур или витрина функциональное использование и присоединение (занятие) дополнительного земельного участка;</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  возведение, изменение входов (с устройством крылец или лестниц), входов-тамбуров;</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 устройство навесов над существующими элементами зданий, строений, сооружений (крыльцо, пандус, дебаркадер), а также над проектируемыми входами;</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 возведение дополнительных витрин перед окнами помещений первого этажа зданий (строений).</w:t>
      </w:r>
    </w:p>
    <w:p w:rsidR="006F52EE" w:rsidRPr="006F52EE" w:rsidRDefault="006F52EE" w:rsidP="002C09E7">
      <w:pPr>
        <w:pStyle w:val="a9"/>
        <w:jc w:val="both"/>
        <w:rPr>
          <w:sz w:val="20"/>
          <w:szCs w:val="20"/>
        </w:rPr>
      </w:pPr>
    </w:p>
    <w:p w:rsidR="006F52EE" w:rsidRDefault="006F52EE" w:rsidP="002C09E7">
      <w:pPr>
        <w:spacing w:after="0" w:line="240" w:lineRule="auto"/>
        <w:jc w:val="center"/>
        <w:outlineLvl w:val="0"/>
        <w:rPr>
          <w:rFonts w:ascii="Times New Roman" w:hAnsi="Times New Roman" w:cs="Times New Roman"/>
          <w:b/>
          <w:caps/>
          <w:sz w:val="20"/>
          <w:szCs w:val="20"/>
        </w:rPr>
      </w:pPr>
      <w:bookmarkStart w:id="21" w:name="st3"/>
      <w:bookmarkStart w:id="22" w:name="Глава2"/>
      <w:bookmarkStart w:id="23" w:name="_Toc128875831"/>
      <w:bookmarkStart w:id="24" w:name="Раздел121"/>
      <w:bookmarkEnd w:id="21"/>
      <w:r w:rsidRPr="006F52EE">
        <w:rPr>
          <w:rFonts w:ascii="Times New Roman" w:hAnsi="Times New Roman" w:cs="Times New Roman"/>
          <w:b/>
          <w:caps/>
          <w:sz w:val="20"/>
          <w:szCs w:val="20"/>
        </w:rPr>
        <w:t>Глава 2</w:t>
      </w:r>
      <w:bookmarkEnd w:id="22"/>
      <w:r w:rsidRPr="006F52EE">
        <w:rPr>
          <w:rFonts w:ascii="Times New Roman" w:hAnsi="Times New Roman" w:cs="Times New Roman"/>
          <w:b/>
          <w:caps/>
          <w:sz w:val="20"/>
          <w:szCs w:val="20"/>
        </w:rPr>
        <w:t xml:space="preserve">. Порядок регулирования землепользования и застройки </w:t>
      </w:r>
      <w:bookmarkStart w:id="25" w:name="_Toc128875832"/>
      <w:bookmarkEnd w:id="23"/>
      <w:bookmarkEnd w:id="24"/>
      <w:r w:rsidRPr="006F52EE">
        <w:rPr>
          <w:rFonts w:ascii="Times New Roman" w:hAnsi="Times New Roman" w:cs="Times New Roman"/>
          <w:b/>
          <w:caps/>
          <w:sz w:val="20"/>
          <w:szCs w:val="20"/>
        </w:rPr>
        <w:t>ГОРОДСКОГО ОКРУГА тЕЙКОВО Ивановской области</w:t>
      </w:r>
    </w:p>
    <w:p w:rsidR="002C09E7" w:rsidRPr="006F52EE" w:rsidRDefault="002C09E7" w:rsidP="002C09E7">
      <w:pPr>
        <w:spacing w:after="0" w:line="240" w:lineRule="auto"/>
        <w:jc w:val="center"/>
        <w:outlineLvl w:val="0"/>
        <w:rPr>
          <w:rFonts w:ascii="Times New Roman" w:hAnsi="Times New Roman" w:cs="Times New Roman"/>
          <w:b/>
          <w:caps/>
          <w:sz w:val="20"/>
          <w:szCs w:val="20"/>
        </w:rPr>
      </w:pPr>
    </w:p>
    <w:bookmarkEnd w:id="25"/>
    <w:p w:rsidR="006F52EE" w:rsidRDefault="006F52EE" w:rsidP="002C09E7">
      <w:pPr>
        <w:spacing w:after="0" w:line="240" w:lineRule="auto"/>
        <w:jc w:val="center"/>
        <w:rPr>
          <w:rFonts w:ascii="Times New Roman" w:eastAsia="Calibri" w:hAnsi="Times New Roman" w:cs="Times New Roman"/>
          <w:b/>
          <w:sz w:val="20"/>
          <w:szCs w:val="20"/>
          <w:lang w:eastAsia="en-US"/>
        </w:rPr>
      </w:pPr>
      <w:r w:rsidRPr="006F52EE">
        <w:rPr>
          <w:rFonts w:ascii="Times New Roman" w:eastAsia="Calibri" w:hAnsi="Times New Roman" w:cs="Times New Roman"/>
          <w:b/>
          <w:sz w:val="20"/>
          <w:szCs w:val="20"/>
          <w:lang w:eastAsia="en-US"/>
        </w:rPr>
        <w:t>Статья 3. Основания введения, назначение</w:t>
      </w:r>
    </w:p>
    <w:p w:rsidR="002C09E7" w:rsidRPr="002C09E7" w:rsidRDefault="002C09E7" w:rsidP="002C09E7">
      <w:pPr>
        <w:spacing w:after="0" w:line="240" w:lineRule="auto"/>
        <w:jc w:val="center"/>
        <w:rPr>
          <w:rFonts w:ascii="Times New Roman" w:eastAsia="Calibri" w:hAnsi="Times New Roman" w:cs="Times New Roman"/>
          <w:b/>
          <w:sz w:val="20"/>
          <w:szCs w:val="20"/>
          <w:lang w:eastAsia="en-US"/>
        </w:rPr>
      </w:pPr>
    </w:p>
    <w:p w:rsidR="006F52EE" w:rsidRPr="006F52EE" w:rsidRDefault="006F52EE" w:rsidP="002C09E7">
      <w:pPr>
        <w:spacing w:after="0" w:line="240" w:lineRule="auto"/>
        <w:ind w:left="360"/>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1.Настоящие Правила в соответствии с земельным, санитарно-эпидемиологическим</w:t>
      </w:r>
      <w:r w:rsidRPr="006F52EE">
        <w:rPr>
          <w:rFonts w:ascii="Times New Roman" w:eastAsia="Calibri" w:hAnsi="Times New Roman" w:cs="Times New Roman"/>
          <w:b/>
          <w:i/>
          <w:sz w:val="20"/>
          <w:szCs w:val="20"/>
          <w:lang w:eastAsia="en-US"/>
        </w:rPr>
        <w:t xml:space="preserve"> </w:t>
      </w:r>
      <w:r w:rsidRPr="006F52EE">
        <w:rPr>
          <w:rFonts w:ascii="Times New Roman" w:eastAsia="Calibri" w:hAnsi="Times New Roman" w:cs="Times New Roman"/>
          <w:sz w:val="20"/>
          <w:szCs w:val="20"/>
          <w:lang w:eastAsia="en-US"/>
        </w:rPr>
        <w:t xml:space="preserve">и  градостроительным законодательством Российской Федерации вводят в городском округе Тейково </w:t>
      </w:r>
      <w:r w:rsidRPr="006F52EE">
        <w:rPr>
          <w:rFonts w:ascii="Times New Roman" w:hAnsi="Times New Roman" w:cs="Times New Roman"/>
          <w:sz w:val="20"/>
          <w:szCs w:val="20"/>
        </w:rPr>
        <w:t>Ивановской области</w:t>
      </w:r>
      <w:r w:rsidRPr="006F52EE">
        <w:rPr>
          <w:rFonts w:ascii="Times New Roman" w:eastAsia="Calibri" w:hAnsi="Times New Roman" w:cs="Times New Roman"/>
          <w:sz w:val="20"/>
          <w:szCs w:val="20"/>
          <w:lang w:eastAsia="en-US"/>
        </w:rPr>
        <w:t xml:space="preserve"> систему регулирования землепользования и застройки, которая основана на градостроительном зонировании. Градостроительное зонирование основано на делении всей территории города на зоны с установлением для каждой из них единого градостроительного регламента по видам и параметрам разрешенного использования земельных участков и объектов капитального строительства, расположенных в границах этих зон, с целью:</w:t>
      </w:r>
    </w:p>
    <w:p w:rsidR="006F52EE" w:rsidRPr="006F52EE"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создания благоприятных условий для проживания населения;</w:t>
      </w:r>
    </w:p>
    <w:p w:rsidR="006F52EE" w:rsidRPr="006F52EE" w:rsidRDefault="006F52EE" w:rsidP="002C09E7">
      <w:pPr>
        <w:spacing w:after="0" w:line="240" w:lineRule="auto"/>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w:t>
      </w:r>
    </w:p>
    <w:p w:rsidR="006F52EE" w:rsidRPr="006F52EE"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обеспечения открытой информации о правилах и условиях использования </w:t>
      </w:r>
    </w:p>
    <w:p w:rsidR="006F52EE" w:rsidRPr="006F52EE"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lastRenderedPageBreak/>
        <w:t>земельных участков, осуществления на них строительства и реконструкции;</w:t>
      </w:r>
    </w:p>
    <w:p w:rsidR="006F52EE" w:rsidRPr="006F52EE"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rsidR="006F52EE" w:rsidRPr="006F52EE"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реализации планов и программ развития городской территории, систем инженерного обеспечения и социального обслуживания, сохранения природной и культурно-исторической среды;</w:t>
      </w:r>
    </w:p>
    <w:p w:rsidR="006F52EE" w:rsidRPr="006F52EE"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создания благоприятных условий для привлечения инвестиций в строительство и обустройство недвижимости посредством предоставления инвесторам возможности выбора наиболее эффективного вида использования недвижимости в соответствии с градостроительными регламентами; </w:t>
      </w:r>
    </w:p>
    <w:p w:rsidR="006F52EE" w:rsidRPr="006F52EE"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обеспечения свободного доступа граждан к информации и их участия в принятии решений по вопросам городского развития, землепользования и застройки посредством проведения публичных слушаний.</w:t>
      </w:r>
    </w:p>
    <w:p w:rsidR="006F52EE" w:rsidRPr="006F52EE"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2.  Соблюдение установленного настоящими Правилами порядка использования и застройки территории городского округа Тейково Ивановской области обеспечивается администрацией городского округа Тейково</w:t>
      </w:r>
      <w:r w:rsidRPr="006F52EE">
        <w:rPr>
          <w:rFonts w:ascii="Times New Roman" w:hAnsi="Times New Roman" w:cs="Times New Roman"/>
          <w:sz w:val="20"/>
          <w:szCs w:val="20"/>
        </w:rPr>
        <w:t xml:space="preserve"> Ивановской области</w:t>
      </w:r>
      <w:r w:rsidRPr="006F52EE">
        <w:rPr>
          <w:rFonts w:ascii="Times New Roman" w:eastAsia="Calibri" w:hAnsi="Times New Roman" w:cs="Times New Roman"/>
          <w:sz w:val="20"/>
          <w:szCs w:val="20"/>
          <w:lang w:eastAsia="en-US"/>
        </w:rPr>
        <w:t>:</w:t>
      </w:r>
    </w:p>
    <w:p w:rsidR="006F52EE" w:rsidRPr="006F52EE" w:rsidRDefault="006F52EE" w:rsidP="002C09E7">
      <w:pPr>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при подготовке и принятии решений о разработке документации по планировке территории городского округа Тейково Ивановской области;</w:t>
      </w:r>
    </w:p>
    <w:p w:rsidR="006F52EE" w:rsidRPr="006F52EE" w:rsidRDefault="006F52EE" w:rsidP="002C09E7">
      <w:pPr>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при согласовании технических заданий на разработку проектов планировки и проектов межевания территорий;</w:t>
      </w:r>
    </w:p>
    <w:p w:rsidR="006F52EE" w:rsidRPr="006F52EE" w:rsidRDefault="006F52EE" w:rsidP="002C09E7">
      <w:pPr>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при проверке подготовленной на основании решения администрации городского округа Тейково Ивановской области документации по планировке территории на соответствие установленным законодательством требованиям;</w:t>
      </w:r>
    </w:p>
    <w:p w:rsidR="006F52EE" w:rsidRPr="006F52EE" w:rsidRDefault="006F52EE" w:rsidP="002C09E7">
      <w:pPr>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при утверждении документации по планировке территории, разработанной по решению администрации городского округа Тейково Ивановской области;</w:t>
      </w:r>
    </w:p>
    <w:p w:rsidR="006F52EE" w:rsidRPr="006F52EE" w:rsidRDefault="006F52EE" w:rsidP="002C09E7">
      <w:pPr>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при подготовке и выдаче заинтересованным физическим и юридическим лицам градостроительных планов земельных участков;</w:t>
      </w:r>
    </w:p>
    <w:p w:rsidR="006F52EE" w:rsidRPr="006F52EE" w:rsidRDefault="006F52EE" w:rsidP="002C09E7">
      <w:pPr>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при выдаче разрешений на условно разрешенный вид использования земельного участка, объекта капитального строительства;</w:t>
      </w:r>
    </w:p>
    <w:p w:rsidR="006F52EE" w:rsidRPr="006F52EE" w:rsidRDefault="006F52EE" w:rsidP="002C09E7">
      <w:pPr>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при выдаче разрешений на отклонение от предельных параметров разрешенного строительства, реконструкции объектов капитального строительства;</w:t>
      </w:r>
    </w:p>
    <w:p w:rsidR="006F52EE" w:rsidRPr="006F52EE" w:rsidRDefault="006F52EE" w:rsidP="002C09E7">
      <w:pPr>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при выдаче разрешений на строительство;</w:t>
      </w:r>
    </w:p>
    <w:p w:rsidR="006F52EE" w:rsidRPr="006F52EE" w:rsidRDefault="006F52EE" w:rsidP="002C09E7">
      <w:pPr>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при выдаче разрешений на ввод объектов в эксплуатацию;</w:t>
      </w:r>
    </w:p>
    <w:p w:rsidR="006F52EE" w:rsidRPr="006F52EE" w:rsidRDefault="006F52EE" w:rsidP="002C09E7">
      <w:pPr>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при контроле за использованием объектов градостроительной деятельности.</w:t>
      </w:r>
    </w:p>
    <w:p w:rsidR="006F52EE"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3. Настоящие Правила применяются наряду с законодательством Российской Федерации, Ивановской области и иными нормативными правовыми актами Правительства РФ, субъектов РФ и органов местного самоуправления городского округа Тейково</w:t>
      </w:r>
      <w:r w:rsidRPr="006F52EE">
        <w:rPr>
          <w:rFonts w:ascii="Times New Roman" w:hAnsi="Times New Roman" w:cs="Times New Roman"/>
          <w:sz w:val="20"/>
          <w:szCs w:val="20"/>
        </w:rPr>
        <w:t xml:space="preserve"> Ивановской области</w:t>
      </w:r>
      <w:r w:rsidRPr="006F52EE">
        <w:rPr>
          <w:rFonts w:ascii="Times New Roman" w:eastAsia="Calibri" w:hAnsi="Times New Roman" w:cs="Times New Roman"/>
          <w:sz w:val="20"/>
          <w:szCs w:val="20"/>
          <w:lang w:eastAsia="en-US"/>
        </w:rPr>
        <w:t xml:space="preserve"> по вопросам регулирования землепользования и застройки, с техническими регламентами, нормативами и стандартами, установленными уполномоченными государственными органами, иными требованиями в целях обеспечения надежности сооружений, безопасности жизнедеятельности и здоровья людей, сохранения окружающей природной и культурно-исторической среды.</w:t>
      </w:r>
    </w:p>
    <w:p w:rsidR="002C09E7" w:rsidRPr="006F52EE" w:rsidRDefault="002C09E7" w:rsidP="002C09E7">
      <w:pPr>
        <w:spacing w:after="0" w:line="240" w:lineRule="auto"/>
        <w:jc w:val="both"/>
        <w:rPr>
          <w:rFonts w:ascii="Times New Roman" w:eastAsia="Calibri" w:hAnsi="Times New Roman" w:cs="Times New Roman"/>
          <w:sz w:val="20"/>
          <w:szCs w:val="20"/>
          <w:lang w:eastAsia="en-US"/>
        </w:rPr>
      </w:pPr>
    </w:p>
    <w:p w:rsidR="002C09E7" w:rsidRDefault="006F52EE" w:rsidP="002C09E7">
      <w:pPr>
        <w:keepNext/>
        <w:spacing w:before="240" w:after="60"/>
        <w:jc w:val="center"/>
        <w:outlineLvl w:val="2"/>
        <w:rPr>
          <w:rFonts w:ascii="Times New Roman" w:hAnsi="Times New Roman" w:cs="Times New Roman"/>
          <w:b/>
          <w:bCs/>
          <w:sz w:val="20"/>
          <w:szCs w:val="20"/>
        </w:rPr>
      </w:pPr>
      <w:bookmarkStart w:id="26" w:name="_Toc88913035"/>
      <w:r w:rsidRPr="006F52EE">
        <w:rPr>
          <w:rFonts w:ascii="Times New Roman" w:hAnsi="Times New Roman" w:cs="Times New Roman"/>
          <w:b/>
          <w:bCs/>
          <w:sz w:val="20"/>
          <w:szCs w:val="20"/>
        </w:rPr>
        <w:t>Статья 4. Открытость и доступность информации о землепользовании и застройке</w:t>
      </w:r>
      <w:bookmarkEnd w:id="26"/>
    </w:p>
    <w:p w:rsidR="002C09E7" w:rsidRPr="002C09E7" w:rsidRDefault="002C09E7" w:rsidP="002C09E7">
      <w:pPr>
        <w:keepNext/>
        <w:spacing w:before="240" w:after="60"/>
        <w:jc w:val="center"/>
        <w:outlineLvl w:val="2"/>
        <w:rPr>
          <w:rFonts w:ascii="Times New Roman" w:hAnsi="Times New Roman" w:cs="Times New Roman"/>
          <w:b/>
          <w:bCs/>
          <w:sz w:val="20"/>
          <w:szCs w:val="20"/>
        </w:rPr>
      </w:pPr>
    </w:p>
    <w:p w:rsidR="006F52EE" w:rsidRPr="006F52EE" w:rsidRDefault="006F52EE" w:rsidP="002C09E7">
      <w:pPr>
        <w:spacing w:after="0" w:line="240" w:lineRule="auto"/>
        <w:jc w:val="both"/>
        <w:rPr>
          <w:rFonts w:ascii="Times New Roman" w:eastAsia="Calibri" w:hAnsi="Times New Roman" w:cs="Times New Roman"/>
          <w:sz w:val="20"/>
          <w:szCs w:val="20"/>
          <w:lang w:eastAsia="en-US"/>
        </w:rPr>
      </w:pPr>
      <w:bookmarkStart w:id="27" w:name="_Toc128875834"/>
      <w:r w:rsidRPr="006F52EE">
        <w:rPr>
          <w:rFonts w:ascii="Times New Roman" w:eastAsia="Calibri" w:hAnsi="Times New Roman" w:cs="Times New Roman"/>
          <w:sz w:val="20"/>
          <w:szCs w:val="20"/>
          <w:lang w:eastAsia="en-US"/>
        </w:rPr>
        <w:t xml:space="preserve">        1. Настоящие Правила, включая все входящие в их состав картографические и иные документы, являются открытыми для всех физических и юридических, а также должностных лиц, органов власти и управления, а также органов, осуществляющих контроль за соблюдением градостроительного законодательства органами местного самоуправления.</w:t>
      </w:r>
    </w:p>
    <w:p w:rsidR="006F52EE" w:rsidRPr="006F52EE"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2. Администрация городского округа Тейково</w:t>
      </w:r>
      <w:r w:rsidRPr="006F52EE">
        <w:rPr>
          <w:rFonts w:ascii="Times New Roman" w:hAnsi="Times New Roman" w:cs="Times New Roman"/>
          <w:sz w:val="20"/>
          <w:szCs w:val="20"/>
        </w:rPr>
        <w:t xml:space="preserve"> Ивановской области</w:t>
      </w:r>
      <w:r w:rsidRPr="006F52EE">
        <w:rPr>
          <w:rFonts w:ascii="Times New Roman" w:eastAsia="Calibri" w:hAnsi="Times New Roman" w:cs="Times New Roman"/>
          <w:sz w:val="20"/>
          <w:szCs w:val="20"/>
          <w:lang w:eastAsia="en-US"/>
        </w:rPr>
        <w:t xml:space="preserve"> обеспечивает возможность ознакомления с Правилами  путем:</w:t>
      </w:r>
    </w:p>
    <w:p w:rsidR="006F52EE" w:rsidRPr="006F52EE" w:rsidRDefault="006F52EE" w:rsidP="002C09E7">
      <w:pPr>
        <w:tabs>
          <w:tab w:val="left" w:pos="-540"/>
        </w:tabs>
        <w:spacing w:after="0" w:line="240" w:lineRule="auto"/>
        <w:ind w:firstLine="709"/>
        <w:jc w:val="both"/>
        <w:rPr>
          <w:rFonts w:ascii="Times New Roman" w:hAnsi="Times New Roman" w:cs="Times New Roman"/>
          <w:sz w:val="20"/>
          <w:szCs w:val="20"/>
        </w:rPr>
      </w:pPr>
      <w:r w:rsidRPr="006F52EE">
        <w:rPr>
          <w:rFonts w:ascii="Times New Roman" w:hAnsi="Times New Roman" w:cs="Times New Roman"/>
          <w:sz w:val="20"/>
          <w:szCs w:val="20"/>
        </w:rPr>
        <w:t>- публикации Правил в официальных средствах массовой информации;</w:t>
      </w:r>
    </w:p>
    <w:p w:rsidR="006F52EE" w:rsidRPr="006F52EE" w:rsidRDefault="006F52EE" w:rsidP="002C09E7">
      <w:pPr>
        <w:tabs>
          <w:tab w:val="left" w:pos="-540"/>
        </w:tabs>
        <w:spacing w:after="0" w:line="240" w:lineRule="auto"/>
        <w:ind w:firstLine="709"/>
        <w:jc w:val="both"/>
        <w:rPr>
          <w:rFonts w:ascii="Times New Roman" w:hAnsi="Times New Roman" w:cs="Times New Roman"/>
          <w:sz w:val="20"/>
          <w:szCs w:val="20"/>
        </w:rPr>
      </w:pPr>
      <w:r w:rsidRPr="006F52EE">
        <w:rPr>
          <w:rFonts w:ascii="Times New Roman" w:hAnsi="Times New Roman" w:cs="Times New Roman"/>
          <w:sz w:val="20"/>
          <w:szCs w:val="20"/>
        </w:rPr>
        <w:t>- размещения настоящих Правил на официальном сайте администрации городского округа Тейково Ивановской области в информационно-телекоммуникационной сети «Интернет»;</w:t>
      </w:r>
    </w:p>
    <w:p w:rsidR="006F52EE" w:rsidRPr="006F52EE" w:rsidRDefault="006F52EE" w:rsidP="002C09E7">
      <w:pPr>
        <w:tabs>
          <w:tab w:val="left" w:pos="-540"/>
        </w:tabs>
        <w:spacing w:after="0" w:line="240" w:lineRule="auto"/>
        <w:ind w:firstLine="709"/>
        <w:jc w:val="both"/>
        <w:rPr>
          <w:rFonts w:ascii="Times New Roman" w:hAnsi="Times New Roman" w:cs="Times New Roman"/>
          <w:sz w:val="20"/>
          <w:szCs w:val="20"/>
        </w:rPr>
      </w:pPr>
      <w:r w:rsidRPr="006F52EE">
        <w:rPr>
          <w:rFonts w:ascii="Times New Roman" w:hAnsi="Times New Roman" w:cs="Times New Roman"/>
          <w:sz w:val="20"/>
          <w:szCs w:val="20"/>
        </w:rPr>
        <w:t>- создания возможности для ознакомления с настоящими Правилами в полном комплекте входящих в них текстовых и картографических материалов в администрации городского округа Тейково Ивановской области.</w:t>
      </w:r>
    </w:p>
    <w:p w:rsidR="006F52EE" w:rsidRPr="006F52EE"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Граждане имеют право участвовать в принятии решений по вопросам землепользования и застройки в порядке, определенном Положением о порядке организации и проведения публичных слушаний, общественных обсуждений по вопросам градостроительной деятельности на территории муниципального образования городской округ Тейково</w:t>
      </w:r>
      <w:r w:rsidRPr="006F52EE">
        <w:rPr>
          <w:rFonts w:ascii="Times New Roman" w:hAnsi="Times New Roman" w:cs="Times New Roman"/>
          <w:sz w:val="20"/>
          <w:szCs w:val="20"/>
        </w:rPr>
        <w:t xml:space="preserve"> Ивановской области</w:t>
      </w:r>
      <w:r w:rsidRPr="006F52EE">
        <w:rPr>
          <w:rFonts w:ascii="Times New Roman" w:eastAsia="Calibri" w:hAnsi="Times New Roman" w:cs="Times New Roman"/>
          <w:sz w:val="20"/>
          <w:szCs w:val="20"/>
          <w:lang w:eastAsia="en-US"/>
        </w:rPr>
        <w:t>.</w:t>
      </w:r>
    </w:p>
    <w:p w:rsidR="006F52EE" w:rsidRPr="006F52EE" w:rsidRDefault="006F52EE" w:rsidP="002C09E7">
      <w:pPr>
        <w:spacing w:after="0" w:line="240" w:lineRule="auto"/>
        <w:jc w:val="center"/>
        <w:outlineLvl w:val="1"/>
        <w:rPr>
          <w:rFonts w:ascii="Times New Roman" w:hAnsi="Times New Roman" w:cs="Times New Roman"/>
          <w:b/>
          <w:sz w:val="20"/>
          <w:szCs w:val="20"/>
        </w:rPr>
      </w:pPr>
      <w:r w:rsidRPr="006F52EE">
        <w:rPr>
          <w:rFonts w:ascii="Times New Roman" w:hAnsi="Times New Roman" w:cs="Times New Roman"/>
          <w:b/>
          <w:sz w:val="20"/>
          <w:szCs w:val="20"/>
        </w:rPr>
        <w:t>Статья 5. Права на использование объектов капитального строительства, возникшие до вступления Правил</w:t>
      </w:r>
      <w:bookmarkEnd w:id="27"/>
    </w:p>
    <w:p w:rsidR="006F52EE" w:rsidRPr="006F52EE" w:rsidRDefault="006F52EE" w:rsidP="002C09E7">
      <w:pPr>
        <w:spacing w:after="0" w:line="240" w:lineRule="auto"/>
        <w:ind w:firstLine="709"/>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1. Права на строительные изменения объектов капитального строительства, предоставленные в форме разрешения на строительство, реконструкцию, которые возникли до вступления Правил и срок действия, которых не истек, считаются действительными.</w:t>
      </w:r>
    </w:p>
    <w:p w:rsidR="006F52EE" w:rsidRPr="006F52EE" w:rsidRDefault="006F52EE" w:rsidP="002C09E7">
      <w:pPr>
        <w:spacing w:after="0" w:line="240" w:lineRule="auto"/>
        <w:ind w:firstLine="709"/>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lastRenderedPageBreak/>
        <w:t>2.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санитарно-эпидемиологическим и земельным законодательством.</w:t>
      </w:r>
    </w:p>
    <w:p w:rsidR="006F52EE" w:rsidRPr="006F52EE"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Исключение составляют случаи, если использование таких земельных участков и объектов капитального строительства  может представлять угрозу</w:t>
      </w:r>
      <w:r w:rsidRPr="006F52EE">
        <w:rPr>
          <w:rFonts w:ascii="Times New Roman" w:eastAsia="Calibri" w:hAnsi="Times New Roman" w:cs="Times New Roman"/>
          <w:b/>
          <w:i/>
          <w:sz w:val="20"/>
          <w:szCs w:val="20"/>
          <w:lang w:eastAsia="en-US"/>
        </w:rPr>
        <w:t xml:space="preserve"> </w:t>
      </w:r>
      <w:r w:rsidRPr="006F52EE">
        <w:rPr>
          <w:rFonts w:ascii="Times New Roman" w:eastAsia="Calibri" w:hAnsi="Times New Roman" w:cs="Times New Roman"/>
          <w:sz w:val="20"/>
          <w:szCs w:val="20"/>
          <w:lang w:eastAsia="en-US"/>
        </w:rPr>
        <w:t xml:space="preserve"> для жизни или  здоровью человека,  окружающей природной среде, а также опасность возникновения чрезвычайных ситуаций.</w:t>
      </w:r>
    </w:p>
    <w:p w:rsidR="006F52EE" w:rsidRPr="006F52EE" w:rsidRDefault="006F52EE" w:rsidP="002C09E7">
      <w:pPr>
        <w:spacing w:after="0" w:line="240" w:lineRule="auto"/>
        <w:ind w:firstLine="709"/>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4. Реконструкция указанных в пункте 3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 и получением санитарно-эпидемиологического заключения </w:t>
      </w:r>
      <w:proofErr w:type="spellStart"/>
      <w:r w:rsidRPr="006F52EE">
        <w:rPr>
          <w:rFonts w:ascii="Times New Roman" w:eastAsia="Calibri" w:hAnsi="Times New Roman" w:cs="Times New Roman"/>
          <w:sz w:val="20"/>
          <w:szCs w:val="20"/>
          <w:lang w:eastAsia="en-US"/>
        </w:rPr>
        <w:t>Роспотребнадзора</w:t>
      </w:r>
      <w:proofErr w:type="spellEnd"/>
      <w:r w:rsidRPr="006F52EE">
        <w:rPr>
          <w:rFonts w:ascii="Times New Roman" w:eastAsia="Calibri" w:hAnsi="Times New Roman" w:cs="Times New Roman"/>
          <w:sz w:val="20"/>
          <w:szCs w:val="20"/>
          <w:lang w:eastAsia="en-US"/>
        </w:rPr>
        <w:t>.</w:t>
      </w:r>
    </w:p>
    <w:p w:rsidR="006F52EE" w:rsidRPr="006F52EE"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5. Если использование указанных в пункте 3 земельных участков и объектов капитального строительства продолжается и может представлять угрозу для жизни или здоровья человека, окружающей природной среде, объектам культурного наследия, а также опасность возникновения чрезвычайных ситуаций в соответствии с федеральными законами может быть наложен запрет на использование таких земельных участков и объектов.</w:t>
      </w:r>
    </w:p>
    <w:p w:rsidR="006F52EE" w:rsidRDefault="006F52EE" w:rsidP="002C09E7">
      <w:pPr>
        <w:spacing w:after="0" w:line="240" w:lineRule="auto"/>
        <w:jc w:val="both"/>
        <w:rPr>
          <w:rFonts w:ascii="Times New Roman" w:eastAsia="Calibri" w:hAnsi="Times New Roman" w:cs="Times New Roman"/>
          <w:b/>
          <w:sz w:val="20"/>
          <w:szCs w:val="20"/>
          <w:lang w:eastAsia="en-US"/>
        </w:rPr>
      </w:pPr>
      <w:r w:rsidRPr="006F52EE">
        <w:rPr>
          <w:rFonts w:ascii="Times New Roman" w:eastAsia="Calibri" w:hAnsi="Times New Roman" w:cs="Times New Roman"/>
          <w:sz w:val="20"/>
          <w:szCs w:val="20"/>
          <w:lang w:eastAsia="en-US"/>
        </w:rPr>
        <w:t xml:space="preserve">          6. Собственники объектов капитального строительства, их частей, в отношении которых не определены границы земельных участков и не произведен их государственный кадастровый учет, могут проявлять инициативу по реконструкции принадлежащих им объектов капитального строительства, их частей только после государственной регистрации прав на выделенные и сформированные в установленном порядке земельные участки, на которых расположены объекты капитального строительства.</w:t>
      </w:r>
      <w:bookmarkStart w:id="28" w:name="Глава3"/>
    </w:p>
    <w:p w:rsidR="002C09E7" w:rsidRPr="006F52EE" w:rsidRDefault="002C09E7" w:rsidP="002C09E7">
      <w:pPr>
        <w:spacing w:after="0" w:line="240" w:lineRule="auto"/>
        <w:jc w:val="both"/>
        <w:rPr>
          <w:rFonts w:ascii="Times New Roman" w:eastAsia="Calibri" w:hAnsi="Times New Roman" w:cs="Times New Roman"/>
          <w:b/>
          <w:sz w:val="20"/>
          <w:szCs w:val="20"/>
          <w:lang w:eastAsia="en-US"/>
        </w:rPr>
      </w:pPr>
    </w:p>
    <w:p w:rsidR="006F52EE" w:rsidRPr="006F52EE" w:rsidRDefault="006F52EE" w:rsidP="002C09E7">
      <w:pPr>
        <w:jc w:val="center"/>
        <w:rPr>
          <w:rFonts w:ascii="Times New Roman" w:eastAsia="Calibri" w:hAnsi="Times New Roman" w:cs="Times New Roman"/>
          <w:b/>
          <w:sz w:val="20"/>
          <w:szCs w:val="20"/>
          <w:lang w:eastAsia="en-US"/>
        </w:rPr>
      </w:pPr>
      <w:r w:rsidRPr="006F52EE">
        <w:rPr>
          <w:rFonts w:ascii="Times New Roman" w:eastAsia="Calibri" w:hAnsi="Times New Roman" w:cs="Times New Roman"/>
          <w:b/>
          <w:sz w:val="20"/>
          <w:szCs w:val="20"/>
          <w:lang w:eastAsia="en-US"/>
        </w:rPr>
        <w:t>ГЛАВА 3</w:t>
      </w:r>
      <w:bookmarkEnd w:id="28"/>
      <w:r w:rsidRPr="006F52EE">
        <w:rPr>
          <w:rFonts w:ascii="Times New Roman" w:eastAsia="Calibri" w:hAnsi="Times New Roman" w:cs="Times New Roman"/>
          <w:b/>
          <w:sz w:val="20"/>
          <w:szCs w:val="20"/>
          <w:lang w:eastAsia="en-US"/>
        </w:rPr>
        <w:t>. ПРИМЕНЕНИЕ ГРАДОСТРОИТЕЛЬНЫХ  РЕГЛАМЕНТОВ</w:t>
      </w:r>
      <w:bookmarkStart w:id="29" w:name="_Toc128875836"/>
    </w:p>
    <w:p w:rsidR="006F52EE" w:rsidRPr="006F52EE" w:rsidRDefault="006F52EE" w:rsidP="002C09E7">
      <w:pPr>
        <w:jc w:val="center"/>
        <w:rPr>
          <w:rFonts w:ascii="Times New Roman" w:eastAsia="Calibri" w:hAnsi="Times New Roman" w:cs="Times New Roman"/>
          <w:b/>
          <w:sz w:val="20"/>
          <w:szCs w:val="20"/>
          <w:lang w:eastAsia="en-US"/>
        </w:rPr>
      </w:pPr>
      <w:r w:rsidRPr="006F52EE">
        <w:rPr>
          <w:rFonts w:ascii="Times New Roman" w:eastAsia="Calibri" w:hAnsi="Times New Roman" w:cs="Times New Roman"/>
          <w:b/>
          <w:sz w:val="20"/>
          <w:szCs w:val="20"/>
          <w:lang w:eastAsia="en-US"/>
        </w:rPr>
        <w:t>Статья 6. Градостроительные регламенты</w:t>
      </w:r>
      <w:bookmarkEnd w:id="29"/>
    </w:p>
    <w:p w:rsidR="006F52EE" w:rsidRPr="006F52EE"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6F52EE" w:rsidRPr="006F52EE" w:rsidRDefault="006F52EE" w:rsidP="002C09E7">
      <w:pPr>
        <w:spacing w:after="0" w:line="240" w:lineRule="auto"/>
        <w:ind w:firstLine="360"/>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2.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rsidR="006F52EE" w:rsidRPr="006F52EE"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3. Действие градостроительного регламента не распространяется на земельные участки:</w:t>
      </w:r>
    </w:p>
    <w:p w:rsidR="006F52EE" w:rsidRPr="006F52EE" w:rsidRDefault="006F52EE" w:rsidP="002C09E7">
      <w:pPr>
        <w:autoSpaceDE w:val="0"/>
        <w:autoSpaceDN w:val="0"/>
        <w:adjustRightInd w:val="0"/>
        <w:spacing w:after="0" w:line="240" w:lineRule="auto"/>
        <w:jc w:val="both"/>
        <w:outlineLvl w:val="1"/>
        <w:rPr>
          <w:rFonts w:ascii="Times New Roman" w:hAnsi="Times New Roman" w:cs="Times New Roman"/>
          <w:sz w:val="20"/>
          <w:szCs w:val="20"/>
        </w:rPr>
      </w:pPr>
      <w:r w:rsidRPr="006F52EE">
        <w:rPr>
          <w:rFonts w:ascii="Times New Roman" w:hAnsi="Times New Roman" w:cs="Times New Roman"/>
          <w:sz w:val="20"/>
          <w:szCs w:val="20"/>
        </w:rPr>
        <w:t xml:space="preserve">          -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62" w:history="1">
        <w:r w:rsidRPr="006F52EE">
          <w:rPr>
            <w:rFonts w:ascii="Times New Roman" w:hAnsi="Times New Roman" w:cs="Times New Roman"/>
            <w:sz w:val="20"/>
            <w:szCs w:val="20"/>
          </w:rPr>
          <w:t>законодательством</w:t>
        </w:r>
      </w:hyperlink>
      <w:r w:rsidRPr="006F52EE">
        <w:rPr>
          <w:rFonts w:ascii="Times New Roman" w:hAnsi="Times New Roman" w:cs="Times New Roman"/>
          <w:sz w:val="20"/>
          <w:szCs w:val="20"/>
        </w:rPr>
        <w:t xml:space="preserve"> Российской Федерации об охране объектов культурного наследия;</w:t>
      </w:r>
    </w:p>
    <w:p w:rsidR="006F52EE" w:rsidRPr="006F52EE" w:rsidRDefault="006F52EE" w:rsidP="002C09E7">
      <w:pPr>
        <w:autoSpaceDE w:val="0"/>
        <w:autoSpaceDN w:val="0"/>
        <w:adjustRightInd w:val="0"/>
        <w:spacing w:after="0" w:line="240" w:lineRule="auto"/>
        <w:jc w:val="both"/>
        <w:outlineLvl w:val="1"/>
        <w:rPr>
          <w:rFonts w:ascii="Times New Roman" w:hAnsi="Times New Roman" w:cs="Times New Roman"/>
          <w:sz w:val="20"/>
          <w:szCs w:val="20"/>
        </w:rPr>
      </w:pPr>
      <w:r w:rsidRPr="006F52EE">
        <w:rPr>
          <w:rFonts w:ascii="Times New Roman" w:hAnsi="Times New Roman" w:cs="Times New Roman"/>
          <w:sz w:val="20"/>
          <w:szCs w:val="20"/>
        </w:rPr>
        <w:t xml:space="preserve">         - в границах территорий общего пользования;</w:t>
      </w:r>
    </w:p>
    <w:p w:rsidR="006F52EE" w:rsidRPr="006F52EE" w:rsidRDefault="006F52EE" w:rsidP="002C09E7">
      <w:pPr>
        <w:autoSpaceDE w:val="0"/>
        <w:autoSpaceDN w:val="0"/>
        <w:adjustRightInd w:val="0"/>
        <w:spacing w:after="0" w:line="240" w:lineRule="auto"/>
        <w:jc w:val="both"/>
        <w:outlineLvl w:val="1"/>
        <w:rPr>
          <w:rFonts w:ascii="Times New Roman" w:hAnsi="Times New Roman" w:cs="Times New Roman"/>
          <w:sz w:val="20"/>
          <w:szCs w:val="20"/>
        </w:rPr>
      </w:pPr>
      <w:r w:rsidRPr="006F52EE">
        <w:rPr>
          <w:rFonts w:ascii="Times New Roman" w:hAnsi="Times New Roman" w:cs="Times New Roman"/>
          <w:sz w:val="20"/>
          <w:szCs w:val="20"/>
        </w:rPr>
        <w:t xml:space="preserve">         - предназначенные для размещения линейных объектов и (или) занятые линейными объектами;</w:t>
      </w:r>
    </w:p>
    <w:p w:rsidR="006F52EE" w:rsidRPr="006F52EE" w:rsidRDefault="006F52EE" w:rsidP="002C09E7">
      <w:pPr>
        <w:autoSpaceDE w:val="0"/>
        <w:autoSpaceDN w:val="0"/>
        <w:adjustRightInd w:val="0"/>
        <w:spacing w:after="0" w:line="240" w:lineRule="auto"/>
        <w:jc w:val="both"/>
        <w:outlineLvl w:val="1"/>
        <w:rPr>
          <w:rFonts w:ascii="Times New Roman" w:hAnsi="Times New Roman" w:cs="Times New Roman"/>
          <w:sz w:val="20"/>
          <w:szCs w:val="20"/>
        </w:rPr>
      </w:pPr>
      <w:r w:rsidRPr="006F52EE">
        <w:rPr>
          <w:rFonts w:ascii="Times New Roman" w:hAnsi="Times New Roman" w:cs="Times New Roman"/>
          <w:sz w:val="20"/>
          <w:szCs w:val="20"/>
        </w:rPr>
        <w:t xml:space="preserve">         - предоставленные для добычи полезных ископаемых.</w:t>
      </w:r>
    </w:p>
    <w:p w:rsidR="006F52EE" w:rsidRPr="006F52EE" w:rsidRDefault="006F52EE" w:rsidP="002C09E7">
      <w:pPr>
        <w:autoSpaceDE w:val="0"/>
        <w:autoSpaceDN w:val="0"/>
        <w:adjustRightInd w:val="0"/>
        <w:spacing w:after="0" w:line="240" w:lineRule="auto"/>
        <w:ind w:firstLine="540"/>
        <w:jc w:val="both"/>
        <w:outlineLvl w:val="1"/>
        <w:rPr>
          <w:rFonts w:ascii="Times New Roman" w:hAnsi="Times New Roman" w:cs="Times New Roman"/>
          <w:sz w:val="20"/>
          <w:szCs w:val="20"/>
        </w:rPr>
      </w:pPr>
      <w:r w:rsidRPr="006F52EE">
        <w:rPr>
          <w:rFonts w:ascii="Times New Roman" w:hAnsi="Times New Roman" w:cs="Times New Roman"/>
          <w:sz w:val="20"/>
          <w:szCs w:val="20"/>
        </w:rPr>
        <w:t>4.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6F52EE" w:rsidRPr="006F52EE"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5.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Ивановской области или администрацией города в соответствии с федеральными законами.</w:t>
      </w:r>
    </w:p>
    <w:p w:rsidR="006F52EE" w:rsidRPr="006F52EE" w:rsidRDefault="006F52EE" w:rsidP="006F52EE">
      <w:pPr>
        <w:spacing w:before="240" w:after="120"/>
        <w:jc w:val="center"/>
        <w:outlineLvl w:val="1"/>
        <w:rPr>
          <w:rFonts w:ascii="Times New Roman" w:hAnsi="Times New Roman" w:cs="Times New Roman"/>
          <w:b/>
          <w:sz w:val="20"/>
          <w:szCs w:val="20"/>
        </w:rPr>
      </w:pPr>
      <w:bookmarkStart w:id="30" w:name="Статья7"/>
      <w:bookmarkStart w:id="31" w:name="_Toc128875837"/>
      <w:r w:rsidRPr="006F52EE">
        <w:rPr>
          <w:rFonts w:ascii="Times New Roman" w:hAnsi="Times New Roman" w:cs="Times New Roman"/>
          <w:b/>
          <w:sz w:val="20"/>
          <w:szCs w:val="20"/>
        </w:rPr>
        <w:t>Статья 7</w:t>
      </w:r>
      <w:bookmarkEnd w:id="30"/>
      <w:r w:rsidRPr="006F52EE">
        <w:rPr>
          <w:rFonts w:ascii="Times New Roman" w:hAnsi="Times New Roman" w:cs="Times New Roman"/>
          <w:b/>
          <w:sz w:val="20"/>
          <w:szCs w:val="20"/>
        </w:rPr>
        <w:t>. Виды разрешенного использования земельных участков и объектов капитального строительства</w:t>
      </w:r>
      <w:bookmarkEnd w:id="31"/>
    </w:p>
    <w:p w:rsidR="006F52EE" w:rsidRPr="006F52EE" w:rsidRDefault="006F52EE" w:rsidP="002C09E7">
      <w:pPr>
        <w:spacing w:after="0" w:line="240" w:lineRule="auto"/>
        <w:ind w:firstLine="709"/>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1. Разрешенное использование земельных участков и объектов капитального строительства может быть следующих видов:</w:t>
      </w:r>
    </w:p>
    <w:p w:rsidR="006F52EE" w:rsidRPr="006F52EE"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 основные виды разрешенного использования;</w:t>
      </w:r>
    </w:p>
    <w:p w:rsidR="006F52EE" w:rsidRPr="006F52EE"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lastRenderedPageBreak/>
        <w:t xml:space="preserve">            -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только совместно с ними. В случае, если основной или условно разрешенный вид использования земельного участка не установлен, вспомогательный не считается разрешенным.;</w:t>
      </w:r>
    </w:p>
    <w:p w:rsidR="006F52EE" w:rsidRPr="006F52EE"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 условно разрешенные виды использования.</w:t>
      </w:r>
    </w:p>
    <w:p w:rsidR="006F52EE" w:rsidRPr="006F52EE" w:rsidRDefault="006F52EE" w:rsidP="002C09E7">
      <w:pPr>
        <w:spacing w:after="0" w:line="240" w:lineRule="auto"/>
        <w:ind w:firstLine="709"/>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 xml:space="preserve">  3. Перечни видов разрешенного использования земельных участков и объектов капитального строительства в составе градостроительных регламентов представлены в форме сводных таблиц по группам территориальных зон и установлены едиными ко всем земельным участкам и объектам капитального строительства в пределах соответствующих территориальных зон.</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 xml:space="preserve">  4. Любые допускаемые в пределах одной территориальной зоны основные виды использования, а также условно разрешенные виды использования при их согласовании, при условии соблюдения градостроительных регламентов и действующих нормативов, могут применяться на одном земельном участке одновременно.</w:t>
      </w:r>
    </w:p>
    <w:p w:rsidR="006F52EE" w:rsidRPr="006F52EE" w:rsidRDefault="006F52EE" w:rsidP="002C09E7">
      <w:pPr>
        <w:spacing w:after="0" w:line="240" w:lineRule="auto"/>
        <w:ind w:firstLine="709"/>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5.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6F52EE" w:rsidRPr="006F52EE" w:rsidRDefault="006F52EE" w:rsidP="002C09E7">
      <w:pPr>
        <w:spacing w:after="0" w:line="240" w:lineRule="auto"/>
        <w:ind w:firstLine="709"/>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6.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7. Применение вспомогательных видов разрешенного использования возможно только в качестве дополнительного по отношению к основному или условно разрешенному виду использования и осуществляться совместно с ним на территории одного земельного участка.</w:t>
      </w:r>
    </w:p>
    <w:p w:rsidR="006F52EE" w:rsidRPr="006F52EE" w:rsidRDefault="006F52EE" w:rsidP="002C09E7">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         7.1. 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 проезды общего пользования; объекты коммунального хозяйства (</w:t>
      </w:r>
      <w:proofErr w:type="spellStart"/>
      <w:r w:rsidRPr="006F52EE">
        <w:rPr>
          <w:rFonts w:ascii="Times New Roman" w:hAnsi="Times New Roman" w:cs="Times New Roman"/>
          <w:sz w:val="20"/>
          <w:szCs w:val="20"/>
        </w:rPr>
        <w:t>электро</w:t>
      </w:r>
      <w:proofErr w:type="spellEnd"/>
      <w:r w:rsidRPr="006F52EE">
        <w:rPr>
          <w:rFonts w:ascii="Times New Roman" w:hAnsi="Times New Roman" w:cs="Times New Roman"/>
          <w:sz w:val="20"/>
          <w:szCs w:val="20"/>
        </w:rPr>
        <w:t xml:space="preserve">-, тепло-, </w:t>
      </w:r>
      <w:proofErr w:type="spellStart"/>
      <w:r w:rsidRPr="006F52EE">
        <w:rPr>
          <w:rFonts w:ascii="Times New Roman" w:hAnsi="Times New Roman" w:cs="Times New Roman"/>
          <w:sz w:val="20"/>
          <w:szCs w:val="20"/>
        </w:rPr>
        <w:t>газо</w:t>
      </w:r>
      <w:proofErr w:type="spellEnd"/>
      <w:r w:rsidRPr="006F52EE">
        <w:rPr>
          <w:rFonts w:ascii="Times New Roman" w:hAnsi="Times New Roman" w:cs="Times New Roman"/>
          <w:sz w:val="20"/>
          <w:szCs w:val="20"/>
        </w:rPr>
        <w:t>-, водоснабжение, водоотведение, телефонизация и т.д.), необходимые для инженерного обеспечения объектов основных, условно разрешенных видов использования; автостоянки открытого типа для обслуживания жителей и посетителей основных, условно разрешенных видов использования; благоустроенные, в том числе озелененные, детские площадки, площадки для отдыха, спортивных занятий; площадки хозяйственные, в том числе площадки для мусоросборников; общественные туалеты; иные объекты, в том числе обеспечивающие безопасность объектов основных и условно разрешенных видов использования, включая противопожарную.</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Размещение объектов вспомогательных видов разрешенного использования разрешается при условии соответствия требованиям, перечисленным в пункте 1 настоящей статьи, соблюдения требований технических регламентов и иных требований в соответствии с действующим законодательством. На территориях зон с особыми условиями использования территории размещение объектов вспомогательных видов разрешенного использования разрешается при условии соблюдения требований режимов соответствующих зон, установленных в соответствии с федеральным законодательством.</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7.2. Суммарная общая площадь зданий, строений, сооружений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30%</w:t>
      </w:r>
      <w:r w:rsidRPr="006F52EE">
        <w:rPr>
          <w:rFonts w:ascii="Times New Roman" w:hAnsi="Times New Roman" w:cs="Times New Roman"/>
          <w:color w:val="FF0000"/>
          <w:sz w:val="20"/>
          <w:szCs w:val="20"/>
        </w:rPr>
        <w:t xml:space="preserve"> </w:t>
      </w:r>
      <w:r w:rsidRPr="006F52EE">
        <w:rPr>
          <w:rFonts w:ascii="Times New Roman" w:hAnsi="Times New Roman" w:cs="Times New Roman"/>
          <w:sz w:val="20"/>
          <w:szCs w:val="20"/>
        </w:rPr>
        <w:t>общей площади зданий, строений, сооружений, расположенных на территории соответствующего земельного участка, включая подземную часть (площадь под автостоянками по обоснованиям соответствующего вида использования).</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7.3. Соответствие применяемого вида использования требованиям, установленным настоящими Правилами к вспомогательным видам разрешенного использования (в части его связи с объектами основных и условно разрешенных видов использования, занимаемой им общей площади территории и общей площади зданий), должно быть подтверждено в составе проектной документации.</w:t>
      </w:r>
    </w:p>
    <w:p w:rsidR="006F52EE" w:rsidRPr="006F52EE"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8.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6F52EE" w:rsidRPr="006F52EE"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9.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ст.39 Градостроительного кодекса РФ и в соответствии с Положением о порядке организации и проведения публичных слушаний, общественных обсуждений по вопросам градостроительной деятельности на территории муниципального образования городской округ Тейково</w:t>
      </w:r>
      <w:r w:rsidRPr="006F52EE">
        <w:rPr>
          <w:rFonts w:ascii="Times New Roman" w:hAnsi="Times New Roman" w:cs="Times New Roman"/>
          <w:sz w:val="20"/>
          <w:szCs w:val="20"/>
        </w:rPr>
        <w:t xml:space="preserve"> Ивановской области</w:t>
      </w:r>
      <w:r w:rsidRPr="006F52EE">
        <w:rPr>
          <w:rFonts w:ascii="Times New Roman" w:eastAsia="Calibri" w:hAnsi="Times New Roman" w:cs="Times New Roman"/>
          <w:sz w:val="20"/>
          <w:szCs w:val="20"/>
          <w:lang w:eastAsia="en-US"/>
        </w:rPr>
        <w:t>.</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lastRenderedPageBreak/>
        <w:t>Указанное разрешение может сопровождаться установлением условий, выполнение которых направлено на предотвращение ущерба соседним землепользователям и недопущение существенного снижения стоимости соседних объектов недвижимости.</w:t>
      </w:r>
    </w:p>
    <w:p w:rsidR="006F52EE" w:rsidRPr="006F52EE" w:rsidRDefault="006F52EE" w:rsidP="002C09E7">
      <w:pPr>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        10.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6F52EE" w:rsidRPr="006F52EE" w:rsidRDefault="006F52EE" w:rsidP="006F52EE">
      <w:pPr>
        <w:autoSpaceDE w:val="0"/>
        <w:autoSpaceDN w:val="0"/>
        <w:adjustRightInd w:val="0"/>
        <w:jc w:val="both"/>
        <w:rPr>
          <w:rFonts w:ascii="Times New Roman" w:hAnsi="Times New Roman" w:cs="Times New Roman"/>
          <w:sz w:val="20"/>
          <w:szCs w:val="20"/>
        </w:rPr>
      </w:pPr>
    </w:p>
    <w:p w:rsidR="006F52EE" w:rsidRPr="006F52EE" w:rsidRDefault="006F52EE" w:rsidP="006F52EE">
      <w:pPr>
        <w:spacing w:before="240" w:after="120"/>
        <w:jc w:val="center"/>
        <w:outlineLvl w:val="1"/>
        <w:rPr>
          <w:rFonts w:ascii="Times New Roman" w:hAnsi="Times New Roman" w:cs="Times New Roman"/>
          <w:b/>
          <w:sz w:val="20"/>
          <w:szCs w:val="20"/>
        </w:rPr>
      </w:pPr>
      <w:bookmarkStart w:id="32" w:name="Статья8"/>
      <w:r w:rsidRPr="006F52EE">
        <w:rPr>
          <w:rFonts w:ascii="Times New Roman" w:hAnsi="Times New Roman" w:cs="Times New Roman"/>
          <w:b/>
          <w:sz w:val="20"/>
          <w:szCs w:val="20"/>
        </w:rPr>
        <w:t xml:space="preserve">Статья 8. </w:t>
      </w:r>
      <w:bookmarkEnd w:id="32"/>
      <w:r w:rsidRPr="006F52EE">
        <w:rPr>
          <w:rFonts w:ascii="Times New Roman" w:hAnsi="Times New Roman" w:cs="Times New Roman"/>
          <w:b/>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F52EE" w:rsidRPr="006F52EE" w:rsidRDefault="006F52EE" w:rsidP="002C09E7">
      <w:pPr>
        <w:spacing w:after="0" w:line="240" w:lineRule="auto"/>
        <w:ind w:firstLine="709"/>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6F52EE" w:rsidRPr="006F52EE"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 предельные (минимальные и (или) максимальные) размеры земельных участков, в том числе их площадь;</w:t>
      </w:r>
    </w:p>
    <w:p w:rsidR="006F52EE" w:rsidRPr="006F52EE"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 предельное количество этажей или предельную высоту зданий, строений, сооружений;</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bCs/>
          <w:sz w:val="20"/>
          <w:szCs w:val="20"/>
        </w:rPr>
      </w:pPr>
      <w:r w:rsidRPr="006F52EE">
        <w:rPr>
          <w:rFonts w:ascii="Times New Roman" w:hAnsi="Times New Roman" w:cs="Times New Roman"/>
          <w:sz w:val="20"/>
          <w:szCs w:val="20"/>
        </w:rPr>
        <w:t xml:space="preserve">- </w:t>
      </w:r>
      <w:r w:rsidRPr="006F52EE">
        <w:rPr>
          <w:rFonts w:ascii="Times New Roman" w:hAnsi="Times New Roman" w:cs="Times New Roman"/>
          <w:bCs/>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 коэффициент плотности застройки земельного участка, определяемый как отношение суммарной площади всех этажей зданий, расположенных на земельном участке, ко всей площади земельного участка;</w:t>
      </w:r>
    </w:p>
    <w:p w:rsidR="006F52EE" w:rsidRPr="006F52EE"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 возможность организации и благоустройства санитарно-защитной зоны в случае, если необходимость её организации регламентируется санитарно-эпидемиологическим законодательством.</w:t>
      </w:r>
    </w:p>
    <w:p w:rsidR="006F52EE" w:rsidRPr="006F52EE"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 иные показатели.</w:t>
      </w:r>
    </w:p>
    <w:p w:rsidR="006F52EE" w:rsidRPr="006F52EE" w:rsidRDefault="006F52EE" w:rsidP="002C09E7">
      <w:pPr>
        <w:spacing w:after="0" w:line="240" w:lineRule="auto"/>
        <w:ind w:left="360"/>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2. Указанные в пункте 1 настоящей статьи, предельные параметры разрешенного </w:t>
      </w:r>
    </w:p>
    <w:p w:rsidR="006F52EE" w:rsidRPr="006F52EE"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строительства, реконструкции объектов капитального строительства, их сочетания устанавливаются применительно к каждой территориальной зоне (см. часть </w:t>
      </w:r>
      <w:r w:rsidRPr="006F52EE">
        <w:rPr>
          <w:rFonts w:ascii="Times New Roman" w:eastAsia="Calibri" w:hAnsi="Times New Roman" w:cs="Times New Roman"/>
          <w:sz w:val="20"/>
          <w:szCs w:val="20"/>
          <w:lang w:val="en-US" w:eastAsia="en-US"/>
        </w:rPr>
        <w:t>III</w:t>
      </w:r>
      <w:r w:rsidRPr="006F52EE">
        <w:rPr>
          <w:rFonts w:ascii="Times New Roman" w:eastAsia="Calibri" w:hAnsi="Times New Roman" w:cs="Times New Roman"/>
          <w:sz w:val="20"/>
          <w:szCs w:val="20"/>
          <w:lang w:eastAsia="en-US"/>
        </w:rPr>
        <w:t xml:space="preserve"> настоящих Правил)</w:t>
      </w:r>
    </w:p>
    <w:p w:rsidR="006F52EE" w:rsidRPr="006F52EE" w:rsidRDefault="006F52EE" w:rsidP="006F52EE">
      <w:pPr>
        <w:spacing w:before="240" w:after="120"/>
        <w:ind w:firstLine="567"/>
        <w:jc w:val="center"/>
        <w:outlineLvl w:val="1"/>
        <w:rPr>
          <w:rFonts w:ascii="Times New Roman" w:eastAsia="Calibri" w:hAnsi="Times New Roman" w:cs="Times New Roman"/>
          <w:sz w:val="20"/>
          <w:szCs w:val="20"/>
          <w:lang w:eastAsia="en-US"/>
        </w:rPr>
      </w:pPr>
      <w:bookmarkStart w:id="33" w:name="Статья9"/>
      <w:bookmarkStart w:id="34" w:name="_Toc128875839"/>
      <w:r w:rsidRPr="006F52EE">
        <w:rPr>
          <w:rFonts w:ascii="Times New Roman" w:hAnsi="Times New Roman" w:cs="Times New Roman"/>
          <w:b/>
          <w:sz w:val="20"/>
          <w:szCs w:val="20"/>
        </w:rPr>
        <w:t>Статья 9</w:t>
      </w:r>
      <w:bookmarkEnd w:id="33"/>
      <w:r w:rsidRPr="006F52EE">
        <w:rPr>
          <w:rFonts w:ascii="Times New Roman" w:hAnsi="Times New Roman" w:cs="Times New Roman"/>
          <w:b/>
          <w:sz w:val="20"/>
          <w:szCs w:val="20"/>
        </w:rPr>
        <w:t>.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bookmarkEnd w:id="34"/>
    </w:p>
    <w:p w:rsidR="006F52EE" w:rsidRPr="006F52EE" w:rsidRDefault="006F52EE" w:rsidP="002C09E7">
      <w:pPr>
        <w:shd w:val="clear" w:color="auto" w:fill="FFFFFF"/>
        <w:spacing w:after="0" w:line="240" w:lineRule="auto"/>
        <w:ind w:firstLine="567"/>
        <w:jc w:val="both"/>
        <w:rPr>
          <w:rFonts w:ascii="Times New Roman" w:hAnsi="Times New Roman" w:cs="Times New Roman"/>
          <w:sz w:val="20"/>
          <w:szCs w:val="20"/>
        </w:rPr>
      </w:pPr>
      <w:r w:rsidRPr="006F52EE">
        <w:rPr>
          <w:rFonts w:ascii="Times New Roman" w:hAnsi="Times New Roman" w:cs="Times New Roman"/>
          <w:sz w:val="20"/>
          <w:szCs w:val="20"/>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в комиссию для получения разрешения на отклонение при строительстве от предельных параметров разрешенного строительства, реконструкции объектов капитального строительства. Заявление на получение такого разрешения должно содержать обоснование необходимости. </w:t>
      </w:r>
    </w:p>
    <w:p w:rsidR="006F52EE" w:rsidRPr="006F52EE" w:rsidRDefault="006F52EE" w:rsidP="002C09E7">
      <w:pPr>
        <w:shd w:val="clear" w:color="auto" w:fill="FFFFFF"/>
        <w:spacing w:after="0" w:line="240" w:lineRule="auto"/>
        <w:ind w:firstLine="567"/>
        <w:jc w:val="both"/>
        <w:rPr>
          <w:rFonts w:ascii="Times New Roman" w:hAnsi="Times New Roman" w:cs="Times New Roman"/>
          <w:sz w:val="20"/>
          <w:szCs w:val="20"/>
        </w:rPr>
      </w:pPr>
      <w:r w:rsidRPr="006F52EE">
        <w:rPr>
          <w:rFonts w:ascii="Times New Roman" w:hAnsi="Times New Roman" w:cs="Times New Roman"/>
          <w:sz w:val="20"/>
          <w:szCs w:val="20"/>
        </w:rPr>
        <w:t xml:space="preserve">2. Порядок предоставления разрешения на отклонение при строительстве от предельных параметров разрешенного строительства, реконструкции объектов капитального строительства регламентирован административным регламентом по предоставлению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утвержденным Постановлением администрации городского </w:t>
      </w:r>
      <w:proofErr w:type="spellStart"/>
      <w:r w:rsidRPr="006F52EE">
        <w:rPr>
          <w:rFonts w:ascii="Times New Roman" w:hAnsi="Times New Roman" w:cs="Times New Roman"/>
          <w:sz w:val="20"/>
          <w:szCs w:val="20"/>
        </w:rPr>
        <w:t>округаТейково</w:t>
      </w:r>
      <w:proofErr w:type="spellEnd"/>
      <w:r w:rsidRPr="006F52EE">
        <w:rPr>
          <w:rFonts w:ascii="Times New Roman" w:hAnsi="Times New Roman" w:cs="Times New Roman"/>
          <w:sz w:val="20"/>
          <w:szCs w:val="20"/>
        </w:rPr>
        <w:t xml:space="preserve"> Ивановской области от 27.06.2012 № 304.</w:t>
      </w:r>
    </w:p>
    <w:p w:rsidR="006F52EE" w:rsidRPr="006F52EE" w:rsidRDefault="006F52EE" w:rsidP="002C09E7">
      <w:pPr>
        <w:shd w:val="clear" w:color="auto" w:fill="FFFFFF"/>
        <w:spacing w:after="0" w:line="240" w:lineRule="auto"/>
        <w:ind w:firstLine="567"/>
        <w:jc w:val="both"/>
        <w:rPr>
          <w:rFonts w:ascii="Times New Roman" w:hAnsi="Times New Roman" w:cs="Times New Roman"/>
          <w:sz w:val="20"/>
          <w:szCs w:val="20"/>
        </w:rPr>
      </w:pPr>
      <w:r w:rsidRPr="006F52EE">
        <w:rPr>
          <w:rFonts w:ascii="Times New Roman" w:hAnsi="Times New Roman" w:cs="Times New Roman"/>
          <w:sz w:val="20"/>
          <w:szCs w:val="20"/>
        </w:rPr>
        <w:t>3.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6F52EE" w:rsidRPr="006F52EE" w:rsidRDefault="006F52EE" w:rsidP="002C09E7">
      <w:pPr>
        <w:shd w:val="clear" w:color="auto" w:fill="FFFFFF"/>
        <w:spacing w:after="0" w:line="240" w:lineRule="auto"/>
        <w:ind w:firstLine="567"/>
        <w:jc w:val="both"/>
        <w:rPr>
          <w:rFonts w:ascii="Times New Roman" w:hAnsi="Times New Roman" w:cs="Times New Roman"/>
          <w:sz w:val="20"/>
          <w:szCs w:val="20"/>
        </w:rPr>
      </w:pPr>
      <w:r w:rsidRPr="006F52EE">
        <w:rPr>
          <w:rFonts w:ascii="Times New Roman" w:hAnsi="Times New Roman" w:cs="Times New Roman"/>
          <w:sz w:val="20"/>
          <w:szCs w:val="20"/>
        </w:rPr>
        <w:t xml:space="preserve">4.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w:t>
      </w:r>
    </w:p>
    <w:p w:rsidR="006F52EE" w:rsidRPr="006F52EE" w:rsidRDefault="006F52EE" w:rsidP="002C09E7">
      <w:pPr>
        <w:shd w:val="clear" w:color="auto" w:fill="FFFFFF"/>
        <w:spacing w:after="0" w:line="240" w:lineRule="auto"/>
        <w:ind w:firstLine="567"/>
        <w:jc w:val="both"/>
        <w:rPr>
          <w:rFonts w:ascii="Times New Roman" w:hAnsi="Times New Roman" w:cs="Times New Roman"/>
          <w:sz w:val="20"/>
          <w:szCs w:val="20"/>
        </w:rPr>
      </w:pPr>
      <w:r w:rsidRPr="006F52EE">
        <w:rPr>
          <w:rFonts w:ascii="Times New Roman" w:hAnsi="Times New Roman" w:cs="Times New Roman"/>
          <w:sz w:val="20"/>
          <w:szCs w:val="20"/>
        </w:rPr>
        <w:t>5.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определенном Уставом городского округа Тейково и (или) нормативными правовыми актами городской Думы городского округа Тейково Ивановской области с учетом положений, предусмотренных Градостроительным кодексом Российской Федерации.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6F52EE" w:rsidRPr="006F52EE" w:rsidRDefault="006F52EE" w:rsidP="002C09E7">
      <w:pPr>
        <w:shd w:val="clear" w:color="auto" w:fill="FFFFFF"/>
        <w:spacing w:after="0" w:line="240" w:lineRule="auto"/>
        <w:ind w:firstLine="567"/>
        <w:jc w:val="both"/>
        <w:rPr>
          <w:rFonts w:ascii="Times New Roman" w:hAnsi="Times New Roman" w:cs="Times New Roman"/>
          <w:sz w:val="20"/>
          <w:szCs w:val="20"/>
        </w:rPr>
      </w:pPr>
      <w:r w:rsidRPr="006F52EE">
        <w:rPr>
          <w:rFonts w:ascii="Times New Roman" w:hAnsi="Times New Roman" w:cs="Times New Roman"/>
          <w:sz w:val="20"/>
          <w:szCs w:val="20"/>
        </w:rPr>
        <w:t xml:space="preserve">6.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в течение 10 дней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городского округа Тейково Ивановской области. </w:t>
      </w:r>
    </w:p>
    <w:p w:rsidR="006F52EE" w:rsidRPr="006F52EE" w:rsidRDefault="006F52EE" w:rsidP="002C09E7">
      <w:pPr>
        <w:shd w:val="clear" w:color="auto" w:fill="FFFFFF"/>
        <w:spacing w:after="0" w:line="240" w:lineRule="auto"/>
        <w:ind w:firstLine="567"/>
        <w:jc w:val="both"/>
        <w:rPr>
          <w:rFonts w:ascii="Times New Roman" w:hAnsi="Times New Roman" w:cs="Times New Roman"/>
          <w:sz w:val="20"/>
          <w:szCs w:val="20"/>
        </w:rPr>
      </w:pPr>
      <w:r w:rsidRPr="006F52EE">
        <w:rPr>
          <w:rFonts w:ascii="Times New Roman" w:hAnsi="Times New Roman" w:cs="Times New Roman"/>
          <w:sz w:val="20"/>
          <w:szCs w:val="20"/>
        </w:rPr>
        <w:lastRenderedPageBreak/>
        <w:t xml:space="preserve">7. Глава городского округа Тейково Ивановской области в  течение семи дней со дня поступления рекомендаций Комиссии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w:t>
      </w:r>
    </w:p>
    <w:p w:rsidR="006F52EE" w:rsidRPr="006F52EE" w:rsidRDefault="006F52EE" w:rsidP="002C09E7">
      <w:pPr>
        <w:shd w:val="clear" w:color="auto" w:fill="FFFFFF"/>
        <w:spacing w:after="0" w:line="240" w:lineRule="auto"/>
        <w:ind w:firstLine="567"/>
        <w:jc w:val="both"/>
        <w:rPr>
          <w:rFonts w:ascii="Times New Roman" w:hAnsi="Times New Roman" w:cs="Times New Roman"/>
          <w:sz w:val="20"/>
          <w:szCs w:val="20"/>
        </w:rPr>
      </w:pPr>
      <w:r w:rsidRPr="006F52EE">
        <w:rPr>
          <w:rFonts w:ascii="Times New Roman" w:hAnsi="Times New Roman" w:cs="Times New Roman"/>
          <w:sz w:val="20"/>
          <w:szCs w:val="20"/>
        </w:rPr>
        <w:t xml:space="preserve">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w:t>
      </w:r>
    </w:p>
    <w:p w:rsidR="006F52EE" w:rsidRPr="006F52EE" w:rsidRDefault="006F52EE" w:rsidP="006F52EE">
      <w:pPr>
        <w:shd w:val="clear" w:color="auto" w:fill="FFFFFF"/>
        <w:rPr>
          <w:rFonts w:ascii="Times New Roman" w:hAnsi="Times New Roman" w:cs="Times New Roman"/>
          <w:b/>
          <w:sz w:val="20"/>
          <w:szCs w:val="20"/>
        </w:rPr>
      </w:pPr>
    </w:p>
    <w:p w:rsidR="006F52EE" w:rsidRPr="002C09E7" w:rsidRDefault="006F52EE" w:rsidP="002C09E7">
      <w:pPr>
        <w:autoSpaceDE w:val="0"/>
        <w:autoSpaceDN w:val="0"/>
        <w:adjustRightInd w:val="0"/>
        <w:jc w:val="center"/>
        <w:outlineLvl w:val="3"/>
        <w:rPr>
          <w:rFonts w:ascii="Times New Roman" w:hAnsi="Times New Roman" w:cs="Times New Roman"/>
          <w:b/>
          <w:sz w:val="20"/>
          <w:szCs w:val="20"/>
        </w:rPr>
      </w:pPr>
      <w:r w:rsidRPr="006F52EE">
        <w:rPr>
          <w:rFonts w:ascii="Times New Roman" w:hAnsi="Times New Roman" w:cs="Times New Roman"/>
          <w:b/>
          <w:sz w:val="20"/>
          <w:szCs w:val="20"/>
        </w:rPr>
        <w:t>Статья 9.1 Использование и застройка территорий городского округа Тейково Ивановской области, на которые действие градостроительного регламента не распространяется и для которых градостроительные регламенты не устанавливаются</w:t>
      </w:r>
    </w:p>
    <w:p w:rsidR="006F52EE" w:rsidRPr="006F52EE" w:rsidRDefault="006F52EE" w:rsidP="002C09E7">
      <w:pPr>
        <w:autoSpaceDE w:val="0"/>
        <w:autoSpaceDN w:val="0"/>
        <w:adjustRightInd w:val="0"/>
        <w:spacing w:after="0" w:line="240" w:lineRule="auto"/>
        <w:ind w:firstLine="539"/>
        <w:jc w:val="both"/>
        <w:rPr>
          <w:rFonts w:ascii="Times New Roman" w:hAnsi="Times New Roman" w:cs="Times New Roman"/>
          <w:sz w:val="20"/>
          <w:szCs w:val="20"/>
        </w:rPr>
      </w:pPr>
      <w:r w:rsidRPr="006F52EE">
        <w:rPr>
          <w:rFonts w:ascii="Times New Roman" w:hAnsi="Times New Roman" w:cs="Times New Roman"/>
          <w:sz w:val="20"/>
          <w:szCs w:val="20"/>
        </w:rPr>
        <w:t>1. Режим использования и застройки территорий городского округа Тейково Ивановской области, на которые, в соответствии с Градостроительным кодексом Российской Федерации, действие градостроительного регламента не распространяется, определяется:</w:t>
      </w:r>
    </w:p>
    <w:p w:rsidR="006F52EE" w:rsidRPr="006F52EE" w:rsidRDefault="006F52EE" w:rsidP="002C09E7">
      <w:pPr>
        <w:autoSpaceDE w:val="0"/>
        <w:autoSpaceDN w:val="0"/>
        <w:adjustRightInd w:val="0"/>
        <w:spacing w:after="0" w:line="240" w:lineRule="auto"/>
        <w:ind w:firstLine="539"/>
        <w:jc w:val="both"/>
        <w:rPr>
          <w:rFonts w:ascii="Times New Roman" w:hAnsi="Times New Roman" w:cs="Times New Roman"/>
          <w:sz w:val="20"/>
          <w:szCs w:val="20"/>
        </w:rPr>
      </w:pPr>
      <w:r w:rsidRPr="006F52EE">
        <w:rPr>
          <w:rFonts w:ascii="Times New Roman" w:hAnsi="Times New Roman" w:cs="Times New Roman"/>
          <w:sz w:val="20"/>
          <w:szCs w:val="20"/>
        </w:rPr>
        <w:t>- в отношении участков, 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 документами (актами), определяющими охранный статус этих объектов, а также правовыми актами органов, контролирующих в соответствии с законодательством градостроительную деятельность в отношении указанных объектов;</w:t>
      </w:r>
    </w:p>
    <w:p w:rsidR="006F52EE" w:rsidRPr="006F52EE" w:rsidRDefault="006F52EE" w:rsidP="002C09E7">
      <w:pPr>
        <w:autoSpaceDE w:val="0"/>
        <w:autoSpaceDN w:val="0"/>
        <w:adjustRightInd w:val="0"/>
        <w:spacing w:after="0" w:line="240" w:lineRule="auto"/>
        <w:ind w:firstLine="539"/>
        <w:jc w:val="both"/>
        <w:rPr>
          <w:rFonts w:ascii="Times New Roman" w:hAnsi="Times New Roman" w:cs="Times New Roman"/>
          <w:sz w:val="20"/>
          <w:szCs w:val="20"/>
        </w:rPr>
      </w:pPr>
      <w:r w:rsidRPr="006F52EE">
        <w:rPr>
          <w:rFonts w:ascii="Times New Roman" w:hAnsi="Times New Roman" w:cs="Times New Roman"/>
          <w:sz w:val="20"/>
          <w:szCs w:val="20"/>
        </w:rPr>
        <w:t>- в отношении участков, расположенных в границах территорий общего пользования, - положениями нормативных правовых актов администрации городского округа Тейково Ивановской области, издаваемых в соответствии с федеральными законами и настоящими Правилами, в том числе с пунктами 2, 3, 4 настоящего раздела;</w:t>
      </w:r>
    </w:p>
    <w:p w:rsidR="006F52EE" w:rsidRPr="006F52EE" w:rsidRDefault="006F52EE" w:rsidP="002C09E7">
      <w:pPr>
        <w:autoSpaceDE w:val="0"/>
        <w:autoSpaceDN w:val="0"/>
        <w:adjustRightInd w:val="0"/>
        <w:spacing w:after="0" w:line="240" w:lineRule="auto"/>
        <w:ind w:firstLine="539"/>
        <w:jc w:val="both"/>
        <w:outlineLvl w:val="1"/>
        <w:rPr>
          <w:rFonts w:ascii="Times New Roman" w:hAnsi="Times New Roman" w:cs="Times New Roman"/>
          <w:sz w:val="20"/>
          <w:szCs w:val="20"/>
        </w:rPr>
      </w:pPr>
      <w:r w:rsidRPr="006F52EE">
        <w:rPr>
          <w:rFonts w:ascii="Times New Roman" w:hAnsi="Times New Roman" w:cs="Times New Roman"/>
          <w:sz w:val="20"/>
          <w:szCs w:val="20"/>
        </w:rPr>
        <w:t xml:space="preserve">- в отношении участков, </w:t>
      </w:r>
      <w:r w:rsidRPr="006F52EE">
        <w:rPr>
          <w:rFonts w:ascii="Times New Roman" w:hAnsi="Times New Roman" w:cs="Times New Roman"/>
          <w:bCs/>
          <w:sz w:val="20"/>
          <w:szCs w:val="20"/>
        </w:rPr>
        <w:t>предназначенных для размещения линейных объектов и (или) занятых линейными объектами</w:t>
      </w:r>
      <w:r w:rsidRPr="006F52EE">
        <w:rPr>
          <w:rFonts w:ascii="Times New Roman" w:hAnsi="Times New Roman" w:cs="Times New Roman"/>
          <w:sz w:val="20"/>
          <w:szCs w:val="20"/>
        </w:rPr>
        <w:t xml:space="preserve"> - техническими регламентами или строительными нормами и правилами соответствующих ведомств и органов контроля.</w:t>
      </w:r>
    </w:p>
    <w:p w:rsidR="006F52EE" w:rsidRPr="006F52EE" w:rsidRDefault="006F52EE" w:rsidP="002C09E7">
      <w:pPr>
        <w:autoSpaceDE w:val="0"/>
        <w:autoSpaceDN w:val="0"/>
        <w:adjustRightInd w:val="0"/>
        <w:spacing w:after="0" w:line="240" w:lineRule="auto"/>
        <w:ind w:firstLine="539"/>
        <w:jc w:val="both"/>
        <w:outlineLvl w:val="1"/>
        <w:rPr>
          <w:rFonts w:ascii="Times New Roman" w:hAnsi="Times New Roman" w:cs="Times New Roman"/>
          <w:bCs/>
          <w:sz w:val="20"/>
          <w:szCs w:val="20"/>
        </w:rPr>
      </w:pPr>
      <w:r w:rsidRPr="006F52EE">
        <w:rPr>
          <w:rFonts w:ascii="Times New Roman" w:hAnsi="Times New Roman" w:cs="Times New Roman"/>
          <w:bCs/>
          <w:sz w:val="20"/>
          <w:szCs w:val="20"/>
        </w:rPr>
        <w:t>- в отношении участков, предоставленных для добычи полезных ископаемых в соответствии с Законом РФ «О недрах».</w:t>
      </w:r>
    </w:p>
    <w:p w:rsidR="006F52EE" w:rsidRPr="006F52EE" w:rsidRDefault="006F52EE" w:rsidP="002C09E7">
      <w:pPr>
        <w:autoSpaceDE w:val="0"/>
        <w:autoSpaceDN w:val="0"/>
        <w:adjustRightInd w:val="0"/>
        <w:spacing w:after="0" w:line="240" w:lineRule="auto"/>
        <w:ind w:firstLine="539"/>
        <w:jc w:val="both"/>
        <w:rPr>
          <w:rFonts w:ascii="Times New Roman" w:hAnsi="Times New Roman" w:cs="Times New Roman"/>
          <w:sz w:val="20"/>
          <w:szCs w:val="20"/>
        </w:rPr>
      </w:pPr>
      <w:r w:rsidRPr="006F52EE">
        <w:rPr>
          <w:rFonts w:ascii="Times New Roman" w:hAnsi="Times New Roman" w:cs="Times New Roman"/>
          <w:sz w:val="20"/>
          <w:szCs w:val="20"/>
        </w:rPr>
        <w:t>2. Виды использования, а также режим использования зданий, территориальных объектов, расположенных на земельных участках территорий общего пользования, могут предусматривать контролируемый и ограниченный (например, по времени суток или года) доступ к соответствующим объектам.</w:t>
      </w:r>
    </w:p>
    <w:p w:rsidR="006F52EE" w:rsidRPr="006F52EE" w:rsidRDefault="006F52EE" w:rsidP="002C09E7">
      <w:pPr>
        <w:autoSpaceDE w:val="0"/>
        <w:autoSpaceDN w:val="0"/>
        <w:adjustRightInd w:val="0"/>
        <w:spacing w:after="0" w:line="240" w:lineRule="auto"/>
        <w:ind w:firstLine="539"/>
        <w:jc w:val="both"/>
        <w:rPr>
          <w:rFonts w:ascii="Times New Roman" w:hAnsi="Times New Roman" w:cs="Times New Roman"/>
          <w:sz w:val="20"/>
          <w:szCs w:val="20"/>
        </w:rPr>
      </w:pPr>
      <w:r w:rsidRPr="006F52EE">
        <w:rPr>
          <w:rFonts w:ascii="Times New Roman" w:hAnsi="Times New Roman" w:cs="Times New Roman"/>
          <w:sz w:val="20"/>
          <w:szCs w:val="20"/>
        </w:rPr>
        <w:t>3. В пределах территории улично-дорожной сети, расположенной в границах территорий общего пользования, указанных в пункте 1 настоящей статьи, правовыми актами администрации городского округа Тейково Ивановской области может допускаться размещение отдельных объектов, не являющихся объектами капитального строительства:</w:t>
      </w:r>
    </w:p>
    <w:p w:rsidR="006F52EE" w:rsidRPr="006F52EE" w:rsidRDefault="006F52EE" w:rsidP="002C09E7">
      <w:pPr>
        <w:autoSpaceDE w:val="0"/>
        <w:autoSpaceDN w:val="0"/>
        <w:adjustRightInd w:val="0"/>
        <w:spacing w:after="0" w:line="240" w:lineRule="auto"/>
        <w:ind w:firstLine="539"/>
        <w:jc w:val="both"/>
        <w:rPr>
          <w:rFonts w:ascii="Times New Roman" w:hAnsi="Times New Roman" w:cs="Times New Roman"/>
          <w:sz w:val="20"/>
          <w:szCs w:val="20"/>
        </w:rPr>
      </w:pPr>
      <w:r w:rsidRPr="006F52EE">
        <w:rPr>
          <w:rFonts w:ascii="Times New Roman" w:hAnsi="Times New Roman" w:cs="Times New Roman"/>
          <w:sz w:val="20"/>
          <w:szCs w:val="20"/>
        </w:rPr>
        <w:t>- инфраструктуры общественного транспорта (стоянок общественного транспорта, разворотных площадок);</w:t>
      </w:r>
    </w:p>
    <w:p w:rsidR="006F52EE" w:rsidRPr="006F52EE" w:rsidRDefault="006F52EE" w:rsidP="002C09E7">
      <w:pPr>
        <w:autoSpaceDE w:val="0"/>
        <w:autoSpaceDN w:val="0"/>
        <w:adjustRightInd w:val="0"/>
        <w:spacing w:after="0" w:line="240" w:lineRule="auto"/>
        <w:ind w:firstLine="539"/>
        <w:jc w:val="both"/>
        <w:rPr>
          <w:rFonts w:ascii="Times New Roman" w:hAnsi="Times New Roman" w:cs="Times New Roman"/>
          <w:sz w:val="20"/>
          <w:szCs w:val="20"/>
        </w:rPr>
      </w:pPr>
      <w:r w:rsidRPr="006F52EE">
        <w:rPr>
          <w:rFonts w:ascii="Times New Roman" w:hAnsi="Times New Roman" w:cs="Times New Roman"/>
          <w:sz w:val="20"/>
          <w:szCs w:val="20"/>
        </w:rPr>
        <w:t>- гостевых автостоянок.</w:t>
      </w:r>
    </w:p>
    <w:p w:rsidR="006F52EE" w:rsidRPr="006F52EE" w:rsidRDefault="006F52EE" w:rsidP="002C09E7">
      <w:pPr>
        <w:autoSpaceDE w:val="0"/>
        <w:autoSpaceDN w:val="0"/>
        <w:adjustRightInd w:val="0"/>
        <w:spacing w:after="0" w:line="240" w:lineRule="auto"/>
        <w:ind w:firstLine="539"/>
        <w:jc w:val="both"/>
        <w:rPr>
          <w:rFonts w:ascii="Times New Roman" w:hAnsi="Times New Roman" w:cs="Times New Roman"/>
          <w:sz w:val="20"/>
          <w:szCs w:val="20"/>
        </w:rPr>
      </w:pPr>
      <w:r w:rsidRPr="006F52EE">
        <w:rPr>
          <w:rFonts w:ascii="Times New Roman" w:hAnsi="Times New Roman" w:cs="Times New Roman"/>
          <w:sz w:val="20"/>
          <w:szCs w:val="20"/>
        </w:rPr>
        <w:t>4. Режим использования и застройки территорий городского округа Тейково Ивановской области, для которых градостроительные регламенты не устанавливаются, определяется документами об использовании (в том числе градостроительными планами) соответствующих земельных участков, подготавливаемыми администрацией городского округа Тейково Ивановской области в  соответствии с лесным, водным и природоохранным законодательством Российской Федерации по форме, установленной Правительством Российской Федерации.</w:t>
      </w:r>
    </w:p>
    <w:p w:rsidR="006F52EE" w:rsidRPr="006F52EE" w:rsidRDefault="006F52EE" w:rsidP="006F52EE">
      <w:pPr>
        <w:rPr>
          <w:rFonts w:ascii="Times New Roman" w:hAnsi="Times New Roman" w:cs="Times New Roman"/>
          <w:b/>
          <w:sz w:val="20"/>
          <w:szCs w:val="20"/>
        </w:rPr>
      </w:pPr>
    </w:p>
    <w:p w:rsidR="006F52EE" w:rsidRPr="006F52EE" w:rsidRDefault="006F52EE" w:rsidP="006F52EE">
      <w:pPr>
        <w:jc w:val="center"/>
        <w:rPr>
          <w:rFonts w:ascii="Times New Roman" w:hAnsi="Times New Roman" w:cs="Times New Roman"/>
          <w:b/>
          <w:sz w:val="20"/>
          <w:szCs w:val="20"/>
        </w:rPr>
      </w:pPr>
    </w:p>
    <w:p w:rsidR="006F52EE" w:rsidRPr="006F52EE" w:rsidRDefault="006F52EE" w:rsidP="006F52EE">
      <w:pPr>
        <w:jc w:val="center"/>
        <w:rPr>
          <w:rFonts w:ascii="Times New Roman" w:hAnsi="Times New Roman" w:cs="Times New Roman"/>
          <w:b/>
          <w:sz w:val="20"/>
          <w:szCs w:val="20"/>
        </w:rPr>
      </w:pPr>
      <w:r w:rsidRPr="006F52EE">
        <w:rPr>
          <w:rFonts w:ascii="Times New Roman" w:hAnsi="Times New Roman" w:cs="Times New Roman"/>
          <w:b/>
          <w:sz w:val="20"/>
          <w:szCs w:val="20"/>
        </w:rPr>
        <w:t>Статья  9.2  Порядок изменения видов разрешенного использования земельных участков и объектов капитального строительства физическими и юридическими лицами</w:t>
      </w:r>
    </w:p>
    <w:p w:rsidR="006F52EE" w:rsidRPr="006F52EE" w:rsidRDefault="006F52EE" w:rsidP="002C09E7">
      <w:pPr>
        <w:spacing w:after="0" w:line="240" w:lineRule="auto"/>
        <w:jc w:val="center"/>
        <w:rPr>
          <w:rFonts w:ascii="Times New Roman" w:hAnsi="Times New Roman" w:cs="Times New Roman"/>
          <w:b/>
          <w:sz w:val="20"/>
          <w:szCs w:val="20"/>
        </w:rPr>
      </w:pPr>
    </w:p>
    <w:p w:rsidR="006F52EE" w:rsidRPr="006F52EE" w:rsidRDefault="006F52EE" w:rsidP="002C09E7">
      <w:pPr>
        <w:widowControl w:val="0"/>
        <w:autoSpaceDE w:val="0"/>
        <w:autoSpaceDN w:val="0"/>
        <w:adjustRightInd w:val="0"/>
        <w:spacing w:after="0" w:line="240" w:lineRule="auto"/>
        <w:ind w:firstLine="540"/>
        <w:jc w:val="both"/>
        <w:outlineLvl w:val="3"/>
        <w:rPr>
          <w:rFonts w:ascii="Times New Roman" w:hAnsi="Times New Roman" w:cs="Times New Roman"/>
          <w:sz w:val="20"/>
          <w:szCs w:val="20"/>
        </w:rPr>
      </w:pPr>
      <w:bookmarkStart w:id="35" w:name="Par286"/>
      <w:bookmarkEnd w:id="35"/>
      <w:r w:rsidRPr="006F52EE">
        <w:rPr>
          <w:rFonts w:ascii="Times New Roman" w:hAnsi="Times New Roman" w:cs="Times New Roman"/>
          <w:sz w:val="20"/>
          <w:szCs w:val="20"/>
        </w:rPr>
        <w:t>1. Общий порядок изменения видов разрешенного использования земельных участков и объектов капитального строительства.</w:t>
      </w:r>
    </w:p>
    <w:p w:rsidR="006F52EE" w:rsidRPr="006F52EE" w:rsidRDefault="006F52EE" w:rsidP="002C09E7">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1.1 Изменение видов разрешенного использования земельных участков и объектов капитального строительства на территории городского округа Тейково Ивановской области осуществляется в соответствии с градостроительными регламентами при условии соблюдения требований технических регламентов.</w:t>
      </w:r>
    </w:p>
    <w:p w:rsidR="006F52EE" w:rsidRPr="006F52EE" w:rsidRDefault="006F52EE" w:rsidP="002C09E7">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6F52EE" w:rsidRPr="006F52EE" w:rsidRDefault="006F52EE" w:rsidP="002C09E7">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lastRenderedPageBreak/>
        <w:t>1.2. В случае, если земельный участок принадлежит правообладателю на правах аренды, изменение видов разрешенного использования возможно только на основании соответствующего обращения собственника земельного участка по взаимному согласию сторон договора, поскольку изменение вида разрешенного использования земельного участка влечет изменение характеристик земельного участка, выступающего предметом договора аренды, если такое изменение не противоречит условиям договора.</w:t>
      </w:r>
    </w:p>
    <w:p w:rsidR="006F52EE" w:rsidRPr="006F52EE" w:rsidRDefault="006F52EE" w:rsidP="002C09E7">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1.3. Основные и вспомогательные виды разрешенного использования земельных участков и объектов капитального строительства, правообладателями которых являются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 выбираются в соответствии с градостроительным регламентом исполнительным органом государственной власти или органом местного самоуправления, обладающим правом предоставления соответствующих земельных участков в пределах их компетенции в соответствии с действующим законодательством.</w:t>
      </w:r>
    </w:p>
    <w:p w:rsidR="006F52EE" w:rsidRPr="006F52EE" w:rsidRDefault="006F52EE" w:rsidP="002C09E7">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1.4.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6F52EE" w:rsidRPr="006F52EE" w:rsidRDefault="006F52EE" w:rsidP="002C09E7">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1.5. Изменение правообладателями земельных участков и (или) объектов капитального строительства видов разрешенного использования жилых помещений на виды нежилого использования и наоборот осуществляется путем перевода жилого помещения в нежилое и наоборот Администрацией городского округа Тейково Ивановской области, с соблюдением условий такого перевода в соответствии с действующим законодательством. При этом виды разрешенного использования указанных помещений должны соответствовать видам разрешенного использования, установленным настоящими Правилами для соответствующей территориальной зоны.</w:t>
      </w:r>
    </w:p>
    <w:p w:rsidR="006F52EE" w:rsidRPr="006F52EE" w:rsidRDefault="006F52EE" w:rsidP="002C09E7">
      <w:pPr>
        <w:widowControl w:val="0"/>
        <w:autoSpaceDE w:val="0"/>
        <w:autoSpaceDN w:val="0"/>
        <w:adjustRightInd w:val="0"/>
        <w:spacing w:after="0" w:line="240" w:lineRule="auto"/>
        <w:ind w:firstLine="540"/>
        <w:jc w:val="both"/>
        <w:outlineLvl w:val="3"/>
        <w:rPr>
          <w:rFonts w:ascii="Times New Roman" w:hAnsi="Times New Roman" w:cs="Times New Roman"/>
          <w:sz w:val="20"/>
          <w:szCs w:val="20"/>
        </w:rPr>
      </w:pPr>
      <w:bookmarkStart w:id="36" w:name="Par299"/>
      <w:bookmarkEnd w:id="36"/>
      <w:r w:rsidRPr="006F52EE">
        <w:rPr>
          <w:rFonts w:ascii="Times New Roman" w:hAnsi="Times New Roman" w:cs="Times New Roman"/>
          <w:sz w:val="20"/>
          <w:szCs w:val="20"/>
        </w:rPr>
        <w:t>2. Порядок предоставления разрешения на условно разрешенный вид использования земельного участка или объекта капитального строительства</w:t>
      </w:r>
      <w:bookmarkStart w:id="37" w:name="Par303"/>
      <w:bookmarkEnd w:id="37"/>
      <w:r w:rsidRPr="006F52EE">
        <w:rPr>
          <w:rFonts w:ascii="Times New Roman" w:hAnsi="Times New Roman" w:cs="Times New Roman"/>
          <w:sz w:val="20"/>
          <w:szCs w:val="20"/>
        </w:rPr>
        <w:t xml:space="preserve"> определен ст.10 главы 3 части </w:t>
      </w:r>
      <w:r w:rsidRPr="006F52EE">
        <w:rPr>
          <w:rFonts w:ascii="Times New Roman" w:hAnsi="Times New Roman" w:cs="Times New Roman"/>
          <w:sz w:val="20"/>
          <w:szCs w:val="20"/>
          <w:lang w:val="en-US"/>
        </w:rPr>
        <w:t>I</w:t>
      </w:r>
      <w:r w:rsidRPr="006F52EE">
        <w:rPr>
          <w:rFonts w:ascii="Times New Roman" w:hAnsi="Times New Roman" w:cs="Times New Roman"/>
          <w:sz w:val="20"/>
          <w:szCs w:val="20"/>
        </w:rPr>
        <w:t xml:space="preserve"> настоящих правил.</w:t>
      </w:r>
    </w:p>
    <w:p w:rsidR="006F52EE" w:rsidRPr="006F52EE" w:rsidRDefault="006F52EE" w:rsidP="002C09E7">
      <w:pPr>
        <w:widowControl w:val="0"/>
        <w:autoSpaceDE w:val="0"/>
        <w:autoSpaceDN w:val="0"/>
        <w:adjustRightInd w:val="0"/>
        <w:spacing w:after="0" w:line="240" w:lineRule="auto"/>
        <w:ind w:firstLine="540"/>
        <w:jc w:val="both"/>
        <w:outlineLvl w:val="3"/>
        <w:rPr>
          <w:rFonts w:ascii="Times New Roman" w:hAnsi="Times New Roman" w:cs="Times New Roman"/>
          <w:sz w:val="20"/>
          <w:szCs w:val="20"/>
        </w:rPr>
      </w:pPr>
      <w:bookmarkStart w:id="38" w:name="Par319"/>
      <w:bookmarkEnd w:id="38"/>
      <w:r w:rsidRPr="006F52EE">
        <w:rPr>
          <w:rFonts w:ascii="Times New Roman" w:hAnsi="Times New Roman" w:cs="Times New Roman"/>
          <w:sz w:val="20"/>
          <w:szCs w:val="20"/>
        </w:rPr>
        <w:t>3. Обязательность соблюдения законодательства Российской Федерации о техническом регулировании, региональных и местных нормативов градостроительного проектирования при изменении видов разрешенного использования земельного участка.</w:t>
      </w:r>
    </w:p>
    <w:p w:rsidR="006F52EE" w:rsidRPr="006F52EE" w:rsidRDefault="006F52EE" w:rsidP="002C09E7">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3.1. При реализации правообладателями прав на изменение вида разрешенного использования земельного участка и (или) объекта капитального строительства, указанных в настоящей статье, выполнение всех связанных с изменением вида разрешенного использования работ производится с обязательным соблюдением требований технических регламентов, действующих в соответствии с законодательством о техническом регулировании, минимальных расчетных показателей обеспечения благоприятных условий жизнедеятельности человека, содержащихся в региональных и местных нормативах градостроительного проектирования.</w:t>
      </w:r>
    </w:p>
    <w:p w:rsidR="006F52EE" w:rsidRPr="006F52EE" w:rsidRDefault="006F52EE" w:rsidP="002C09E7">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3.2. Изменение вида разрешенного использования земельного участка и (или) объекта капитального строительства не может быть произведено в нарушение требований технического регламента, минимальных расчетных показателей обеспечения благоприятных условий жизнедеятельности человека, содержащихся в областных нормативах градостроительного проектирования.</w:t>
      </w:r>
    </w:p>
    <w:p w:rsidR="006F52EE" w:rsidRPr="006F52EE" w:rsidRDefault="006F52EE" w:rsidP="002C09E7">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3.3. Выбор параметров строительства, реконструкции объекта капитального строительства, в том числе, когда предельные значения параметров разрешенного строительства и реконструкции или ограничения в использовании земельного участка градостроительным регламентом не устанавливаются, осуществляется с учетом обеспечения требований технических регламентов (а также установленных требований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требований охраны окружающей среды и экологической безопасности, требований сохранения объектов культурного наследия и особо охраняемых природных территорий), минимальных расчетных показателей обеспечения благоприятных условий жизнедеятельности человека, содержащихся в региональных и местных нормативах градостроительного проектирования».</w:t>
      </w:r>
      <w:bookmarkStart w:id="39" w:name="Статья21"/>
      <w:bookmarkStart w:id="40" w:name="_Toc128875853"/>
      <w:bookmarkStart w:id="41" w:name="Глава4"/>
      <w:bookmarkStart w:id="42" w:name="_Toc128875840"/>
    </w:p>
    <w:p w:rsidR="006F52EE" w:rsidRPr="006F52EE" w:rsidRDefault="006F52EE" w:rsidP="006F52EE">
      <w:pPr>
        <w:spacing w:before="240" w:after="120"/>
        <w:jc w:val="center"/>
        <w:outlineLvl w:val="1"/>
        <w:rPr>
          <w:rFonts w:ascii="Times New Roman" w:hAnsi="Times New Roman" w:cs="Times New Roman"/>
          <w:b/>
          <w:sz w:val="20"/>
          <w:szCs w:val="20"/>
        </w:rPr>
      </w:pPr>
      <w:r w:rsidRPr="006F52EE">
        <w:rPr>
          <w:rFonts w:ascii="Times New Roman" w:hAnsi="Times New Roman" w:cs="Times New Roman"/>
          <w:b/>
          <w:sz w:val="20"/>
          <w:szCs w:val="20"/>
        </w:rPr>
        <w:t>Статья 1</w:t>
      </w:r>
      <w:bookmarkEnd w:id="39"/>
      <w:r w:rsidRPr="006F52EE">
        <w:rPr>
          <w:rFonts w:ascii="Times New Roman" w:hAnsi="Times New Roman" w:cs="Times New Roman"/>
          <w:b/>
          <w:sz w:val="20"/>
          <w:szCs w:val="20"/>
        </w:rPr>
        <w:t xml:space="preserve">0. </w:t>
      </w:r>
      <w:bookmarkEnd w:id="40"/>
      <w:r w:rsidRPr="006F52EE">
        <w:rPr>
          <w:rFonts w:ascii="Times New Roman" w:hAnsi="Times New Roman" w:cs="Times New Roman"/>
          <w:b/>
          <w:sz w:val="20"/>
          <w:szCs w:val="20"/>
        </w:rPr>
        <w:t>Предоставление разрешения на условно разрешенный вид использования земельного участка или объекта капитального строительства</w:t>
      </w:r>
    </w:p>
    <w:p w:rsidR="006F52EE" w:rsidRPr="006F52EE" w:rsidRDefault="006F52EE" w:rsidP="002C09E7">
      <w:pPr>
        <w:spacing w:after="0" w:line="240" w:lineRule="auto"/>
        <w:jc w:val="both"/>
        <w:rPr>
          <w:rFonts w:ascii="Times New Roman" w:hAnsi="Times New Roman" w:cs="Times New Roman"/>
          <w:b/>
          <w:sz w:val="20"/>
          <w:szCs w:val="20"/>
        </w:rPr>
      </w:pPr>
      <w:r w:rsidRPr="006F52EE">
        <w:rPr>
          <w:rFonts w:ascii="Times New Roman" w:hAnsi="Times New Roman" w:cs="Times New Roman"/>
          <w:sz w:val="20"/>
          <w:szCs w:val="20"/>
        </w:rPr>
        <w:t xml:space="preserve">         Предоставление разрешения на условно разрешенный вид использования земельного участка или объекта капитального строительства осуществляется в соответствии с административным регламентом предоставления муниципальной услуги «</w:t>
      </w:r>
      <w:r w:rsidRPr="006F52EE">
        <w:rPr>
          <w:rFonts w:ascii="Times New Roman" w:hAnsi="Times New Roman" w:cs="Times New Roman"/>
          <w:iCs/>
          <w:sz w:val="20"/>
          <w:szCs w:val="20"/>
        </w:rPr>
        <w:t>Предоставление разрешения на условно разрешенный вид использования земельного участка или объекта капитального строительства.</w:t>
      </w:r>
    </w:p>
    <w:p w:rsidR="006F52EE" w:rsidRDefault="006F52EE" w:rsidP="002C09E7">
      <w:pPr>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          Разрешение на условно разрешенный вид использования земельного участка сохраняет свое действие при разделе, выделе земельного участка на все вновь образуемые земельные участки; при объединении (перераспределении) земельных участков - на образованный земельный участок при условии, что разрешение было предоставлено на все объединяемые (перераспределяемые) земельные участки</w:t>
      </w:r>
    </w:p>
    <w:p w:rsidR="002C09E7" w:rsidRPr="002C09E7" w:rsidRDefault="002C09E7" w:rsidP="002C09E7">
      <w:pPr>
        <w:autoSpaceDE w:val="0"/>
        <w:autoSpaceDN w:val="0"/>
        <w:adjustRightInd w:val="0"/>
        <w:spacing w:after="0" w:line="240" w:lineRule="auto"/>
        <w:jc w:val="both"/>
        <w:rPr>
          <w:rFonts w:ascii="Times New Roman" w:hAnsi="Times New Roman" w:cs="Times New Roman"/>
          <w:sz w:val="20"/>
          <w:szCs w:val="20"/>
        </w:rPr>
      </w:pPr>
    </w:p>
    <w:p w:rsidR="006F52EE" w:rsidRPr="002C09E7" w:rsidRDefault="006F52EE" w:rsidP="002C09E7">
      <w:pPr>
        <w:autoSpaceDE w:val="0"/>
        <w:autoSpaceDN w:val="0"/>
        <w:adjustRightInd w:val="0"/>
        <w:jc w:val="center"/>
        <w:rPr>
          <w:rFonts w:ascii="Times New Roman" w:hAnsi="Times New Roman" w:cs="Times New Roman"/>
          <w:b/>
          <w:sz w:val="20"/>
          <w:szCs w:val="20"/>
        </w:rPr>
      </w:pPr>
      <w:r w:rsidRPr="006F52EE">
        <w:rPr>
          <w:rFonts w:ascii="Times New Roman" w:hAnsi="Times New Roman" w:cs="Times New Roman"/>
          <w:b/>
          <w:sz w:val="20"/>
          <w:szCs w:val="20"/>
        </w:rPr>
        <w:t>Статья 11. Проведение публичных слушаний, общественных обсуждений по вопросам землепользования и застройки городского округа Тейково Ивановской области</w:t>
      </w:r>
    </w:p>
    <w:p w:rsidR="006F52EE" w:rsidRPr="006F52EE" w:rsidRDefault="006F52EE" w:rsidP="002C09E7">
      <w:pPr>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lastRenderedPageBreak/>
        <w:t xml:space="preserve">         Публичные слушания, общественные обсуждения проводятся с целью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прав граждан, их объединений и юридических лиц на получение достоверной, полной и своевременной информации о градостроительной деятельности на территории городского округа Тейково Ивановской области.</w:t>
      </w:r>
    </w:p>
    <w:p w:rsidR="006F52EE" w:rsidRPr="006F52EE" w:rsidRDefault="006F52EE" w:rsidP="002C09E7">
      <w:pPr>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         Публичные слушания, общественные обсуждения проводятся по следующей градостроительной и проектной документации:</w:t>
      </w:r>
    </w:p>
    <w:p w:rsidR="006F52EE" w:rsidRPr="006F52EE" w:rsidRDefault="006F52EE" w:rsidP="002C09E7">
      <w:pPr>
        <w:autoSpaceDE w:val="0"/>
        <w:autoSpaceDN w:val="0"/>
        <w:adjustRightInd w:val="0"/>
        <w:spacing w:after="0" w:line="240" w:lineRule="auto"/>
        <w:ind w:left="540"/>
        <w:jc w:val="both"/>
        <w:rPr>
          <w:rFonts w:ascii="Times New Roman" w:hAnsi="Times New Roman" w:cs="Times New Roman"/>
          <w:sz w:val="20"/>
          <w:szCs w:val="20"/>
        </w:rPr>
      </w:pPr>
      <w:r w:rsidRPr="006F52EE">
        <w:rPr>
          <w:rFonts w:ascii="Times New Roman" w:hAnsi="Times New Roman" w:cs="Times New Roman"/>
          <w:sz w:val="20"/>
          <w:szCs w:val="20"/>
        </w:rPr>
        <w:t>- проект генерального плана города и проекты внесения изменений в него;</w:t>
      </w:r>
    </w:p>
    <w:p w:rsidR="006F52EE" w:rsidRPr="006F52EE" w:rsidRDefault="006F52EE" w:rsidP="002C09E7">
      <w:pPr>
        <w:autoSpaceDE w:val="0"/>
        <w:autoSpaceDN w:val="0"/>
        <w:adjustRightInd w:val="0"/>
        <w:spacing w:after="0" w:line="240" w:lineRule="auto"/>
        <w:ind w:left="540"/>
        <w:jc w:val="both"/>
        <w:rPr>
          <w:rFonts w:ascii="Times New Roman" w:hAnsi="Times New Roman" w:cs="Times New Roman"/>
          <w:sz w:val="20"/>
          <w:szCs w:val="20"/>
        </w:rPr>
      </w:pPr>
      <w:r w:rsidRPr="006F52EE">
        <w:rPr>
          <w:rFonts w:ascii="Times New Roman" w:hAnsi="Times New Roman" w:cs="Times New Roman"/>
          <w:sz w:val="20"/>
          <w:szCs w:val="20"/>
        </w:rPr>
        <w:t>- проект Правил землепользования и застройки городского округа Тейково Ивановской области и  проекты внесения изменений в них;</w:t>
      </w:r>
    </w:p>
    <w:p w:rsidR="006F52EE" w:rsidRPr="006F52EE" w:rsidRDefault="006F52EE" w:rsidP="002C09E7">
      <w:pPr>
        <w:autoSpaceDE w:val="0"/>
        <w:autoSpaceDN w:val="0"/>
        <w:adjustRightInd w:val="0"/>
        <w:spacing w:after="0" w:line="240" w:lineRule="auto"/>
        <w:ind w:left="540"/>
        <w:jc w:val="both"/>
        <w:rPr>
          <w:rFonts w:ascii="Times New Roman" w:hAnsi="Times New Roman" w:cs="Times New Roman"/>
          <w:sz w:val="20"/>
          <w:szCs w:val="20"/>
        </w:rPr>
      </w:pPr>
      <w:r w:rsidRPr="006F52EE">
        <w:rPr>
          <w:rFonts w:ascii="Times New Roman" w:hAnsi="Times New Roman" w:cs="Times New Roman"/>
          <w:sz w:val="20"/>
          <w:szCs w:val="20"/>
        </w:rPr>
        <w:t>- проект планировки и проекты межевания территорий городского округа Тейково Ивановской области и  проекты внесения изменений в них в случаях, определенных Градостроительным кодексом РФ;</w:t>
      </w:r>
    </w:p>
    <w:p w:rsidR="006F52EE" w:rsidRPr="006F52EE" w:rsidRDefault="006F52EE" w:rsidP="002C09E7">
      <w:pPr>
        <w:autoSpaceDE w:val="0"/>
        <w:autoSpaceDN w:val="0"/>
        <w:adjustRightInd w:val="0"/>
        <w:spacing w:after="0" w:line="240" w:lineRule="auto"/>
        <w:ind w:left="540"/>
        <w:jc w:val="both"/>
        <w:rPr>
          <w:rFonts w:ascii="Times New Roman" w:hAnsi="Times New Roman" w:cs="Times New Roman"/>
          <w:sz w:val="20"/>
          <w:szCs w:val="20"/>
        </w:rPr>
      </w:pPr>
      <w:r w:rsidRPr="006F52EE">
        <w:rPr>
          <w:rFonts w:ascii="Times New Roman" w:hAnsi="Times New Roman" w:cs="Times New Roman"/>
          <w:sz w:val="20"/>
          <w:szCs w:val="20"/>
        </w:rPr>
        <w:t>-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6F52EE" w:rsidRPr="006F52EE" w:rsidRDefault="006F52EE" w:rsidP="002C09E7">
      <w:pPr>
        <w:autoSpaceDE w:val="0"/>
        <w:autoSpaceDN w:val="0"/>
        <w:adjustRightInd w:val="0"/>
        <w:spacing w:after="0" w:line="240" w:lineRule="auto"/>
        <w:ind w:left="540"/>
        <w:jc w:val="both"/>
        <w:rPr>
          <w:rFonts w:ascii="Times New Roman" w:hAnsi="Times New Roman" w:cs="Times New Roman"/>
          <w:sz w:val="20"/>
          <w:szCs w:val="20"/>
        </w:rPr>
      </w:pPr>
      <w:r w:rsidRPr="006F52EE">
        <w:rPr>
          <w:rFonts w:ascii="Times New Roman" w:hAnsi="Times New Roman" w:cs="Times New Roman"/>
          <w:sz w:val="20"/>
          <w:szCs w:val="20"/>
        </w:rPr>
        <w:t>-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на территории городского округа Тейково Ивановской области.</w:t>
      </w:r>
    </w:p>
    <w:p w:rsidR="006F52EE" w:rsidRPr="006F52EE" w:rsidRDefault="006F52EE" w:rsidP="002C09E7">
      <w:pPr>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     Инициаторами публичных слушаний, общественных обсуждений по вопросам градостроительных решений могут выступать: Городская Дума городского округа Тейково Ивановской области, администрация городского округа Тейково Ивановской области, глава городского округа, физические и юридические лица.</w:t>
      </w:r>
    </w:p>
    <w:p w:rsidR="006F52EE" w:rsidRPr="006F52EE" w:rsidRDefault="006F52EE" w:rsidP="002C09E7">
      <w:pPr>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     При проведении публичных слушаний, общественных обсуждений по проектам градостроительных решений всем заинтересованным лицам должны быть обеспечены равные возможности для выражения своего мнения.</w:t>
      </w:r>
    </w:p>
    <w:p w:rsidR="006F52EE" w:rsidRPr="006F52EE" w:rsidRDefault="006F52EE" w:rsidP="002C09E7">
      <w:pPr>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      Состав и содержание градостроительной документации о планировке, предоставляемой для проведения публичных слушаний, общественных обсуждений определен   Градостроительным кодексом РФ.</w:t>
      </w:r>
    </w:p>
    <w:p w:rsidR="006F52EE" w:rsidRPr="006F52EE" w:rsidRDefault="006F52EE" w:rsidP="002C09E7">
      <w:pPr>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      В остальных случаях предоставляется ППД, состав  и содержание которой определены в части </w:t>
      </w:r>
      <w:r w:rsidRPr="006F52EE">
        <w:rPr>
          <w:rFonts w:ascii="Times New Roman" w:hAnsi="Times New Roman" w:cs="Times New Roman"/>
          <w:sz w:val="20"/>
          <w:szCs w:val="20"/>
          <w:lang w:val="en-US"/>
        </w:rPr>
        <w:t>IV</w:t>
      </w:r>
      <w:r w:rsidRPr="006F52EE">
        <w:rPr>
          <w:rFonts w:ascii="Times New Roman" w:hAnsi="Times New Roman" w:cs="Times New Roman"/>
          <w:sz w:val="20"/>
          <w:szCs w:val="20"/>
        </w:rPr>
        <w:t xml:space="preserve"> настоящих Правил.</w:t>
      </w:r>
    </w:p>
    <w:p w:rsidR="006F52EE" w:rsidRPr="006F52EE" w:rsidRDefault="006F52EE" w:rsidP="002C09E7">
      <w:pPr>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        Порядок организации и проведения публичных слушаний, общественных обсуждений по градостроительной и проектной документации определен Положением о порядке организации и проведения публичных слушаний, общественных обсуждений по вопросам</w:t>
      </w:r>
      <w:r w:rsidRPr="006F52EE">
        <w:rPr>
          <w:rFonts w:ascii="Times New Roman" w:eastAsia="Calibri" w:hAnsi="Times New Roman" w:cs="Times New Roman"/>
          <w:sz w:val="20"/>
          <w:szCs w:val="20"/>
          <w:lang w:eastAsia="en-US"/>
        </w:rPr>
        <w:t xml:space="preserve"> градостроительной деятельности на территории муниципального образования </w:t>
      </w:r>
      <w:r w:rsidRPr="006F52EE">
        <w:rPr>
          <w:rFonts w:ascii="Times New Roman" w:hAnsi="Times New Roman" w:cs="Times New Roman"/>
          <w:sz w:val="20"/>
          <w:szCs w:val="20"/>
        </w:rPr>
        <w:t>городской округ Тейково Ивановской области</w:t>
      </w:r>
      <w:r w:rsidRPr="006F52EE">
        <w:rPr>
          <w:rFonts w:ascii="Times New Roman" w:eastAsia="Calibri" w:hAnsi="Times New Roman" w:cs="Times New Roman"/>
          <w:sz w:val="20"/>
          <w:szCs w:val="20"/>
          <w:lang w:eastAsia="en-US"/>
        </w:rPr>
        <w:t>, утвержденным главой городского округа Тейково</w:t>
      </w:r>
      <w:r w:rsidRPr="006F52EE">
        <w:rPr>
          <w:rFonts w:ascii="Times New Roman" w:hAnsi="Times New Roman" w:cs="Times New Roman"/>
          <w:sz w:val="20"/>
          <w:szCs w:val="20"/>
        </w:rPr>
        <w:t xml:space="preserve"> Ивановской области.</w:t>
      </w:r>
    </w:p>
    <w:p w:rsidR="006F52EE" w:rsidRPr="006F52EE" w:rsidRDefault="006F52EE" w:rsidP="006F52EE">
      <w:pPr>
        <w:spacing w:before="240" w:after="240"/>
        <w:jc w:val="center"/>
        <w:outlineLvl w:val="0"/>
        <w:rPr>
          <w:rFonts w:ascii="Times New Roman" w:hAnsi="Times New Roman" w:cs="Times New Roman"/>
          <w:b/>
          <w:caps/>
          <w:sz w:val="20"/>
          <w:szCs w:val="20"/>
        </w:rPr>
      </w:pPr>
      <w:r w:rsidRPr="006F52EE">
        <w:rPr>
          <w:rFonts w:ascii="Times New Roman" w:hAnsi="Times New Roman" w:cs="Times New Roman"/>
          <w:b/>
          <w:caps/>
          <w:sz w:val="20"/>
          <w:szCs w:val="20"/>
        </w:rPr>
        <w:t>Глава 4</w:t>
      </w:r>
      <w:bookmarkEnd w:id="41"/>
      <w:r w:rsidRPr="006F52EE">
        <w:rPr>
          <w:rFonts w:ascii="Times New Roman" w:hAnsi="Times New Roman" w:cs="Times New Roman"/>
          <w:b/>
          <w:caps/>
          <w:sz w:val="20"/>
          <w:szCs w:val="20"/>
        </w:rPr>
        <w:t xml:space="preserve">. КОМИССИЯ ПО ЗЕМЛЕПОЛЬЗОВАНИЮ И ЗАСТРОЙКЕ АДМИНИСТРАЦИИ                   ГОРОДСКОГО ОКРУГА ТЕЙКОВО Ивановской области </w:t>
      </w:r>
      <w:bookmarkEnd w:id="42"/>
    </w:p>
    <w:p w:rsidR="006F52EE" w:rsidRPr="006F52EE" w:rsidRDefault="006F52EE" w:rsidP="006F52EE">
      <w:pPr>
        <w:spacing w:before="240" w:after="120"/>
        <w:jc w:val="center"/>
        <w:outlineLvl w:val="1"/>
        <w:rPr>
          <w:rFonts w:ascii="Times New Roman" w:hAnsi="Times New Roman" w:cs="Times New Roman"/>
          <w:b/>
          <w:sz w:val="20"/>
          <w:szCs w:val="20"/>
        </w:rPr>
      </w:pPr>
      <w:bookmarkStart w:id="43" w:name="Статья12"/>
      <w:bookmarkStart w:id="44" w:name="_Toc128875846"/>
      <w:r w:rsidRPr="006F52EE">
        <w:rPr>
          <w:rFonts w:ascii="Times New Roman" w:hAnsi="Times New Roman" w:cs="Times New Roman"/>
          <w:b/>
          <w:sz w:val="20"/>
          <w:szCs w:val="20"/>
        </w:rPr>
        <w:t>Статья 1</w:t>
      </w:r>
      <w:bookmarkEnd w:id="43"/>
      <w:r w:rsidRPr="006F52EE">
        <w:rPr>
          <w:rFonts w:ascii="Times New Roman" w:hAnsi="Times New Roman" w:cs="Times New Roman"/>
          <w:b/>
          <w:sz w:val="20"/>
          <w:szCs w:val="20"/>
        </w:rPr>
        <w:t>2. Комиссия по землепользованию и застройке</w:t>
      </w:r>
      <w:bookmarkEnd w:id="44"/>
      <w:r w:rsidRPr="006F52EE">
        <w:rPr>
          <w:rFonts w:ascii="Times New Roman" w:hAnsi="Times New Roman" w:cs="Times New Roman"/>
          <w:b/>
          <w:sz w:val="20"/>
          <w:szCs w:val="20"/>
        </w:rPr>
        <w:t xml:space="preserve"> администрации городского округа Тейково Ивановской области</w:t>
      </w:r>
    </w:p>
    <w:p w:rsidR="006F52EE" w:rsidRPr="006F52EE"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1. Комиссия по землепользованию и застройке </w:t>
      </w:r>
      <w:r w:rsidRPr="006F52EE">
        <w:rPr>
          <w:rFonts w:ascii="Times New Roman" w:hAnsi="Times New Roman" w:cs="Times New Roman"/>
          <w:sz w:val="20"/>
          <w:szCs w:val="20"/>
        </w:rPr>
        <w:t xml:space="preserve">городского округа Тейково Ивановской области </w:t>
      </w:r>
      <w:r w:rsidRPr="006F52EE">
        <w:rPr>
          <w:rFonts w:ascii="Times New Roman" w:eastAsia="Calibri" w:hAnsi="Times New Roman" w:cs="Times New Roman"/>
          <w:sz w:val="20"/>
          <w:szCs w:val="20"/>
          <w:lang w:eastAsia="en-US"/>
        </w:rPr>
        <w:t xml:space="preserve">(далее – Комиссия) является постоянно действующим совещательным органом при администрации </w:t>
      </w:r>
      <w:r w:rsidRPr="006F52EE">
        <w:rPr>
          <w:rFonts w:ascii="Times New Roman" w:hAnsi="Times New Roman" w:cs="Times New Roman"/>
          <w:sz w:val="20"/>
          <w:szCs w:val="20"/>
        </w:rPr>
        <w:t xml:space="preserve">городского округа Тейково Ивановской области </w:t>
      </w:r>
      <w:r w:rsidRPr="006F52EE">
        <w:rPr>
          <w:rFonts w:ascii="Times New Roman" w:eastAsia="Calibri" w:hAnsi="Times New Roman" w:cs="Times New Roman"/>
          <w:sz w:val="20"/>
          <w:szCs w:val="20"/>
          <w:lang w:eastAsia="en-US"/>
        </w:rPr>
        <w:t>и  формируется для обеспечения реализации настоящих Правил.</w:t>
      </w:r>
    </w:p>
    <w:p w:rsidR="002C09E7" w:rsidRPr="002C09E7"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2. Комиссия формируется на основании соответствующего распоряжения администрации </w:t>
      </w:r>
      <w:r w:rsidRPr="006F52EE">
        <w:rPr>
          <w:rFonts w:ascii="Times New Roman" w:hAnsi="Times New Roman" w:cs="Times New Roman"/>
          <w:sz w:val="20"/>
          <w:szCs w:val="20"/>
        </w:rPr>
        <w:t xml:space="preserve">городского округа Тейково Ивановской области </w:t>
      </w:r>
      <w:r w:rsidRPr="006F52EE">
        <w:rPr>
          <w:rFonts w:ascii="Times New Roman" w:eastAsia="Calibri" w:hAnsi="Times New Roman" w:cs="Times New Roman"/>
          <w:sz w:val="20"/>
          <w:szCs w:val="20"/>
          <w:lang w:eastAsia="en-US"/>
        </w:rPr>
        <w:t xml:space="preserve">из числа представителей управлений администрации и осуществляет свою деятельность в соответствии с Положением о комиссии по землепользованию и застройке муниципального образования </w:t>
      </w:r>
      <w:r w:rsidRPr="006F52EE">
        <w:rPr>
          <w:rFonts w:ascii="Times New Roman" w:hAnsi="Times New Roman" w:cs="Times New Roman"/>
          <w:sz w:val="20"/>
          <w:szCs w:val="20"/>
        </w:rPr>
        <w:t>городской округ Тейково Ивановской области</w:t>
      </w:r>
      <w:r w:rsidRPr="006F52EE">
        <w:rPr>
          <w:rFonts w:ascii="Times New Roman" w:eastAsia="Calibri" w:hAnsi="Times New Roman" w:cs="Times New Roman"/>
          <w:sz w:val="20"/>
          <w:szCs w:val="20"/>
          <w:lang w:eastAsia="en-US"/>
        </w:rPr>
        <w:t xml:space="preserve">.  </w:t>
      </w:r>
      <w:bookmarkStart w:id="45" w:name="_Toc128875852"/>
    </w:p>
    <w:p w:rsidR="006F52EE" w:rsidRPr="006F52EE" w:rsidRDefault="006F52EE" w:rsidP="006F52EE">
      <w:pPr>
        <w:spacing w:before="240" w:after="240"/>
        <w:jc w:val="center"/>
        <w:outlineLvl w:val="0"/>
        <w:rPr>
          <w:rFonts w:ascii="Times New Roman" w:hAnsi="Times New Roman" w:cs="Times New Roman"/>
          <w:b/>
          <w:caps/>
          <w:sz w:val="20"/>
          <w:szCs w:val="20"/>
        </w:rPr>
      </w:pPr>
      <w:bookmarkStart w:id="46" w:name="Глава6"/>
      <w:bookmarkStart w:id="47" w:name="_Toc128875874"/>
      <w:bookmarkEnd w:id="45"/>
      <w:r w:rsidRPr="006F52EE">
        <w:rPr>
          <w:rFonts w:ascii="Times New Roman" w:hAnsi="Times New Roman" w:cs="Times New Roman"/>
          <w:b/>
          <w:caps/>
          <w:sz w:val="20"/>
          <w:szCs w:val="20"/>
        </w:rPr>
        <w:t xml:space="preserve">Глава 5. </w:t>
      </w:r>
      <w:bookmarkEnd w:id="46"/>
      <w:r w:rsidRPr="006F52EE">
        <w:rPr>
          <w:rFonts w:ascii="Times New Roman" w:hAnsi="Times New Roman" w:cs="Times New Roman"/>
          <w:b/>
          <w:caps/>
          <w:sz w:val="20"/>
          <w:szCs w:val="20"/>
        </w:rPr>
        <w:t xml:space="preserve">Подготовка документации по планировке территорий </w:t>
      </w:r>
      <w:bookmarkEnd w:id="47"/>
      <w:r w:rsidRPr="006F52EE">
        <w:rPr>
          <w:rFonts w:ascii="Times New Roman" w:hAnsi="Times New Roman" w:cs="Times New Roman"/>
          <w:b/>
          <w:sz w:val="20"/>
          <w:szCs w:val="20"/>
        </w:rPr>
        <w:t>ГОРОДСКОГО ОКРУГА ТЕЙКОВО ИВАНОВСКОЙ ОБЛАСТИ</w:t>
      </w:r>
    </w:p>
    <w:p w:rsidR="006F52EE" w:rsidRPr="002C09E7" w:rsidRDefault="006F52EE" w:rsidP="002C09E7">
      <w:pPr>
        <w:autoSpaceDE w:val="0"/>
        <w:autoSpaceDN w:val="0"/>
        <w:adjustRightInd w:val="0"/>
        <w:jc w:val="center"/>
        <w:outlineLvl w:val="3"/>
        <w:rPr>
          <w:rFonts w:ascii="Times New Roman" w:hAnsi="Times New Roman" w:cs="Times New Roman"/>
          <w:b/>
          <w:sz w:val="20"/>
          <w:szCs w:val="20"/>
        </w:rPr>
      </w:pPr>
      <w:bookmarkStart w:id="48" w:name="_Toc128875875"/>
      <w:r w:rsidRPr="006F52EE">
        <w:rPr>
          <w:rFonts w:ascii="Times New Roman" w:hAnsi="Times New Roman" w:cs="Times New Roman"/>
          <w:b/>
          <w:sz w:val="20"/>
          <w:szCs w:val="20"/>
        </w:rPr>
        <w:t>Статья 13. Проект планировки территории</w:t>
      </w:r>
    </w:p>
    <w:p w:rsidR="006F52EE" w:rsidRPr="006F52EE" w:rsidRDefault="006F52EE" w:rsidP="002C09E7">
      <w:pPr>
        <w:autoSpaceDE w:val="0"/>
        <w:autoSpaceDN w:val="0"/>
        <w:adjustRightInd w:val="0"/>
        <w:spacing w:after="0" w:line="240" w:lineRule="auto"/>
        <w:ind w:firstLine="539"/>
        <w:jc w:val="both"/>
        <w:rPr>
          <w:rFonts w:ascii="Times New Roman" w:hAnsi="Times New Roman" w:cs="Times New Roman"/>
          <w:sz w:val="20"/>
          <w:szCs w:val="20"/>
        </w:rPr>
      </w:pPr>
      <w:r w:rsidRPr="006F52EE">
        <w:rPr>
          <w:rFonts w:ascii="Times New Roman" w:hAnsi="Times New Roman" w:cs="Times New Roman"/>
          <w:sz w:val="20"/>
          <w:szCs w:val="20"/>
        </w:rPr>
        <w:t>1. Решение о подготовке документации по планировке территории принимается администрацией городского округа Тейково Ивановской области по собственной инициативе либо на основании предложений физических или юридических лиц о подготовке документации по планировке территории.</w:t>
      </w:r>
    </w:p>
    <w:p w:rsidR="006F52EE" w:rsidRPr="006F52EE" w:rsidRDefault="006F52EE" w:rsidP="002C09E7">
      <w:pPr>
        <w:autoSpaceDE w:val="0"/>
        <w:autoSpaceDN w:val="0"/>
        <w:adjustRightInd w:val="0"/>
        <w:spacing w:after="0" w:line="240" w:lineRule="auto"/>
        <w:ind w:firstLine="539"/>
        <w:jc w:val="both"/>
        <w:rPr>
          <w:rFonts w:ascii="Times New Roman" w:hAnsi="Times New Roman" w:cs="Times New Roman"/>
          <w:sz w:val="20"/>
          <w:szCs w:val="20"/>
        </w:rPr>
      </w:pPr>
      <w:r w:rsidRPr="006F52EE">
        <w:rPr>
          <w:rFonts w:ascii="Times New Roman" w:hAnsi="Times New Roman" w:cs="Times New Roman"/>
          <w:sz w:val="20"/>
          <w:szCs w:val="20"/>
        </w:rPr>
        <w:t>Решения о разработке того или иного вида документации по планировке территории применительно к различным случаям принимаются с учетом характеристик планируемого развития конкретной территории.</w:t>
      </w:r>
    </w:p>
    <w:p w:rsidR="006F52EE" w:rsidRPr="006F52EE" w:rsidRDefault="006F52EE" w:rsidP="002C09E7">
      <w:pPr>
        <w:autoSpaceDE w:val="0"/>
        <w:autoSpaceDN w:val="0"/>
        <w:adjustRightInd w:val="0"/>
        <w:spacing w:after="0" w:line="240" w:lineRule="auto"/>
        <w:ind w:firstLine="539"/>
        <w:jc w:val="both"/>
        <w:rPr>
          <w:rFonts w:ascii="Times New Roman" w:hAnsi="Times New Roman" w:cs="Times New Roman"/>
          <w:sz w:val="20"/>
          <w:szCs w:val="20"/>
        </w:rPr>
      </w:pPr>
      <w:r w:rsidRPr="006F52EE">
        <w:rPr>
          <w:rFonts w:ascii="Times New Roman" w:hAnsi="Times New Roman" w:cs="Times New Roman"/>
          <w:sz w:val="20"/>
          <w:szCs w:val="20"/>
        </w:rPr>
        <w:t xml:space="preserve">2. Решение о подготовке документации по планировке территории может приниматься с целью подготовки земельных участков для строительства и реконструкции на их территории объектов капитального строительства, в том числе с целью подготовки земельных участков из состава государственных и муниципальных земель, а также на земельные участки, государственная собственность на которые не разграничена, предназначенные для предоставления физическим и юридическим лицам для строительства или в целях реализации прав указанных лиц на земельные </w:t>
      </w:r>
      <w:r w:rsidRPr="006F52EE">
        <w:rPr>
          <w:rFonts w:ascii="Times New Roman" w:hAnsi="Times New Roman" w:cs="Times New Roman"/>
          <w:sz w:val="20"/>
          <w:szCs w:val="20"/>
        </w:rPr>
        <w:lastRenderedPageBreak/>
        <w:t>участки, необходимые для эксплуатации принадлежащих им на праве собственности объекты капитального строительства.</w:t>
      </w:r>
    </w:p>
    <w:p w:rsidR="006F52EE" w:rsidRPr="006F52EE" w:rsidRDefault="006F52EE" w:rsidP="002C09E7">
      <w:pPr>
        <w:autoSpaceDE w:val="0"/>
        <w:autoSpaceDN w:val="0"/>
        <w:adjustRightInd w:val="0"/>
        <w:spacing w:after="0" w:line="240" w:lineRule="auto"/>
        <w:ind w:firstLine="539"/>
        <w:jc w:val="both"/>
        <w:rPr>
          <w:rFonts w:ascii="Times New Roman" w:hAnsi="Times New Roman" w:cs="Times New Roman"/>
          <w:sz w:val="20"/>
          <w:szCs w:val="20"/>
        </w:rPr>
      </w:pPr>
      <w:r w:rsidRPr="006F52EE">
        <w:rPr>
          <w:rFonts w:ascii="Times New Roman" w:hAnsi="Times New Roman" w:cs="Times New Roman"/>
          <w:sz w:val="20"/>
          <w:szCs w:val="20"/>
        </w:rPr>
        <w:t>3. Состав, порядок подготовки, согласования, обсуждения и утверждения документации по планировке территории определяется гл. 5 Градостроительного кодекса Российской Федерации, а также и Инструкцией о порядке разработки, согласования, экспертизы и утверждения градостроительной документации, в части не противоречащей Градостроительному кодексу.</w:t>
      </w:r>
    </w:p>
    <w:p w:rsidR="006F52EE" w:rsidRDefault="006F52EE" w:rsidP="006F52EE">
      <w:pPr>
        <w:autoSpaceDE w:val="0"/>
        <w:autoSpaceDN w:val="0"/>
        <w:adjustRightInd w:val="0"/>
        <w:rPr>
          <w:rFonts w:ascii="Times New Roman" w:hAnsi="Times New Roman" w:cs="Times New Roman"/>
          <w:sz w:val="20"/>
          <w:szCs w:val="20"/>
        </w:rPr>
      </w:pPr>
    </w:p>
    <w:p w:rsidR="002C09E7" w:rsidRPr="006F52EE" w:rsidRDefault="002C09E7" w:rsidP="006F52EE">
      <w:pPr>
        <w:autoSpaceDE w:val="0"/>
        <w:autoSpaceDN w:val="0"/>
        <w:adjustRightInd w:val="0"/>
        <w:rPr>
          <w:rFonts w:ascii="Times New Roman" w:hAnsi="Times New Roman" w:cs="Times New Roman"/>
          <w:sz w:val="20"/>
          <w:szCs w:val="20"/>
        </w:rPr>
      </w:pPr>
    </w:p>
    <w:p w:rsidR="006F52EE" w:rsidRPr="002C09E7" w:rsidRDefault="006F52EE" w:rsidP="002C09E7">
      <w:pPr>
        <w:autoSpaceDE w:val="0"/>
        <w:autoSpaceDN w:val="0"/>
        <w:adjustRightInd w:val="0"/>
        <w:jc w:val="center"/>
        <w:outlineLvl w:val="3"/>
        <w:rPr>
          <w:rFonts w:ascii="Times New Roman" w:hAnsi="Times New Roman" w:cs="Times New Roman"/>
          <w:b/>
          <w:sz w:val="20"/>
          <w:szCs w:val="20"/>
        </w:rPr>
      </w:pPr>
      <w:r w:rsidRPr="006F52EE">
        <w:rPr>
          <w:rFonts w:ascii="Times New Roman" w:hAnsi="Times New Roman" w:cs="Times New Roman"/>
          <w:b/>
          <w:sz w:val="20"/>
          <w:szCs w:val="20"/>
        </w:rPr>
        <w:t>Статья 14.  Проект межевания территории</w:t>
      </w:r>
    </w:p>
    <w:p w:rsidR="006F52EE" w:rsidRPr="006F52EE" w:rsidRDefault="006F52EE" w:rsidP="002C09E7">
      <w:pPr>
        <w:autoSpaceDE w:val="0"/>
        <w:autoSpaceDN w:val="0"/>
        <w:adjustRightInd w:val="0"/>
        <w:spacing w:after="0" w:line="240" w:lineRule="auto"/>
        <w:ind w:firstLine="539"/>
        <w:jc w:val="both"/>
        <w:outlineLvl w:val="1"/>
        <w:rPr>
          <w:rFonts w:ascii="Times New Roman" w:hAnsi="Times New Roman" w:cs="Times New Roman"/>
          <w:sz w:val="20"/>
          <w:szCs w:val="20"/>
        </w:rPr>
      </w:pPr>
      <w:r w:rsidRPr="006F52EE">
        <w:rPr>
          <w:rFonts w:ascii="Times New Roman" w:hAnsi="Times New Roman" w:cs="Times New Roman"/>
          <w:sz w:val="20"/>
          <w:szCs w:val="20"/>
        </w:rPr>
        <w:t xml:space="preserve">1.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w:t>
      </w:r>
    </w:p>
    <w:p w:rsidR="006F52EE" w:rsidRDefault="006F52EE" w:rsidP="002C09E7">
      <w:pPr>
        <w:autoSpaceDE w:val="0"/>
        <w:autoSpaceDN w:val="0"/>
        <w:adjustRightInd w:val="0"/>
        <w:spacing w:after="0" w:line="240" w:lineRule="auto"/>
        <w:ind w:firstLine="539"/>
        <w:jc w:val="both"/>
        <w:rPr>
          <w:rFonts w:ascii="Times New Roman" w:hAnsi="Times New Roman" w:cs="Times New Roman"/>
          <w:sz w:val="20"/>
          <w:szCs w:val="20"/>
        </w:rPr>
      </w:pPr>
      <w:r w:rsidRPr="006F52EE">
        <w:rPr>
          <w:rFonts w:ascii="Times New Roman" w:hAnsi="Times New Roman" w:cs="Times New Roman"/>
          <w:sz w:val="20"/>
          <w:szCs w:val="20"/>
        </w:rPr>
        <w:t>2. Назначение и состав проекта межевания территорий определяется ст. 43 Градостроительного кодекса Российской Федерации.</w:t>
      </w:r>
    </w:p>
    <w:p w:rsidR="002C09E7" w:rsidRPr="006F52EE" w:rsidRDefault="002C09E7" w:rsidP="002C09E7">
      <w:pPr>
        <w:autoSpaceDE w:val="0"/>
        <w:autoSpaceDN w:val="0"/>
        <w:adjustRightInd w:val="0"/>
        <w:spacing w:after="0" w:line="240" w:lineRule="auto"/>
        <w:ind w:firstLine="539"/>
        <w:jc w:val="both"/>
        <w:rPr>
          <w:rFonts w:ascii="Times New Roman" w:hAnsi="Times New Roman" w:cs="Times New Roman"/>
          <w:sz w:val="20"/>
          <w:szCs w:val="20"/>
        </w:rPr>
      </w:pPr>
    </w:p>
    <w:p w:rsidR="006F52EE" w:rsidRPr="002C09E7" w:rsidRDefault="006F52EE" w:rsidP="002C09E7">
      <w:pPr>
        <w:autoSpaceDE w:val="0"/>
        <w:autoSpaceDN w:val="0"/>
        <w:adjustRightInd w:val="0"/>
        <w:jc w:val="center"/>
        <w:outlineLvl w:val="3"/>
        <w:rPr>
          <w:rFonts w:ascii="Times New Roman" w:hAnsi="Times New Roman" w:cs="Times New Roman"/>
          <w:b/>
          <w:sz w:val="20"/>
          <w:szCs w:val="20"/>
        </w:rPr>
      </w:pPr>
      <w:bookmarkStart w:id="49" w:name="Статья24"/>
      <w:r w:rsidRPr="006F52EE">
        <w:rPr>
          <w:rFonts w:ascii="Times New Roman" w:hAnsi="Times New Roman" w:cs="Times New Roman"/>
          <w:b/>
          <w:sz w:val="20"/>
          <w:szCs w:val="20"/>
        </w:rPr>
        <w:t xml:space="preserve">Статья </w:t>
      </w:r>
      <w:bookmarkEnd w:id="49"/>
      <w:r w:rsidRPr="006F52EE">
        <w:rPr>
          <w:rFonts w:ascii="Times New Roman" w:hAnsi="Times New Roman" w:cs="Times New Roman"/>
          <w:b/>
          <w:sz w:val="20"/>
          <w:szCs w:val="20"/>
        </w:rPr>
        <w:t>15. Подготовка документации по планировке территории</w:t>
      </w:r>
    </w:p>
    <w:p w:rsidR="006F52EE" w:rsidRPr="006F52EE" w:rsidRDefault="006F52EE" w:rsidP="002C09E7">
      <w:pPr>
        <w:autoSpaceDE w:val="0"/>
        <w:autoSpaceDN w:val="0"/>
        <w:adjustRightInd w:val="0"/>
        <w:spacing w:after="0" w:line="240" w:lineRule="auto"/>
        <w:ind w:firstLine="539"/>
        <w:jc w:val="both"/>
        <w:rPr>
          <w:rFonts w:ascii="Times New Roman" w:hAnsi="Times New Roman" w:cs="Times New Roman"/>
          <w:sz w:val="20"/>
          <w:szCs w:val="20"/>
        </w:rPr>
      </w:pPr>
      <w:r w:rsidRPr="006F52EE">
        <w:rPr>
          <w:rFonts w:ascii="Times New Roman" w:hAnsi="Times New Roman" w:cs="Times New Roman"/>
          <w:sz w:val="20"/>
          <w:szCs w:val="20"/>
        </w:rPr>
        <w:t>1. Документация по планировке территории городского округа Тейково Ивановской области, за исключением случаев размещения объектов капитального строительства федерального значения, разрабатывается по решению администрации города. Решения о разработке документации по планировке территории городского округа Тейково Ивановской области принимаются в соответствии с планом реализации Генерального плана городского округа Тейково Ивановской области по инициативе администрации города или на основании предложений  физических или юридических лиц о подготовке документации по планировке территории.</w:t>
      </w:r>
    </w:p>
    <w:p w:rsidR="006F52EE" w:rsidRPr="006F52EE" w:rsidRDefault="006F52EE" w:rsidP="002C09E7">
      <w:pPr>
        <w:autoSpaceDE w:val="0"/>
        <w:autoSpaceDN w:val="0"/>
        <w:adjustRightInd w:val="0"/>
        <w:spacing w:after="0" w:line="240" w:lineRule="auto"/>
        <w:ind w:firstLine="539"/>
        <w:jc w:val="both"/>
        <w:rPr>
          <w:rFonts w:ascii="Times New Roman" w:hAnsi="Times New Roman" w:cs="Times New Roman"/>
          <w:sz w:val="20"/>
          <w:szCs w:val="20"/>
        </w:rPr>
      </w:pPr>
      <w:r w:rsidRPr="006F52EE">
        <w:rPr>
          <w:rFonts w:ascii="Times New Roman" w:hAnsi="Times New Roman" w:cs="Times New Roman"/>
          <w:sz w:val="20"/>
          <w:szCs w:val="20"/>
        </w:rPr>
        <w:t>Решение о подготовке документации по планировке территории может приниматься с целью подготовки земельных участков для строительства и реконструкции на их территории объектов капитального строительства, в том числе с целью подготовки земельных участков из состава государственных и муниципальных земель, предназначенных для предоставления физическим и юридическим лицам для строительства или в целях реализации прав указанных лиц на земельные участки, необходимые для эксплуатации принадлежащих им на праве собственности объекты капитального строительства.</w:t>
      </w:r>
    </w:p>
    <w:p w:rsidR="006F52EE" w:rsidRPr="006F52EE" w:rsidRDefault="006F52EE" w:rsidP="002C09E7">
      <w:pPr>
        <w:autoSpaceDE w:val="0"/>
        <w:autoSpaceDN w:val="0"/>
        <w:adjustRightInd w:val="0"/>
        <w:spacing w:after="0" w:line="240" w:lineRule="auto"/>
        <w:ind w:firstLine="539"/>
        <w:jc w:val="both"/>
        <w:rPr>
          <w:rFonts w:ascii="Times New Roman" w:hAnsi="Times New Roman" w:cs="Times New Roman"/>
          <w:sz w:val="20"/>
          <w:szCs w:val="20"/>
        </w:rPr>
      </w:pPr>
      <w:r w:rsidRPr="006F52EE">
        <w:rPr>
          <w:rFonts w:ascii="Times New Roman" w:hAnsi="Times New Roman" w:cs="Times New Roman"/>
          <w:sz w:val="20"/>
          <w:szCs w:val="20"/>
        </w:rPr>
        <w:t>2. Порядок подготовки, согласования и утверждения документации по планировке территории городского округа Тейково Ивановской области определяется Градостроительным кодексом Российской Федерации и "Инструкцией о порядке разработки, согласования, экспертизы и утверждения градостроительной документации", утвержденной постановлением Госстроя РФ от 29.10.2002 N 150, в части, не противоречащей Градостроительному кодексу Российской Федерации.</w:t>
      </w:r>
    </w:p>
    <w:p w:rsidR="006F52EE" w:rsidRPr="006F52EE" w:rsidRDefault="006F52EE" w:rsidP="002C09E7">
      <w:pPr>
        <w:autoSpaceDE w:val="0"/>
        <w:autoSpaceDN w:val="0"/>
        <w:adjustRightInd w:val="0"/>
        <w:spacing w:after="0" w:line="240" w:lineRule="auto"/>
        <w:ind w:firstLine="539"/>
        <w:jc w:val="both"/>
        <w:rPr>
          <w:rFonts w:ascii="Times New Roman" w:hAnsi="Times New Roman" w:cs="Times New Roman"/>
          <w:sz w:val="20"/>
          <w:szCs w:val="20"/>
        </w:rPr>
      </w:pPr>
      <w:r w:rsidRPr="006F52EE">
        <w:rPr>
          <w:rFonts w:ascii="Times New Roman" w:hAnsi="Times New Roman" w:cs="Times New Roman"/>
          <w:sz w:val="20"/>
          <w:szCs w:val="20"/>
        </w:rPr>
        <w:t>3. Утвержденная документация по планировке территории подлежит передаче на безвозмездной основе в управление благоустройства и строительно-разрешительной документации администрации городского округа Тейково Ивановской области для хранения и учета в информационной системе обеспечения градостроительной деятельности городского округа Тейково Ивановской области в соответствии с порядком, установленным администрацией городского округа Тейково Ивановской области.</w:t>
      </w:r>
    </w:p>
    <w:p w:rsidR="006F52EE" w:rsidRPr="006F52EE" w:rsidRDefault="006F52EE" w:rsidP="006F52EE">
      <w:pPr>
        <w:spacing w:before="240" w:after="120"/>
        <w:jc w:val="center"/>
        <w:outlineLvl w:val="1"/>
        <w:rPr>
          <w:rFonts w:ascii="Times New Roman" w:hAnsi="Times New Roman" w:cs="Times New Roman"/>
          <w:b/>
          <w:sz w:val="20"/>
          <w:szCs w:val="20"/>
        </w:rPr>
      </w:pPr>
      <w:bookmarkStart w:id="50" w:name="Статья25"/>
      <w:bookmarkStart w:id="51" w:name="_Toc128875879"/>
      <w:r w:rsidRPr="006F52EE">
        <w:rPr>
          <w:rFonts w:ascii="Times New Roman" w:hAnsi="Times New Roman" w:cs="Times New Roman"/>
          <w:b/>
          <w:sz w:val="20"/>
          <w:szCs w:val="20"/>
        </w:rPr>
        <w:t xml:space="preserve">Статья 16. </w:t>
      </w:r>
      <w:bookmarkEnd w:id="50"/>
      <w:r w:rsidRPr="006F52EE">
        <w:rPr>
          <w:rFonts w:ascii="Times New Roman" w:hAnsi="Times New Roman" w:cs="Times New Roman"/>
          <w:b/>
          <w:sz w:val="20"/>
          <w:szCs w:val="20"/>
        </w:rPr>
        <w:t>Градостроительный план земельного участка</w:t>
      </w:r>
      <w:bookmarkEnd w:id="51"/>
    </w:p>
    <w:p w:rsidR="006F52EE" w:rsidRPr="006F52EE" w:rsidRDefault="006F52EE" w:rsidP="002C09E7">
      <w:pPr>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            Подготовка и выдача градостроительных планов земельных участков осуществляется в соответствии с административным регламентом предоставления муниципальной услуги </w:t>
      </w:r>
      <w:r w:rsidRPr="006F52EE">
        <w:rPr>
          <w:rFonts w:ascii="Times New Roman" w:hAnsi="Times New Roman" w:cs="Times New Roman"/>
          <w:iCs/>
          <w:sz w:val="20"/>
          <w:szCs w:val="20"/>
        </w:rPr>
        <w:t>"</w:t>
      </w:r>
      <w:r w:rsidRPr="006F52EE">
        <w:rPr>
          <w:rFonts w:ascii="Times New Roman" w:hAnsi="Times New Roman" w:cs="Times New Roman"/>
          <w:sz w:val="20"/>
          <w:szCs w:val="20"/>
        </w:rPr>
        <w:t>Подготовка и выдача градостроительных планов земельных участков</w:t>
      </w:r>
      <w:bookmarkStart w:id="52" w:name="_Toc128875881"/>
      <w:bookmarkEnd w:id="48"/>
      <w:r w:rsidRPr="006F52EE">
        <w:rPr>
          <w:rFonts w:ascii="Times New Roman" w:hAnsi="Times New Roman" w:cs="Times New Roman"/>
          <w:sz w:val="20"/>
          <w:szCs w:val="20"/>
        </w:rPr>
        <w:t>".</w:t>
      </w:r>
    </w:p>
    <w:p w:rsidR="006F52EE" w:rsidRPr="006F52EE" w:rsidRDefault="006F52EE" w:rsidP="006F52EE">
      <w:pPr>
        <w:spacing w:before="240" w:after="240"/>
        <w:jc w:val="center"/>
        <w:outlineLvl w:val="0"/>
        <w:rPr>
          <w:rFonts w:ascii="Times New Roman" w:hAnsi="Times New Roman" w:cs="Times New Roman"/>
          <w:b/>
          <w:caps/>
          <w:sz w:val="20"/>
          <w:szCs w:val="20"/>
        </w:rPr>
      </w:pPr>
      <w:bookmarkStart w:id="53" w:name="Глава9"/>
      <w:bookmarkStart w:id="54" w:name="_Toc128875866"/>
      <w:bookmarkEnd w:id="52"/>
      <w:r w:rsidRPr="006F52EE">
        <w:rPr>
          <w:rFonts w:ascii="Times New Roman" w:hAnsi="Times New Roman" w:cs="Times New Roman"/>
          <w:b/>
          <w:caps/>
          <w:sz w:val="20"/>
          <w:szCs w:val="20"/>
        </w:rPr>
        <w:t xml:space="preserve">Глава </w:t>
      </w:r>
      <w:bookmarkEnd w:id="53"/>
      <w:r w:rsidRPr="006F52EE">
        <w:rPr>
          <w:rFonts w:ascii="Times New Roman" w:hAnsi="Times New Roman" w:cs="Times New Roman"/>
          <w:b/>
          <w:caps/>
          <w:sz w:val="20"/>
          <w:szCs w:val="20"/>
        </w:rPr>
        <w:t>6. СтроительСТВО, РЕКОНСТРУКЦИЯ ОБЪЕКТОВ каПИТАЛЬНОГО СТРОИТЕЛЬСТВА</w:t>
      </w:r>
      <w:bookmarkEnd w:id="54"/>
    </w:p>
    <w:p w:rsidR="006F52EE" w:rsidRPr="006F52EE" w:rsidRDefault="006F52EE" w:rsidP="006F52EE">
      <w:pPr>
        <w:spacing w:before="240" w:after="120"/>
        <w:jc w:val="center"/>
        <w:outlineLvl w:val="1"/>
        <w:rPr>
          <w:rFonts w:ascii="Times New Roman" w:hAnsi="Times New Roman" w:cs="Times New Roman"/>
          <w:b/>
          <w:sz w:val="20"/>
          <w:szCs w:val="20"/>
        </w:rPr>
      </w:pPr>
      <w:bookmarkStart w:id="55" w:name="_Toc128875868"/>
      <w:r w:rsidRPr="006F52EE">
        <w:rPr>
          <w:rFonts w:ascii="Times New Roman" w:hAnsi="Times New Roman" w:cs="Times New Roman"/>
          <w:b/>
          <w:sz w:val="20"/>
          <w:szCs w:val="20"/>
        </w:rPr>
        <w:t>Статья 17. Инженерные изыскания для подготовки проектной документации</w:t>
      </w:r>
      <w:bookmarkEnd w:id="55"/>
    </w:p>
    <w:p w:rsidR="006F52EE" w:rsidRPr="006F52EE" w:rsidRDefault="006F52EE" w:rsidP="002C09E7">
      <w:pPr>
        <w:spacing w:after="0" w:line="240" w:lineRule="auto"/>
        <w:ind w:firstLine="709"/>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1. Инженерные изыскания выполняются для подготовки проектной документации, строительства, реконструкции объектов капитального строительства, в том числе и линейных объектов.</w:t>
      </w:r>
    </w:p>
    <w:p w:rsidR="006F52EE" w:rsidRPr="006F52EE" w:rsidRDefault="006F52EE" w:rsidP="002C09E7">
      <w:pPr>
        <w:spacing w:after="0" w:line="240" w:lineRule="auto"/>
        <w:ind w:firstLine="709"/>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2. Не допускается подготовка и реализация проектной документации без выполнения соответствующих инженерных изысканий.</w:t>
      </w:r>
    </w:p>
    <w:p w:rsidR="006F52EE" w:rsidRPr="006F52EE" w:rsidRDefault="006F52EE" w:rsidP="002C09E7">
      <w:pPr>
        <w:spacing w:after="0" w:line="240" w:lineRule="auto"/>
        <w:ind w:firstLine="709"/>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3. Инженерные изыскания для подготовки проектной документации, строительства, реконструкции объектов капитального строительства осуществляется в порядке определенном ст. 47 Градостроительного кодекса Российской Федерации, постановлением Правительства Российской Федерации и исполнительной власти Ивановской области.</w:t>
      </w:r>
    </w:p>
    <w:p w:rsidR="006F52EE" w:rsidRPr="006F52EE" w:rsidRDefault="006F52EE" w:rsidP="006F52EE">
      <w:pPr>
        <w:spacing w:before="240" w:after="120"/>
        <w:jc w:val="center"/>
        <w:outlineLvl w:val="1"/>
        <w:rPr>
          <w:rFonts w:ascii="Times New Roman" w:hAnsi="Times New Roman" w:cs="Times New Roman"/>
          <w:b/>
          <w:sz w:val="20"/>
          <w:szCs w:val="20"/>
        </w:rPr>
      </w:pPr>
      <w:bookmarkStart w:id="56" w:name="Статья30"/>
      <w:bookmarkStart w:id="57" w:name="_Toc128875869"/>
      <w:r w:rsidRPr="006F52EE">
        <w:rPr>
          <w:rFonts w:ascii="Times New Roman" w:hAnsi="Times New Roman" w:cs="Times New Roman"/>
          <w:b/>
          <w:sz w:val="20"/>
          <w:szCs w:val="20"/>
        </w:rPr>
        <w:t xml:space="preserve">Статья </w:t>
      </w:r>
      <w:bookmarkEnd w:id="56"/>
      <w:r w:rsidRPr="006F52EE">
        <w:rPr>
          <w:rFonts w:ascii="Times New Roman" w:hAnsi="Times New Roman" w:cs="Times New Roman"/>
          <w:b/>
          <w:sz w:val="20"/>
          <w:szCs w:val="20"/>
        </w:rPr>
        <w:t>18. Архитектурно-строительное проектирование</w:t>
      </w:r>
      <w:bookmarkEnd w:id="57"/>
    </w:p>
    <w:p w:rsidR="006F52EE" w:rsidRPr="006F52EE" w:rsidRDefault="006F52EE" w:rsidP="002C09E7">
      <w:pPr>
        <w:spacing w:after="0" w:line="240" w:lineRule="auto"/>
        <w:ind w:firstLine="709"/>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lastRenderedPageBreak/>
        <w:t>1. Назначение, состав, содержание, порядок подготовки и утверждения проектной документации определяется градостроительным законодательством, статьей 48 Градостроительного кодекса Российской Федерации и постановлением Правительства Российской Федерации «О составе разделов проектной документации и требованиях и их содержанию» от 16.02.2008 года № 87.</w:t>
      </w:r>
    </w:p>
    <w:p w:rsidR="006F52EE" w:rsidRPr="006F52EE" w:rsidRDefault="006F52EE" w:rsidP="002C09E7">
      <w:pPr>
        <w:autoSpaceDE w:val="0"/>
        <w:autoSpaceDN w:val="0"/>
        <w:adjustRightInd w:val="0"/>
        <w:spacing w:after="0" w:line="240" w:lineRule="auto"/>
        <w:ind w:firstLine="540"/>
        <w:jc w:val="both"/>
        <w:outlineLvl w:val="1"/>
        <w:rPr>
          <w:rFonts w:ascii="Times New Roman" w:hAnsi="Times New Roman" w:cs="Times New Roman"/>
          <w:sz w:val="20"/>
          <w:szCs w:val="20"/>
        </w:rPr>
      </w:pPr>
      <w:r w:rsidRPr="006F52EE">
        <w:rPr>
          <w:rFonts w:ascii="Times New Roman" w:hAnsi="Times New Roman" w:cs="Times New Roman"/>
          <w:sz w:val="20"/>
          <w:szCs w:val="20"/>
        </w:rPr>
        <w:t xml:space="preserve">    2.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6F52EE" w:rsidRPr="006F52EE" w:rsidRDefault="006F52EE" w:rsidP="002C09E7">
      <w:pPr>
        <w:spacing w:after="0" w:line="240" w:lineRule="auto"/>
        <w:ind w:firstLine="709"/>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3. 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экспертизу. При этом проектная документация утверждается застройщиком или заказчиком при наличии положительного заключения экспертизы проектной документации.</w:t>
      </w:r>
    </w:p>
    <w:p w:rsidR="006F52EE" w:rsidRPr="006F52EE" w:rsidRDefault="006F52EE" w:rsidP="002C09E7">
      <w:pPr>
        <w:spacing w:after="0" w:line="240" w:lineRule="auto"/>
        <w:ind w:firstLine="709"/>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4. Подготовка </w:t>
      </w:r>
      <w:proofErr w:type="spellStart"/>
      <w:r w:rsidRPr="006F52EE">
        <w:rPr>
          <w:rFonts w:ascii="Times New Roman" w:eastAsia="Calibri" w:hAnsi="Times New Roman" w:cs="Times New Roman"/>
          <w:sz w:val="20"/>
          <w:szCs w:val="20"/>
          <w:lang w:eastAsia="en-US"/>
        </w:rPr>
        <w:t>предпроектной</w:t>
      </w:r>
      <w:proofErr w:type="spellEnd"/>
      <w:r w:rsidRPr="006F52EE">
        <w:rPr>
          <w:rFonts w:ascii="Times New Roman" w:eastAsia="Calibri" w:hAnsi="Times New Roman" w:cs="Times New Roman"/>
          <w:sz w:val="20"/>
          <w:szCs w:val="20"/>
          <w:lang w:eastAsia="en-US"/>
        </w:rPr>
        <w:t xml:space="preserve"> документации требуется в следующих случаях:</w:t>
      </w:r>
    </w:p>
    <w:p w:rsidR="006F52EE" w:rsidRPr="006F52EE" w:rsidRDefault="006F52EE" w:rsidP="002C09E7">
      <w:pPr>
        <w:spacing w:after="0" w:line="240" w:lineRule="auto"/>
        <w:ind w:firstLine="709"/>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а) при проведении процедуры публичных слушаний для принятия решений об изменении разрешенного использования земельных участков и отклонения от предельных параметров разрешенного строительства;</w:t>
      </w:r>
    </w:p>
    <w:p w:rsidR="006F52EE" w:rsidRPr="006F52EE" w:rsidRDefault="006F52EE" w:rsidP="002C09E7">
      <w:pPr>
        <w:spacing w:after="0" w:line="240" w:lineRule="auto"/>
        <w:ind w:firstLine="709"/>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б) на объекты, подлежащие рассмотрению на Градостроительном Совете в соответствии с Положением о Градостроительном совете при главе </w:t>
      </w:r>
      <w:r w:rsidRPr="006F52EE">
        <w:rPr>
          <w:rFonts w:ascii="Times New Roman" w:hAnsi="Times New Roman" w:cs="Times New Roman"/>
          <w:sz w:val="20"/>
          <w:szCs w:val="20"/>
        </w:rPr>
        <w:t>городского округа Тейково Ивановской области</w:t>
      </w:r>
      <w:r w:rsidRPr="006F52EE">
        <w:rPr>
          <w:rFonts w:ascii="Times New Roman" w:eastAsia="Calibri" w:hAnsi="Times New Roman" w:cs="Times New Roman"/>
          <w:sz w:val="20"/>
          <w:szCs w:val="20"/>
          <w:lang w:eastAsia="en-US"/>
        </w:rPr>
        <w:t>.</w:t>
      </w:r>
    </w:p>
    <w:p w:rsidR="006F52EE" w:rsidRPr="006F52EE" w:rsidRDefault="006F52EE" w:rsidP="002C09E7">
      <w:pPr>
        <w:spacing w:after="0" w:line="240" w:lineRule="auto"/>
        <w:ind w:firstLine="709"/>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Состав разделов </w:t>
      </w:r>
      <w:proofErr w:type="spellStart"/>
      <w:r w:rsidRPr="006F52EE">
        <w:rPr>
          <w:rFonts w:ascii="Times New Roman" w:eastAsia="Calibri" w:hAnsi="Times New Roman" w:cs="Times New Roman"/>
          <w:sz w:val="20"/>
          <w:szCs w:val="20"/>
          <w:lang w:eastAsia="en-US"/>
        </w:rPr>
        <w:t>предпроектной</w:t>
      </w:r>
      <w:proofErr w:type="spellEnd"/>
      <w:r w:rsidRPr="006F52EE">
        <w:rPr>
          <w:rFonts w:ascii="Times New Roman" w:eastAsia="Calibri" w:hAnsi="Times New Roman" w:cs="Times New Roman"/>
          <w:sz w:val="20"/>
          <w:szCs w:val="20"/>
          <w:lang w:eastAsia="en-US"/>
        </w:rPr>
        <w:t xml:space="preserve"> документации на объекты капитального строительства производственного и непроизводственного назначения и требования к их содержанию приведен в части </w:t>
      </w:r>
      <w:r w:rsidRPr="006F52EE">
        <w:rPr>
          <w:rFonts w:ascii="Times New Roman" w:eastAsia="Calibri" w:hAnsi="Times New Roman" w:cs="Times New Roman"/>
          <w:sz w:val="20"/>
          <w:szCs w:val="20"/>
          <w:lang w:val="en-US" w:eastAsia="en-US"/>
        </w:rPr>
        <w:t>IV</w:t>
      </w:r>
      <w:r w:rsidRPr="006F52EE">
        <w:rPr>
          <w:rFonts w:ascii="Times New Roman" w:eastAsia="Calibri" w:hAnsi="Times New Roman" w:cs="Times New Roman"/>
          <w:sz w:val="20"/>
          <w:szCs w:val="20"/>
          <w:lang w:eastAsia="en-US"/>
        </w:rPr>
        <w:t xml:space="preserve"> Правил. </w:t>
      </w:r>
    </w:p>
    <w:p w:rsidR="006F52EE" w:rsidRPr="006F52EE" w:rsidRDefault="006F52EE" w:rsidP="002C09E7">
      <w:pPr>
        <w:spacing w:after="0" w:line="240" w:lineRule="auto"/>
        <w:ind w:firstLine="709"/>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5. Разработка ППД может осуществляться до получения застройщиком Градостроительного плана земельного участка. </w:t>
      </w:r>
    </w:p>
    <w:p w:rsidR="006F52EE" w:rsidRPr="006F52EE" w:rsidRDefault="006F52EE" w:rsidP="002C09E7">
      <w:pPr>
        <w:spacing w:after="0" w:line="240" w:lineRule="auto"/>
        <w:ind w:firstLine="709"/>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6. </w:t>
      </w:r>
      <w:bookmarkStart w:id="58" w:name="_Toc128875870"/>
      <w:r w:rsidRPr="006F52EE">
        <w:rPr>
          <w:rFonts w:ascii="Times New Roman" w:eastAsia="Calibri" w:hAnsi="Times New Roman" w:cs="Times New Roman"/>
          <w:sz w:val="20"/>
          <w:szCs w:val="20"/>
          <w:lang w:eastAsia="en-US"/>
        </w:rPr>
        <w:t>Экспертиза проектной документации</w:t>
      </w:r>
      <w:bookmarkEnd w:id="58"/>
      <w:r w:rsidRPr="006F52EE">
        <w:rPr>
          <w:rFonts w:ascii="Times New Roman" w:eastAsia="Calibri" w:hAnsi="Times New Roman" w:cs="Times New Roman"/>
          <w:sz w:val="20"/>
          <w:szCs w:val="20"/>
          <w:lang w:eastAsia="en-US"/>
        </w:rPr>
        <w:t xml:space="preserve"> и результатов инженерных изысканий проводится в соответствии со ст. 49 Градостроительного кодекса РФ.</w:t>
      </w:r>
    </w:p>
    <w:p w:rsidR="006F52EE" w:rsidRPr="006F52EE" w:rsidRDefault="006F52EE" w:rsidP="006F52EE">
      <w:pPr>
        <w:ind w:firstLine="709"/>
        <w:jc w:val="both"/>
        <w:rPr>
          <w:rFonts w:ascii="Times New Roman" w:eastAsia="Calibri" w:hAnsi="Times New Roman" w:cs="Times New Roman"/>
          <w:sz w:val="20"/>
          <w:szCs w:val="20"/>
          <w:lang w:eastAsia="en-US"/>
        </w:rPr>
      </w:pPr>
    </w:p>
    <w:p w:rsidR="006F52EE" w:rsidRPr="006F52EE" w:rsidRDefault="006F52EE" w:rsidP="002C09E7">
      <w:pPr>
        <w:autoSpaceDE w:val="0"/>
        <w:autoSpaceDN w:val="0"/>
        <w:adjustRightInd w:val="0"/>
        <w:ind w:firstLine="540"/>
        <w:jc w:val="center"/>
        <w:outlineLvl w:val="1"/>
        <w:rPr>
          <w:rFonts w:ascii="Times New Roman" w:hAnsi="Times New Roman" w:cs="Times New Roman"/>
          <w:b/>
          <w:sz w:val="20"/>
          <w:szCs w:val="20"/>
        </w:rPr>
      </w:pPr>
      <w:bookmarkStart w:id="59" w:name="Статья31"/>
      <w:r w:rsidRPr="006F52EE">
        <w:rPr>
          <w:rFonts w:ascii="Times New Roman" w:hAnsi="Times New Roman" w:cs="Times New Roman"/>
          <w:b/>
          <w:sz w:val="20"/>
          <w:szCs w:val="20"/>
        </w:rPr>
        <w:t xml:space="preserve">Статья </w:t>
      </w:r>
      <w:bookmarkEnd w:id="59"/>
      <w:r w:rsidRPr="006F52EE">
        <w:rPr>
          <w:rFonts w:ascii="Times New Roman" w:hAnsi="Times New Roman" w:cs="Times New Roman"/>
          <w:b/>
          <w:sz w:val="20"/>
          <w:szCs w:val="20"/>
        </w:rPr>
        <w:t>19. Осуществление строительства, реконструкции, капитального ремонта объекта капитального строительства</w:t>
      </w:r>
    </w:p>
    <w:p w:rsidR="006F52EE" w:rsidRPr="006F52EE" w:rsidRDefault="006F52EE" w:rsidP="002C09E7">
      <w:pPr>
        <w:tabs>
          <w:tab w:val="left" w:pos="720"/>
        </w:tabs>
        <w:autoSpaceDE w:val="0"/>
        <w:autoSpaceDN w:val="0"/>
        <w:adjustRightInd w:val="0"/>
        <w:spacing w:after="0" w:line="240" w:lineRule="auto"/>
        <w:ind w:firstLine="539"/>
        <w:jc w:val="both"/>
        <w:rPr>
          <w:rFonts w:ascii="Times New Roman" w:hAnsi="Times New Roman" w:cs="Times New Roman"/>
          <w:sz w:val="20"/>
          <w:szCs w:val="20"/>
        </w:rPr>
      </w:pPr>
      <w:r w:rsidRPr="006F52EE">
        <w:rPr>
          <w:rFonts w:ascii="Times New Roman" w:hAnsi="Times New Roman" w:cs="Times New Roman"/>
          <w:sz w:val="20"/>
          <w:szCs w:val="20"/>
        </w:rPr>
        <w:t xml:space="preserve">    1. Строительство, реконструкция объектов капитального строительства, а также их капитальный ремонт, если при его проведении затрагиваются конструктивные и другие характеристики надежности и безопасности таких объектов, регулируется Градостроительным Кодексом, другими федеральными законами и принятыми в соответствии с ними иными нормативными правовыми актами Российской Федерации.</w:t>
      </w:r>
    </w:p>
    <w:p w:rsidR="006F52EE" w:rsidRPr="006F52EE" w:rsidRDefault="006F52EE" w:rsidP="002C09E7">
      <w:pPr>
        <w:autoSpaceDE w:val="0"/>
        <w:autoSpaceDN w:val="0"/>
        <w:adjustRightInd w:val="0"/>
        <w:spacing w:after="0" w:line="240" w:lineRule="auto"/>
        <w:ind w:firstLine="539"/>
        <w:jc w:val="both"/>
        <w:rPr>
          <w:rFonts w:ascii="Times New Roman" w:hAnsi="Times New Roman" w:cs="Times New Roman"/>
          <w:sz w:val="20"/>
          <w:szCs w:val="20"/>
        </w:rPr>
      </w:pPr>
      <w:r w:rsidRPr="006F52EE">
        <w:rPr>
          <w:rFonts w:ascii="Times New Roman" w:hAnsi="Times New Roman" w:cs="Times New Roman"/>
          <w:sz w:val="20"/>
          <w:szCs w:val="20"/>
        </w:rPr>
        <w:t xml:space="preserve">  2. Виды работ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должны выполняться только индивидуальными предпринимателями или юридическими лицами, имеющими выданные </w:t>
      </w:r>
      <w:proofErr w:type="spellStart"/>
      <w:r w:rsidRPr="006F52EE">
        <w:rPr>
          <w:rFonts w:ascii="Times New Roman" w:hAnsi="Times New Roman" w:cs="Times New Roman"/>
          <w:sz w:val="20"/>
          <w:szCs w:val="20"/>
        </w:rPr>
        <w:t>саморегулируемой</w:t>
      </w:r>
      <w:proofErr w:type="spellEnd"/>
      <w:r w:rsidRPr="006F52EE">
        <w:rPr>
          <w:rFonts w:ascii="Times New Roman" w:hAnsi="Times New Roman" w:cs="Times New Roman"/>
          <w:sz w:val="20"/>
          <w:szCs w:val="20"/>
        </w:rPr>
        <w:t xml:space="preserve"> организацией свидетельства о допуске к таким видам работ. Иные виды работ по строительству, реконструкции, капитальному ремонту объектов капитального строительства могут выполняться любыми физическими или юридическими лицами.</w:t>
      </w:r>
    </w:p>
    <w:p w:rsidR="006F52EE" w:rsidRPr="006F52EE" w:rsidRDefault="006F52EE" w:rsidP="002C09E7">
      <w:pPr>
        <w:autoSpaceDE w:val="0"/>
        <w:autoSpaceDN w:val="0"/>
        <w:adjustRightInd w:val="0"/>
        <w:spacing w:after="0" w:line="240" w:lineRule="auto"/>
        <w:ind w:firstLine="539"/>
        <w:jc w:val="both"/>
        <w:rPr>
          <w:rFonts w:ascii="Times New Roman" w:hAnsi="Times New Roman" w:cs="Times New Roman"/>
          <w:sz w:val="20"/>
          <w:szCs w:val="20"/>
        </w:rPr>
      </w:pPr>
      <w:r w:rsidRPr="006F52EE">
        <w:rPr>
          <w:rFonts w:ascii="Times New Roman" w:hAnsi="Times New Roman" w:cs="Times New Roman"/>
          <w:sz w:val="20"/>
          <w:szCs w:val="20"/>
        </w:rPr>
        <w:t xml:space="preserve">  3. 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6F52EE" w:rsidRPr="006F52EE" w:rsidRDefault="006F52EE" w:rsidP="002C09E7">
      <w:pPr>
        <w:autoSpaceDE w:val="0"/>
        <w:autoSpaceDN w:val="0"/>
        <w:adjustRightInd w:val="0"/>
        <w:spacing w:after="0" w:line="240" w:lineRule="auto"/>
        <w:ind w:firstLine="539"/>
        <w:jc w:val="both"/>
        <w:rPr>
          <w:rFonts w:ascii="Times New Roman" w:hAnsi="Times New Roman" w:cs="Times New Roman"/>
          <w:sz w:val="20"/>
          <w:szCs w:val="20"/>
        </w:rPr>
      </w:pPr>
      <w:r w:rsidRPr="006F52EE">
        <w:rPr>
          <w:rFonts w:ascii="Times New Roman" w:hAnsi="Times New Roman" w:cs="Times New Roman"/>
          <w:sz w:val="20"/>
          <w:szCs w:val="20"/>
        </w:rPr>
        <w:t xml:space="preserve"> 4. В случае, если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уполномоченный орган исполнительной власти Ивановской области, которому представлено право на осуществление государственного строительного надзора, извещение о начале таких работ, к которому прилагаются следующие документы:</w:t>
      </w:r>
    </w:p>
    <w:p w:rsidR="006F52EE" w:rsidRPr="006F52EE" w:rsidRDefault="006F52EE" w:rsidP="002C09E7">
      <w:pPr>
        <w:autoSpaceDE w:val="0"/>
        <w:autoSpaceDN w:val="0"/>
        <w:adjustRightInd w:val="0"/>
        <w:spacing w:after="0" w:line="240" w:lineRule="auto"/>
        <w:ind w:firstLine="539"/>
        <w:jc w:val="both"/>
        <w:rPr>
          <w:rFonts w:ascii="Times New Roman" w:hAnsi="Times New Roman" w:cs="Times New Roman"/>
          <w:sz w:val="20"/>
          <w:szCs w:val="20"/>
        </w:rPr>
      </w:pPr>
      <w:r w:rsidRPr="006F52EE">
        <w:rPr>
          <w:rFonts w:ascii="Times New Roman" w:hAnsi="Times New Roman" w:cs="Times New Roman"/>
          <w:sz w:val="20"/>
          <w:szCs w:val="20"/>
        </w:rPr>
        <w:t>1) копия разрешения на строительство;</w:t>
      </w:r>
    </w:p>
    <w:p w:rsidR="006F52EE" w:rsidRPr="006F52EE" w:rsidRDefault="006F52EE" w:rsidP="002C09E7">
      <w:pPr>
        <w:autoSpaceDE w:val="0"/>
        <w:autoSpaceDN w:val="0"/>
        <w:adjustRightInd w:val="0"/>
        <w:spacing w:after="0" w:line="240" w:lineRule="auto"/>
        <w:ind w:firstLine="539"/>
        <w:jc w:val="both"/>
        <w:rPr>
          <w:rFonts w:ascii="Times New Roman" w:hAnsi="Times New Roman" w:cs="Times New Roman"/>
          <w:sz w:val="20"/>
          <w:szCs w:val="20"/>
        </w:rPr>
      </w:pPr>
      <w:r w:rsidRPr="006F52EE">
        <w:rPr>
          <w:rFonts w:ascii="Times New Roman" w:hAnsi="Times New Roman" w:cs="Times New Roman"/>
          <w:sz w:val="20"/>
          <w:szCs w:val="20"/>
        </w:rPr>
        <w:t>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rsidR="006F52EE" w:rsidRPr="006F52EE" w:rsidRDefault="006F52EE" w:rsidP="002C09E7">
      <w:pPr>
        <w:autoSpaceDE w:val="0"/>
        <w:autoSpaceDN w:val="0"/>
        <w:adjustRightInd w:val="0"/>
        <w:spacing w:after="0" w:line="240" w:lineRule="auto"/>
        <w:ind w:firstLine="539"/>
        <w:jc w:val="both"/>
        <w:rPr>
          <w:rFonts w:ascii="Times New Roman" w:hAnsi="Times New Roman" w:cs="Times New Roman"/>
          <w:sz w:val="20"/>
          <w:szCs w:val="20"/>
        </w:rPr>
      </w:pPr>
      <w:r w:rsidRPr="006F52EE">
        <w:rPr>
          <w:rFonts w:ascii="Times New Roman" w:hAnsi="Times New Roman" w:cs="Times New Roman"/>
          <w:sz w:val="20"/>
          <w:szCs w:val="20"/>
        </w:rPr>
        <w:t>3) копия документа о вынесении на местность линий отступа от красных линий;</w:t>
      </w:r>
    </w:p>
    <w:p w:rsidR="006F52EE" w:rsidRPr="006F52EE" w:rsidRDefault="006F52EE" w:rsidP="002C09E7">
      <w:pPr>
        <w:autoSpaceDE w:val="0"/>
        <w:autoSpaceDN w:val="0"/>
        <w:adjustRightInd w:val="0"/>
        <w:spacing w:after="0" w:line="240" w:lineRule="auto"/>
        <w:ind w:firstLine="539"/>
        <w:jc w:val="both"/>
        <w:rPr>
          <w:rFonts w:ascii="Times New Roman" w:hAnsi="Times New Roman" w:cs="Times New Roman"/>
          <w:sz w:val="20"/>
          <w:szCs w:val="20"/>
        </w:rPr>
      </w:pPr>
      <w:r w:rsidRPr="006F52EE">
        <w:rPr>
          <w:rFonts w:ascii="Times New Roman" w:hAnsi="Times New Roman" w:cs="Times New Roman"/>
          <w:sz w:val="20"/>
          <w:szCs w:val="20"/>
        </w:rPr>
        <w:t>4) общий и специальные журналы, в которых ведется учет выполнения работ;</w:t>
      </w:r>
    </w:p>
    <w:p w:rsidR="006F52EE" w:rsidRPr="006F52EE" w:rsidRDefault="006F52EE" w:rsidP="002C09E7">
      <w:pPr>
        <w:autoSpaceDE w:val="0"/>
        <w:autoSpaceDN w:val="0"/>
        <w:adjustRightInd w:val="0"/>
        <w:spacing w:after="0" w:line="240" w:lineRule="auto"/>
        <w:ind w:firstLine="539"/>
        <w:jc w:val="both"/>
        <w:rPr>
          <w:rFonts w:ascii="Times New Roman" w:hAnsi="Times New Roman" w:cs="Times New Roman"/>
          <w:sz w:val="20"/>
          <w:szCs w:val="20"/>
        </w:rPr>
      </w:pPr>
      <w:r w:rsidRPr="006F52EE">
        <w:rPr>
          <w:rFonts w:ascii="Times New Roman" w:hAnsi="Times New Roman" w:cs="Times New Roman"/>
          <w:sz w:val="20"/>
          <w:szCs w:val="20"/>
        </w:rPr>
        <w:t>5) положительное заключение экспертизы проектной документации в случае, если проектная документация объекта капитального строительства подлежит экспертизе.</w:t>
      </w:r>
    </w:p>
    <w:p w:rsidR="006F52EE" w:rsidRPr="006F52EE" w:rsidRDefault="006F52EE" w:rsidP="002C09E7">
      <w:pPr>
        <w:autoSpaceDE w:val="0"/>
        <w:autoSpaceDN w:val="0"/>
        <w:adjustRightInd w:val="0"/>
        <w:spacing w:after="0" w:line="240" w:lineRule="auto"/>
        <w:ind w:firstLine="539"/>
        <w:jc w:val="both"/>
        <w:rPr>
          <w:rFonts w:ascii="Times New Roman" w:hAnsi="Times New Roman" w:cs="Times New Roman"/>
          <w:sz w:val="20"/>
          <w:szCs w:val="20"/>
        </w:rPr>
      </w:pPr>
      <w:r w:rsidRPr="006F52EE">
        <w:rPr>
          <w:rFonts w:ascii="Times New Roman" w:hAnsi="Times New Roman" w:cs="Times New Roman"/>
          <w:sz w:val="20"/>
          <w:szCs w:val="20"/>
        </w:rPr>
        <w:t xml:space="preserve">5.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w:t>
      </w:r>
      <w:r w:rsidRPr="006F52EE">
        <w:rPr>
          <w:rFonts w:ascii="Times New Roman" w:hAnsi="Times New Roman" w:cs="Times New Roman"/>
          <w:sz w:val="20"/>
          <w:szCs w:val="20"/>
        </w:rPr>
        <w:lastRenderedPageBreak/>
        <w:t>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6F52EE" w:rsidRPr="006F52EE" w:rsidRDefault="006F52EE" w:rsidP="002C09E7">
      <w:pPr>
        <w:autoSpaceDE w:val="0"/>
        <w:autoSpaceDN w:val="0"/>
        <w:adjustRightInd w:val="0"/>
        <w:spacing w:after="0" w:line="240" w:lineRule="auto"/>
        <w:ind w:firstLine="539"/>
        <w:jc w:val="both"/>
        <w:rPr>
          <w:rFonts w:ascii="Times New Roman" w:hAnsi="Times New Roman" w:cs="Times New Roman"/>
          <w:sz w:val="20"/>
          <w:szCs w:val="20"/>
        </w:rPr>
      </w:pPr>
      <w:r w:rsidRPr="006F52EE">
        <w:rPr>
          <w:rFonts w:ascii="Times New Roman" w:hAnsi="Times New Roman" w:cs="Times New Roman"/>
          <w:sz w:val="20"/>
          <w:szCs w:val="20"/>
        </w:rPr>
        <w:t>6.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уполномоченным Правительством Российской Федерации федеральным органом исполнительной власти.</w:t>
      </w:r>
    </w:p>
    <w:p w:rsidR="006F52EE" w:rsidRPr="006F52EE" w:rsidRDefault="006F52EE" w:rsidP="002C09E7">
      <w:pPr>
        <w:autoSpaceDE w:val="0"/>
        <w:autoSpaceDN w:val="0"/>
        <w:adjustRightInd w:val="0"/>
        <w:spacing w:after="0" w:line="240" w:lineRule="auto"/>
        <w:ind w:firstLine="539"/>
        <w:jc w:val="both"/>
        <w:rPr>
          <w:rFonts w:ascii="Times New Roman" w:hAnsi="Times New Roman" w:cs="Times New Roman"/>
          <w:sz w:val="20"/>
          <w:szCs w:val="20"/>
        </w:rPr>
      </w:pPr>
      <w:r w:rsidRPr="006F52EE">
        <w:rPr>
          <w:rFonts w:ascii="Times New Roman" w:hAnsi="Times New Roman" w:cs="Times New Roman"/>
          <w:sz w:val="20"/>
          <w:szCs w:val="20"/>
        </w:rPr>
        <w:t>7.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rsidR="006F52EE" w:rsidRPr="006F52EE" w:rsidRDefault="006F52EE" w:rsidP="006F52EE">
      <w:pPr>
        <w:spacing w:before="240" w:after="120"/>
        <w:jc w:val="center"/>
        <w:outlineLvl w:val="1"/>
        <w:rPr>
          <w:rFonts w:ascii="Times New Roman" w:hAnsi="Times New Roman" w:cs="Times New Roman"/>
          <w:b/>
          <w:sz w:val="20"/>
          <w:szCs w:val="20"/>
        </w:rPr>
      </w:pPr>
      <w:bookmarkStart w:id="60" w:name="Статья32"/>
      <w:bookmarkStart w:id="61" w:name="_Toc128875871"/>
      <w:r w:rsidRPr="006F52EE">
        <w:rPr>
          <w:rFonts w:ascii="Times New Roman" w:hAnsi="Times New Roman" w:cs="Times New Roman"/>
          <w:b/>
          <w:sz w:val="20"/>
          <w:szCs w:val="20"/>
        </w:rPr>
        <w:t>Статья 2</w:t>
      </w:r>
      <w:bookmarkEnd w:id="60"/>
      <w:r w:rsidRPr="006F52EE">
        <w:rPr>
          <w:rFonts w:ascii="Times New Roman" w:hAnsi="Times New Roman" w:cs="Times New Roman"/>
          <w:b/>
          <w:sz w:val="20"/>
          <w:szCs w:val="20"/>
        </w:rPr>
        <w:t>0.  Разрешение на строительство</w:t>
      </w:r>
      <w:bookmarkEnd w:id="61"/>
    </w:p>
    <w:p w:rsidR="006F52EE" w:rsidRPr="006F52EE" w:rsidRDefault="006F52EE" w:rsidP="002C09E7">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          Выдача разрешения на строительство осуществляется в соответствии с административным регламентом предоставления муниципальной услуги</w:t>
      </w:r>
      <w:r w:rsidRPr="006F52EE">
        <w:rPr>
          <w:rFonts w:ascii="Times New Roman" w:hAnsi="Times New Roman" w:cs="Times New Roman"/>
          <w:b/>
          <w:sz w:val="20"/>
          <w:szCs w:val="20"/>
        </w:rPr>
        <w:t xml:space="preserve"> </w:t>
      </w:r>
      <w:r w:rsidRPr="006F52EE">
        <w:rPr>
          <w:rFonts w:ascii="Times New Roman" w:hAnsi="Times New Roman" w:cs="Times New Roman"/>
          <w:sz w:val="20"/>
          <w:szCs w:val="20"/>
        </w:rPr>
        <w:t>по выдаче разрешений на строительство, уведомления о планируемых строительстве или реконструкции объекта индивидуального жилищного строительства или садового дома.</w:t>
      </w:r>
    </w:p>
    <w:p w:rsidR="006F52EE" w:rsidRPr="006F52EE" w:rsidRDefault="006F52EE" w:rsidP="006F52EE">
      <w:pPr>
        <w:autoSpaceDE w:val="0"/>
        <w:autoSpaceDN w:val="0"/>
        <w:adjustRightInd w:val="0"/>
        <w:ind w:firstLine="540"/>
        <w:jc w:val="both"/>
        <w:rPr>
          <w:rFonts w:ascii="Times New Roman" w:hAnsi="Times New Roman" w:cs="Times New Roman"/>
          <w:sz w:val="20"/>
          <w:szCs w:val="20"/>
        </w:rPr>
      </w:pPr>
    </w:p>
    <w:p w:rsidR="006F52EE" w:rsidRPr="002C09E7" w:rsidRDefault="006F52EE" w:rsidP="002C09E7">
      <w:pPr>
        <w:autoSpaceDE w:val="0"/>
        <w:autoSpaceDN w:val="0"/>
        <w:adjustRightInd w:val="0"/>
        <w:ind w:firstLine="485"/>
        <w:jc w:val="center"/>
        <w:rPr>
          <w:rFonts w:ascii="Times New Roman" w:hAnsi="Times New Roman" w:cs="Times New Roman"/>
          <w:b/>
          <w:sz w:val="20"/>
          <w:szCs w:val="20"/>
        </w:rPr>
      </w:pPr>
      <w:bookmarkStart w:id="62" w:name="Статья33"/>
      <w:bookmarkStart w:id="63" w:name="_Toc128875872"/>
      <w:r w:rsidRPr="006F52EE">
        <w:rPr>
          <w:rFonts w:ascii="Times New Roman" w:hAnsi="Times New Roman" w:cs="Times New Roman"/>
          <w:b/>
          <w:sz w:val="20"/>
          <w:szCs w:val="20"/>
        </w:rPr>
        <w:t>Статья 21. Порядок согласования документов по реконструктивным работам в отношении жилых и нежилых помещений, не требующих разрешения на строительство</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 xml:space="preserve">1. Настоящий порядок распространяется на изменение объектов капитального строительства и (или) их частей, если при проведении таких изменений не затрагиваются конструктивные и другие характеристики их прочности, надежности и безопасности, не нарушают права третьих лиц и не превышают предельные параметры разрешенного строительства, реконструкции. </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2. Реконструктивные работы проводятся:</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 по инициативе собственника или пользователя объекта с согласия собственника;</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 по предписанию органов власти, контроля, надзора.</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3. Реконструктивные работы выполняются физическими и юридическими лицами, которые соответствуют требованиям законодательства Российской Федерации, предъявляемым к лицам, осуществляющим строительство.</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4. Выполнение реконструктивных работ помещений без соответствующего решения о согласовании администрации  является самовольным.</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5. Проектная документация для проведения работ по реконструктивным работам объектов выполняется в соответствии с государственными нормами, правилами и стандартами, что должно быть удостоверено в проекте соответствующей записью лица, ответственного за разработку проектной документации. Каждый проектный лист, а также пояснительная записка к проекту подписывается автором проекта и лицом, ответственным за разработку проекта, собственноручно, все листы проекта нумеруются.</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В состав проектной документации входят:</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 пояснительная записка;</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 ситуационный план в масштабе 1:2000;</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 поэтажные планы с нанесением устраиваемых (заделываемых) проемов, входов, тамбуров входов;</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 генплан благоустройства (при устройстве дополнительных, изменении существующих входов, тамбуров входов);</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 чертежи архитектурных элементов фасадов и конструктивных элементов несущих и ограждающих конструкций, опирающихся на землю или требующих заглубления (при устройстве дополнительных входов, тамбуров-входов,);</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 фотомонтаж существующего положения и проектного положения, либо перспективы фрагментов;</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 фасад здания с нанесением всех существующих архитектурных элементов и выделения проектируемого участка;</w:t>
      </w:r>
    </w:p>
    <w:p w:rsidR="006F52EE" w:rsidRPr="006F52EE" w:rsidRDefault="006F52EE" w:rsidP="002C09E7">
      <w:pPr>
        <w:spacing w:after="0" w:line="240" w:lineRule="auto"/>
        <w:ind w:firstLine="709"/>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6. Подготовке проектной документации должна предшествовать разработка </w:t>
      </w:r>
      <w:proofErr w:type="spellStart"/>
      <w:r w:rsidRPr="006F52EE">
        <w:rPr>
          <w:rFonts w:ascii="Times New Roman" w:eastAsia="Calibri" w:hAnsi="Times New Roman" w:cs="Times New Roman"/>
          <w:sz w:val="20"/>
          <w:szCs w:val="20"/>
          <w:lang w:eastAsia="en-US"/>
        </w:rPr>
        <w:t>предпроектной</w:t>
      </w:r>
      <w:proofErr w:type="spellEnd"/>
      <w:r w:rsidRPr="006F52EE">
        <w:rPr>
          <w:rFonts w:ascii="Times New Roman" w:eastAsia="Calibri" w:hAnsi="Times New Roman" w:cs="Times New Roman"/>
          <w:sz w:val="20"/>
          <w:szCs w:val="20"/>
          <w:lang w:eastAsia="en-US"/>
        </w:rPr>
        <w:t xml:space="preserve"> документации по объектам, имеющим градоформирующее значение в соответствии с Положением о Градостроительном совете при главе </w:t>
      </w:r>
      <w:r w:rsidRPr="006F52EE">
        <w:rPr>
          <w:rFonts w:ascii="Times New Roman" w:hAnsi="Times New Roman" w:cs="Times New Roman"/>
          <w:sz w:val="20"/>
          <w:szCs w:val="20"/>
        </w:rPr>
        <w:t>городского округа Тейково Ивановской области</w:t>
      </w:r>
      <w:r w:rsidRPr="006F52EE">
        <w:rPr>
          <w:rFonts w:ascii="Times New Roman" w:eastAsia="Calibri" w:hAnsi="Times New Roman" w:cs="Times New Roman"/>
          <w:sz w:val="20"/>
          <w:szCs w:val="20"/>
          <w:lang w:eastAsia="en-US"/>
        </w:rPr>
        <w:t>.</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7.   Утверждение проектной документации осуществляется заказчиком.</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lastRenderedPageBreak/>
        <w:t>8. Проведение реконструктивных работ осуществляется на основании решения о согласовании администрации города, подготовленного отделом строительства и архитектуры.</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9. Для получения  решения о согласовании на проведение реконструктивных работ физическое или юридическое лицо направляет в администрацию города заявление, к которому прилагаются:</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dstrike/>
          <w:sz w:val="20"/>
          <w:szCs w:val="20"/>
        </w:rPr>
      </w:pPr>
      <w:r w:rsidRPr="006F52EE">
        <w:rPr>
          <w:rFonts w:ascii="Times New Roman" w:hAnsi="Times New Roman" w:cs="Times New Roman"/>
          <w:sz w:val="20"/>
          <w:szCs w:val="20"/>
        </w:rPr>
        <w:t>- копия правоустанавливающего документа на помещение, в котором предусматривается проведение реконструктивных работ (свидетельства о государственной регистрации права собственности, договора аренды, договора на право оперативного управления);</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 подготовленный и оформленный в установленном порядке проект проведения реконструктивных работ в соответствии с действующими нормами;</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   копия технического паспорта объекта;</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 заключение органа по охране памятников архитектуры, истории и культуры о допустимости проведения реконструктивных работ помещения, если такое помещение или дом, в котором оно находится, является памятником архитектуры, истории или культуры;</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  согласие собственников помещений; обладателей прав на помещения (для арендуемых помещений); балансодержателей (по объектам государственной и муниципальной собственности) на проведение реконструктивных работ (при необходимости).</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10. Решение администрации о согласовании или об отказе в согласовании должно быть принято по результатам рассмотрения соответствующего заявления и иных, представленных в соответствии с пунктом 9 документов, не позднее чем через тридцать дней со дня предоставления указанных документов.</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11. Решение о согласовании является основанием для проведения реконструктивных работ помещений и внесения изменений в технический паспорт объекта.</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12. Отказ в согласовании проведения реконструктивных работ допускается в случае:</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1) непредставления определенных пунктом 9 документов;</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2) представления документов в ненадлежащий орган;</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3) несоответствия проекта требованиям законодательства.</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4) самовольного выполнения работ.</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13. Решение об отказе в согласовании должно содержать основания отказа с обязательной ссылкой на нарушения и может быть обжаловано в судебном порядке.</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14. Органами, осуществляющими контроль за проведением реконструктивных работ в пределах их компетенции, являются:</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1) отдел строительства и архитектуры - по выполнению порядка проведения видов работ;</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2) управляющая организация (ТСЖ, ЖСК и т.д.) - в части соблюдения норм и правил содержания жилых домов, внутридомового оборудования, придомовой территории;</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3) собственники помещений, обладатели прав на помещения, балансодержатели - в части соблюдения норм и правил содержания помещений, оборудования, придомовой территории.</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15. Завершение производства реконструктивных работ, не требующих разрешения на строительство, подтверждается актом приемочной комиссии.</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16. Приемочная комиссия назначается соответствующим Постановлением администрации городского округа Тейково Ивановской области.</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color w:val="FF0000"/>
          <w:sz w:val="20"/>
          <w:szCs w:val="20"/>
        </w:rPr>
      </w:pPr>
      <w:r w:rsidRPr="006F52EE">
        <w:rPr>
          <w:rFonts w:ascii="Times New Roman" w:hAnsi="Times New Roman" w:cs="Times New Roman"/>
          <w:sz w:val="20"/>
          <w:szCs w:val="20"/>
        </w:rPr>
        <w:t>17. Председателем приемочной комиссии назначается начальник отдела строительства и архитектуры администрации городского округа Тейково Ивановской области.</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18. Акт приемочной комиссии должен быть направлен в организацию по учету объектов недвижимого имущества.</w:t>
      </w:r>
    </w:p>
    <w:p w:rsidR="006F52EE" w:rsidRDefault="006F52EE" w:rsidP="002C09E7">
      <w:pPr>
        <w:autoSpaceDE w:val="0"/>
        <w:autoSpaceDN w:val="0"/>
        <w:adjustRightInd w:val="0"/>
        <w:spacing w:after="0" w:line="240" w:lineRule="auto"/>
        <w:ind w:firstLine="485"/>
        <w:jc w:val="both"/>
        <w:rPr>
          <w:rFonts w:ascii="Times New Roman" w:hAnsi="Times New Roman" w:cs="Times New Roman"/>
          <w:b/>
          <w:sz w:val="20"/>
          <w:szCs w:val="20"/>
        </w:rPr>
      </w:pPr>
      <w:r w:rsidRPr="006F52EE">
        <w:rPr>
          <w:rFonts w:ascii="Times New Roman" w:hAnsi="Times New Roman" w:cs="Times New Roman"/>
          <w:sz w:val="20"/>
          <w:szCs w:val="20"/>
        </w:rPr>
        <w:t>19. Лицо, допустившее самовольное проведение реконструктивных работ, несет ответственность в соответствии с действующим законодательством.</w:t>
      </w:r>
      <w:r w:rsidRPr="006F52EE">
        <w:rPr>
          <w:rFonts w:ascii="Times New Roman" w:hAnsi="Times New Roman" w:cs="Times New Roman"/>
          <w:b/>
          <w:sz w:val="20"/>
          <w:szCs w:val="20"/>
        </w:rPr>
        <w:t xml:space="preserve"> </w:t>
      </w:r>
    </w:p>
    <w:p w:rsidR="002C09E7" w:rsidRPr="006F52EE" w:rsidRDefault="002C09E7" w:rsidP="002C09E7">
      <w:pPr>
        <w:autoSpaceDE w:val="0"/>
        <w:autoSpaceDN w:val="0"/>
        <w:adjustRightInd w:val="0"/>
        <w:spacing w:after="0" w:line="240" w:lineRule="auto"/>
        <w:ind w:firstLine="485"/>
        <w:jc w:val="both"/>
        <w:rPr>
          <w:rFonts w:ascii="Times New Roman" w:hAnsi="Times New Roman" w:cs="Times New Roman"/>
          <w:b/>
          <w:sz w:val="20"/>
          <w:szCs w:val="20"/>
        </w:rPr>
      </w:pPr>
    </w:p>
    <w:p w:rsidR="002C09E7" w:rsidRPr="002C09E7" w:rsidRDefault="006F52EE" w:rsidP="002C09E7">
      <w:pPr>
        <w:autoSpaceDE w:val="0"/>
        <w:autoSpaceDN w:val="0"/>
        <w:adjustRightInd w:val="0"/>
        <w:ind w:firstLine="485"/>
        <w:jc w:val="center"/>
        <w:rPr>
          <w:rFonts w:ascii="Times New Roman" w:hAnsi="Times New Roman" w:cs="Times New Roman"/>
          <w:b/>
          <w:sz w:val="20"/>
          <w:szCs w:val="20"/>
        </w:rPr>
      </w:pPr>
      <w:r w:rsidRPr="006F52EE">
        <w:rPr>
          <w:rFonts w:ascii="Times New Roman" w:hAnsi="Times New Roman" w:cs="Times New Roman"/>
          <w:b/>
          <w:sz w:val="20"/>
          <w:szCs w:val="20"/>
        </w:rPr>
        <w:t>Статья 22.  Порядок согласования документов по перепланировке и (или) переустройству помещений, не требующих разрешения на строительство</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 xml:space="preserve">1. Настоящий порядок распространяется на изменение объектов капитального строительства и (или) их частей, если при проведении таких изменений не затрагиваются конструктивные и другие характеристики их прочности, надежности и безопасности, не нарушают права третьих лиц и не превышают предельные параметры разрешенного строительства, реконструкции. </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2. Перепланировка и (или) переустройство  выполняются физическими и юридическими лицами, которые соответствуют требованиям законодательства Российской Федерации, предъявляемым к лицам, осуществляющим строительство.</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3. Выполнение перепланировки и (или) переустройства помещений без соответствующего решения о согласовании администрации  является самовольным.</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 xml:space="preserve">4. Проектная документация для проведения работ по перепланировке и (или) переустройству объектов выполняется в соответствии с государственными нормами, правилами и стандартами, что должно быть удостоверено в проекте соответствующей записью лица, ответственного за разработку проектной документации. Каждый </w:t>
      </w:r>
      <w:r w:rsidRPr="006F52EE">
        <w:rPr>
          <w:rFonts w:ascii="Times New Roman" w:hAnsi="Times New Roman" w:cs="Times New Roman"/>
          <w:sz w:val="20"/>
          <w:szCs w:val="20"/>
        </w:rPr>
        <w:lastRenderedPageBreak/>
        <w:t>проектный лист, а также пояснительная записка к проекту подписывается автором проекта и лицом, ответственным за разработку проекта, собственноручно, все листы проекта нумеруются.</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В состав проектной документации по перепланировке входят:</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 пояснительная записка;</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 ситуационный план в масштабе 1:2000;</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 поэтажные планы с нанесением устраиваемых и (или) заделываемых проемов;</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 поэтажные планы с нанесением устанавливаемых и (или) предполагаемых к сносу ненесущих перегородок.</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В состав проектной документации по переустройству входят:</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 пояснительная записка;</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 ситуационный план в масштабе 1:2000;</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 поэтажные планы с нанесением устанавливаемых и (или) предполагаемых к сносу ненесущих перегородок;</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 поэтажные планы с нанесением внутренних инженерных коммуникаций до и после переустройства;</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 поэтажные планы с нанесением мест санитарно-технического, электрического и иного оборудования;</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 чертежи узлов и деталей.</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5.   Утверждение проектной документации осуществляется заказчиком.</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6. Проведение работ по перепланировке и (или) переустройству осуществляется на основании решения о согласовании администрации города, подготовленного отделом строительства и архитектуры.</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7. Для получения  решения о согласовании на проведение работ по перепланировке и (или) переустройству физическое или юридическое лицо направляет в администрацию города заявление, к которому прилагаются:</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dstrike/>
          <w:sz w:val="20"/>
          <w:szCs w:val="20"/>
        </w:rPr>
      </w:pPr>
      <w:r w:rsidRPr="006F52EE">
        <w:rPr>
          <w:rFonts w:ascii="Times New Roman" w:hAnsi="Times New Roman" w:cs="Times New Roman"/>
          <w:sz w:val="20"/>
          <w:szCs w:val="20"/>
        </w:rPr>
        <w:t>-  копия правоустанавливающего документа на помещение, в котором предусматривается проведение работ по перепланировке и (или) переустройству (свидетельства о государственной регистрации права собственности, договора аренды, договора на право оперативного управления);</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 подготовленный и оформленный в установленном порядке проект проведения работ по перепланировке и (или) переустройству в соответствии с действующими нормами;</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   копия технического паспорта объекта;</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 заключение органа по охране памятников архитектуры, истории и культуры о допустимости проведения реконструктивных работ помещения, если такое помещение или дом, в котором оно находится, является памятником архитектуры, истории или культуры;</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  согласие собственников помещений; обладателей прав на помещения (для арендуемых помещений); балансодержателей (по объектам государственной и муниципальной собственности) на проведение реконструктивных работ, а также работ по перепланировке и (или) переустройству (при необходимости).</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7.1. Заявитель вправе не представлять документы, предусмотренные третьим и четвертым дефисом п.7 настоящей статьи,</w:t>
      </w:r>
      <w:r w:rsidRPr="006F52EE">
        <w:rPr>
          <w:rFonts w:ascii="Times New Roman" w:hAnsi="Times New Roman" w:cs="Times New Roman"/>
          <w:b/>
          <w:sz w:val="20"/>
          <w:szCs w:val="20"/>
        </w:rPr>
        <w:t xml:space="preserve"> </w:t>
      </w:r>
      <w:r w:rsidRPr="006F52EE">
        <w:rPr>
          <w:rFonts w:ascii="Times New Roman" w:hAnsi="Times New Roman" w:cs="Times New Roman"/>
          <w:sz w:val="20"/>
          <w:szCs w:val="20"/>
        </w:rPr>
        <w:t>а также в случае, если право на переводимое помещение зарегистрировано в Едином государственном реестре прав на недвижимое имущество и сделок с ним, документы, предусмотренные первым дефисом п.7 настоящей статьи.  Для рассмотрения заявления о перепланировке и (или) переустройстве нежилого помещения, не требующего разрешения на строительство, администрация городского округа Тейково Ивановской области запрашивает указанные документы, если они не были представлены заявителем по собственной инициативе.</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8. Решение администрации о согласовании или об отказе в согласовании должно быть принято по результатам рассмотрения соответствующего заявления и иных, представленных в соответствии с пунктом 7 документов, не позднее чем через тридцать дней со дня предоставления указанных документов.</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9. Решение о согласовании является основанием для проведения работ по перепланировке и (или) переустройству помещений и внесения изменений в технический паспорт объекта.</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10. Отказ в согласовании проведения работ по перепланировке и (или) переустройству допускается в случае:</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1) непредставления определенных пунктом 7 документов;</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2) представления документов в ненадлежащий орган;</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3) несоответствия проекта требованиям законодательства.</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11. Решение об отказе в согласовании должно содержать основания отказа с обязательной ссылкой на нарушения и может быть обжаловано в судебном порядке.</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12. Органами, осуществляющими контроль за проведением работ по перепланировке и (или) переустройству в пределах их компетенции, являются:</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1) отдел градостроительства и архитектуры администрации г.о Тейково Ивановской области -  по выполнению порядка проведения видов работ;</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2) управляющая организация (ТСЖ, ЖСК и т.д.) - в части соблюдения норм и правил содержания жилых домов, внутридомового оборудования, придомовой территории;</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3) собственники помещений, обладатели прав на помещения, балансодержатели - в части соблюдения норм и правил содержания помещений, оборудования, придомовой территории.</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13. Завершение производства работ по перепланировке и (или) переустройству, не требующих разрешения на строительство, подтверждается актом приемочной комиссии.</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14. Приемочная комиссия назначается соответствующим Постановлением администрации городского округа Тейково Ивановской области.</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15. Председателем приемочной комиссии назначается заместитель главы администрации.</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lastRenderedPageBreak/>
        <w:t>16. Акт приемочной комиссии должен быть направлен в организацию по учету объектов недвижимого имущества.</w:t>
      </w:r>
    </w:p>
    <w:p w:rsidR="006F52EE" w:rsidRPr="006F52EE" w:rsidRDefault="006F52EE" w:rsidP="002C09E7">
      <w:pPr>
        <w:autoSpaceDE w:val="0"/>
        <w:autoSpaceDN w:val="0"/>
        <w:adjustRightInd w:val="0"/>
        <w:spacing w:after="0" w:line="240" w:lineRule="auto"/>
        <w:ind w:firstLine="485"/>
        <w:jc w:val="both"/>
        <w:rPr>
          <w:rFonts w:ascii="Times New Roman" w:hAnsi="Times New Roman" w:cs="Times New Roman"/>
          <w:b/>
          <w:sz w:val="20"/>
          <w:szCs w:val="20"/>
        </w:rPr>
      </w:pPr>
      <w:r w:rsidRPr="006F52EE">
        <w:rPr>
          <w:rFonts w:ascii="Times New Roman" w:hAnsi="Times New Roman" w:cs="Times New Roman"/>
          <w:sz w:val="20"/>
          <w:szCs w:val="20"/>
        </w:rPr>
        <w:t xml:space="preserve"> 17. Лицо, допустившее самовольное проведение работ по перепланировке и (или) переустройству помещения, несет ответственность в соответствии с действующим законодательством.</w:t>
      </w:r>
      <w:r w:rsidRPr="006F52EE">
        <w:rPr>
          <w:rFonts w:ascii="Times New Roman" w:hAnsi="Times New Roman" w:cs="Times New Roman"/>
          <w:b/>
          <w:sz w:val="20"/>
          <w:szCs w:val="20"/>
        </w:rPr>
        <w:t xml:space="preserve"> </w:t>
      </w:r>
    </w:p>
    <w:p w:rsidR="006F52EE" w:rsidRPr="006F52EE" w:rsidRDefault="006F52EE" w:rsidP="002C09E7">
      <w:pPr>
        <w:autoSpaceDE w:val="0"/>
        <w:autoSpaceDN w:val="0"/>
        <w:adjustRightInd w:val="0"/>
        <w:spacing w:after="0" w:line="240" w:lineRule="auto"/>
        <w:ind w:firstLine="485"/>
        <w:jc w:val="both"/>
        <w:rPr>
          <w:rFonts w:ascii="Times New Roman" w:hAnsi="Times New Roman" w:cs="Times New Roman"/>
          <w:sz w:val="20"/>
          <w:szCs w:val="20"/>
        </w:rPr>
      </w:pPr>
      <w:r w:rsidRPr="006F52EE">
        <w:rPr>
          <w:rFonts w:ascii="Times New Roman" w:hAnsi="Times New Roman" w:cs="Times New Roman"/>
          <w:sz w:val="20"/>
          <w:szCs w:val="20"/>
        </w:rPr>
        <w:t>18. Перепланировка и (или) переустройство помещений, не требующие разрешения на строительство, производится в порядке, установленном ст.ст.25-28 Жилищного кодекса РФ.</w:t>
      </w:r>
    </w:p>
    <w:p w:rsidR="006F52EE" w:rsidRPr="006F52EE" w:rsidRDefault="006F52EE" w:rsidP="006F52EE">
      <w:pPr>
        <w:spacing w:before="240" w:after="120"/>
        <w:jc w:val="center"/>
        <w:outlineLvl w:val="1"/>
        <w:rPr>
          <w:rFonts w:ascii="Times New Roman" w:hAnsi="Times New Roman" w:cs="Times New Roman"/>
          <w:b/>
          <w:sz w:val="20"/>
          <w:szCs w:val="20"/>
        </w:rPr>
      </w:pPr>
      <w:r w:rsidRPr="006F52EE">
        <w:rPr>
          <w:rFonts w:ascii="Times New Roman" w:hAnsi="Times New Roman" w:cs="Times New Roman"/>
          <w:b/>
          <w:sz w:val="20"/>
          <w:szCs w:val="20"/>
        </w:rPr>
        <w:t xml:space="preserve">Статья 23. </w:t>
      </w:r>
      <w:bookmarkEnd w:id="62"/>
      <w:r w:rsidRPr="006F52EE">
        <w:rPr>
          <w:rFonts w:ascii="Times New Roman" w:hAnsi="Times New Roman" w:cs="Times New Roman"/>
          <w:b/>
          <w:sz w:val="20"/>
          <w:szCs w:val="20"/>
        </w:rPr>
        <w:t>Строительный контроль, государственный строительный надзор</w:t>
      </w:r>
      <w:bookmarkEnd w:id="63"/>
    </w:p>
    <w:p w:rsidR="006F52EE" w:rsidRPr="006F52EE" w:rsidRDefault="006F52EE" w:rsidP="002C09E7">
      <w:pPr>
        <w:spacing w:after="0" w:line="240" w:lineRule="auto"/>
        <w:ind w:firstLine="709"/>
        <w:jc w:val="both"/>
        <w:rPr>
          <w:rFonts w:ascii="Times New Roman" w:eastAsia="Calibri" w:hAnsi="Times New Roman" w:cs="Times New Roman"/>
          <w:b/>
          <w:sz w:val="20"/>
          <w:szCs w:val="20"/>
          <w:lang w:eastAsia="en-US"/>
        </w:rPr>
      </w:pPr>
      <w:r w:rsidRPr="006F52EE">
        <w:rPr>
          <w:rFonts w:ascii="Times New Roman" w:eastAsia="Calibri" w:hAnsi="Times New Roman" w:cs="Times New Roman"/>
          <w:sz w:val="20"/>
          <w:szCs w:val="20"/>
          <w:lang w:eastAsia="en-US"/>
        </w:rPr>
        <w:t>1. Порядок осуществления строительного контроля, государственного строительного надзора установлен статьями  53 и 54 Градостроительного кодекса Российской Федерации.</w:t>
      </w:r>
    </w:p>
    <w:p w:rsidR="006F52EE" w:rsidRPr="006F52EE" w:rsidRDefault="006F52EE" w:rsidP="002C09E7">
      <w:pPr>
        <w:spacing w:after="0" w:line="240" w:lineRule="auto"/>
        <w:ind w:firstLine="709"/>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2. Федеральными органами исполнительной власти,  уполномоченными  на осуществление государственного строительного надзора, являются:</w:t>
      </w:r>
    </w:p>
    <w:p w:rsidR="006F52EE" w:rsidRPr="006F52EE"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 федеральная служба по экологическому,  технологическому  и  атомному надзору – при строительстве, реконструкции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линейно-кабельных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 составляют государственную тайну, особо  опасных,  технически   сложных и уникальных  объектов,  за  исключением  объектов  военной  инфраструктуры Вооруженных Сил Российской Федерации;</w:t>
      </w:r>
    </w:p>
    <w:p w:rsidR="006F52EE" w:rsidRPr="006F52EE"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 Министерство  обороны  Российской  Федерации  -  при  строительстве,  реконструкции,  капитальном  ремонте  объектов   военной   инфраструктуры Вооруженных Сил Российской Федерации.</w:t>
      </w:r>
    </w:p>
    <w:p w:rsidR="006F52EE" w:rsidRPr="006F52EE"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3. Государственный строительный надзор на территории </w:t>
      </w:r>
      <w:r w:rsidRPr="006F52EE">
        <w:rPr>
          <w:rFonts w:ascii="Times New Roman" w:hAnsi="Times New Roman" w:cs="Times New Roman"/>
          <w:sz w:val="20"/>
          <w:szCs w:val="20"/>
        </w:rPr>
        <w:t>городского округа Тейково Ивановской области о</w:t>
      </w:r>
      <w:r w:rsidRPr="006F52EE">
        <w:rPr>
          <w:rFonts w:ascii="Times New Roman" w:eastAsia="Calibri" w:hAnsi="Times New Roman" w:cs="Times New Roman"/>
          <w:sz w:val="20"/>
          <w:szCs w:val="20"/>
          <w:lang w:eastAsia="en-US"/>
        </w:rPr>
        <w:t xml:space="preserve">существляет уполномоченный орган исполнительной власти Ивановской области, которому представлено право на осуществление государственного строительного надзора, кроме случаев определенных разделом 2 настоящей статьи. </w:t>
      </w:r>
    </w:p>
    <w:p w:rsidR="006F52EE" w:rsidRPr="006F52EE" w:rsidRDefault="006F52EE" w:rsidP="006F52EE">
      <w:pPr>
        <w:spacing w:before="240" w:after="120"/>
        <w:jc w:val="center"/>
        <w:outlineLvl w:val="1"/>
        <w:rPr>
          <w:rFonts w:ascii="Times New Roman" w:hAnsi="Times New Roman" w:cs="Times New Roman"/>
          <w:b/>
          <w:sz w:val="20"/>
          <w:szCs w:val="20"/>
        </w:rPr>
      </w:pPr>
      <w:bookmarkStart w:id="64" w:name="Статья34"/>
      <w:bookmarkStart w:id="65" w:name="_Toc128875873"/>
      <w:r w:rsidRPr="006F52EE">
        <w:rPr>
          <w:rFonts w:ascii="Times New Roman" w:hAnsi="Times New Roman" w:cs="Times New Roman"/>
          <w:b/>
          <w:sz w:val="20"/>
          <w:szCs w:val="20"/>
        </w:rPr>
        <w:t xml:space="preserve">Статья </w:t>
      </w:r>
      <w:bookmarkEnd w:id="64"/>
      <w:r w:rsidRPr="006F52EE">
        <w:rPr>
          <w:rFonts w:ascii="Times New Roman" w:hAnsi="Times New Roman" w:cs="Times New Roman"/>
          <w:b/>
          <w:sz w:val="20"/>
          <w:szCs w:val="20"/>
        </w:rPr>
        <w:t>24. Выдача разрешения на ввод объекта в эксплуатацию</w:t>
      </w:r>
      <w:bookmarkEnd w:id="65"/>
    </w:p>
    <w:p w:rsidR="006F52EE" w:rsidRPr="006F52EE" w:rsidRDefault="006F52EE" w:rsidP="002C09E7">
      <w:pPr>
        <w:autoSpaceDE w:val="0"/>
        <w:autoSpaceDN w:val="0"/>
        <w:adjustRightInd w:val="0"/>
        <w:spacing w:after="0" w:line="240" w:lineRule="auto"/>
        <w:ind w:firstLine="539"/>
        <w:jc w:val="both"/>
        <w:rPr>
          <w:rFonts w:ascii="Times New Roman" w:hAnsi="Times New Roman" w:cs="Times New Roman"/>
          <w:sz w:val="20"/>
          <w:szCs w:val="20"/>
        </w:rPr>
      </w:pPr>
      <w:r w:rsidRPr="006F52EE">
        <w:rPr>
          <w:rFonts w:ascii="Times New Roman" w:hAnsi="Times New Roman" w:cs="Times New Roman"/>
          <w:sz w:val="20"/>
          <w:szCs w:val="20"/>
        </w:rPr>
        <w:t xml:space="preserve">   Выдача разрешения на ввод объекта в эксплуатацию осуществляется в соответствии с административным регламентом предоставления муниципальной услуги по выдаче разрешения на ввод в эксплуатацию,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w:t>
      </w:r>
    </w:p>
    <w:p w:rsidR="006F52EE" w:rsidRPr="006F52EE" w:rsidRDefault="006F52EE" w:rsidP="006F52EE">
      <w:pPr>
        <w:spacing w:before="240" w:after="120"/>
        <w:jc w:val="center"/>
        <w:outlineLvl w:val="1"/>
        <w:rPr>
          <w:rFonts w:ascii="Times New Roman" w:hAnsi="Times New Roman" w:cs="Times New Roman"/>
          <w:b/>
          <w:sz w:val="20"/>
          <w:szCs w:val="20"/>
        </w:rPr>
      </w:pPr>
      <w:bookmarkStart w:id="66" w:name="Статья35"/>
      <w:bookmarkStart w:id="67" w:name="_Toc128875856"/>
      <w:r w:rsidRPr="006F52EE">
        <w:rPr>
          <w:rFonts w:ascii="Times New Roman" w:hAnsi="Times New Roman" w:cs="Times New Roman"/>
          <w:b/>
          <w:sz w:val="20"/>
          <w:szCs w:val="20"/>
        </w:rPr>
        <w:t>Статья 25. Порядок перевода жилого помещения в нежилое помещение и нежилого                                  помещения в жилое помещение</w:t>
      </w:r>
    </w:p>
    <w:p w:rsidR="006F52EE" w:rsidRPr="006F52EE" w:rsidRDefault="006F52EE" w:rsidP="002C09E7">
      <w:pPr>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            1. Для перевода жилого помещения в нежилое помещение или нежилого помещения в жилое помещение собственник соответствующего помещения или уполномоченное им лицо (далее в настоящем разделе - заявитель) в администрацию представляет:</w:t>
      </w:r>
    </w:p>
    <w:p w:rsidR="006F52EE" w:rsidRPr="006F52EE" w:rsidRDefault="006F52EE" w:rsidP="002C09E7">
      <w:pPr>
        <w:spacing w:after="0" w:line="240" w:lineRule="auto"/>
        <w:ind w:left="360"/>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1.1. заявление о переводе помещения. Форма заявления приведена в </w:t>
      </w:r>
      <w:r w:rsidRPr="006F52EE">
        <w:rPr>
          <w:rFonts w:ascii="Times New Roman" w:eastAsia="Calibri" w:hAnsi="Times New Roman" w:cs="Times New Roman"/>
          <w:sz w:val="20"/>
          <w:szCs w:val="20"/>
          <w:lang w:val="en-US" w:eastAsia="en-US"/>
        </w:rPr>
        <w:t>IV</w:t>
      </w:r>
      <w:r w:rsidRPr="006F52EE">
        <w:rPr>
          <w:rFonts w:ascii="Times New Roman" w:eastAsia="Calibri" w:hAnsi="Times New Roman" w:cs="Times New Roman"/>
          <w:sz w:val="20"/>
          <w:szCs w:val="20"/>
          <w:lang w:eastAsia="en-US"/>
        </w:rPr>
        <w:t xml:space="preserve"> части настоящих Правил;</w:t>
      </w:r>
    </w:p>
    <w:p w:rsidR="006F52EE" w:rsidRPr="006F52EE" w:rsidRDefault="006F52EE" w:rsidP="002C09E7">
      <w:pPr>
        <w:spacing w:after="0" w:line="240" w:lineRule="auto"/>
        <w:ind w:left="360"/>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1.2.правоустанавливающие документы на переводимое помещение (подлинники или засвидетельствованные в нотариальном порядке копии);</w:t>
      </w:r>
    </w:p>
    <w:p w:rsidR="006F52EE" w:rsidRPr="006F52EE" w:rsidRDefault="006F52EE" w:rsidP="002C09E7">
      <w:pPr>
        <w:spacing w:after="0" w:line="240" w:lineRule="auto"/>
        <w:ind w:left="360"/>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1.3 копия плана переводимого помещения с его техническим описанием (технический паспорт помещения);</w:t>
      </w:r>
    </w:p>
    <w:p w:rsidR="006F52EE" w:rsidRPr="006F52EE" w:rsidRDefault="006F52EE" w:rsidP="002C09E7">
      <w:pPr>
        <w:spacing w:after="0" w:line="240" w:lineRule="auto"/>
        <w:ind w:left="360"/>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1.4.копия поэтажного плана дома, в котором находится переводимое помещение;</w:t>
      </w:r>
    </w:p>
    <w:p w:rsidR="006F52EE" w:rsidRPr="006F52EE" w:rsidRDefault="006F52EE" w:rsidP="002C09E7">
      <w:pPr>
        <w:spacing w:after="0" w:line="240" w:lineRule="auto"/>
        <w:ind w:left="360"/>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1.5.подготовленный и оформленный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6F52EE" w:rsidRPr="006F52EE" w:rsidRDefault="006F52EE" w:rsidP="002C09E7">
      <w:pPr>
        <w:spacing w:after="0" w:line="240" w:lineRule="auto"/>
        <w:ind w:left="360"/>
        <w:jc w:val="both"/>
        <w:rPr>
          <w:rFonts w:ascii="Times New Roman" w:hAnsi="Times New Roman" w:cs="Times New Roman"/>
          <w:sz w:val="20"/>
          <w:szCs w:val="20"/>
        </w:rPr>
      </w:pPr>
      <w:r w:rsidRPr="006F52EE">
        <w:rPr>
          <w:rFonts w:ascii="Times New Roman" w:hAnsi="Times New Roman" w:cs="Times New Roman"/>
          <w:sz w:val="20"/>
          <w:szCs w:val="20"/>
        </w:rPr>
        <w:t xml:space="preserve">     1.6. решение собственников помещений в многоквартирном доме с согласием всех собственников помещений в многоквартирном доме, если перевод жилого помещения в нежилое связан с необходимостью работ по реконструкции дома, либо с предоставлением заявителю в этих целях части общего земельного участка».</w:t>
      </w:r>
    </w:p>
    <w:p w:rsidR="006F52EE" w:rsidRPr="006F52EE" w:rsidRDefault="006F52EE" w:rsidP="002C09E7">
      <w:pPr>
        <w:spacing w:after="0" w:line="240" w:lineRule="auto"/>
        <w:ind w:left="360"/>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Заявитель вправе не представлять документы, предусмотренные пунктами 1.3 и 1.4, а также в случае, если право на переводимое помещение зарегистрировано в Едином государственном реестре прав на недвижимое имущество и сделок с ним, документы, предусмотренные пунктом 1.2.</w:t>
      </w:r>
    </w:p>
    <w:p w:rsidR="006F52EE" w:rsidRPr="006F52EE" w:rsidRDefault="006F52EE" w:rsidP="002C09E7">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           2. Проект должен быть представлен с оригиналами подписей и печатей.</w:t>
      </w:r>
    </w:p>
    <w:p w:rsidR="006F52EE" w:rsidRPr="006F52EE" w:rsidRDefault="006F52EE" w:rsidP="002C09E7">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           В составе проекта должны быть представлены:</w:t>
      </w:r>
    </w:p>
    <w:p w:rsidR="006F52EE" w:rsidRPr="006F52EE" w:rsidRDefault="006F52EE" w:rsidP="002C09E7">
      <w:pPr>
        <w:spacing w:after="0" w:line="240" w:lineRule="auto"/>
        <w:ind w:firstLine="708"/>
        <w:jc w:val="both"/>
        <w:rPr>
          <w:rFonts w:ascii="Times New Roman" w:hAnsi="Times New Roman" w:cs="Times New Roman"/>
          <w:sz w:val="20"/>
          <w:szCs w:val="20"/>
        </w:rPr>
      </w:pPr>
      <w:r w:rsidRPr="006F52EE">
        <w:rPr>
          <w:rFonts w:ascii="Times New Roman" w:hAnsi="Times New Roman" w:cs="Times New Roman"/>
          <w:sz w:val="20"/>
          <w:szCs w:val="20"/>
        </w:rPr>
        <w:t xml:space="preserve">- схема планировочной организации земельного участка; </w:t>
      </w:r>
    </w:p>
    <w:p w:rsidR="006F52EE" w:rsidRPr="006F52EE" w:rsidRDefault="006F52EE" w:rsidP="002C09E7">
      <w:pPr>
        <w:spacing w:after="0" w:line="240" w:lineRule="auto"/>
        <w:ind w:firstLine="708"/>
        <w:jc w:val="both"/>
        <w:rPr>
          <w:rFonts w:ascii="Times New Roman" w:hAnsi="Times New Roman" w:cs="Times New Roman"/>
          <w:sz w:val="20"/>
          <w:szCs w:val="20"/>
        </w:rPr>
      </w:pPr>
      <w:r w:rsidRPr="006F52EE">
        <w:rPr>
          <w:rFonts w:ascii="Times New Roman" w:hAnsi="Times New Roman" w:cs="Times New Roman"/>
          <w:sz w:val="20"/>
          <w:szCs w:val="20"/>
        </w:rPr>
        <w:t xml:space="preserve">- цветовое и пластическое решение фасадов;  </w:t>
      </w:r>
    </w:p>
    <w:p w:rsidR="006F52EE" w:rsidRPr="006F52EE" w:rsidRDefault="006F52EE" w:rsidP="002C09E7">
      <w:pPr>
        <w:spacing w:after="0" w:line="240" w:lineRule="auto"/>
        <w:ind w:firstLine="708"/>
        <w:jc w:val="both"/>
        <w:rPr>
          <w:rFonts w:ascii="Times New Roman" w:hAnsi="Times New Roman" w:cs="Times New Roman"/>
          <w:sz w:val="20"/>
          <w:szCs w:val="20"/>
        </w:rPr>
      </w:pPr>
      <w:r w:rsidRPr="006F52EE">
        <w:rPr>
          <w:rFonts w:ascii="Times New Roman" w:hAnsi="Times New Roman" w:cs="Times New Roman"/>
          <w:sz w:val="20"/>
          <w:szCs w:val="20"/>
        </w:rPr>
        <w:t>- схемы «до» и «после» перепланировки с указанием требуемых размеров; экспликация помещений «до» и «после» перепланировки;</w:t>
      </w:r>
    </w:p>
    <w:p w:rsidR="006F52EE" w:rsidRPr="006F52EE" w:rsidRDefault="006F52EE" w:rsidP="002C09E7">
      <w:pPr>
        <w:spacing w:after="0" w:line="240" w:lineRule="auto"/>
        <w:ind w:firstLine="708"/>
        <w:jc w:val="both"/>
        <w:rPr>
          <w:rFonts w:ascii="Times New Roman" w:hAnsi="Times New Roman" w:cs="Times New Roman"/>
          <w:sz w:val="20"/>
          <w:szCs w:val="20"/>
        </w:rPr>
      </w:pPr>
      <w:r w:rsidRPr="006F52EE">
        <w:rPr>
          <w:rFonts w:ascii="Times New Roman" w:hAnsi="Times New Roman" w:cs="Times New Roman"/>
          <w:sz w:val="20"/>
          <w:szCs w:val="20"/>
        </w:rPr>
        <w:t xml:space="preserve">- предварительно согласованный с отделом строительства и архитектуры администрации города фасад дома; </w:t>
      </w:r>
    </w:p>
    <w:p w:rsidR="006F52EE" w:rsidRPr="006F52EE" w:rsidRDefault="006F52EE" w:rsidP="002C09E7">
      <w:pPr>
        <w:spacing w:after="0" w:line="240" w:lineRule="auto"/>
        <w:ind w:firstLine="708"/>
        <w:jc w:val="both"/>
        <w:rPr>
          <w:rFonts w:ascii="Times New Roman" w:hAnsi="Times New Roman" w:cs="Times New Roman"/>
          <w:sz w:val="20"/>
          <w:szCs w:val="20"/>
        </w:rPr>
      </w:pPr>
      <w:r w:rsidRPr="006F52EE">
        <w:rPr>
          <w:rFonts w:ascii="Times New Roman" w:hAnsi="Times New Roman" w:cs="Times New Roman"/>
          <w:sz w:val="20"/>
          <w:szCs w:val="20"/>
        </w:rPr>
        <w:t>-  план перепланировки жилого (нежилого) помещения с указанием демонтируемых и монтируемых перегородок, устраиваемых проемов и т.д. с указанием размеров, привязок, при необходимости разрезов;</w:t>
      </w:r>
    </w:p>
    <w:p w:rsidR="006F52EE" w:rsidRPr="006F52EE" w:rsidRDefault="006F52EE" w:rsidP="002C09E7">
      <w:pPr>
        <w:spacing w:after="0" w:line="240" w:lineRule="auto"/>
        <w:ind w:firstLine="708"/>
        <w:jc w:val="both"/>
        <w:rPr>
          <w:rFonts w:ascii="Times New Roman" w:hAnsi="Times New Roman" w:cs="Times New Roman"/>
          <w:sz w:val="20"/>
          <w:szCs w:val="20"/>
        </w:rPr>
      </w:pPr>
      <w:r w:rsidRPr="006F52EE">
        <w:rPr>
          <w:rFonts w:ascii="Times New Roman" w:hAnsi="Times New Roman" w:cs="Times New Roman"/>
          <w:sz w:val="20"/>
          <w:szCs w:val="20"/>
        </w:rPr>
        <w:t xml:space="preserve">- план расположения и </w:t>
      </w:r>
      <w:proofErr w:type="spellStart"/>
      <w:r w:rsidRPr="006F52EE">
        <w:rPr>
          <w:rFonts w:ascii="Times New Roman" w:hAnsi="Times New Roman" w:cs="Times New Roman"/>
          <w:sz w:val="20"/>
          <w:szCs w:val="20"/>
        </w:rPr>
        <w:t>опирания</w:t>
      </w:r>
      <w:proofErr w:type="spellEnd"/>
      <w:r w:rsidRPr="006F52EE">
        <w:rPr>
          <w:rFonts w:ascii="Times New Roman" w:hAnsi="Times New Roman" w:cs="Times New Roman"/>
          <w:sz w:val="20"/>
          <w:szCs w:val="20"/>
        </w:rPr>
        <w:t xml:space="preserve"> плит перекрытия </w:t>
      </w:r>
      <w:proofErr w:type="spellStart"/>
      <w:r w:rsidRPr="006F52EE">
        <w:rPr>
          <w:rFonts w:ascii="Times New Roman" w:hAnsi="Times New Roman" w:cs="Times New Roman"/>
          <w:sz w:val="20"/>
          <w:szCs w:val="20"/>
        </w:rPr>
        <w:t>перепланируемого</w:t>
      </w:r>
      <w:proofErr w:type="spellEnd"/>
      <w:r w:rsidRPr="006F52EE">
        <w:rPr>
          <w:rFonts w:ascii="Times New Roman" w:hAnsi="Times New Roman" w:cs="Times New Roman"/>
          <w:sz w:val="20"/>
          <w:szCs w:val="20"/>
        </w:rPr>
        <w:t xml:space="preserve"> жилого (нежилого) помещения;</w:t>
      </w:r>
    </w:p>
    <w:p w:rsidR="006F52EE" w:rsidRPr="006F52EE" w:rsidRDefault="006F52EE" w:rsidP="002C09E7">
      <w:pPr>
        <w:spacing w:after="0" w:line="240" w:lineRule="auto"/>
        <w:ind w:firstLine="708"/>
        <w:jc w:val="both"/>
        <w:rPr>
          <w:rFonts w:ascii="Times New Roman" w:hAnsi="Times New Roman" w:cs="Times New Roman"/>
          <w:sz w:val="20"/>
          <w:szCs w:val="20"/>
        </w:rPr>
      </w:pPr>
      <w:r w:rsidRPr="006F52EE">
        <w:rPr>
          <w:rFonts w:ascii="Times New Roman" w:hAnsi="Times New Roman" w:cs="Times New Roman"/>
          <w:sz w:val="20"/>
          <w:szCs w:val="20"/>
        </w:rPr>
        <w:lastRenderedPageBreak/>
        <w:t xml:space="preserve">- теплотехнический расчет с указанием марки и </w:t>
      </w:r>
      <w:proofErr w:type="spellStart"/>
      <w:r w:rsidRPr="006F52EE">
        <w:rPr>
          <w:rFonts w:ascii="Times New Roman" w:hAnsi="Times New Roman" w:cs="Times New Roman"/>
          <w:sz w:val="20"/>
          <w:szCs w:val="20"/>
        </w:rPr>
        <w:t>ГОСТа</w:t>
      </w:r>
      <w:proofErr w:type="spellEnd"/>
      <w:r w:rsidRPr="006F52EE">
        <w:rPr>
          <w:rFonts w:ascii="Times New Roman" w:hAnsi="Times New Roman" w:cs="Times New Roman"/>
          <w:sz w:val="20"/>
          <w:szCs w:val="20"/>
        </w:rPr>
        <w:t xml:space="preserve"> применяемых материалов; соответствующие разрезы, в случае, если проектом предусмотрено утепление ограждающих конструкций балконов или лоджий;  </w:t>
      </w:r>
    </w:p>
    <w:p w:rsidR="006F52EE" w:rsidRPr="006F52EE" w:rsidRDefault="006F52EE" w:rsidP="002C09E7">
      <w:pPr>
        <w:spacing w:after="0" w:line="240" w:lineRule="auto"/>
        <w:ind w:firstLine="708"/>
        <w:jc w:val="both"/>
        <w:rPr>
          <w:rFonts w:ascii="Times New Roman" w:hAnsi="Times New Roman" w:cs="Times New Roman"/>
          <w:sz w:val="20"/>
          <w:szCs w:val="20"/>
        </w:rPr>
      </w:pPr>
      <w:r w:rsidRPr="006F52EE">
        <w:rPr>
          <w:rFonts w:ascii="Times New Roman" w:hAnsi="Times New Roman" w:cs="Times New Roman"/>
          <w:sz w:val="20"/>
          <w:szCs w:val="20"/>
        </w:rPr>
        <w:t>- технические условия на проектирование специальных разделов проекта ЭО, ВК, ОВ, выданные управляющей организацией. Специальные разделы проекта ЭО, ВК, ОВ должны быть согласованы управляющей организацией;</w:t>
      </w:r>
    </w:p>
    <w:p w:rsidR="006F52EE" w:rsidRPr="006F52EE" w:rsidRDefault="006F52EE" w:rsidP="002C09E7">
      <w:pPr>
        <w:spacing w:after="0" w:line="240" w:lineRule="auto"/>
        <w:ind w:firstLine="708"/>
        <w:jc w:val="both"/>
        <w:rPr>
          <w:rFonts w:ascii="Times New Roman" w:hAnsi="Times New Roman" w:cs="Times New Roman"/>
          <w:b/>
          <w:sz w:val="20"/>
          <w:szCs w:val="20"/>
        </w:rPr>
      </w:pPr>
      <w:r w:rsidRPr="006F52EE">
        <w:rPr>
          <w:rFonts w:ascii="Times New Roman" w:hAnsi="Times New Roman" w:cs="Times New Roman"/>
          <w:b/>
          <w:sz w:val="20"/>
          <w:szCs w:val="20"/>
        </w:rPr>
        <w:t xml:space="preserve">- </w:t>
      </w:r>
      <w:r w:rsidRPr="006F52EE">
        <w:rPr>
          <w:rFonts w:ascii="Times New Roman" w:hAnsi="Times New Roman" w:cs="Times New Roman"/>
          <w:sz w:val="20"/>
          <w:szCs w:val="20"/>
        </w:rPr>
        <w:t xml:space="preserve">мероприятия, предусматривающие обеспечение условий для жизнедеятельности  </w:t>
      </w:r>
      <w:proofErr w:type="spellStart"/>
      <w:r w:rsidRPr="006F52EE">
        <w:rPr>
          <w:rFonts w:ascii="Times New Roman" w:hAnsi="Times New Roman" w:cs="Times New Roman"/>
          <w:sz w:val="20"/>
          <w:szCs w:val="20"/>
        </w:rPr>
        <w:t>маломобильных</w:t>
      </w:r>
      <w:proofErr w:type="spellEnd"/>
      <w:r w:rsidRPr="006F52EE">
        <w:rPr>
          <w:rFonts w:ascii="Times New Roman" w:hAnsi="Times New Roman" w:cs="Times New Roman"/>
          <w:sz w:val="20"/>
          <w:szCs w:val="20"/>
        </w:rPr>
        <w:t xml:space="preserve"> групп населения</w:t>
      </w:r>
    </w:p>
    <w:p w:rsidR="006F52EE" w:rsidRPr="006F52EE" w:rsidRDefault="006F52EE" w:rsidP="002C09E7">
      <w:pPr>
        <w:spacing w:after="0" w:line="240" w:lineRule="auto"/>
        <w:ind w:firstLine="708"/>
        <w:jc w:val="both"/>
        <w:rPr>
          <w:rFonts w:ascii="Times New Roman" w:hAnsi="Times New Roman" w:cs="Times New Roman"/>
          <w:sz w:val="20"/>
          <w:szCs w:val="20"/>
        </w:rPr>
      </w:pPr>
      <w:r w:rsidRPr="006F52EE">
        <w:rPr>
          <w:rFonts w:ascii="Times New Roman" w:hAnsi="Times New Roman" w:cs="Times New Roman"/>
          <w:sz w:val="20"/>
          <w:szCs w:val="20"/>
        </w:rPr>
        <w:t>3. Тексты документов должны быть написаны разборчиво, не должны быть исполнены карандашом и иметь повреждений, наличие которых не позволит однозначно истолковать их содержание. В документах не должно быть приписок, зачеркнутых слов и иных, не оговоренных в них исправлений.</w:t>
      </w:r>
    </w:p>
    <w:p w:rsidR="006F52EE" w:rsidRPr="006F52EE" w:rsidRDefault="006F52EE" w:rsidP="002C09E7">
      <w:pPr>
        <w:spacing w:after="0" w:line="240" w:lineRule="auto"/>
        <w:ind w:firstLine="708"/>
        <w:jc w:val="both"/>
        <w:rPr>
          <w:rFonts w:ascii="Times New Roman" w:hAnsi="Times New Roman" w:cs="Times New Roman"/>
          <w:sz w:val="20"/>
          <w:szCs w:val="20"/>
        </w:rPr>
      </w:pPr>
      <w:r w:rsidRPr="006F52EE">
        <w:rPr>
          <w:rFonts w:ascii="Times New Roman" w:hAnsi="Times New Roman" w:cs="Times New Roman"/>
          <w:sz w:val="20"/>
          <w:szCs w:val="20"/>
        </w:rPr>
        <w:t>4. Не допускается в стенах крупнопанельных и крупноблочных зданий расширять и пробивать проемы.</w:t>
      </w:r>
    </w:p>
    <w:p w:rsidR="006F52EE" w:rsidRPr="006F52EE" w:rsidRDefault="006F52EE" w:rsidP="002C09E7">
      <w:pPr>
        <w:spacing w:after="0" w:line="240" w:lineRule="auto"/>
        <w:ind w:firstLine="708"/>
        <w:jc w:val="both"/>
        <w:rPr>
          <w:rFonts w:ascii="Times New Roman" w:hAnsi="Times New Roman" w:cs="Times New Roman"/>
          <w:sz w:val="20"/>
          <w:szCs w:val="20"/>
        </w:rPr>
      </w:pPr>
      <w:r w:rsidRPr="006F52EE">
        <w:rPr>
          <w:rFonts w:ascii="Times New Roman" w:hAnsi="Times New Roman" w:cs="Times New Roman"/>
          <w:sz w:val="20"/>
          <w:szCs w:val="20"/>
        </w:rPr>
        <w:t>5. Если земельный участок, на котором расположен многоквартирный дом, не передан в порядке, установленном ст. 16 Федерального закона «О введении в действие Жилищного кодекса Российской Федерации», в общую долевую собственность собственников помещений многоквартирного дома, и проектом переустройства и перепланировки предусмотрены работы по устройству на придомовом земельном участке входной группы, в составе исходных данных задания на проектирование должно быть представлено согласие управления имущественных и земельных отношений администрации городского округа Тейково Ивановской области на использование земельного участка.</w:t>
      </w:r>
    </w:p>
    <w:p w:rsidR="006F52EE" w:rsidRPr="006F52EE" w:rsidRDefault="006F52EE" w:rsidP="002C09E7">
      <w:pPr>
        <w:spacing w:after="0" w:line="240" w:lineRule="auto"/>
        <w:ind w:left="360"/>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6. Заявителю выдается расписка в получении документов с указанием их перечня и даты </w:t>
      </w:r>
    </w:p>
    <w:p w:rsidR="006F52EE" w:rsidRPr="006F52EE"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их получения.</w:t>
      </w:r>
    </w:p>
    <w:p w:rsidR="006F52EE" w:rsidRPr="006F52EE" w:rsidRDefault="006F52EE" w:rsidP="002C09E7">
      <w:pPr>
        <w:spacing w:after="0" w:line="240" w:lineRule="auto"/>
        <w:ind w:firstLine="709"/>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7. </w:t>
      </w:r>
      <w:r w:rsidRPr="006F52EE">
        <w:rPr>
          <w:rFonts w:ascii="Times New Roman" w:hAnsi="Times New Roman" w:cs="Times New Roman"/>
          <w:sz w:val="20"/>
          <w:szCs w:val="20"/>
        </w:rPr>
        <w:t>Отдел строительства и архитектуры</w:t>
      </w:r>
      <w:r w:rsidRPr="006F52EE">
        <w:rPr>
          <w:rFonts w:ascii="Times New Roman" w:eastAsia="Calibri" w:hAnsi="Times New Roman" w:cs="Times New Roman"/>
          <w:sz w:val="20"/>
          <w:szCs w:val="20"/>
          <w:lang w:eastAsia="en-US"/>
        </w:rPr>
        <w:t xml:space="preserve"> рассматривает представленные документы и готовит проект постановления администрации города о переводе (отказе в переводе).</w:t>
      </w:r>
    </w:p>
    <w:p w:rsidR="006F52EE" w:rsidRPr="006F52EE" w:rsidRDefault="006F52EE" w:rsidP="002C09E7">
      <w:pPr>
        <w:spacing w:after="0" w:line="240" w:lineRule="auto"/>
        <w:ind w:left="540"/>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8. Администрация города принимает решение о переводе или об отказе в переводе.</w:t>
      </w:r>
    </w:p>
    <w:p w:rsidR="006F52EE" w:rsidRPr="006F52EE"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9. Общая продолжительность действий администрации по переводу не должна превышать сорока пяти дней.</w:t>
      </w:r>
    </w:p>
    <w:p w:rsidR="006F52EE" w:rsidRPr="006F52EE"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10. В течение трех рабочих дней после принятия решения администрацией города </w:t>
      </w:r>
      <w:r w:rsidRPr="006F52EE">
        <w:rPr>
          <w:rFonts w:ascii="Times New Roman" w:hAnsi="Times New Roman" w:cs="Times New Roman"/>
          <w:sz w:val="20"/>
          <w:szCs w:val="20"/>
        </w:rPr>
        <w:t xml:space="preserve">управление благоустройства и строительно-разрешительной документации </w:t>
      </w:r>
      <w:r w:rsidRPr="006F52EE">
        <w:rPr>
          <w:rFonts w:ascii="Times New Roman" w:eastAsia="Calibri" w:hAnsi="Times New Roman" w:cs="Times New Roman"/>
          <w:sz w:val="20"/>
          <w:szCs w:val="20"/>
          <w:lang w:eastAsia="en-US"/>
        </w:rPr>
        <w:t xml:space="preserve">выдает или направляет по адресу, указанному в заявлении, заявителю документ по принятому администрацией города решению или документ об отказе в принятии такого решения по форме, приведенной в </w:t>
      </w:r>
      <w:r w:rsidRPr="006F52EE">
        <w:rPr>
          <w:rFonts w:ascii="Times New Roman" w:eastAsia="Calibri" w:hAnsi="Times New Roman" w:cs="Times New Roman"/>
          <w:sz w:val="20"/>
          <w:szCs w:val="20"/>
          <w:lang w:val="en-US" w:eastAsia="en-US"/>
        </w:rPr>
        <w:t>IV</w:t>
      </w:r>
      <w:r w:rsidRPr="006F52EE">
        <w:rPr>
          <w:rFonts w:ascii="Times New Roman" w:eastAsia="Calibri" w:hAnsi="Times New Roman" w:cs="Times New Roman"/>
          <w:sz w:val="20"/>
          <w:szCs w:val="20"/>
          <w:lang w:eastAsia="en-US"/>
        </w:rPr>
        <w:t xml:space="preserve"> части настоящих Правил.</w:t>
      </w:r>
    </w:p>
    <w:p w:rsidR="006F52EE" w:rsidRPr="006F52EE"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11. В течение трех рабочих дней после принятии решения администрацией города </w:t>
      </w:r>
      <w:r w:rsidRPr="006F52EE">
        <w:rPr>
          <w:rFonts w:ascii="Times New Roman" w:hAnsi="Times New Roman" w:cs="Times New Roman"/>
          <w:sz w:val="20"/>
          <w:szCs w:val="20"/>
        </w:rPr>
        <w:t xml:space="preserve">управление благоустройства и строительно-разрешительной документации </w:t>
      </w:r>
      <w:r w:rsidRPr="006F52EE">
        <w:rPr>
          <w:rFonts w:ascii="Times New Roman" w:eastAsia="Calibri" w:hAnsi="Times New Roman" w:cs="Times New Roman"/>
          <w:sz w:val="20"/>
          <w:szCs w:val="20"/>
          <w:lang w:eastAsia="en-US"/>
        </w:rPr>
        <w:t>информирует всех смежных собственников помещений о принятии такого решения.</w:t>
      </w:r>
    </w:p>
    <w:p w:rsidR="006F52EE" w:rsidRPr="006F52EE"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12. Документ, выданный согласно п. 12,  подтверждает окончание перевода помещения и является основанием использования помещения в качестве жилого или нежилого помещения, если для такого использования не требуется проведение его переустройства, и (или) перепланировки, и (или) иных работ.</w:t>
      </w:r>
    </w:p>
    <w:p w:rsidR="006F52EE" w:rsidRPr="006F52EE" w:rsidRDefault="006F52EE" w:rsidP="002C09E7">
      <w:pPr>
        <w:autoSpaceDE w:val="0"/>
        <w:autoSpaceDN w:val="0"/>
        <w:adjustRightInd w:val="0"/>
        <w:spacing w:after="0" w:line="240" w:lineRule="auto"/>
        <w:ind w:firstLine="540"/>
        <w:jc w:val="both"/>
        <w:outlineLvl w:val="2"/>
        <w:rPr>
          <w:rFonts w:ascii="Times New Roman" w:hAnsi="Times New Roman" w:cs="Times New Roman"/>
          <w:sz w:val="20"/>
          <w:szCs w:val="20"/>
        </w:rPr>
      </w:pPr>
      <w:r w:rsidRPr="006F52EE">
        <w:rPr>
          <w:rFonts w:ascii="Times New Roman" w:hAnsi="Times New Roman" w:cs="Times New Roman"/>
          <w:sz w:val="20"/>
          <w:szCs w:val="20"/>
        </w:rPr>
        <w:t xml:space="preserve">  13. Документ, выданный согласно п.12, является основанием проведения соответствующих переустройства, и (или) перепланировки помещений с учетом проекта переустройства и (или) перепланировки, представлявшегося заявителем и в соответствии с проект переустройства и (или) перепланировки переводимого помещения, и (или) иных работ с учетом перечня таких работ, указанных в  решении администрации городского округа Тейково Ивановской области.</w:t>
      </w:r>
    </w:p>
    <w:p w:rsidR="006F52EE" w:rsidRPr="006F52EE"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14. Собственник производит в установленном порядке работы  по переустройству, и (или) перепланировки помещений с учетом проекта переустройства и (или) перепланировки помещений.</w:t>
      </w:r>
    </w:p>
    <w:p w:rsidR="006F52EE" w:rsidRPr="006F52EE"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15. Завершение  переустройства, и (или) перепланировки, и (или) иных работ подтверждается актом приемочной комиссии, сформированной администрацией города.</w:t>
      </w:r>
    </w:p>
    <w:p w:rsidR="006F52EE" w:rsidRPr="006F52EE"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16. Акт приемки, подписанный членами комиссии, подтверждает завершение переустройства и (или) перепланировки помещений.</w:t>
      </w:r>
    </w:p>
    <w:p w:rsidR="006F52EE" w:rsidRPr="006F52EE"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17. Оформленный надлежащим образом акт приемки в течение трех дней со дня его </w:t>
      </w:r>
    </w:p>
    <w:p w:rsidR="006F52EE" w:rsidRPr="006F52EE"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подписания направляется в организацию (орган) по учету объектов недвижимого имущества.</w:t>
      </w:r>
    </w:p>
    <w:p w:rsidR="006F52EE" w:rsidRPr="006F52EE"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18. Акт приемочной комиссии подтверждает окончание перевода помещения и является основанием использования переведенного помещения в качестве жилого или нежилого помещения.</w:t>
      </w:r>
    </w:p>
    <w:p w:rsidR="006F52EE" w:rsidRPr="006F52EE"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19. Отказ в переводе жилого помещения в нежилое помещение или нежилого помещения в жилое помещение допускается в случае:</w:t>
      </w:r>
    </w:p>
    <w:p w:rsidR="006F52EE" w:rsidRPr="006F52EE" w:rsidRDefault="006F52EE" w:rsidP="002C09E7">
      <w:pPr>
        <w:spacing w:after="0" w:line="240" w:lineRule="auto"/>
        <w:ind w:left="720"/>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непредставления документов;</w:t>
      </w:r>
    </w:p>
    <w:p w:rsidR="006F52EE" w:rsidRPr="006F52EE" w:rsidRDefault="006F52EE" w:rsidP="002C09E7">
      <w:pPr>
        <w:spacing w:after="0" w:line="240" w:lineRule="auto"/>
        <w:ind w:left="720"/>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представления документов в ненадлежащий орган;</w:t>
      </w:r>
    </w:p>
    <w:p w:rsidR="006F52EE" w:rsidRPr="006F52EE" w:rsidRDefault="006F52EE" w:rsidP="002C09E7">
      <w:pPr>
        <w:spacing w:after="0" w:line="240" w:lineRule="auto"/>
        <w:ind w:left="720"/>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несоблюдения условий перевода помещения;</w:t>
      </w:r>
    </w:p>
    <w:p w:rsidR="006F52EE" w:rsidRPr="006F52EE"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 несоответствия проекта переустройства и (или) перепланировки жилого (нежилого) помещения требованиям  настоящих Правил и действующего законодательства.</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 xml:space="preserve">  20. Решение об отказе в переводе помещения должно содержать основания отказа с обязательной ссылкой на нарушения, предусмотренные п.21 настоящей статьи.</w:t>
      </w:r>
    </w:p>
    <w:p w:rsid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 xml:space="preserve">  21. Решение об отказе в переводе помещения 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w:t>
      </w:r>
    </w:p>
    <w:p w:rsidR="002C09E7" w:rsidRPr="006F52EE" w:rsidRDefault="002C09E7" w:rsidP="002C09E7">
      <w:pPr>
        <w:autoSpaceDE w:val="0"/>
        <w:autoSpaceDN w:val="0"/>
        <w:adjustRightInd w:val="0"/>
        <w:spacing w:after="0" w:line="240" w:lineRule="auto"/>
        <w:ind w:firstLine="540"/>
        <w:jc w:val="both"/>
        <w:rPr>
          <w:rFonts w:ascii="Times New Roman" w:hAnsi="Times New Roman" w:cs="Times New Roman"/>
          <w:sz w:val="20"/>
          <w:szCs w:val="20"/>
        </w:rPr>
      </w:pPr>
    </w:p>
    <w:bookmarkEnd w:id="66"/>
    <w:bookmarkEnd w:id="67"/>
    <w:p w:rsidR="006F52EE" w:rsidRPr="006F52EE" w:rsidRDefault="006F52EE" w:rsidP="002C09E7">
      <w:pPr>
        <w:spacing w:after="0" w:line="240" w:lineRule="auto"/>
        <w:ind w:left="357" w:firstLine="346"/>
        <w:jc w:val="center"/>
        <w:rPr>
          <w:rFonts w:ascii="Times New Roman" w:eastAsia="Calibri" w:hAnsi="Times New Roman" w:cs="Times New Roman"/>
          <w:b/>
          <w:sz w:val="20"/>
          <w:szCs w:val="20"/>
          <w:lang w:eastAsia="en-US"/>
        </w:rPr>
      </w:pPr>
      <w:r w:rsidRPr="006F52EE">
        <w:rPr>
          <w:rFonts w:ascii="Times New Roman" w:eastAsia="Calibri" w:hAnsi="Times New Roman" w:cs="Times New Roman"/>
          <w:b/>
          <w:sz w:val="20"/>
          <w:szCs w:val="20"/>
          <w:lang w:eastAsia="en-US"/>
        </w:rPr>
        <w:t>ГЛАВА 7. РАЗМЕЩЕНИЕ НЕКАПИТАЛЬНЫХ СТРОЕНИЙ, СООРУЖЕНИЙ</w:t>
      </w:r>
    </w:p>
    <w:p w:rsidR="006F52EE" w:rsidRDefault="006F52EE" w:rsidP="002C09E7">
      <w:pPr>
        <w:spacing w:after="0" w:line="240" w:lineRule="auto"/>
        <w:ind w:left="357" w:firstLine="346"/>
        <w:jc w:val="center"/>
        <w:rPr>
          <w:rFonts w:ascii="Times New Roman" w:eastAsia="Calibri" w:hAnsi="Times New Roman" w:cs="Times New Roman"/>
          <w:sz w:val="20"/>
          <w:szCs w:val="20"/>
          <w:lang w:eastAsia="en-US"/>
        </w:rPr>
      </w:pPr>
      <w:r w:rsidRPr="006F52EE">
        <w:rPr>
          <w:rFonts w:ascii="Times New Roman" w:eastAsia="Calibri" w:hAnsi="Times New Roman" w:cs="Times New Roman"/>
          <w:b/>
          <w:sz w:val="20"/>
          <w:szCs w:val="20"/>
          <w:lang w:eastAsia="en-US"/>
        </w:rPr>
        <w:lastRenderedPageBreak/>
        <w:t xml:space="preserve">НА ТЕРРИТОРИИ </w:t>
      </w:r>
      <w:r w:rsidRPr="006F52EE">
        <w:rPr>
          <w:rFonts w:ascii="Times New Roman" w:hAnsi="Times New Roman" w:cs="Times New Roman"/>
          <w:b/>
          <w:sz w:val="20"/>
          <w:szCs w:val="20"/>
        </w:rPr>
        <w:t>ГОРОДСКОГО ОКРУГА ТЕЙКОВО Ивановской области</w:t>
      </w:r>
    </w:p>
    <w:p w:rsidR="002C09E7" w:rsidRPr="002C09E7" w:rsidRDefault="002C09E7" w:rsidP="002C09E7">
      <w:pPr>
        <w:spacing w:after="0" w:line="240" w:lineRule="auto"/>
        <w:ind w:left="357" w:firstLine="346"/>
        <w:jc w:val="center"/>
        <w:rPr>
          <w:rFonts w:ascii="Times New Roman" w:eastAsia="Calibri" w:hAnsi="Times New Roman" w:cs="Times New Roman"/>
          <w:sz w:val="20"/>
          <w:szCs w:val="20"/>
          <w:lang w:eastAsia="en-US"/>
        </w:rPr>
      </w:pPr>
    </w:p>
    <w:p w:rsidR="006F52EE" w:rsidRPr="006F52EE" w:rsidRDefault="006F52EE" w:rsidP="002C09E7">
      <w:pPr>
        <w:autoSpaceDE w:val="0"/>
        <w:autoSpaceDN w:val="0"/>
        <w:adjustRightInd w:val="0"/>
        <w:jc w:val="center"/>
        <w:outlineLvl w:val="1"/>
        <w:rPr>
          <w:rFonts w:ascii="Times New Roman" w:hAnsi="Times New Roman" w:cs="Times New Roman"/>
          <w:b/>
          <w:sz w:val="20"/>
          <w:szCs w:val="20"/>
        </w:rPr>
      </w:pPr>
      <w:r w:rsidRPr="006F52EE">
        <w:rPr>
          <w:rFonts w:ascii="Times New Roman" w:hAnsi="Times New Roman" w:cs="Times New Roman"/>
          <w:b/>
          <w:sz w:val="20"/>
          <w:szCs w:val="20"/>
        </w:rPr>
        <w:t>Статья 26.  Порядок оформления исходно-разрешительных документов на  размещение некапитальных строений, сооружений</w:t>
      </w:r>
    </w:p>
    <w:p w:rsidR="006F52EE" w:rsidRPr="006F52EE" w:rsidRDefault="006F52EE" w:rsidP="002C09E7">
      <w:pPr>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         1. Размещение некапитальных строений, сооружений на земельном участке, предоставленном в аренду, осуществляется на основании ордера на размещение временного сооружения. Форма ордера приведена в </w:t>
      </w:r>
      <w:r w:rsidRPr="006F52EE">
        <w:rPr>
          <w:rFonts w:ascii="Times New Roman" w:hAnsi="Times New Roman" w:cs="Times New Roman"/>
          <w:sz w:val="20"/>
          <w:szCs w:val="20"/>
          <w:lang w:val="en-US"/>
        </w:rPr>
        <w:t>IV</w:t>
      </w:r>
      <w:r w:rsidRPr="006F52EE">
        <w:rPr>
          <w:rFonts w:ascii="Times New Roman" w:hAnsi="Times New Roman" w:cs="Times New Roman"/>
          <w:sz w:val="20"/>
          <w:szCs w:val="20"/>
        </w:rPr>
        <w:t xml:space="preserve"> части настоящих Правил.</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2. Для получения ордера на размещение некапитального строения, сооружения гражданин или юридическое лицо (далее - застройщик) направляет в администрацию города заявление, к которому прилагаются:</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 правоустанавливающие документы на  земельный участок;</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 кадастровый паспорт земельного участка;</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 ситуационный план, отображающий размещение застраиваемого участка, в масштабе 1:2000;</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 схема планировочной организации земельного участка, выполненная в соответствии с постановлением Правительства РФ от 16.02.2008 №87 «О составе разделов проектной документации и требованиях к их содержанию», и проектные решения по благоустройству участка;</w:t>
      </w:r>
    </w:p>
    <w:p w:rsidR="006F52EE" w:rsidRPr="006F52EE" w:rsidRDefault="006F52EE" w:rsidP="002C09E7">
      <w:pPr>
        <w:autoSpaceDE w:val="0"/>
        <w:autoSpaceDN w:val="0"/>
        <w:adjustRightInd w:val="0"/>
        <w:spacing w:after="0" w:line="240" w:lineRule="auto"/>
        <w:ind w:firstLine="540"/>
        <w:jc w:val="both"/>
        <w:outlineLvl w:val="1"/>
        <w:rPr>
          <w:rFonts w:ascii="Times New Roman" w:hAnsi="Times New Roman" w:cs="Times New Roman"/>
          <w:sz w:val="20"/>
          <w:szCs w:val="20"/>
        </w:rPr>
      </w:pPr>
      <w:r w:rsidRPr="006F52EE">
        <w:rPr>
          <w:rFonts w:ascii="Times New Roman" w:hAnsi="Times New Roman" w:cs="Times New Roman"/>
          <w:sz w:val="20"/>
          <w:szCs w:val="20"/>
        </w:rPr>
        <w:t>- архитектурно-планировочные решения либо технический паспорт предприятия-изготовителя.</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3. Для освидетельствования готовности некапитального строения, сооружения к эксплуатации по заявленному назначению застройщик назначает приемочную комиссию.</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4. Приемочные комиссии назначаются застройщиком за 30 дней до установленного срока приемки.</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5. В состав приемочной комиссии включаются уполномоченные представители отдела строительства и архитектуры, представители застройщика, заказчика, подрядчика, проектной организации.</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В состав приемочной комиссии включаются (по согласованию), представители эксплуатирующих организаций, которым подконтролен принимаемый объект, представитель ГИБДД и др.</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6. Документом, удостоверяющим выполнение предусмотренных проектной организацией работ в полном объеме, их соответствие ордеру на размещение некапитального строения, сооружения, утвержденной схеме планировочной организации земельного участка, проектной документации, является заключение о готовности некапитального строения, сооружения к эксплуатации по заявленному назначению.</w:t>
      </w:r>
    </w:p>
    <w:p w:rsidR="006F52EE" w:rsidRPr="006F52EE" w:rsidRDefault="006F52EE" w:rsidP="002C09E7">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Заключение о готовности некапитального строения,  сооружения к эксплуатации по заявленному назначению утверждается председателем приемочной комиссии (застройщиком) только после подписания всеми членами комиссии и выполнения застройщиком всех требований проектной документации.</w:t>
      </w:r>
    </w:p>
    <w:p w:rsidR="006F52EE" w:rsidRDefault="006F52EE" w:rsidP="002C09E7">
      <w:pPr>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        7. Право на некапитальное строение,  сооружение  не подлежит государственной регистрации.</w:t>
      </w:r>
      <w:bookmarkStart w:id="68" w:name="Глава10"/>
    </w:p>
    <w:p w:rsidR="002C09E7" w:rsidRPr="002C09E7" w:rsidRDefault="002C09E7" w:rsidP="002C09E7">
      <w:pPr>
        <w:autoSpaceDE w:val="0"/>
        <w:autoSpaceDN w:val="0"/>
        <w:adjustRightInd w:val="0"/>
        <w:spacing w:after="0" w:line="240" w:lineRule="auto"/>
        <w:jc w:val="both"/>
        <w:rPr>
          <w:rFonts w:ascii="Times New Roman" w:hAnsi="Times New Roman" w:cs="Times New Roman"/>
          <w:sz w:val="20"/>
          <w:szCs w:val="20"/>
        </w:rPr>
      </w:pPr>
    </w:p>
    <w:p w:rsidR="006F52EE" w:rsidRPr="006F52EE" w:rsidRDefault="006F52EE" w:rsidP="002C09E7">
      <w:pPr>
        <w:spacing w:after="0" w:line="240" w:lineRule="auto"/>
        <w:jc w:val="center"/>
        <w:rPr>
          <w:rFonts w:ascii="Times New Roman" w:eastAsia="Calibri" w:hAnsi="Times New Roman" w:cs="Times New Roman"/>
          <w:b/>
          <w:sz w:val="20"/>
          <w:szCs w:val="20"/>
          <w:lang w:eastAsia="en-US"/>
        </w:rPr>
      </w:pPr>
      <w:r w:rsidRPr="006F52EE">
        <w:rPr>
          <w:rFonts w:ascii="Times New Roman" w:eastAsia="Calibri" w:hAnsi="Times New Roman" w:cs="Times New Roman"/>
          <w:b/>
          <w:sz w:val="20"/>
          <w:szCs w:val="20"/>
          <w:lang w:eastAsia="en-US"/>
        </w:rPr>
        <w:t xml:space="preserve">ГЛАВА 8.  </w:t>
      </w:r>
      <w:bookmarkEnd w:id="68"/>
      <w:r w:rsidRPr="006F52EE">
        <w:rPr>
          <w:rFonts w:ascii="Times New Roman" w:eastAsia="Calibri" w:hAnsi="Times New Roman" w:cs="Times New Roman"/>
          <w:b/>
          <w:sz w:val="20"/>
          <w:szCs w:val="20"/>
          <w:lang w:eastAsia="en-US"/>
        </w:rPr>
        <w:t xml:space="preserve">БЛАГОУСТРОЙСТВО ГОРОДСКОЙ ТЕРРИТОРИИ. </w:t>
      </w:r>
    </w:p>
    <w:p w:rsidR="006F52EE" w:rsidRDefault="006F52EE" w:rsidP="002C09E7">
      <w:pPr>
        <w:spacing w:after="0" w:line="240" w:lineRule="auto"/>
        <w:jc w:val="center"/>
        <w:rPr>
          <w:rFonts w:ascii="Times New Roman" w:eastAsia="Calibri" w:hAnsi="Times New Roman" w:cs="Times New Roman"/>
          <w:b/>
          <w:sz w:val="20"/>
          <w:szCs w:val="20"/>
          <w:lang w:eastAsia="en-US"/>
        </w:rPr>
      </w:pPr>
      <w:r w:rsidRPr="006F52EE">
        <w:rPr>
          <w:rFonts w:ascii="Times New Roman" w:eastAsia="Calibri" w:hAnsi="Times New Roman" w:cs="Times New Roman"/>
          <w:b/>
          <w:sz w:val="20"/>
          <w:szCs w:val="20"/>
          <w:lang w:eastAsia="en-US"/>
        </w:rPr>
        <w:t>ОФОРМЛЕНИЕ ФАСАДОВ ЗДАНИЙ</w:t>
      </w:r>
    </w:p>
    <w:p w:rsidR="002C09E7" w:rsidRPr="002C09E7" w:rsidRDefault="002C09E7" w:rsidP="002C09E7">
      <w:pPr>
        <w:spacing w:after="0" w:line="240" w:lineRule="auto"/>
        <w:jc w:val="center"/>
        <w:rPr>
          <w:rFonts w:ascii="Times New Roman" w:eastAsia="Calibri" w:hAnsi="Times New Roman" w:cs="Times New Roman"/>
          <w:b/>
          <w:sz w:val="20"/>
          <w:szCs w:val="20"/>
          <w:lang w:eastAsia="en-US"/>
        </w:rPr>
      </w:pPr>
    </w:p>
    <w:p w:rsidR="002C09E7" w:rsidRPr="006F52EE" w:rsidRDefault="006F52EE" w:rsidP="002C09E7">
      <w:pPr>
        <w:tabs>
          <w:tab w:val="left" w:pos="5355"/>
        </w:tabs>
        <w:autoSpaceDE w:val="0"/>
        <w:autoSpaceDN w:val="0"/>
        <w:adjustRightInd w:val="0"/>
        <w:jc w:val="center"/>
        <w:rPr>
          <w:rFonts w:ascii="Times New Roman" w:eastAsia="TimesNewRoman" w:hAnsi="Times New Roman" w:cs="Times New Roman"/>
          <w:b/>
          <w:bCs/>
          <w:sz w:val="20"/>
          <w:szCs w:val="20"/>
        </w:rPr>
      </w:pPr>
      <w:bookmarkStart w:id="69" w:name="Статья37"/>
      <w:r w:rsidRPr="006F52EE">
        <w:rPr>
          <w:rFonts w:ascii="Times New Roman" w:eastAsia="TimesNewRoman" w:hAnsi="Times New Roman" w:cs="Times New Roman"/>
          <w:b/>
          <w:bCs/>
          <w:sz w:val="20"/>
          <w:szCs w:val="20"/>
        </w:rPr>
        <w:t xml:space="preserve">Статья 27. </w:t>
      </w:r>
      <w:bookmarkEnd w:id="69"/>
      <w:r w:rsidRPr="006F52EE">
        <w:rPr>
          <w:rFonts w:ascii="Times New Roman" w:eastAsia="TimesNewRoman" w:hAnsi="Times New Roman" w:cs="Times New Roman"/>
          <w:b/>
          <w:bCs/>
          <w:sz w:val="20"/>
          <w:szCs w:val="20"/>
        </w:rPr>
        <w:t>Уличное оборудование и малые формы</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1. Уличное оборудование и малые формы являются составной частью внешнего благоустройства городских территорий (улиц, магистралей, площадей, скверов, садов, парков и др.). Размещаются на основе проектов и рекомендованных образцов, согласованных </w:t>
      </w:r>
      <w:r w:rsidRPr="006F52EE">
        <w:rPr>
          <w:rFonts w:ascii="Times New Roman" w:hAnsi="Times New Roman" w:cs="Times New Roman"/>
          <w:sz w:val="20"/>
          <w:szCs w:val="20"/>
        </w:rPr>
        <w:t>отделом строительства и архитектуры</w:t>
      </w:r>
      <w:r w:rsidRPr="006F52EE">
        <w:rPr>
          <w:rFonts w:ascii="Times New Roman" w:eastAsia="TimesNewRoman" w:hAnsi="Times New Roman" w:cs="Times New Roman"/>
          <w:bCs/>
          <w:sz w:val="20"/>
          <w:szCs w:val="20"/>
        </w:rPr>
        <w:t>.</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2. Уличное оборудование и малые формы включают:</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 торговые киоски, оборудование для нестационарных торговых объектов при организации выездной, сезонной торговли из передвижных объектов (лотки, палатки, прилавки);</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 оборудование летних кафе (навесы, зонты, мебель, ограждения, торговое оборудование);</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 оборудование магистралей (остановки общественного транспорта, посты ГИБДД, гостевые стоянки автомобилей);</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 ограды, ограждения; </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 уличная мебель (скамьи, цветочницы, рекламные тумбы, доски объявлений и т.д.);</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-хозяйственное и санитарно-техническое оборудование (уличные контейнеры для мусора,</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мусоросборники, кабины общественных туалетов);</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 элементы благоустройства садов и парков (беседки, навесы и т.д.).</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3. Общими требованиями к размещению уличного оборудования и малых форм являются:</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 упорядоченность размещения в соответствии с планировочным и функциональным зонированием территорий, разрешенными видами их использования;</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 согласованность с архитектурно-пространственным окружением;</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 удобство, безопасность эксплуатации, использования, обслуживания.</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Объекты уличного оборудования и малые формы не должны:</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 искажать внешний вид архитектурных ансамблей, памятников истории и культуры;</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 нарушать архитектурно-планировочную организацию и зонирование городских территорий;</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 препятствовать пешеходному и транспортному движению. Размещаться на транспортных проездах и пешеходных путях, уменьшать минимальное число полос пешеходного движения, установленное для данной </w:t>
      </w:r>
      <w:r w:rsidRPr="006F52EE">
        <w:rPr>
          <w:rFonts w:ascii="Times New Roman" w:eastAsia="TimesNewRoman" w:hAnsi="Times New Roman" w:cs="Times New Roman"/>
          <w:bCs/>
          <w:sz w:val="20"/>
          <w:szCs w:val="20"/>
        </w:rPr>
        <w:lastRenderedPageBreak/>
        <w:t xml:space="preserve">категории улиц и дорог действующими нормативами (не менее </w:t>
      </w:r>
      <w:smartTag w:uri="urn:schemas-microsoft-com:office:smarttags" w:element="metricconverter">
        <w:smartTagPr>
          <w:attr w:name="ProductID" w:val="1,5 м"/>
        </w:smartTagPr>
        <w:r w:rsidRPr="006F52EE">
          <w:rPr>
            <w:rFonts w:ascii="Times New Roman" w:eastAsia="TimesNewRoman" w:hAnsi="Times New Roman" w:cs="Times New Roman"/>
            <w:bCs/>
            <w:sz w:val="20"/>
            <w:szCs w:val="20"/>
          </w:rPr>
          <w:t>1,5 м</w:t>
        </w:r>
      </w:smartTag>
      <w:r w:rsidRPr="006F52EE">
        <w:rPr>
          <w:rFonts w:ascii="Times New Roman" w:eastAsia="TimesNewRoman" w:hAnsi="Times New Roman" w:cs="Times New Roman"/>
          <w:bCs/>
          <w:sz w:val="20"/>
          <w:szCs w:val="20"/>
        </w:rPr>
        <w:t xml:space="preserve"> на улицах с невысокой интенсивностью пешеходного движения и не менее </w:t>
      </w:r>
      <w:smartTag w:uri="urn:schemas-microsoft-com:office:smarttags" w:element="metricconverter">
        <w:smartTagPr>
          <w:attr w:name="ProductID" w:val="3,0 м"/>
        </w:smartTagPr>
        <w:r w:rsidRPr="006F52EE">
          <w:rPr>
            <w:rFonts w:ascii="Times New Roman" w:eastAsia="TimesNewRoman" w:hAnsi="Times New Roman" w:cs="Times New Roman"/>
            <w:bCs/>
            <w:sz w:val="20"/>
            <w:szCs w:val="20"/>
          </w:rPr>
          <w:t>3,0 м</w:t>
        </w:r>
      </w:smartTag>
      <w:r w:rsidRPr="006F52EE">
        <w:rPr>
          <w:rFonts w:ascii="Times New Roman" w:eastAsia="TimesNewRoman" w:hAnsi="Times New Roman" w:cs="Times New Roman"/>
          <w:bCs/>
          <w:sz w:val="20"/>
          <w:szCs w:val="20"/>
        </w:rPr>
        <w:t xml:space="preserve"> на улицах с интенсивным пешеходным движением).</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 наносить физический ущерб архитектурным объектам, элементам благоустройства, зеленым насаждениям, инженерному оборудованию городских территорий.  Не допускается уменьшение площади зеленых насаждений, в том числе газонов.</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hAnsi="Times New Roman" w:cs="Times New Roman"/>
          <w:sz w:val="20"/>
          <w:szCs w:val="20"/>
        </w:rPr>
        <w:t xml:space="preserve">      3.1 Объемное решение, применяемые материалы для изготовления торговых киосков на территории городского округа Тейково Ивановской области принимаются по согласованному отделом градостроительства и архитектуры  </w:t>
      </w:r>
      <w:proofErr w:type="spellStart"/>
      <w:r w:rsidRPr="006F52EE">
        <w:rPr>
          <w:rFonts w:ascii="Times New Roman" w:hAnsi="Times New Roman" w:cs="Times New Roman"/>
          <w:sz w:val="20"/>
          <w:szCs w:val="20"/>
        </w:rPr>
        <w:t>дизайн-проекту</w:t>
      </w:r>
      <w:proofErr w:type="spellEnd"/>
      <w:r w:rsidRPr="006F52EE">
        <w:rPr>
          <w:rFonts w:ascii="Times New Roman" w:hAnsi="Times New Roman" w:cs="Times New Roman"/>
          <w:sz w:val="20"/>
          <w:szCs w:val="20"/>
        </w:rPr>
        <w:t xml:space="preserve">. Состав </w:t>
      </w:r>
      <w:proofErr w:type="spellStart"/>
      <w:r w:rsidRPr="006F52EE">
        <w:rPr>
          <w:rFonts w:ascii="Times New Roman" w:hAnsi="Times New Roman" w:cs="Times New Roman"/>
          <w:sz w:val="20"/>
          <w:szCs w:val="20"/>
        </w:rPr>
        <w:t>дизайн-проекта</w:t>
      </w:r>
      <w:proofErr w:type="spellEnd"/>
      <w:r w:rsidRPr="006F52EE">
        <w:rPr>
          <w:rFonts w:ascii="Times New Roman" w:hAnsi="Times New Roman" w:cs="Times New Roman"/>
          <w:sz w:val="20"/>
          <w:szCs w:val="20"/>
        </w:rPr>
        <w:t>: пояснительная записка, план М1:50, фасады М1:50 (не менее 2-х), разрез М1:50, перспектива или аксонометрия в увязке с существующей застройкой (фотомонтаж, масштаб произвольный), цветовое решение.</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4. Общими требованиями к дизайну уличного оборудования и малым формам являются:</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 унификация, разработка на основе рекомендованных образцов;</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 изготовление из материалов с высокими декоративными и эксплуатационными качествами, устойчивыми к воздействию внешней среды и сохраняющимися на протяжении длительного срока;</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 современные технологии изготовления;</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 прочность, надежность конструкции, устойчивость к механическим воздействиям;</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 удобство монтажа и демонтажа, сборно-разборное устройство, транспортабельность.</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Металлические детали должны выполняться из материалов, прошедших антикоррозийную обработку.</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Деревянные детали должны иметь антисептическую обработку.</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При замене, ремонте и эксплуатации элементов уличного оборудования не допускается изменение их размещения без дополнительного согласования дизайна, цвета и иных параметров, установленных проектной документацией.</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5. Оборудование для нестационарных торговых объектов при организации выездной, сезонной торговли из передвижных объектов (лотки, палатки, прилавки и т.п.) размещается в местах, определенных постановлением администрации города на кратковременный период. </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Договор аренды земельного участка на установку нестационарных торговых объектов при организации выездной, сезонной торговли из передвижных объектов торговли выдается  органом местного самоуправления.</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Местами комплексного размещения оборудования нестационарных торговых объектов при организации выездной, сезонной торговли из передвижных объектов являются открытые торговые площадки, определенные постановлением администрации города.</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Передвижное и переносное оборудование для нестационарных торговых объектов должно устанавливаться, не повреждая покрытия тротуаров, дорожек, площадок.</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6. Летние кафе размещаются как временные, сезонные объекты питания и отдыха и представляют собой комплекс специального оборудования и элементов благоустройства (навесов, зонтов, ограждений, мебели, торгового и хозяйственного оборудования, декоративного озеленения, освещения).</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Размещение летних кафе допускается на период, установленный договором, при объектах питания или торговли, при наличии разрешения органа местного самоуправления.</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7. Навесы и павильоны остановок городского пассажирского транспорта должны обеспечивать защиту от осадков и солнца, необходимые условия для ожидания транспорта, иметь места для сидения, знаки остановок, урны, освещение.</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8. Хозяйственное и санитарно-техническое оборудование (урны, мусоросборники, кабины общественных туалетов) должно соответствовать рекомендованным образцам и размещаться согласно действующим нормативам.</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sz w:val="20"/>
          <w:szCs w:val="20"/>
        </w:rPr>
        <w:t xml:space="preserve">        Мусоросборники и кабины общественных туалетов должны размещаться на специально отведенных участках, в стороне от основных направлений пешеходного движения, не нанося ущерб внешнему виду архитектурного и природного окружения.</w:t>
      </w:r>
    </w:p>
    <w:p w:rsidR="006F52EE" w:rsidRPr="006F52EE" w:rsidRDefault="006F52EE" w:rsidP="002C09E7">
      <w:pPr>
        <w:autoSpaceDE w:val="0"/>
        <w:autoSpaceDN w:val="0"/>
        <w:adjustRightInd w:val="0"/>
        <w:spacing w:after="0" w:line="240" w:lineRule="auto"/>
        <w:jc w:val="both"/>
        <w:rPr>
          <w:rFonts w:ascii="Times New Roman" w:hAnsi="Times New Roman" w:cs="Times New Roman"/>
          <w:strike/>
          <w:sz w:val="20"/>
          <w:szCs w:val="20"/>
        </w:rPr>
      </w:pPr>
      <w:r w:rsidRPr="006F52EE">
        <w:rPr>
          <w:rFonts w:ascii="Times New Roman" w:hAnsi="Times New Roman" w:cs="Times New Roman"/>
          <w:sz w:val="20"/>
          <w:szCs w:val="20"/>
        </w:rPr>
        <w:t xml:space="preserve">         9. Ограды и ограждения являются составной частью внешнего благоустройства городских территорий и размещаются на основе проектов, согласованных с отделом строительства и архитектуры.</w:t>
      </w:r>
    </w:p>
    <w:p w:rsidR="006F52EE" w:rsidRPr="006F52EE" w:rsidRDefault="006F52EE" w:rsidP="002C09E7">
      <w:pPr>
        <w:autoSpaceDE w:val="0"/>
        <w:autoSpaceDN w:val="0"/>
        <w:adjustRightInd w:val="0"/>
        <w:spacing w:after="0" w:line="240" w:lineRule="auto"/>
        <w:ind w:firstLine="709"/>
        <w:jc w:val="both"/>
        <w:rPr>
          <w:rFonts w:ascii="Times New Roman" w:hAnsi="Times New Roman" w:cs="Times New Roman"/>
          <w:sz w:val="20"/>
          <w:szCs w:val="20"/>
        </w:rPr>
      </w:pPr>
      <w:r w:rsidRPr="006F52EE">
        <w:rPr>
          <w:rFonts w:ascii="Times New Roman" w:hAnsi="Times New Roman" w:cs="Times New Roman"/>
          <w:sz w:val="20"/>
          <w:szCs w:val="20"/>
        </w:rPr>
        <w:t>Архитектурно-художественное решение оград и ограждений должно соответствовать масштабу и характеру архитектурного окружения.</w:t>
      </w:r>
    </w:p>
    <w:p w:rsidR="006F52EE" w:rsidRPr="006F52EE" w:rsidRDefault="006F52EE" w:rsidP="002C09E7">
      <w:pPr>
        <w:autoSpaceDE w:val="0"/>
        <w:autoSpaceDN w:val="0"/>
        <w:adjustRightInd w:val="0"/>
        <w:spacing w:after="0" w:line="240" w:lineRule="auto"/>
        <w:ind w:firstLine="709"/>
        <w:jc w:val="both"/>
        <w:rPr>
          <w:rFonts w:ascii="Times New Roman" w:hAnsi="Times New Roman" w:cs="Times New Roman"/>
          <w:sz w:val="20"/>
          <w:szCs w:val="20"/>
        </w:rPr>
      </w:pPr>
      <w:r w:rsidRPr="006F52EE">
        <w:rPr>
          <w:rFonts w:ascii="Times New Roman" w:hAnsi="Times New Roman" w:cs="Times New Roman"/>
          <w:sz w:val="20"/>
          <w:szCs w:val="20"/>
        </w:rPr>
        <w:t>Требования к ограждению земельных участков</w:t>
      </w:r>
    </w:p>
    <w:p w:rsidR="006F52EE" w:rsidRPr="006F52EE" w:rsidRDefault="006F52EE" w:rsidP="002C09E7">
      <w:pPr>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color w:val="FF0000"/>
          <w:sz w:val="20"/>
          <w:szCs w:val="20"/>
        </w:rPr>
        <w:t xml:space="preserve">         </w:t>
      </w:r>
      <w:r w:rsidRPr="006F52EE">
        <w:rPr>
          <w:rFonts w:ascii="Times New Roman" w:hAnsi="Times New Roman" w:cs="Times New Roman"/>
          <w:sz w:val="20"/>
          <w:szCs w:val="20"/>
        </w:rPr>
        <w:t>9.1.Ограждение приусадебных земельных участков:</w:t>
      </w:r>
    </w:p>
    <w:p w:rsidR="006F52EE" w:rsidRPr="006F52EE" w:rsidRDefault="006F52EE" w:rsidP="002C09E7">
      <w:pPr>
        <w:tabs>
          <w:tab w:val="left" w:pos="1134"/>
        </w:tabs>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         - со стороны улицы  не должно ухудшать ансамбля застройки и отвечать повышенным архитектурным требованиям, высотой не более </w:t>
      </w:r>
      <w:smartTag w:uri="urn:schemas-microsoft-com:office:smarttags" w:element="metricconverter">
        <w:smartTagPr>
          <w:attr w:name="ProductID" w:val="2,0 м"/>
        </w:smartTagPr>
        <w:r w:rsidRPr="006F52EE">
          <w:rPr>
            <w:rFonts w:ascii="Times New Roman" w:hAnsi="Times New Roman" w:cs="Times New Roman"/>
            <w:sz w:val="20"/>
            <w:szCs w:val="20"/>
          </w:rPr>
          <w:t>2,0 м</w:t>
        </w:r>
      </w:smartTag>
      <w:r w:rsidRPr="006F52EE">
        <w:rPr>
          <w:rFonts w:ascii="Times New Roman" w:hAnsi="Times New Roman" w:cs="Times New Roman"/>
          <w:sz w:val="20"/>
          <w:szCs w:val="20"/>
        </w:rPr>
        <w:t>;</w:t>
      </w:r>
    </w:p>
    <w:p w:rsidR="006F52EE" w:rsidRPr="006F52EE" w:rsidRDefault="006F52EE" w:rsidP="002C09E7">
      <w:pPr>
        <w:tabs>
          <w:tab w:val="left" w:pos="1134"/>
        </w:tabs>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         -  на границе с соседним земельным участком устанавливаются ограждения сетчатые или решетчатые с целью минимального затемнения территории соседнего участка и высотой не более </w:t>
      </w:r>
      <w:smartTag w:uri="urn:schemas-microsoft-com:office:smarttags" w:element="metricconverter">
        <w:smartTagPr>
          <w:attr w:name="ProductID" w:val="2,0 м"/>
        </w:smartTagPr>
        <w:r w:rsidRPr="006F52EE">
          <w:rPr>
            <w:rFonts w:ascii="Times New Roman" w:hAnsi="Times New Roman" w:cs="Times New Roman"/>
            <w:sz w:val="20"/>
            <w:szCs w:val="20"/>
          </w:rPr>
          <w:t>2,0 м</w:t>
        </w:r>
      </w:smartTag>
      <w:r w:rsidRPr="006F52EE">
        <w:rPr>
          <w:rFonts w:ascii="Times New Roman" w:hAnsi="Times New Roman" w:cs="Times New Roman"/>
          <w:sz w:val="20"/>
          <w:szCs w:val="20"/>
        </w:rPr>
        <w:t xml:space="preserve">. Если индивидуальный дом принадлежит на праве долевой собственности нескольким совладельцам и установлены внутренние границы участка,   допускается  устройство решетчатых или сетчатых  (не глухих)  ограждений      высотой до </w:t>
      </w:r>
      <w:smartTag w:uri="urn:schemas-microsoft-com:office:smarttags" w:element="metricconverter">
        <w:smartTagPr>
          <w:attr w:name="ProductID" w:val="1,5 м"/>
        </w:smartTagPr>
        <w:r w:rsidRPr="006F52EE">
          <w:rPr>
            <w:rFonts w:ascii="Times New Roman" w:hAnsi="Times New Roman" w:cs="Times New Roman"/>
            <w:sz w:val="20"/>
            <w:szCs w:val="20"/>
          </w:rPr>
          <w:t>1,5 м</w:t>
        </w:r>
      </w:smartTag>
      <w:r w:rsidRPr="006F52EE">
        <w:rPr>
          <w:rFonts w:ascii="Times New Roman" w:hAnsi="Times New Roman" w:cs="Times New Roman"/>
          <w:sz w:val="20"/>
          <w:szCs w:val="20"/>
        </w:rPr>
        <w:t xml:space="preserve">  </w:t>
      </w:r>
    </w:p>
    <w:p w:rsidR="006F52EE" w:rsidRPr="006F52EE" w:rsidRDefault="006F52EE" w:rsidP="002C09E7">
      <w:pPr>
        <w:tabs>
          <w:tab w:val="left" w:pos="1134"/>
        </w:tabs>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          - перед фасадами жилых домов разрешается устройство палисадов для улучшения эстетического восприятия. Ограждения палисадов выполняется в случае, когда линия застройки совпадает с границей земельного участка и между  линией застройки и  тротуаром или пешеходной дорожкой имеется расстояние.</w:t>
      </w:r>
    </w:p>
    <w:p w:rsidR="006F52EE" w:rsidRPr="006F52EE" w:rsidRDefault="006F52EE" w:rsidP="002C09E7">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       Размер палисадников:</w:t>
      </w:r>
    </w:p>
    <w:p w:rsidR="006F52EE" w:rsidRPr="006F52EE" w:rsidRDefault="006F52EE" w:rsidP="002C09E7">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       - глубина не более </w:t>
      </w:r>
      <w:smartTag w:uri="urn:schemas-microsoft-com:office:smarttags" w:element="metricconverter">
        <w:smartTagPr>
          <w:attr w:name="ProductID" w:val="3 метров"/>
        </w:smartTagPr>
        <w:r w:rsidRPr="006F52EE">
          <w:rPr>
            <w:rFonts w:ascii="Times New Roman" w:hAnsi="Times New Roman" w:cs="Times New Roman"/>
            <w:sz w:val="20"/>
            <w:szCs w:val="20"/>
          </w:rPr>
          <w:t>3 метров</w:t>
        </w:r>
      </w:smartTag>
      <w:r w:rsidRPr="006F52EE">
        <w:rPr>
          <w:rFonts w:ascii="Times New Roman" w:hAnsi="Times New Roman" w:cs="Times New Roman"/>
          <w:sz w:val="20"/>
          <w:szCs w:val="20"/>
        </w:rPr>
        <w:t xml:space="preserve">, длина не более длины фасада дома. Ограждение палисадника выполняется прозрачным (решетчатым) материалом, высотой до </w:t>
      </w:r>
      <w:smartTag w:uri="urn:schemas-microsoft-com:office:smarttags" w:element="metricconverter">
        <w:smartTagPr>
          <w:attr w:name="ProductID" w:val="1,0 метра"/>
        </w:smartTagPr>
        <w:r w:rsidRPr="006F52EE">
          <w:rPr>
            <w:rFonts w:ascii="Times New Roman" w:hAnsi="Times New Roman" w:cs="Times New Roman"/>
            <w:sz w:val="20"/>
            <w:szCs w:val="20"/>
          </w:rPr>
          <w:t>1,0 метра</w:t>
        </w:r>
      </w:smartTag>
      <w:r w:rsidRPr="006F52EE">
        <w:rPr>
          <w:rFonts w:ascii="Times New Roman" w:hAnsi="Times New Roman" w:cs="Times New Roman"/>
          <w:sz w:val="20"/>
          <w:szCs w:val="20"/>
        </w:rPr>
        <w:t>.</w:t>
      </w:r>
    </w:p>
    <w:p w:rsidR="006F52EE" w:rsidRPr="006F52EE" w:rsidRDefault="006F52EE" w:rsidP="002C09E7">
      <w:pPr>
        <w:tabs>
          <w:tab w:val="left" w:pos="1134"/>
        </w:tabs>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lastRenderedPageBreak/>
        <w:t xml:space="preserve">           9.2. Ограждение земельных участков многоквартирных жилых домов допускается только в соответствии со схемой планировочной организацией земельного участка в составе проекта, или выполненной в виде отдельного раздела проекта. При этом не должно создаваться препятствий для подъезда пожарных автомобилей, машин скорой помощи с организацией при необходимости разворотных площадок с нормативными размерами. Не допускается сплошное (без необходимых разрывов) ограждение отдельных земельных участков многоквартирных жилых домов, если при этом нарушаются сложившиеся пешеходные связи, создаются препятствия для подъезда к жилым и общественным зданиям (при невозможности организации подъезда к этим объектам с территорий общего пользования), детским, хозяйственным площадкам, площадкам для сбора ТБО, если данные площадки предусмотрены на группу жилых домов. Предельная высота ограждения не более </w:t>
      </w:r>
      <w:smartTag w:uri="urn:schemas-microsoft-com:office:smarttags" w:element="metricconverter">
        <w:smartTagPr>
          <w:attr w:name="ProductID" w:val="1,8 м"/>
        </w:smartTagPr>
        <w:r w:rsidRPr="006F52EE">
          <w:rPr>
            <w:rFonts w:ascii="Times New Roman" w:hAnsi="Times New Roman" w:cs="Times New Roman"/>
            <w:sz w:val="20"/>
            <w:szCs w:val="20"/>
          </w:rPr>
          <w:t>1,8 м</w:t>
        </w:r>
      </w:smartTag>
      <w:r w:rsidRPr="006F52EE">
        <w:rPr>
          <w:rFonts w:ascii="Times New Roman" w:hAnsi="Times New Roman" w:cs="Times New Roman"/>
          <w:sz w:val="20"/>
          <w:szCs w:val="20"/>
        </w:rPr>
        <w:t>, решетчатого или сетчатого типа. Ограждения, расположенные со стороны магистральных улиц городского и районного значения согласовываются с отделом строительства и архитектуры.</w:t>
      </w:r>
    </w:p>
    <w:p w:rsidR="006F52EE" w:rsidRPr="006F52EE" w:rsidRDefault="006F52EE" w:rsidP="002C09E7">
      <w:pPr>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          9.3.  На территории  общественно-деловых зон допускается устройство декоративных решетчатых ограждений  высотой до </w:t>
      </w:r>
      <w:smartTag w:uri="urn:schemas-microsoft-com:office:smarttags" w:element="metricconverter">
        <w:smartTagPr>
          <w:attr w:name="ProductID" w:val="0,8 м"/>
        </w:smartTagPr>
        <w:r w:rsidRPr="006F52EE">
          <w:rPr>
            <w:rFonts w:ascii="Times New Roman" w:hAnsi="Times New Roman" w:cs="Times New Roman"/>
            <w:sz w:val="20"/>
            <w:szCs w:val="20"/>
          </w:rPr>
          <w:t>0,8 м</w:t>
        </w:r>
      </w:smartTag>
      <w:r w:rsidRPr="006F52EE">
        <w:rPr>
          <w:rFonts w:ascii="Times New Roman" w:hAnsi="Times New Roman" w:cs="Times New Roman"/>
          <w:sz w:val="20"/>
          <w:szCs w:val="20"/>
        </w:rPr>
        <w:t>. Ограждения, расположенные со стороны магистральных улиц городского и районного значения согласовываются с отделом строительства и архитектуры.</w:t>
      </w:r>
    </w:p>
    <w:p w:rsidR="006F52EE" w:rsidRPr="006F52EE" w:rsidRDefault="006F52EE" w:rsidP="002C09E7">
      <w:pPr>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          9.4.  Для зданий-памятников истории и культуры допускается только реставрация сохранившихся исторических ограждений или воссоздание утраченных ограждений по сохранившимся фрагментам или историческим аналогам.</w:t>
      </w:r>
    </w:p>
    <w:p w:rsidR="006F52EE" w:rsidRPr="006F52EE" w:rsidRDefault="006F52EE" w:rsidP="002C09E7">
      <w:pPr>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          При проектировании ограждений следует соблюдать требования строительных норм СН 441-72* "Указания по проектированию ограждений площадок и участков предприятий, зданий и сооружений", а также требования, изложенные в пунктах 9.1.-9.4 пункта 9 настоящей статьи.</w:t>
      </w:r>
    </w:p>
    <w:p w:rsidR="006F52EE" w:rsidRPr="006F52EE" w:rsidRDefault="006F52EE" w:rsidP="002C09E7">
      <w:pPr>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          Строительные площадки реконструкции и капитального ремонта должны ограждаться на период строительства сплошным (глухим) забором высотой не менее </w:t>
      </w:r>
      <w:smartTag w:uri="urn:schemas-microsoft-com:office:smarttags" w:element="metricconverter">
        <w:smartTagPr>
          <w:attr w:name="ProductID" w:val="2,0 м"/>
        </w:smartTagPr>
        <w:r w:rsidRPr="006F52EE">
          <w:rPr>
            <w:rFonts w:ascii="Times New Roman" w:hAnsi="Times New Roman" w:cs="Times New Roman"/>
            <w:sz w:val="20"/>
            <w:szCs w:val="20"/>
          </w:rPr>
          <w:t>2,0 м</w:t>
        </w:r>
      </w:smartTag>
      <w:r w:rsidRPr="006F52EE">
        <w:rPr>
          <w:rFonts w:ascii="Times New Roman" w:hAnsi="Times New Roman" w:cs="Times New Roman"/>
          <w:sz w:val="20"/>
          <w:szCs w:val="20"/>
        </w:rPr>
        <w:t>, выполненным в едином конструктивно-дизайнерском решении. Ограждения, непосредственно примыкающие к тротуарам, пешеходным дорожкам, следует обустраивать защитным козырьком. В стесненных условиях допускается по согласованию с отделением ГИБДД УВД округа устраивать временный тротуар с разделяющим ограждением на проезжей части улицы.</w:t>
      </w:r>
    </w:p>
    <w:p w:rsidR="006F52EE" w:rsidRPr="006F52EE" w:rsidRDefault="006F52EE" w:rsidP="002C09E7">
      <w:pPr>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           9.5. Установка шлагбаумов допускается только на железнодорожных переездах, платных автостоянках, контрольно-пропускных пунктах. Установка шлагбаумов при выполнении ограждений земельных участков многоквартирных жилых домов и общественных зданий запрещается.</w:t>
      </w:r>
    </w:p>
    <w:p w:rsidR="006F52EE" w:rsidRDefault="006F52EE" w:rsidP="002C09E7">
      <w:pPr>
        <w:spacing w:after="0" w:line="240" w:lineRule="auto"/>
        <w:jc w:val="both"/>
        <w:rPr>
          <w:rFonts w:ascii="Times New Roman" w:eastAsia="TimesNewRoman" w:hAnsi="Times New Roman" w:cs="Times New Roman"/>
          <w:b/>
          <w:bCs/>
          <w:sz w:val="20"/>
          <w:szCs w:val="20"/>
        </w:rPr>
      </w:pPr>
      <w:r w:rsidRPr="006F52EE">
        <w:rPr>
          <w:rFonts w:ascii="Times New Roman" w:hAnsi="Times New Roman" w:cs="Times New Roman"/>
          <w:sz w:val="20"/>
          <w:szCs w:val="20"/>
        </w:rPr>
        <w:t xml:space="preserve">           10. </w:t>
      </w:r>
      <w:bookmarkStart w:id="70" w:name="Статья38"/>
      <w:r w:rsidRPr="006F52EE">
        <w:rPr>
          <w:rFonts w:ascii="Times New Roman" w:hAnsi="Times New Roman" w:cs="Times New Roman"/>
          <w:sz w:val="20"/>
          <w:szCs w:val="20"/>
        </w:rPr>
        <w:t>Размещение наружной рекламы и информации в городского округа Тейково Ивановской области осуществляется в соответствии с Правилами установки и эксплуатации средств наружной рекламы и информации на территории городского округа Тейково Ивановской области.</w:t>
      </w:r>
    </w:p>
    <w:p w:rsidR="002C09E7" w:rsidRPr="006F52EE" w:rsidRDefault="002C09E7" w:rsidP="002C09E7">
      <w:pPr>
        <w:spacing w:after="0" w:line="240" w:lineRule="auto"/>
        <w:jc w:val="both"/>
        <w:rPr>
          <w:rFonts w:ascii="Times New Roman" w:eastAsia="TimesNewRoman" w:hAnsi="Times New Roman" w:cs="Times New Roman"/>
          <w:b/>
          <w:bCs/>
          <w:sz w:val="20"/>
          <w:szCs w:val="20"/>
        </w:rPr>
      </w:pPr>
    </w:p>
    <w:p w:rsidR="006F52EE" w:rsidRPr="002C09E7" w:rsidRDefault="006F52EE" w:rsidP="002C09E7">
      <w:pPr>
        <w:autoSpaceDE w:val="0"/>
        <w:autoSpaceDN w:val="0"/>
        <w:adjustRightInd w:val="0"/>
        <w:jc w:val="center"/>
        <w:rPr>
          <w:rFonts w:ascii="Times New Roman" w:eastAsia="TimesNewRoman" w:hAnsi="Times New Roman" w:cs="Times New Roman"/>
          <w:b/>
          <w:bCs/>
          <w:sz w:val="20"/>
          <w:szCs w:val="20"/>
        </w:rPr>
      </w:pPr>
      <w:r w:rsidRPr="006F52EE">
        <w:rPr>
          <w:rFonts w:ascii="Times New Roman" w:eastAsia="TimesNewRoman" w:hAnsi="Times New Roman" w:cs="Times New Roman"/>
          <w:b/>
          <w:bCs/>
          <w:sz w:val="20"/>
          <w:szCs w:val="20"/>
        </w:rPr>
        <w:t xml:space="preserve">Статья </w:t>
      </w:r>
      <w:bookmarkEnd w:id="70"/>
      <w:r w:rsidRPr="006F52EE">
        <w:rPr>
          <w:rFonts w:ascii="Times New Roman" w:eastAsia="TimesNewRoman" w:hAnsi="Times New Roman" w:cs="Times New Roman"/>
          <w:b/>
          <w:bCs/>
          <w:sz w:val="20"/>
          <w:szCs w:val="20"/>
        </w:rPr>
        <w:t>28. Оформление и оборудование фасадов зданий</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1. Оформление и оборудование всех фасадов зданий является составной частью архитектурного решения зданий и внешнего благоустройства города и выполняется на основе проектов, согласованных </w:t>
      </w:r>
      <w:r w:rsidRPr="006F52EE">
        <w:rPr>
          <w:rFonts w:ascii="Times New Roman" w:hAnsi="Times New Roman" w:cs="Times New Roman"/>
          <w:sz w:val="20"/>
          <w:szCs w:val="20"/>
        </w:rPr>
        <w:t>отделом строительства и архитектуры</w:t>
      </w:r>
      <w:r w:rsidRPr="006F52EE">
        <w:rPr>
          <w:rFonts w:ascii="Times New Roman" w:eastAsia="TimesNewRoman" w:hAnsi="Times New Roman" w:cs="Times New Roman"/>
          <w:bCs/>
          <w:sz w:val="20"/>
          <w:szCs w:val="20"/>
        </w:rPr>
        <w:t>.</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2. Оформление и оборудование фасадов зданий включает:</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архитектурные и декоративные элементы фасадов, навесы, козырьки, входы, лестницы, крыльца, оконные и витринные конструкции, декоративные и защитные решетки, ограждения балконов и лоджий, флагштоки, осветительные оборудования на кронштейнах, информационные таблички, реклама;</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мемориальные доски;</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элементы дополнительного оборудования </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На зданиях и сооружениях города следует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 </w:t>
      </w:r>
      <w:proofErr w:type="spellStart"/>
      <w:r w:rsidRPr="006F52EE">
        <w:rPr>
          <w:rFonts w:ascii="Times New Roman" w:eastAsia="TimesNewRoman" w:hAnsi="Times New Roman" w:cs="Times New Roman"/>
          <w:bCs/>
          <w:sz w:val="20"/>
          <w:szCs w:val="20"/>
        </w:rPr>
        <w:t>флагодержатели</w:t>
      </w:r>
      <w:proofErr w:type="spellEnd"/>
      <w:r w:rsidRPr="006F52EE">
        <w:rPr>
          <w:rFonts w:ascii="Times New Roman" w:eastAsia="TimesNewRoman" w:hAnsi="Times New Roman" w:cs="Times New Roman"/>
          <w:bCs/>
          <w:sz w:val="20"/>
          <w:szCs w:val="20"/>
        </w:rPr>
        <w:t>, памятные доски, указатель пожарного гидранта, указатель грунтовых геодезических знаков, указатели камер магистрали и колодцев водопроводной сети, указатель городской канализации, указатель сооружений подземного газопровода. Состав домовых знаков на конкретном здании и условия их размещения определяются функциональным назначением и местоположением зданий относительно улично-дорожной сети.</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Проектирование и производство работ по оформлению фасадов, реставрации, ремонту, покраске главных и дворовых фасадов следует производить на основании проектов, согласованных с </w:t>
      </w:r>
      <w:r w:rsidRPr="006F52EE">
        <w:rPr>
          <w:rFonts w:ascii="Times New Roman" w:hAnsi="Times New Roman" w:cs="Times New Roman"/>
          <w:sz w:val="20"/>
          <w:szCs w:val="20"/>
        </w:rPr>
        <w:t>отделом строительства и архитектуры.</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В случае разногласий с заказчиком по вопросам проектных архитектурно-планировочных и дизайнерских решений объекта благоустройства уполномоченный в области строительства и архитектуры орган местного самоуправления вправе вынести данный проект на Градостроительный совет </w:t>
      </w:r>
      <w:r w:rsidRPr="006F52EE">
        <w:rPr>
          <w:rFonts w:ascii="Times New Roman" w:hAnsi="Times New Roman" w:cs="Times New Roman"/>
          <w:sz w:val="20"/>
          <w:szCs w:val="20"/>
        </w:rPr>
        <w:t>городского округа Тейково Ивановской области</w:t>
      </w:r>
      <w:r w:rsidRPr="006F52EE">
        <w:rPr>
          <w:rFonts w:ascii="Times New Roman" w:eastAsia="TimesNewRoman" w:hAnsi="Times New Roman" w:cs="Times New Roman"/>
          <w:bCs/>
          <w:sz w:val="20"/>
          <w:szCs w:val="20"/>
        </w:rPr>
        <w:t>.</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На территории исторического ядра, городских многофункциональных центров, общественных зон, магистралях общегородского значения оформление застройки следует вести с применением материалов, обеспечивающих долговечное покрытие - для кровли и водоотводов, естественных облицовочных материалов - для цокольной части зданий.</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3. Общими требованиями к внешнему виду и размещению элементов оборудования фасадов являются:</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безопасность для людей;</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согласованность с общим архитектурным решением фасада;</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lastRenderedPageBreak/>
        <w:t>- единый характер и принцип размещения в пределах фасада;</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установка без ущерба внешнему виду и физическому состоянию фасада;</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высокое качество материалов, длительный срок сохранения их декоративных и эксплуатационных свойств;</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удобство эксплуатации, обслуживания, ремонта.</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Входные группы зданий должны быть оборудованы осветительными приборами, устройствами и приспособлениями для перемещения инвалидов и </w:t>
      </w:r>
      <w:proofErr w:type="spellStart"/>
      <w:r w:rsidRPr="006F52EE">
        <w:rPr>
          <w:rFonts w:ascii="Times New Roman" w:eastAsia="TimesNewRoman" w:hAnsi="Times New Roman" w:cs="Times New Roman"/>
          <w:bCs/>
          <w:sz w:val="20"/>
          <w:szCs w:val="20"/>
        </w:rPr>
        <w:t>маломобильных</w:t>
      </w:r>
      <w:proofErr w:type="spellEnd"/>
      <w:r w:rsidRPr="006F52EE">
        <w:rPr>
          <w:rFonts w:ascii="Times New Roman" w:eastAsia="TimesNewRoman" w:hAnsi="Times New Roman" w:cs="Times New Roman"/>
          <w:bCs/>
          <w:sz w:val="20"/>
          <w:szCs w:val="20"/>
        </w:rPr>
        <w:t xml:space="preserve"> групп населения (пандусы, перила и знаки).</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4. Требования, указанные настоящей статьей  должны учитываться при проведении следующих мероприятий:</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ремонт и реконструкция фасадов зданий, входов, декоративных решеток, водосточных труб и т.п.;</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ремонт, замена, окраска оконных, витринных, дверных блоков;</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установка на наружных фасадах защитных устройств и технологического оборудования;</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оформление витрин, установка вывесок и прочее декоративное оформление фасадов;</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установка информации, мемориальных и памятных досок.</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Названные требования должны соблюдаться всеми собственниками, арендаторами, пользователями здания и отдельных помещений.</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5. Элементы архитектурного и декоративного оформления фасадов (навесы, козырьки, входы, лестницы, крыльца, оконные и витринные конструкции, декоративные и защитные решетки, ограждения лоджий и балконов) являются частью архитектурного решения здания. Их характер должен соответствовать первоначальному архитектурному проекту здания или выполняться на основе проекта реконструкции, оборудования, оформления фасада.</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Переустройство отдельных входов, окон, витрин допускается при условии соответствия общему архитектурному решению фасада, а также соблюдения единого характера в отношении материалов, цвета, рисунка переплетов, остекления, оформления оконных, витринных и дверных ниш, устройств водоотвода и т.п.</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Оконные, витринные и дверные конструкции окрашиваются в соответствии с комплексным оформлением фасада.</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Конструкции козырьков и навесов, решеток выполняются из кованого или литого металла, других современных материалов с применением новых технологий. Для зданий современной постройки допускается использование сварных конструкций из высококачественного металлического профиля. Размер, очертания, цвет, рисунок элементов и деталей должны соответствовать архитектурной стилистике фасада и носить согласованный характер, независимо от принадлежности участков фасада.</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Расположение наружных лестниц не должно уменьшать пропускную пешеходную способность тротуаров, установленную для данной категории улиц действующими нормативами.</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Конструкции и ограждения лестниц выполняются из естественного камня, литого или кованого металла, других современных материалов с применением новых технологий, в случае реставрации объекта возможно использование дерева.</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Декоративные оконные решетки должны иметь единый характер по материалу, цвету, рисунку, стилистике в соответствии с архитектурой фасада. Декоративные решетки размещаются в пределах оконной ниши на расстоянии не более </w:t>
      </w:r>
      <w:smartTag w:uri="urn:schemas-microsoft-com:office:smarttags" w:element="metricconverter">
        <w:smartTagPr>
          <w:attr w:name="ProductID" w:val="20 см"/>
        </w:smartTagPr>
        <w:r w:rsidRPr="006F52EE">
          <w:rPr>
            <w:rFonts w:ascii="Times New Roman" w:eastAsia="TimesNewRoman" w:hAnsi="Times New Roman" w:cs="Times New Roman"/>
            <w:bCs/>
            <w:sz w:val="20"/>
            <w:szCs w:val="20"/>
          </w:rPr>
          <w:t>20 см</w:t>
        </w:r>
      </w:smartTag>
      <w:r w:rsidRPr="006F52EE">
        <w:rPr>
          <w:rFonts w:ascii="Times New Roman" w:eastAsia="TimesNewRoman" w:hAnsi="Times New Roman" w:cs="Times New Roman"/>
          <w:bCs/>
          <w:sz w:val="20"/>
          <w:szCs w:val="20"/>
        </w:rPr>
        <w:t xml:space="preserve"> от поверхности фасада.</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Для памятников истории, культуры и архитектуры допускается реставрация сохраняемых элементов и воссоздание утраченных.</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Защитные решетки устанавливаются за плоскостью остекления. Предпочтительны стандартные раздвижные устройства. Наружное размещение сварных конструкций кустарного производства не допускается.</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Наружное размещение защитных решеток установленного образца разрешается для хозяйственных помещений, за пределами лицевых фасадов зданий.</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Ограждения балконов и лоджий, ограждения на крышах зданий должны соответствовать первоначальному архитектурному проекту здания и обеспечивать безопасность. При проведении капитального ремонта или комплексной реконструкции возможна замена ограждений балконов и лоджий на стандартные конструкции единого установленного образца.</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Не допускается произвольное изменение характера фасада, ограждений балконов и лоджий, оконных переплетов, самовольное использование глухих ограждений, остекление и переоборудование балконов и лоджий, несогласованное с архитектурным решением фасада, а также снос декоративных кронштейнов и элементов, поддерживающих балконы. </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Водосточные трубы и </w:t>
      </w:r>
      <w:proofErr w:type="spellStart"/>
      <w:r w:rsidRPr="006F52EE">
        <w:rPr>
          <w:rFonts w:ascii="Times New Roman" w:eastAsia="TimesNewRoman" w:hAnsi="Times New Roman" w:cs="Times New Roman"/>
          <w:bCs/>
          <w:sz w:val="20"/>
          <w:szCs w:val="20"/>
        </w:rPr>
        <w:t>флагодержатели</w:t>
      </w:r>
      <w:proofErr w:type="spellEnd"/>
      <w:r w:rsidRPr="006F52EE">
        <w:rPr>
          <w:rFonts w:ascii="Times New Roman" w:eastAsia="TimesNewRoman" w:hAnsi="Times New Roman" w:cs="Times New Roman"/>
          <w:bCs/>
          <w:sz w:val="20"/>
          <w:szCs w:val="20"/>
        </w:rPr>
        <w:t xml:space="preserve"> рекомендованного образца для размещения флагов в периоды проведения государственных и городских праздников размещаются на фасадах зданий в соответствии с основными архитектурными осями: в простенках у боковых границ фасада, симметрично с двух сторон главного входа или в регулярном ритме на всей протяженности фасада на уровне первого - второго этажей, на единой высоте не менее </w:t>
      </w:r>
      <w:smartTag w:uri="urn:schemas-microsoft-com:office:smarttags" w:element="metricconverter">
        <w:smartTagPr>
          <w:attr w:name="ProductID" w:val="3,5 м"/>
        </w:smartTagPr>
        <w:r w:rsidRPr="006F52EE">
          <w:rPr>
            <w:rFonts w:ascii="Times New Roman" w:eastAsia="TimesNewRoman" w:hAnsi="Times New Roman" w:cs="Times New Roman"/>
            <w:bCs/>
            <w:sz w:val="20"/>
            <w:szCs w:val="20"/>
          </w:rPr>
          <w:t>3,5 м</w:t>
        </w:r>
      </w:smartTag>
      <w:r w:rsidRPr="006F52EE">
        <w:rPr>
          <w:rFonts w:ascii="Times New Roman" w:eastAsia="TimesNewRoman" w:hAnsi="Times New Roman" w:cs="Times New Roman"/>
          <w:bCs/>
          <w:sz w:val="20"/>
          <w:szCs w:val="20"/>
        </w:rPr>
        <w:t xml:space="preserve"> от поверхности тротуара.</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w:t>
      </w:r>
      <w:proofErr w:type="spellStart"/>
      <w:r w:rsidRPr="006F52EE">
        <w:rPr>
          <w:rFonts w:ascii="Times New Roman" w:eastAsia="TimesNewRoman" w:hAnsi="Times New Roman" w:cs="Times New Roman"/>
          <w:bCs/>
          <w:sz w:val="20"/>
          <w:szCs w:val="20"/>
        </w:rPr>
        <w:t>Флагодержатели</w:t>
      </w:r>
      <w:proofErr w:type="spellEnd"/>
      <w:r w:rsidRPr="006F52EE">
        <w:rPr>
          <w:rFonts w:ascii="Times New Roman" w:eastAsia="TimesNewRoman" w:hAnsi="Times New Roman" w:cs="Times New Roman"/>
          <w:bCs/>
          <w:sz w:val="20"/>
          <w:szCs w:val="20"/>
        </w:rPr>
        <w:t>, являющиеся составной частью металлического декора фасадов зданий – памятников истории и культуры - должны реставрироваться или воссоздаваться в соответствии с историческим образом.</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Осветительное оборудование на фасадах размещаются на кронштейнах у входных узлов или под козырьками, их внешний вид должен соответствовать стилистике фасада.</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6. Элементы дополнительного оборудования фасадов (защитные экраны, ставни, кондиционеры, антенны, </w:t>
      </w:r>
      <w:proofErr w:type="spellStart"/>
      <w:r w:rsidRPr="006F52EE">
        <w:rPr>
          <w:rFonts w:ascii="Times New Roman" w:eastAsia="TimesNewRoman" w:hAnsi="Times New Roman" w:cs="Times New Roman"/>
          <w:bCs/>
          <w:sz w:val="20"/>
          <w:szCs w:val="20"/>
        </w:rPr>
        <w:t>флагодержатели</w:t>
      </w:r>
      <w:proofErr w:type="spellEnd"/>
      <w:r w:rsidRPr="006F52EE">
        <w:rPr>
          <w:rFonts w:ascii="Times New Roman" w:eastAsia="TimesNewRoman" w:hAnsi="Times New Roman" w:cs="Times New Roman"/>
          <w:bCs/>
          <w:sz w:val="20"/>
          <w:szCs w:val="20"/>
        </w:rPr>
        <w:t>, водосточные трубы и т.п.) должны иметь современный стандартный вид.</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Размещение дополнительного оборудования на фасадах зданий не должно наносить ущерб архитектурному решению фасада.</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lastRenderedPageBreak/>
        <w:t xml:space="preserve">          Для устройств внутреннего технического оборудования здания (кондиционеров, антенн) допустим минимальный выход на поверхность лицевых фасадов зданий.</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Исключение составляют здания - памятники истории и культуры с выразительным силуэтом, который при размещении технических устройств может быть нарушен.</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Размещение кондиционеров на фасадах зданий допускается:</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в границах оконных и дверных проемов без выхода наружного блока за плоскость лицевого фасада, с использованием маскирующих решеток;</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на дворовых фасадах и глухих стенах - упорядоченно, с соблюдением единых вертикальных и горизонтальных осей, на стандартных конструкциях крепления;</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в наиболее незаметных местах (в лоджиях, нишах, арках и т.п.).</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Размещение антенн на фасадах зданий допускается в простенках между окнами дворовых фасадов - упорядоченно, с соблюдением единых вертикальных и горизонтальных осей, на стандартных конструкциях крепления.</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Цвет дополнительного оборудования должен соответствовать окраске фасадов и обеспечивать максимальную маскировку наружных устройств.</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Водосточные трубы установленных образцов размещаются на фасадах зданий в соответствии с действующими техническими нормами, крепятся с помощью стандартных конструкций.</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7. Собственник здания, а также лица, в хозяйственном ведении или оперативном управлении которых оно находится, несут ответственность за эстетическую сохранность объекта (покраска, отделка, архитектурное освещение и т.п.), обязаны содержать в исправном состоянии фасад путем производства периодического ремонта наружных ограждающих конструкций и окраски в установленные сроки.</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В случае, если в собственности, хозяйственном ведении или оперативном управлении граждан или юридических лиц находятся отдельные помещения в зданиях, строениях, сооружениях, такие лица несут обязанности по долевому участию в ремонте наружных ограждающих конструкций и фасадов пропорционально площадям занимаемых помещений.</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8. Паспорт оформления фасада изготавливается по заявлению заказчика не менее чем в 3-х экземплярах, 1 экземпляр которого сдается в </w:t>
      </w:r>
      <w:r w:rsidRPr="006F52EE">
        <w:rPr>
          <w:rFonts w:ascii="Times New Roman" w:hAnsi="Times New Roman" w:cs="Times New Roman"/>
          <w:sz w:val="20"/>
          <w:szCs w:val="20"/>
        </w:rPr>
        <w:t>управление благоустройства и строительно-разрешительной документации администрации городского округа Тейково Ивановской области.</w:t>
      </w:r>
    </w:p>
    <w:p w:rsidR="006F52EE" w:rsidRPr="006F52EE" w:rsidRDefault="006F52EE" w:rsidP="002C09E7">
      <w:pPr>
        <w:autoSpaceDE w:val="0"/>
        <w:autoSpaceDN w:val="0"/>
        <w:adjustRightInd w:val="0"/>
        <w:spacing w:after="0" w:line="240" w:lineRule="auto"/>
        <w:jc w:val="both"/>
        <w:rPr>
          <w:rFonts w:ascii="Times New Roman" w:eastAsia="TimesNewRoman" w:hAnsi="Times New Roman" w:cs="Times New Roman"/>
          <w:bCs/>
          <w:sz w:val="20"/>
          <w:szCs w:val="20"/>
        </w:rPr>
      </w:pPr>
      <w:r w:rsidRPr="006F52EE">
        <w:rPr>
          <w:rFonts w:ascii="Times New Roman" w:eastAsia="TimesNewRoman" w:hAnsi="Times New Roman" w:cs="Times New Roman"/>
          <w:bCs/>
          <w:sz w:val="20"/>
          <w:szCs w:val="20"/>
        </w:rPr>
        <w:t xml:space="preserve">          9. Граждане и юридические лица несут административную ответственность за невыполнение обязанностей по поддержанию в надлежащем состоянии наружных конструктивных элементов и фасадов, а также за неисполнение предписаний о проведении ремонта в соответствии с законодательством Российской Федерации и Ивановской области.</w:t>
      </w:r>
    </w:p>
    <w:p w:rsidR="006F52EE" w:rsidRPr="006F52EE" w:rsidRDefault="006F52EE" w:rsidP="006F52EE">
      <w:pPr>
        <w:spacing w:before="240" w:after="240"/>
        <w:jc w:val="center"/>
        <w:outlineLvl w:val="0"/>
        <w:rPr>
          <w:rFonts w:ascii="Times New Roman" w:hAnsi="Times New Roman" w:cs="Times New Roman"/>
          <w:b/>
          <w:caps/>
          <w:sz w:val="20"/>
          <w:szCs w:val="20"/>
        </w:rPr>
      </w:pPr>
      <w:bookmarkStart w:id="71" w:name="Глава11"/>
      <w:bookmarkStart w:id="72" w:name="_Toc128875889"/>
      <w:r w:rsidRPr="006F52EE">
        <w:rPr>
          <w:rFonts w:ascii="Times New Roman" w:hAnsi="Times New Roman" w:cs="Times New Roman"/>
          <w:b/>
          <w:caps/>
          <w:sz w:val="20"/>
          <w:szCs w:val="20"/>
        </w:rPr>
        <w:t xml:space="preserve">Глава 8. </w:t>
      </w:r>
      <w:bookmarkEnd w:id="71"/>
      <w:r w:rsidRPr="006F52EE">
        <w:rPr>
          <w:rFonts w:ascii="Times New Roman" w:hAnsi="Times New Roman" w:cs="Times New Roman"/>
          <w:b/>
          <w:caps/>
          <w:sz w:val="20"/>
          <w:szCs w:val="20"/>
        </w:rPr>
        <w:t>Внесение изменений в правила землепользования и застройки</w:t>
      </w:r>
      <w:bookmarkEnd w:id="72"/>
    </w:p>
    <w:p w:rsidR="006F52EE" w:rsidRPr="006F52EE" w:rsidRDefault="006F52EE" w:rsidP="002C09E7">
      <w:pPr>
        <w:autoSpaceDE w:val="0"/>
        <w:autoSpaceDN w:val="0"/>
        <w:adjustRightInd w:val="0"/>
        <w:jc w:val="center"/>
        <w:outlineLvl w:val="2"/>
        <w:rPr>
          <w:rFonts w:ascii="Times New Roman" w:hAnsi="Times New Roman" w:cs="Times New Roman"/>
          <w:b/>
          <w:sz w:val="20"/>
          <w:szCs w:val="20"/>
        </w:rPr>
      </w:pPr>
      <w:r w:rsidRPr="006F52EE">
        <w:rPr>
          <w:rFonts w:ascii="Times New Roman" w:hAnsi="Times New Roman" w:cs="Times New Roman"/>
          <w:b/>
          <w:sz w:val="20"/>
          <w:szCs w:val="20"/>
        </w:rPr>
        <w:t>Статья 29. Порядок внесения изменений в Правила</w:t>
      </w:r>
    </w:p>
    <w:p w:rsidR="006F52EE" w:rsidRPr="006F52EE" w:rsidRDefault="006F52EE" w:rsidP="002C09E7">
      <w:pPr>
        <w:autoSpaceDE w:val="0"/>
        <w:autoSpaceDN w:val="0"/>
        <w:adjustRightInd w:val="0"/>
        <w:spacing w:after="0" w:line="240" w:lineRule="auto"/>
        <w:ind w:firstLine="539"/>
        <w:jc w:val="both"/>
        <w:rPr>
          <w:rFonts w:ascii="Times New Roman" w:hAnsi="Times New Roman" w:cs="Times New Roman"/>
          <w:sz w:val="20"/>
          <w:szCs w:val="20"/>
        </w:rPr>
      </w:pPr>
      <w:r w:rsidRPr="006F52EE">
        <w:rPr>
          <w:rFonts w:ascii="Times New Roman" w:hAnsi="Times New Roman" w:cs="Times New Roman"/>
          <w:sz w:val="20"/>
          <w:szCs w:val="20"/>
        </w:rPr>
        <w:t>1. Основаниями для рассмотрения администрацией городского округа Тейково Ивановской области вопроса о внесении изменений в Правила землепользования и застройки городского округа Тейково Ивановской области являются:</w:t>
      </w:r>
    </w:p>
    <w:p w:rsidR="006F52EE" w:rsidRPr="006F52EE" w:rsidRDefault="006F52EE" w:rsidP="002C09E7">
      <w:pPr>
        <w:autoSpaceDE w:val="0"/>
        <w:autoSpaceDN w:val="0"/>
        <w:adjustRightInd w:val="0"/>
        <w:spacing w:after="0" w:line="240" w:lineRule="auto"/>
        <w:ind w:firstLine="539"/>
        <w:jc w:val="both"/>
        <w:rPr>
          <w:rFonts w:ascii="Times New Roman" w:hAnsi="Times New Roman" w:cs="Times New Roman"/>
          <w:sz w:val="20"/>
          <w:szCs w:val="20"/>
        </w:rPr>
      </w:pPr>
      <w:r w:rsidRPr="006F52EE">
        <w:rPr>
          <w:rFonts w:ascii="Times New Roman" w:hAnsi="Times New Roman" w:cs="Times New Roman"/>
          <w:sz w:val="20"/>
          <w:szCs w:val="20"/>
        </w:rPr>
        <w:t>1) несоответствие Правил Генеральному плану городского округа Тейково Ивановской области, возникшее в результате внесения в Генеральный план изменений;</w:t>
      </w:r>
    </w:p>
    <w:p w:rsidR="006F52EE" w:rsidRPr="006F52EE" w:rsidRDefault="006F52EE" w:rsidP="002C09E7">
      <w:pPr>
        <w:autoSpaceDE w:val="0"/>
        <w:autoSpaceDN w:val="0"/>
        <w:adjustRightInd w:val="0"/>
        <w:spacing w:after="0" w:line="240" w:lineRule="auto"/>
        <w:ind w:firstLine="539"/>
        <w:jc w:val="both"/>
        <w:rPr>
          <w:rFonts w:ascii="Times New Roman" w:hAnsi="Times New Roman" w:cs="Times New Roman"/>
          <w:sz w:val="20"/>
          <w:szCs w:val="20"/>
        </w:rPr>
      </w:pPr>
      <w:r w:rsidRPr="006F52EE">
        <w:rPr>
          <w:rFonts w:ascii="Times New Roman" w:hAnsi="Times New Roman" w:cs="Times New Roman"/>
          <w:sz w:val="20"/>
          <w:szCs w:val="20"/>
        </w:rPr>
        <w:t>2) поступление предложений об изменении границ территориальных зон, изменении градостроительных регламентов;</w:t>
      </w:r>
    </w:p>
    <w:p w:rsidR="006F52EE" w:rsidRPr="006F52EE" w:rsidRDefault="006F52EE" w:rsidP="002C09E7">
      <w:pPr>
        <w:autoSpaceDE w:val="0"/>
        <w:autoSpaceDN w:val="0"/>
        <w:adjustRightInd w:val="0"/>
        <w:spacing w:after="0" w:line="240" w:lineRule="auto"/>
        <w:ind w:firstLine="539"/>
        <w:jc w:val="both"/>
        <w:rPr>
          <w:rFonts w:ascii="Times New Roman" w:hAnsi="Times New Roman" w:cs="Times New Roman"/>
          <w:sz w:val="20"/>
          <w:szCs w:val="20"/>
        </w:rPr>
      </w:pPr>
      <w:r w:rsidRPr="006F52EE">
        <w:rPr>
          <w:rFonts w:ascii="Times New Roman" w:hAnsi="Times New Roman" w:cs="Times New Roman"/>
          <w:sz w:val="20"/>
          <w:szCs w:val="20"/>
        </w:rPr>
        <w:t xml:space="preserve">3) </w:t>
      </w:r>
      <w:r w:rsidRPr="006F52EE">
        <w:rPr>
          <w:rFonts w:ascii="Times New Roman" w:hAnsi="Times New Roman" w:cs="Times New Roman"/>
          <w:sz w:val="20"/>
          <w:szCs w:val="20"/>
          <w:shd w:val="clear" w:color="auto" w:fill="FFFFFF"/>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r w:rsidRPr="006F52EE">
        <w:rPr>
          <w:rFonts w:ascii="Times New Roman" w:hAnsi="Times New Roman" w:cs="Times New Roman"/>
          <w:sz w:val="20"/>
          <w:szCs w:val="20"/>
        </w:rPr>
        <w:t>.</w:t>
      </w:r>
    </w:p>
    <w:p w:rsidR="006F52EE" w:rsidRPr="006F52EE" w:rsidRDefault="006F52EE" w:rsidP="002C09E7">
      <w:pPr>
        <w:autoSpaceDE w:val="0"/>
        <w:autoSpaceDN w:val="0"/>
        <w:adjustRightInd w:val="0"/>
        <w:spacing w:after="0" w:line="240" w:lineRule="auto"/>
        <w:ind w:firstLine="539"/>
        <w:jc w:val="both"/>
        <w:rPr>
          <w:rFonts w:ascii="Times New Roman" w:hAnsi="Times New Roman" w:cs="Times New Roman"/>
          <w:sz w:val="20"/>
          <w:szCs w:val="20"/>
          <w:shd w:val="clear" w:color="auto" w:fill="FFFFFF"/>
        </w:rPr>
      </w:pPr>
      <w:r w:rsidRPr="006F52EE">
        <w:rPr>
          <w:rFonts w:ascii="Times New Roman" w:hAnsi="Times New Roman" w:cs="Times New Roman"/>
          <w:sz w:val="20"/>
          <w:szCs w:val="20"/>
          <w:shd w:val="clear" w:color="auto" w:fill="FFFFFF"/>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6F52EE" w:rsidRPr="006F52EE" w:rsidRDefault="006F52EE" w:rsidP="002C09E7">
      <w:pPr>
        <w:autoSpaceDE w:val="0"/>
        <w:autoSpaceDN w:val="0"/>
        <w:adjustRightInd w:val="0"/>
        <w:spacing w:after="0" w:line="240" w:lineRule="auto"/>
        <w:ind w:firstLine="539"/>
        <w:jc w:val="both"/>
        <w:rPr>
          <w:rFonts w:ascii="Times New Roman" w:hAnsi="Times New Roman" w:cs="Times New Roman"/>
          <w:sz w:val="20"/>
          <w:szCs w:val="20"/>
          <w:shd w:val="clear" w:color="auto" w:fill="FFFFFF"/>
        </w:rPr>
      </w:pPr>
      <w:r w:rsidRPr="006F52EE">
        <w:rPr>
          <w:rFonts w:ascii="Times New Roman" w:hAnsi="Times New Roman" w:cs="Times New Roman"/>
          <w:sz w:val="20"/>
          <w:szCs w:val="20"/>
          <w:shd w:val="clear" w:color="auto" w:fill="FFFFFF"/>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6F52EE" w:rsidRPr="006F52EE" w:rsidRDefault="006F52EE" w:rsidP="002C09E7">
      <w:pPr>
        <w:autoSpaceDE w:val="0"/>
        <w:autoSpaceDN w:val="0"/>
        <w:adjustRightInd w:val="0"/>
        <w:spacing w:after="0" w:line="240" w:lineRule="auto"/>
        <w:ind w:firstLine="539"/>
        <w:jc w:val="both"/>
        <w:rPr>
          <w:rFonts w:ascii="Times New Roman" w:hAnsi="Times New Roman" w:cs="Times New Roman"/>
          <w:sz w:val="20"/>
          <w:szCs w:val="20"/>
        </w:rPr>
      </w:pPr>
      <w:r w:rsidRPr="006F52EE">
        <w:rPr>
          <w:rFonts w:ascii="Times New Roman" w:hAnsi="Times New Roman" w:cs="Times New Roman"/>
          <w:sz w:val="20"/>
          <w:szCs w:val="20"/>
        </w:rPr>
        <w:t>2. Предложения о внесении изменений в Правила направляются в Комиссию:</w:t>
      </w:r>
    </w:p>
    <w:p w:rsidR="006F52EE" w:rsidRPr="006F52EE" w:rsidRDefault="006F52EE" w:rsidP="002C09E7">
      <w:pPr>
        <w:autoSpaceDE w:val="0"/>
        <w:autoSpaceDN w:val="0"/>
        <w:adjustRightInd w:val="0"/>
        <w:spacing w:after="0" w:line="240" w:lineRule="auto"/>
        <w:ind w:firstLine="539"/>
        <w:jc w:val="both"/>
        <w:rPr>
          <w:rFonts w:ascii="Times New Roman" w:hAnsi="Times New Roman" w:cs="Times New Roman"/>
          <w:sz w:val="20"/>
          <w:szCs w:val="20"/>
        </w:rPr>
      </w:pPr>
      <w:r w:rsidRPr="006F52EE">
        <w:rPr>
          <w:rFonts w:ascii="Times New Roman" w:hAnsi="Times New Roman" w:cs="Times New Roman"/>
          <w:sz w:val="20"/>
          <w:szCs w:val="20"/>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6F52EE" w:rsidRPr="006F52EE" w:rsidRDefault="006F52EE" w:rsidP="002C09E7">
      <w:pPr>
        <w:autoSpaceDE w:val="0"/>
        <w:autoSpaceDN w:val="0"/>
        <w:adjustRightInd w:val="0"/>
        <w:spacing w:after="0" w:line="240" w:lineRule="auto"/>
        <w:ind w:firstLine="539"/>
        <w:jc w:val="both"/>
        <w:rPr>
          <w:rFonts w:ascii="Times New Roman" w:hAnsi="Times New Roman" w:cs="Times New Roman"/>
          <w:sz w:val="20"/>
          <w:szCs w:val="20"/>
        </w:rPr>
      </w:pPr>
      <w:r w:rsidRPr="006F52EE">
        <w:rPr>
          <w:rFonts w:ascii="Times New Roman" w:hAnsi="Times New Roman" w:cs="Times New Roman"/>
          <w:sz w:val="20"/>
          <w:szCs w:val="20"/>
        </w:rPr>
        <w:t>2) органами исполнительной власти Ивановской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6F52EE" w:rsidRPr="006F52EE" w:rsidRDefault="006F52EE" w:rsidP="002C09E7">
      <w:pPr>
        <w:autoSpaceDE w:val="0"/>
        <w:autoSpaceDN w:val="0"/>
        <w:adjustRightInd w:val="0"/>
        <w:spacing w:after="0" w:line="240" w:lineRule="auto"/>
        <w:ind w:firstLine="539"/>
        <w:jc w:val="both"/>
        <w:rPr>
          <w:rFonts w:ascii="Times New Roman" w:hAnsi="Times New Roman" w:cs="Times New Roman"/>
          <w:sz w:val="20"/>
          <w:szCs w:val="20"/>
        </w:rPr>
      </w:pPr>
      <w:r w:rsidRPr="006F52EE">
        <w:rPr>
          <w:rFonts w:ascii="Times New Roman" w:hAnsi="Times New Roman" w:cs="Times New Roman"/>
          <w:sz w:val="20"/>
          <w:szCs w:val="20"/>
        </w:rPr>
        <w:t xml:space="preserve">3) органами местного самоуправления городского округа Тейково Ивановской области в случаях, если необходимо совершенствовать порядок регулирования землепользования и застройки на территории городского </w:t>
      </w:r>
      <w:r w:rsidRPr="006F52EE">
        <w:rPr>
          <w:rFonts w:ascii="Times New Roman" w:hAnsi="Times New Roman" w:cs="Times New Roman"/>
          <w:sz w:val="20"/>
          <w:szCs w:val="20"/>
        </w:rPr>
        <w:lastRenderedPageBreak/>
        <w:t>округа Тейково Ивановской области; если Правила могут воспрепятствовать функционированию, размещению объектов капитального строительства регионального и местного значения; несоответствия Правил Генеральному плану городского округа Тейково Ивановской области, возникшего в результате внесения в Генеральный план изменений; наличия предложений о внесении в Правила изменений в составе подготовленной к утверждению документации по планировке территории, если Правила могут воспрепятствовать функционированию, размещению объектов капитального строительства местного значения;</w:t>
      </w:r>
    </w:p>
    <w:p w:rsidR="006F52EE" w:rsidRPr="006F52EE" w:rsidRDefault="006F52EE" w:rsidP="002C09E7">
      <w:pPr>
        <w:autoSpaceDE w:val="0"/>
        <w:autoSpaceDN w:val="0"/>
        <w:adjustRightInd w:val="0"/>
        <w:spacing w:after="0" w:line="240" w:lineRule="auto"/>
        <w:ind w:firstLine="539"/>
        <w:jc w:val="both"/>
        <w:rPr>
          <w:rFonts w:ascii="Times New Roman" w:hAnsi="Times New Roman" w:cs="Times New Roman"/>
          <w:sz w:val="20"/>
          <w:szCs w:val="20"/>
        </w:rPr>
      </w:pPr>
      <w:r w:rsidRPr="006F52EE">
        <w:rPr>
          <w:rFonts w:ascii="Times New Roman" w:hAnsi="Times New Roman" w:cs="Times New Roman"/>
          <w:sz w:val="20"/>
          <w:szCs w:val="20"/>
        </w:rPr>
        <w:t>4)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6F52EE" w:rsidRPr="006F52EE" w:rsidRDefault="006F52EE" w:rsidP="002C09E7">
      <w:pPr>
        <w:autoSpaceDE w:val="0"/>
        <w:autoSpaceDN w:val="0"/>
        <w:adjustRightInd w:val="0"/>
        <w:spacing w:after="0" w:line="240" w:lineRule="auto"/>
        <w:ind w:firstLine="539"/>
        <w:jc w:val="both"/>
        <w:rPr>
          <w:rFonts w:ascii="Times New Roman" w:hAnsi="Times New Roman" w:cs="Times New Roman"/>
          <w:sz w:val="20"/>
          <w:szCs w:val="20"/>
        </w:rPr>
      </w:pPr>
      <w:r w:rsidRPr="006F52EE">
        <w:rPr>
          <w:rFonts w:ascii="Times New Roman" w:hAnsi="Times New Roman" w:cs="Times New Roman"/>
          <w:sz w:val="20"/>
          <w:szCs w:val="20"/>
        </w:rPr>
        <w:t>3.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городского округа.</w:t>
      </w:r>
    </w:p>
    <w:p w:rsidR="006F52EE" w:rsidRPr="006F52EE" w:rsidRDefault="006F52EE" w:rsidP="002C09E7">
      <w:pPr>
        <w:autoSpaceDE w:val="0"/>
        <w:autoSpaceDN w:val="0"/>
        <w:adjustRightInd w:val="0"/>
        <w:spacing w:after="0" w:line="240" w:lineRule="auto"/>
        <w:ind w:firstLine="539"/>
        <w:jc w:val="both"/>
        <w:outlineLvl w:val="1"/>
        <w:rPr>
          <w:rFonts w:ascii="Times New Roman" w:hAnsi="Times New Roman" w:cs="Times New Roman"/>
          <w:bCs/>
          <w:sz w:val="20"/>
          <w:szCs w:val="20"/>
        </w:rPr>
      </w:pPr>
      <w:r w:rsidRPr="006F52EE">
        <w:rPr>
          <w:rFonts w:ascii="Times New Roman" w:hAnsi="Times New Roman" w:cs="Times New Roman"/>
          <w:bCs/>
          <w:sz w:val="20"/>
          <w:szCs w:val="20"/>
        </w:rPr>
        <w:t>4. Глава администрации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6F52EE" w:rsidRPr="006F52EE" w:rsidRDefault="006F52EE" w:rsidP="002C09E7">
      <w:pPr>
        <w:autoSpaceDE w:val="0"/>
        <w:autoSpaceDN w:val="0"/>
        <w:adjustRightInd w:val="0"/>
        <w:spacing w:after="0" w:line="240" w:lineRule="auto"/>
        <w:ind w:firstLine="539"/>
        <w:jc w:val="both"/>
        <w:outlineLvl w:val="1"/>
        <w:rPr>
          <w:rFonts w:ascii="Times New Roman" w:hAnsi="Times New Roman" w:cs="Times New Roman"/>
          <w:sz w:val="20"/>
          <w:szCs w:val="20"/>
          <w:shd w:val="clear" w:color="auto" w:fill="FFFFFF"/>
        </w:rPr>
      </w:pPr>
      <w:r w:rsidRPr="006F52EE">
        <w:rPr>
          <w:rFonts w:ascii="Times New Roman" w:hAnsi="Times New Roman" w:cs="Times New Roman"/>
          <w:bCs/>
          <w:sz w:val="20"/>
          <w:szCs w:val="20"/>
        </w:rPr>
        <w:t xml:space="preserve">5. </w:t>
      </w:r>
      <w:r w:rsidRPr="006F52EE">
        <w:rPr>
          <w:rFonts w:ascii="Times New Roman" w:hAnsi="Times New Roman" w:cs="Times New Roman"/>
          <w:sz w:val="20"/>
          <w:szCs w:val="20"/>
          <w:shd w:val="clear" w:color="auto" w:fill="FFFFFF"/>
        </w:rPr>
        <w:t>В случаях, предусмотренных </w:t>
      </w:r>
      <w:hyperlink r:id="rId63" w:anchor="dst2456" w:history="1">
        <w:r w:rsidRPr="006F52EE">
          <w:rPr>
            <w:rStyle w:val="af"/>
            <w:rFonts w:ascii="Times New Roman" w:hAnsi="Times New Roman" w:cs="Times New Roman"/>
            <w:sz w:val="20"/>
            <w:szCs w:val="20"/>
            <w:shd w:val="clear" w:color="auto" w:fill="FFFFFF"/>
          </w:rPr>
          <w:t>пунктами 3</w:t>
        </w:r>
      </w:hyperlink>
      <w:r w:rsidRPr="006F52EE">
        <w:rPr>
          <w:rFonts w:ascii="Times New Roman" w:hAnsi="Times New Roman" w:cs="Times New Roman"/>
          <w:sz w:val="20"/>
          <w:szCs w:val="20"/>
          <w:shd w:val="clear" w:color="auto" w:fill="FFFFFF"/>
        </w:rPr>
        <w:t> - 5 части 1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главе администрации требование об отображении в Правилах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w:t>
      </w:r>
    </w:p>
    <w:p w:rsidR="006F52EE" w:rsidRPr="006F52EE" w:rsidRDefault="006F52EE" w:rsidP="002C09E7">
      <w:pPr>
        <w:autoSpaceDE w:val="0"/>
        <w:autoSpaceDN w:val="0"/>
        <w:adjustRightInd w:val="0"/>
        <w:spacing w:after="0" w:line="240" w:lineRule="auto"/>
        <w:ind w:firstLine="539"/>
        <w:jc w:val="both"/>
        <w:outlineLvl w:val="1"/>
        <w:rPr>
          <w:rFonts w:ascii="Times New Roman" w:hAnsi="Times New Roman" w:cs="Times New Roman"/>
          <w:sz w:val="20"/>
          <w:szCs w:val="20"/>
          <w:shd w:val="clear" w:color="auto" w:fill="FFFFFF"/>
        </w:rPr>
      </w:pPr>
      <w:r w:rsidRPr="006F52EE">
        <w:rPr>
          <w:rFonts w:ascii="Times New Roman" w:hAnsi="Times New Roman" w:cs="Times New Roman"/>
          <w:sz w:val="20"/>
          <w:szCs w:val="20"/>
          <w:shd w:val="clear" w:color="auto" w:fill="FFFFFF"/>
        </w:rPr>
        <w:t>6.  В случае поступления требования, предусмотренного частью 5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64" w:anchor="dst2456" w:history="1">
        <w:r w:rsidRPr="006F52EE">
          <w:rPr>
            <w:rStyle w:val="af"/>
            <w:rFonts w:ascii="Times New Roman" w:hAnsi="Times New Roman" w:cs="Times New Roman"/>
            <w:sz w:val="20"/>
            <w:szCs w:val="20"/>
            <w:shd w:val="clear" w:color="auto" w:fill="FFFFFF"/>
          </w:rPr>
          <w:t>пунктами 3</w:t>
        </w:r>
      </w:hyperlink>
      <w:r w:rsidRPr="006F52EE">
        <w:rPr>
          <w:rFonts w:ascii="Times New Roman" w:hAnsi="Times New Roman" w:cs="Times New Roman"/>
          <w:sz w:val="20"/>
          <w:szCs w:val="20"/>
          <w:shd w:val="clear" w:color="auto" w:fill="FFFFFF"/>
        </w:rPr>
        <w:t> - 5 части 1  настоящей статьи оснований для внесения изменений в Правила  глава администрации обязан обеспечить внесение изменений в Правила путем их уточнения в соответствии с таким требованием. При этом утверждение изменений в Правила в целях их уточнения в соответствии с требованием, предусмотренным </w:t>
      </w:r>
      <w:hyperlink r:id="rId65" w:anchor="dst3124" w:history="1">
        <w:r w:rsidRPr="006F52EE">
          <w:rPr>
            <w:rStyle w:val="af"/>
            <w:rFonts w:ascii="Times New Roman" w:hAnsi="Times New Roman" w:cs="Times New Roman"/>
            <w:sz w:val="20"/>
            <w:szCs w:val="20"/>
            <w:shd w:val="clear" w:color="auto" w:fill="FFFFFF"/>
          </w:rPr>
          <w:t>частью 5</w:t>
        </w:r>
      </w:hyperlink>
      <w:r w:rsidRPr="006F52EE">
        <w:rPr>
          <w:rFonts w:ascii="Times New Roman" w:hAnsi="Times New Roman" w:cs="Times New Roman"/>
          <w:sz w:val="20"/>
          <w:szCs w:val="20"/>
          <w:shd w:val="clear" w:color="auto" w:fill="FFFFFF"/>
        </w:rPr>
        <w:t> настоящей статьи, не требуется.</w:t>
      </w:r>
    </w:p>
    <w:p w:rsidR="006F52EE" w:rsidRPr="006F52EE" w:rsidRDefault="006F52EE" w:rsidP="002C09E7">
      <w:pPr>
        <w:autoSpaceDE w:val="0"/>
        <w:autoSpaceDN w:val="0"/>
        <w:adjustRightInd w:val="0"/>
        <w:spacing w:after="0" w:line="240" w:lineRule="auto"/>
        <w:ind w:firstLine="539"/>
        <w:jc w:val="both"/>
        <w:outlineLvl w:val="1"/>
        <w:rPr>
          <w:rFonts w:ascii="Times New Roman" w:hAnsi="Times New Roman" w:cs="Times New Roman"/>
          <w:sz w:val="20"/>
          <w:szCs w:val="20"/>
          <w:shd w:val="clear" w:color="auto" w:fill="FFFFFF"/>
        </w:rPr>
      </w:pPr>
      <w:r w:rsidRPr="006F52EE">
        <w:rPr>
          <w:rFonts w:ascii="Times New Roman" w:hAnsi="Times New Roman" w:cs="Times New Roman"/>
          <w:sz w:val="20"/>
          <w:szCs w:val="20"/>
          <w:shd w:val="clear" w:color="auto" w:fill="FFFFFF"/>
        </w:rPr>
        <w:t>7. Срок уточнения Правил в соответствии с </w:t>
      </w:r>
      <w:hyperlink r:id="rId66" w:anchor="dst3125" w:history="1">
        <w:r w:rsidRPr="006F52EE">
          <w:rPr>
            <w:rStyle w:val="af"/>
            <w:rFonts w:ascii="Times New Roman" w:hAnsi="Times New Roman" w:cs="Times New Roman"/>
            <w:sz w:val="20"/>
            <w:szCs w:val="20"/>
            <w:shd w:val="clear" w:color="auto" w:fill="FFFFFF"/>
          </w:rPr>
          <w:t>частью 6</w:t>
        </w:r>
      </w:hyperlink>
      <w:r w:rsidRPr="006F52EE">
        <w:rPr>
          <w:rFonts w:ascii="Times New Roman" w:hAnsi="Times New Roman" w:cs="Times New Roman"/>
          <w:sz w:val="20"/>
          <w:szCs w:val="20"/>
          <w:shd w:val="clear" w:color="auto" w:fill="FFFFFF"/>
        </w:rPr>
        <w:t> настоящей статьи в целях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w:t>
      </w:r>
    </w:p>
    <w:p w:rsidR="006F52EE" w:rsidRPr="006F52EE" w:rsidRDefault="006F52EE" w:rsidP="006F52EE">
      <w:pPr>
        <w:spacing w:before="240" w:after="240"/>
        <w:jc w:val="center"/>
        <w:outlineLvl w:val="0"/>
        <w:rPr>
          <w:rFonts w:ascii="Times New Roman" w:hAnsi="Times New Roman" w:cs="Times New Roman"/>
          <w:b/>
          <w:caps/>
          <w:sz w:val="20"/>
          <w:szCs w:val="20"/>
        </w:rPr>
      </w:pPr>
      <w:bookmarkStart w:id="73" w:name="Глава12"/>
      <w:bookmarkStart w:id="74" w:name="_Toc128875893"/>
      <w:r w:rsidRPr="006F52EE">
        <w:rPr>
          <w:rFonts w:ascii="Times New Roman" w:hAnsi="Times New Roman" w:cs="Times New Roman"/>
          <w:b/>
          <w:caps/>
          <w:sz w:val="20"/>
          <w:szCs w:val="20"/>
        </w:rPr>
        <w:t xml:space="preserve">ГЛАВА </w:t>
      </w:r>
      <w:bookmarkEnd w:id="73"/>
      <w:r w:rsidRPr="006F52EE">
        <w:rPr>
          <w:rFonts w:ascii="Times New Roman" w:hAnsi="Times New Roman" w:cs="Times New Roman"/>
          <w:b/>
          <w:caps/>
          <w:sz w:val="20"/>
          <w:szCs w:val="20"/>
        </w:rPr>
        <w:t xml:space="preserve">9. Информационное обеспечение градостроительной деятельности  </w:t>
      </w:r>
      <w:bookmarkEnd w:id="74"/>
      <w:r w:rsidRPr="006F52EE">
        <w:rPr>
          <w:rFonts w:ascii="Times New Roman" w:hAnsi="Times New Roman" w:cs="Times New Roman"/>
          <w:b/>
          <w:sz w:val="20"/>
          <w:szCs w:val="20"/>
        </w:rPr>
        <w:t>ГОРОДСКОГО ОКРУГА ТЕЙКОВО Ивановской области</w:t>
      </w:r>
    </w:p>
    <w:p w:rsidR="006F52EE" w:rsidRPr="006F52EE" w:rsidRDefault="006F52EE" w:rsidP="006F52EE">
      <w:pPr>
        <w:spacing w:before="240" w:after="120"/>
        <w:jc w:val="center"/>
        <w:outlineLvl w:val="1"/>
        <w:rPr>
          <w:rFonts w:ascii="Times New Roman" w:hAnsi="Times New Roman" w:cs="Times New Roman"/>
          <w:b/>
          <w:sz w:val="20"/>
          <w:szCs w:val="20"/>
        </w:rPr>
      </w:pPr>
      <w:bookmarkStart w:id="75" w:name="_Toc128875894"/>
      <w:r w:rsidRPr="006F52EE">
        <w:rPr>
          <w:rFonts w:ascii="Times New Roman" w:hAnsi="Times New Roman" w:cs="Times New Roman"/>
          <w:b/>
          <w:sz w:val="20"/>
          <w:szCs w:val="20"/>
        </w:rPr>
        <w:t>Статья 30. Порядок ведения информационных систем обеспечения градостроительной деятельности</w:t>
      </w:r>
      <w:bookmarkEnd w:id="75"/>
    </w:p>
    <w:p w:rsidR="006F52EE" w:rsidRPr="006F52EE" w:rsidRDefault="006F52EE" w:rsidP="002C09E7">
      <w:pPr>
        <w:spacing w:after="0" w:line="240" w:lineRule="auto"/>
        <w:ind w:firstLine="709"/>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1. Ведение информационных систем обеспечения градостроительной деятельности осуществляется администрацией города. </w:t>
      </w:r>
      <w:r w:rsidRPr="006F52EE">
        <w:rPr>
          <w:rFonts w:ascii="Times New Roman" w:hAnsi="Times New Roman" w:cs="Times New Roman"/>
          <w:sz w:val="20"/>
          <w:szCs w:val="20"/>
        </w:rPr>
        <w:t>Отдел строительства и архитектуры</w:t>
      </w:r>
      <w:r w:rsidRPr="006F52EE">
        <w:rPr>
          <w:rFonts w:ascii="Times New Roman" w:eastAsia="Calibri" w:hAnsi="Times New Roman" w:cs="Times New Roman"/>
          <w:sz w:val="20"/>
          <w:szCs w:val="20"/>
          <w:lang w:eastAsia="en-US"/>
        </w:rPr>
        <w:t xml:space="preserve"> обеспечивает осуществление данных полномочий. </w:t>
      </w:r>
    </w:p>
    <w:p w:rsidR="006F52EE" w:rsidRPr="006F52EE" w:rsidRDefault="006F52EE" w:rsidP="002C09E7">
      <w:pPr>
        <w:spacing w:after="0" w:line="240" w:lineRule="auto"/>
        <w:ind w:firstLine="709"/>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2. </w:t>
      </w:r>
      <w:r w:rsidRPr="006F52EE">
        <w:rPr>
          <w:rFonts w:ascii="Times New Roman" w:hAnsi="Times New Roman" w:cs="Times New Roman"/>
          <w:sz w:val="20"/>
          <w:szCs w:val="20"/>
        </w:rPr>
        <w:t>Отдел строительства и архитектуры</w:t>
      </w:r>
      <w:r w:rsidRPr="006F52EE">
        <w:rPr>
          <w:rFonts w:ascii="Times New Roman" w:eastAsia="Calibri" w:hAnsi="Times New Roman" w:cs="Times New Roman"/>
          <w:sz w:val="20"/>
          <w:szCs w:val="20"/>
          <w:lang w:eastAsia="en-US"/>
        </w:rPr>
        <w:t xml:space="preserve"> обязан в течение 14 дней со дня принятия, утверждения или выдачи документов, подлежащих размещению в информационных системах обеспечения градостроительной деятельности, разместить их в указанных системах.</w:t>
      </w:r>
    </w:p>
    <w:p w:rsidR="006F52EE" w:rsidRPr="006F52EE" w:rsidRDefault="006F52EE" w:rsidP="002C09E7">
      <w:pPr>
        <w:spacing w:after="0" w:line="240" w:lineRule="auto"/>
        <w:ind w:firstLine="709"/>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3. </w:t>
      </w:r>
      <w:r w:rsidRPr="006F52EE">
        <w:rPr>
          <w:rFonts w:ascii="Times New Roman" w:hAnsi="Times New Roman" w:cs="Times New Roman"/>
          <w:sz w:val="20"/>
          <w:szCs w:val="20"/>
        </w:rPr>
        <w:t>Отдел строительства и архитектуры</w:t>
      </w:r>
      <w:r w:rsidRPr="006F52EE">
        <w:rPr>
          <w:rFonts w:ascii="Times New Roman" w:eastAsia="Calibri" w:hAnsi="Times New Roman" w:cs="Times New Roman"/>
          <w:sz w:val="20"/>
          <w:szCs w:val="20"/>
          <w:lang w:eastAsia="en-US"/>
        </w:rPr>
        <w:t xml:space="preserve"> обязан предоставлять сведения информационных систем обеспечения градостроительной деятельности по запросам органов государственной власти, ОМС, физических и юридических лиц, кроме сведений, отнесенных федеральными законами к категории ограниченного доступа.</w:t>
      </w:r>
    </w:p>
    <w:p w:rsidR="006F52EE" w:rsidRPr="006F52EE" w:rsidRDefault="006F52EE" w:rsidP="002C09E7">
      <w:pPr>
        <w:spacing w:after="0" w:line="240" w:lineRule="auto"/>
        <w:ind w:firstLine="709"/>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4. </w:t>
      </w:r>
      <w:r w:rsidRPr="006F52EE">
        <w:rPr>
          <w:rFonts w:ascii="Times New Roman" w:hAnsi="Times New Roman" w:cs="Times New Roman"/>
          <w:sz w:val="20"/>
          <w:szCs w:val="20"/>
        </w:rPr>
        <w:t>Отдел строительства и архитектуры</w:t>
      </w:r>
      <w:r w:rsidRPr="006F52EE">
        <w:rPr>
          <w:rFonts w:ascii="Times New Roman" w:eastAsia="Calibri" w:hAnsi="Times New Roman" w:cs="Times New Roman"/>
          <w:sz w:val="20"/>
          <w:szCs w:val="20"/>
          <w:lang w:eastAsia="en-US"/>
        </w:rPr>
        <w:t xml:space="preserve"> предоставляет сведения  из информационных систем обеспечения градостроительной деятельности </w:t>
      </w:r>
      <w:r w:rsidRPr="006F52EE">
        <w:rPr>
          <w:rFonts w:ascii="Times New Roman" w:hAnsi="Times New Roman" w:cs="Times New Roman"/>
          <w:sz w:val="20"/>
          <w:szCs w:val="20"/>
        </w:rPr>
        <w:t xml:space="preserve">городского округа Тейково Ивановской области </w:t>
      </w:r>
      <w:r w:rsidRPr="006F52EE">
        <w:rPr>
          <w:rFonts w:ascii="Times New Roman" w:eastAsia="Calibri" w:hAnsi="Times New Roman" w:cs="Times New Roman"/>
          <w:sz w:val="20"/>
          <w:szCs w:val="20"/>
          <w:lang w:eastAsia="en-US"/>
        </w:rPr>
        <w:t>бесплатно:</w:t>
      </w:r>
    </w:p>
    <w:p w:rsidR="006F52EE" w:rsidRPr="006F52EE"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 об объектах капитального строительства в орган по учету объектов недвижимого </w:t>
      </w:r>
    </w:p>
    <w:p w:rsidR="006F52EE" w:rsidRPr="006F52EE"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имущества, в том числе государственного и муниципального имущества в необходимом объеме.</w:t>
      </w:r>
    </w:p>
    <w:p w:rsidR="006F52EE" w:rsidRPr="006F52EE" w:rsidRDefault="006F52EE" w:rsidP="002C09E7">
      <w:pPr>
        <w:spacing w:after="0" w:line="240" w:lineRule="auto"/>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 по запросам органов государственной власти Российской Федерации,  Ивановской области, органов местного самоуправления </w:t>
      </w:r>
      <w:r w:rsidRPr="006F52EE">
        <w:rPr>
          <w:rFonts w:ascii="Times New Roman" w:hAnsi="Times New Roman" w:cs="Times New Roman"/>
          <w:sz w:val="20"/>
          <w:szCs w:val="20"/>
        </w:rPr>
        <w:t>городского округа Тейково Ивановской области</w:t>
      </w:r>
      <w:r w:rsidRPr="006F52EE">
        <w:rPr>
          <w:rFonts w:ascii="Times New Roman" w:eastAsia="Calibri" w:hAnsi="Times New Roman" w:cs="Times New Roman"/>
          <w:sz w:val="20"/>
          <w:szCs w:val="20"/>
          <w:lang w:eastAsia="en-US"/>
        </w:rPr>
        <w:t>.</w:t>
      </w:r>
    </w:p>
    <w:p w:rsidR="006F52EE" w:rsidRPr="006F52EE" w:rsidRDefault="006F52EE" w:rsidP="002C09E7">
      <w:pPr>
        <w:spacing w:after="0" w:line="240" w:lineRule="auto"/>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 по запросам физических и юридических лиц, если это предусмотрено федеральными законами. </w:t>
      </w:r>
    </w:p>
    <w:p w:rsidR="006F52EE" w:rsidRPr="006F52EE" w:rsidRDefault="006F52EE" w:rsidP="002C09E7">
      <w:pPr>
        <w:spacing w:after="0" w:line="240" w:lineRule="auto"/>
        <w:ind w:firstLine="709"/>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В других случаях сведения из информационных систем обеспечения градостроительной деятельности предоставляются за плату. Размер платы по предоставлению сведений устанавливается администрацией города и не должен превышать максимального размера платы, установленного нормативным актом Правительства РФ.</w:t>
      </w:r>
    </w:p>
    <w:p w:rsidR="006F52EE"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w:t>
      </w:r>
      <w:r w:rsidRPr="006F52EE">
        <w:rPr>
          <w:rFonts w:ascii="Times New Roman" w:hAnsi="Times New Roman" w:cs="Times New Roman"/>
          <w:sz w:val="20"/>
          <w:szCs w:val="20"/>
        </w:rPr>
        <w:t>Отдел строительства и архитектуры</w:t>
      </w:r>
      <w:r w:rsidRPr="006F52EE">
        <w:rPr>
          <w:rFonts w:ascii="Times New Roman" w:eastAsia="Calibri" w:hAnsi="Times New Roman" w:cs="Times New Roman"/>
          <w:sz w:val="20"/>
          <w:szCs w:val="20"/>
          <w:lang w:eastAsia="en-US"/>
        </w:rPr>
        <w:t xml:space="preserve"> подготавливает для утверждения главой </w:t>
      </w:r>
      <w:r w:rsidRPr="006F52EE">
        <w:rPr>
          <w:rFonts w:ascii="Times New Roman" w:hAnsi="Times New Roman" w:cs="Times New Roman"/>
          <w:sz w:val="20"/>
          <w:szCs w:val="20"/>
        </w:rPr>
        <w:t xml:space="preserve">городского округа Тейково Ивановской области </w:t>
      </w:r>
      <w:r w:rsidRPr="006F52EE">
        <w:rPr>
          <w:rFonts w:ascii="Times New Roman" w:eastAsia="Calibri" w:hAnsi="Times New Roman" w:cs="Times New Roman"/>
          <w:sz w:val="20"/>
          <w:szCs w:val="20"/>
          <w:lang w:eastAsia="en-US"/>
        </w:rPr>
        <w:t xml:space="preserve">регламент (технологию) ведения информационного обеспечения градостроительной </w:t>
      </w:r>
      <w:r w:rsidRPr="006F52EE">
        <w:rPr>
          <w:rFonts w:ascii="Times New Roman" w:eastAsia="Calibri" w:hAnsi="Times New Roman" w:cs="Times New Roman"/>
          <w:sz w:val="20"/>
          <w:szCs w:val="20"/>
          <w:lang w:eastAsia="en-US"/>
        </w:rPr>
        <w:lastRenderedPageBreak/>
        <w:t xml:space="preserve">деятельности с указанием сроков, ответственных за ведение информационной системы и передачу документов от других структурных подразделений администрации городского округа. </w:t>
      </w:r>
    </w:p>
    <w:p w:rsidR="002C09E7" w:rsidRPr="006F52EE" w:rsidRDefault="002C09E7" w:rsidP="002C09E7">
      <w:pPr>
        <w:spacing w:after="0" w:line="240" w:lineRule="auto"/>
        <w:jc w:val="both"/>
        <w:rPr>
          <w:rFonts w:ascii="Times New Roman" w:eastAsia="Calibri" w:hAnsi="Times New Roman" w:cs="Times New Roman"/>
          <w:sz w:val="20"/>
          <w:szCs w:val="20"/>
          <w:lang w:eastAsia="en-US"/>
        </w:rPr>
      </w:pPr>
    </w:p>
    <w:p w:rsidR="006F52EE" w:rsidRPr="006F52EE" w:rsidRDefault="006F52EE" w:rsidP="006F52EE">
      <w:pPr>
        <w:suppressAutoHyphens/>
        <w:spacing w:before="21" w:after="21"/>
        <w:ind w:firstLine="215"/>
        <w:jc w:val="center"/>
        <w:rPr>
          <w:rFonts w:ascii="Times New Roman" w:eastAsia="Calibri" w:hAnsi="Times New Roman" w:cs="Times New Roman"/>
          <w:b/>
          <w:sz w:val="20"/>
          <w:szCs w:val="20"/>
          <w:lang w:eastAsia="ar-SA"/>
        </w:rPr>
      </w:pPr>
      <w:bookmarkStart w:id="76" w:name="Статья41"/>
      <w:bookmarkStart w:id="77" w:name="_Toc128875895"/>
      <w:r w:rsidRPr="006F52EE">
        <w:rPr>
          <w:rFonts w:ascii="Times New Roman" w:eastAsia="Calibri" w:hAnsi="Times New Roman" w:cs="Times New Roman"/>
          <w:b/>
          <w:sz w:val="20"/>
          <w:szCs w:val="20"/>
          <w:lang w:eastAsia="ar-SA"/>
        </w:rPr>
        <w:t xml:space="preserve">Статья 31. </w:t>
      </w:r>
      <w:bookmarkEnd w:id="76"/>
      <w:r w:rsidRPr="006F52EE">
        <w:rPr>
          <w:rFonts w:ascii="Times New Roman" w:eastAsia="Calibri" w:hAnsi="Times New Roman" w:cs="Times New Roman"/>
          <w:b/>
          <w:sz w:val="20"/>
          <w:szCs w:val="20"/>
          <w:lang w:eastAsia="ar-SA"/>
        </w:rPr>
        <w:t>Состав информационных систем обеспечения градостроительной деятельности</w:t>
      </w:r>
    </w:p>
    <w:bookmarkEnd w:id="77"/>
    <w:p w:rsidR="006F52EE" w:rsidRPr="006F52EE" w:rsidRDefault="006F52EE" w:rsidP="006F52EE">
      <w:pPr>
        <w:suppressAutoHyphens/>
        <w:spacing w:before="21" w:after="21"/>
        <w:ind w:firstLine="215"/>
        <w:jc w:val="both"/>
        <w:rPr>
          <w:rFonts w:ascii="Times New Roman" w:eastAsia="Calibri" w:hAnsi="Times New Roman" w:cs="Times New Roman"/>
          <w:sz w:val="20"/>
          <w:szCs w:val="20"/>
          <w:lang w:eastAsia="ar-SA"/>
        </w:rPr>
      </w:pPr>
    </w:p>
    <w:p w:rsidR="006F52EE" w:rsidRPr="006F52EE" w:rsidRDefault="006F52EE" w:rsidP="002C09E7">
      <w:pPr>
        <w:spacing w:after="0" w:line="240" w:lineRule="auto"/>
        <w:ind w:firstLine="709"/>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1. Информационные системы обеспечения градостроительной деятельности включают в себя:</w:t>
      </w:r>
    </w:p>
    <w:p w:rsidR="006F52EE" w:rsidRPr="006F52EE" w:rsidRDefault="006F52EE" w:rsidP="002C09E7">
      <w:pPr>
        <w:autoSpaceDE w:val="0"/>
        <w:autoSpaceDN w:val="0"/>
        <w:adjustRightInd w:val="0"/>
        <w:spacing w:after="0" w:line="240" w:lineRule="auto"/>
        <w:ind w:firstLine="540"/>
        <w:jc w:val="both"/>
        <w:outlineLvl w:val="1"/>
        <w:rPr>
          <w:rFonts w:ascii="Times New Roman" w:hAnsi="Times New Roman" w:cs="Times New Roman"/>
          <w:sz w:val="20"/>
          <w:szCs w:val="20"/>
        </w:rPr>
      </w:pPr>
      <w:r w:rsidRPr="006F52EE">
        <w:rPr>
          <w:rFonts w:ascii="Times New Roman" w:hAnsi="Times New Roman" w:cs="Times New Roman"/>
          <w:sz w:val="20"/>
          <w:szCs w:val="20"/>
        </w:rPr>
        <w:t>1) сведения:</w:t>
      </w:r>
    </w:p>
    <w:p w:rsidR="006F52EE" w:rsidRPr="006F52EE" w:rsidRDefault="006F52EE" w:rsidP="002C09E7">
      <w:pPr>
        <w:autoSpaceDE w:val="0"/>
        <w:autoSpaceDN w:val="0"/>
        <w:adjustRightInd w:val="0"/>
        <w:spacing w:after="0" w:line="240" w:lineRule="auto"/>
        <w:ind w:firstLine="540"/>
        <w:jc w:val="both"/>
        <w:outlineLvl w:val="1"/>
        <w:rPr>
          <w:rFonts w:ascii="Times New Roman" w:hAnsi="Times New Roman" w:cs="Times New Roman"/>
          <w:sz w:val="20"/>
          <w:szCs w:val="20"/>
        </w:rPr>
      </w:pPr>
      <w:r w:rsidRPr="006F52EE">
        <w:rPr>
          <w:rFonts w:ascii="Times New Roman" w:hAnsi="Times New Roman" w:cs="Times New Roman"/>
          <w:sz w:val="20"/>
          <w:szCs w:val="20"/>
        </w:rPr>
        <w:t>а) о документах территориального планирования Российской Федерации в части, касающейся территорий муниципальных образований;</w:t>
      </w:r>
    </w:p>
    <w:p w:rsidR="006F52EE" w:rsidRPr="006F52EE" w:rsidRDefault="006F52EE" w:rsidP="002C09E7">
      <w:pPr>
        <w:autoSpaceDE w:val="0"/>
        <w:autoSpaceDN w:val="0"/>
        <w:adjustRightInd w:val="0"/>
        <w:spacing w:after="0" w:line="240" w:lineRule="auto"/>
        <w:ind w:firstLine="540"/>
        <w:jc w:val="both"/>
        <w:outlineLvl w:val="1"/>
        <w:rPr>
          <w:rFonts w:ascii="Times New Roman" w:hAnsi="Times New Roman" w:cs="Times New Roman"/>
          <w:sz w:val="20"/>
          <w:szCs w:val="20"/>
        </w:rPr>
      </w:pPr>
      <w:r w:rsidRPr="006F52EE">
        <w:rPr>
          <w:rFonts w:ascii="Times New Roman" w:hAnsi="Times New Roman" w:cs="Times New Roman"/>
          <w:sz w:val="20"/>
          <w:szCs w:val="20"/>
        </w:rPr>
        <w:t>б) о документах территориального планирования субъектов Российской Федерации в части, касающейся территорий муниципальных образований;</w:t>
      </w:r>
    </w:p>
    <w:p w:rsidR="006F52EE" w:rsidRPr="006F52EE" w:rsidRDefault="006F52EE" w:rsidP="002C09E7">
      <w:pPr>
        <w:autoSpaceDE w:val="0"/>
        <w:autoSpaceDN w:val="0"/>
        <w:adjustRightInd w:val="0"/>
        <w:spacing w:after="0" w:line="240" w:lineRule="auto"/>
        <w:ind w:firstLine="540"/>
        <w:jc w:val="both"/>
        <w:outlineLvl w:val="1"/>
        <w:rPr>
          <w:rFonts w:ascii="Times New Roman" w:hAnsi="Times New Roman" w:cs="Times New Roman"/>
          <w:sz w:val="20"/>
          <w:szCs w:val="20"/>
        </w:rPr>
      </w:pPr>
      <w:r w:rsidRPr="006F52EE">
        <w:rPr>
          <w:rFonts w:ascii="Times New Roman" w:hAnsi="Times New Roman" w:cs="Times New Roman"/>
          <w:sz w:val="20"/>
          <w:szCs w:val="20"/>
        </w:rPr>
        <w:t>в) о документах территориального планирования муниципальных образований, материалах по их обоснованию;</w:t>
      </w:r>
    </w:p>
    <w:p w:rsidR="006F52EE" w:rsidRPr="006F52EE" w:rsidRDefault="006F52EE" w:rsidP="002C09E7">
      <w:pPr>
        <w:autoSpaceDE w:val="0"/>
        <w:autoSpaceDN w:val="0"/>
        <w:adjustRightInd w:val="0"/>
        <w:spacing w:after="0" w:line="240" w:lineRule="auto"/>
        <w:ind w:firstLine="540"/>
        <w:jc w:val="both"/>
        <w:outlineLvl w:val="1"/>
        <w:rPr>
          <w:rFonts w:ascii="Times New Roman" w:hAnsi="Times New Roman" w:cs="Times New Roman"/>
          <w:sz w:val="20"/>
          <w:szCs w:val="20"/>
        </w:rPr>
      </w:pPr>
      <w:r w:rsidRPr="006F52EE">
        <w:rPr>
          <w:rFonts w:ascii="Times New Roman" w:hAnsi="Times New Roman" w:cs="Times New Roman"/>
          <w:sz w:val="20"/>
          <w:szCs w:val="20"/>
        </w:rPr>
        <w:t>г) о правилах землепользования и застройки, внесении в них изменений;</w:t>
      </w:r>
    </w:p>
    <w:p w:rsidR="006F52EE" w:rsidRPr="006F52EE" w:rsidRDefault="006F52EE" w:rsidP="002C09E7">
      <w:pPr>
        <w:autoSpaceDE w:val="0"/>
        <w:autoSpaceDN w:val="0"/>
        <w:adjustRightInd w:val="0"/>
        <w:spacing w:after="0" w:line="240" w:lineRule="auto"/>
        <w:ind w:firstLine="540"/>
        <w:jc w:val="both"/>
        <w:outlineLvl w:val="1"/>
        <w:rPr>
          <w:rFonts w:ascii="Times New Roman" w:hAnsi="Times New Roman" w:cs="Times New Roman"/>
          <w:sz w:val="20"/>
          <w:szCs w:val="20"/>
        </w:rPr>
      </w:pPr>
      <w:proofErr w:type="spellStart"/>
      <w:r w:rsidRPr="006F52EE">
        <w:rPr>
          <w:rFonts w:ascii="Times New Roman" w:hAnsi="Times New Roman" w:cs="Times New Roman"/>
          <w:sz w:val="20"/>
          <w:szCs w:val="20"/>
        </w:rPr>
        <w:t>д</w:t>
      </w:r>
      <w:proofErr w:type="spellEnd"/>
      <w:r w:rsidRPr="006F52EE">
        <w:rPr>
          <w:rFonts w:ascii="Times New Roman" w:hAnsi="Times New Roman" w:cs="Times New Roman"/>
          <w:sz w:val="20"/>
          <w:szCs w:val="20"/>
        </w:rPr>
        <w:t>) о документации по планировке территории;</w:t>
      </w:r>
    </w:p>
    <w:p w:rsidR="006F52EE" w:rsidRPr="006F52EE" w:rsidRDefault="006F52EE" w:rsidP="002C09E7">
      <w:pPr>
        <w:autoSpaceDE w:val="0"/>
        <w:autoSpaceDN w:val="0"/>
        <w:adjustRightInd w:val="0"/>
        <w:spacing w:after="0" w:line="240" w:lineRule="auto"/>
        <w:ind w:firstLine="540"/>
        <w:jc w:val="both"/>
        <w:outlineLvl w:val="1"/>
        <w:rPr>
          <w:rFonts w:ascii="Times New Roman" w:hAnsi="Times New Roman" w:cs="Times New Roman"/>
          <w:sz w:val="20"/>
          <w:szCs w:val="20"/>
        </w:rPr>
      </w:pPr>
      <w:r w:rsidRPr="006F52EE">
        <w:rPr>
          <w:rFonts w:ascii="Times New Roman" w:hAnsi="Times New Roman" w:cs="Times New Roman"/>
          <w:sz w:val="20"/>
          <w:szCs w:val="20"/>
        </w:rPr>
        <w:t>е) об изученности природных и техногенных условий на основании результатов инженерных изысканий;</w:t>
      </w:r>
    </w:p>
    <w:p w:rsidR="006F52EE" w:rsidRPr="006F52EE" w:rsidRDefault="006F52EE" w:rsidP="002C09E7">
      <w:pPr>
        <w:autoSpaceDE w:val="0"/>
        <w:autoSpaceDN w:val="0"/>
        <w:adjustRightInd w:val="0"/>
        <w:spacing w:after="0" w:line="240" w:lineRule="auto"/>
        <w:ind w:firstLine="540"/>
        <w:jc w:val="both"/>
        <w:outlineLvl w:val="1"/>
        <w:rPr>
          <w:rFonts w:ascii="Times New Roman" w:hAnsi="Times New Roman" w:cs="Times New Roman"/>
          <w:sz w:val="20"/>
          <w:szCs w:val="20"/>
        </w:rPr>
      </w:pPr>
      <w:r w:rsidRPr="006F52EE">
        <w:rPr>
          <w:rFonts w:ascii="Times New Roman" w:hAnsi="Times New Roman" w:cs="Times New Roman"/>
          <w:sz w:val="20"/>
          <w:szCs w:val="20"/>
        </w:rPr>
        <w:t>ж) о резервировании земель и об изъятии земельных участков для государственных или муниципальных нужд;</w:t>
      </w:r>
    </w:p>
    <w:p w:rsidR="006F52EE" w:rsidRPr="006F52EE" w:rsidRDefault="006F52EE" w:rsidP="002C09E7">
      <w:pPr>
        <w:autoSpaceDE w:val="0"/>
        <w:autoSpaceDN w:val="0"/>
        <w:adjustRightInd w:val="0"/>
        <w:spacing w:after="0" w:line="240" w:lineRule="auto"/>
        <w:ind w:firstLine="540"/>
        <w:jc w:val="both"/>
        <w:outlineLvl w:val="1"/>
        <w:rPr>
          <w:rFonts w:ascii="Times New Roman" w:hAnsi="Times New Roman" w:cs="Times New Roman"/>
          <w:sz w:val="20"/>
          <w:szCs w:val="20"/>
        </w:rPr>
      </w:pPr>
      <w:proofErr w:type="spellStart"/>
      <w:r w:rsidRPr="006F52EE">
        <w:rPr>
          <w:rFonts w:ascii="Times New Roman" w:hAnsi="Times New Roman" w:cs="Times New Roman"/>
          <w:sz w:val="20"/>
          <w:szCs w:val="20"/>
        </w:rPr>
        <w:t>з</w:t>
      </w:r>
      <w:proofErr w:type="spellEnd"/>
      <w:r w:rsidRPr="006F52EE">
        <w:rPr>
          <w:rFonts w:ascii="Times New Roman" w:hAnsi="Times New Roman" w:cs="Times New Roman"/>
          <w:sz w:val="20"/>
          <w:szCs w:val="20"/>
        </w:rPr>
        <w:t>) о геодезических и картографических материалах;</w:t>
      </w:r>
    </w:p>
    <w:p w:rsidR="006F52EE" w:rsidRPr="006F52EE" w:rsidRDefault="006F52EE" w:rsidP="002C09E7">
      <w:pPr>
        <w:autoSpaceDE w:val="0"/>
        <w:autoSpaceDN w:val="0"/>
        <w:adjustRightInd w:val="0"/>
        <w:spacing w:after="0" w:line="240" w:lineRule="auto"/>
        <w:ind w:firstLine="540"/>
        <w:jc w:val="both"/>
        <w:outlineLvl w:val="1"/>
        <w:rPr>
          <w:rFonts w:ascii="Times New Roman" w:hAnsi="Times New Roman" w:cs="Times New Roman"/>
          <w:sz w:val="20"/>
          <w:szCs w:val="20"/>
        </w:rPr>
      </w:pPr>
      <w:r w:rsidRPr="006F52EE">
        <w:rPr>
          <w:rFonts w:ascii="Times New Roman" w:hAnsi="Times New Roman" w:cs="Times New Roman"/>
          <w:sz w:val="20"/>
          <w:szCs w:val="20"/>
        </w:rPr>
        <w:t>и) о создании искусственного земельного участка;</w:t>
      </w:r>
    </w:p>
    <w:p w:rsidR="006F52EE" w:rsidRPr="006F52EE" w:rsidRDefault="006F52EE" w:rsidP="002C09E7">
      <w:pPr>
        <w:autoSpaceDE w:val="0"/>
        <w:autoSpaceDN w:val="0"/>
        <w:adjustRightInd w:val="0"/>
        <w:spacing w:after="0" w:line="240" w:lineRule="auto"/>
        <w:ind w:firstLine="540"/>
        <w:jc w:val="both"/>
        <w:outlineLvl w:val="1"/>
        <w:rPr>
          <w:rFonts w:ascii="Times New Roman" w:hAnsi="Times New Roman" w:cs="Times New Roman"/>
          <w:sz w:val="20"/>
          <w:szCs w:val="20"/>
        </w:rPr>
      </w:pPr>
      <w:r w:rsidRPr="006F52EE">
        <w:rPr>
          <w:rFonts w:ascii="Times New Roman" w:hAnsi="Times New Roman" w:cs="Times New Roman"/>
          <w:sz w:val="20"/>
          <w:szCs w:val="20"/>
        </w:rPr>
        <w:t>2) дела о застроенных и подлежащих застройке земельных участках;</w:t>
      </w:r>
    </w:p>
    <w:p w:rsidR="006F52EE" w:rsidRPr="006F52EE" w:rsidRDefault="006F52EE" w:rsidP="002C09E7">
      <w:pPr>
        <w:autoSpaceDE w:val="0"/>
        <w:autoSpaceDN w:val="0"/>
        <w:adjustRightInd w:val="0"/>
        <w:spacing w:after="0" w:line="240" w:lineRule="auto"/>
        <w:ind w:firstLine="540"/>
        <w:jc w:val="both"/>
        <w:outlineLvl w:val="1"/>
        <w:rPr>
          <w:rFonts w:ascii="Times New Roman" w:hAnsi="Times New Roman" w:cs="Times New Roman"/>
          <w:sz w:val="20"/>
          <w:szCs w:val="20"/>
        </w:rPr>
      </w:pPr>
      <w:r w:rsidRPr="006F52EE">
        <w:rPr>
          <w:rFonts w:ascii="Times New Roman" w:hAnsi="Times New Roman" w:cs="Times New Roman"/>
          <w:sz w:val="20"/>
          <w:szCs w:val="20"/>
        </w:rPr>
        <w:t>3) иные документы и материалы.</w:t>
      </w:r>
    </w:p>
    <w:p w:rsidR="006F52EE" w:rsidRPr="006F52EE" w:rsidRDefault="006F52EE" w:rsidP="002C09E7">
      <w:pPr>
        <w:spacing w:after="0" w:line="240" w:lineRule="auto"/>
        <w:ind w:firstLine="709"/>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2. Информационные системы обеспечения градостроительной деятельности включают в себя дела о застроенных и подлежащих застройке земельных участках.</w:t>
      </w:r>
    </w:p>
    <w:p w:rsidR="006F52EE" w:rsidRPr="006F52EE" w:rsidRDefault="006F52EE" w:rsidP="002C09E7">
      <w:pPr>
        <w:autoSpaceDE w:val="0"/>
        <w:autoSpaceDN w:val="0"/>
        <w:adjustRightInd w:val="0"/>
        <w:spacing w:after="0" w:line="240" w:lineRule="auto"/>
        <w:ind w:firstLine="540"/>
        <w:jc w:val="both"/>
        <w:outlineLvl w:val="1"/>
        <w:rPr>
          <w:rFonts w:ascii="Times New Roman" w:hAnsi="Times New Roman" w:cs="Times New Roman"/>
          <w:sz w:val="20"/>
          <w:szCs w:val="20"/>
        </w:rPr>
      </w:pPr>
      <w:r w:rsidRPr="006F52EE">
        <w:rPr>
          <w:rFonts w:ascii="Times New Roman" w:hAnsi="Times New Roman" w:cs="Times New Roman"/>
          <w:sz w:val="20"/>
          <w:szCs w:val="20"/>
        </w:rPr>
        <w:t>3. Дела о застроенных или подлежащих застройке земельных участках открываются на каждый земельный участок. В дело о застроенном или подлежащем застройке земельном участке помещаются разрабатываемые и принимаемые при подготовке документации по планировке территории, строительстве, реконструкции, капитальном ремонте объекта капитального строительства копии следующих документов и карт (схем):</w:t>
      </w:r>
    </w:p>
    <w:p w:rsidR="006F52EE" w:rsidRPr="006F52EE" w:rsidRDefault="006F52EE" w:rsidP="002C09E7">
      <w:pPr>
        <w:autoSpaceDE w:val="0"/>
        <w:autoSpaceDN w:val="0"/>
        <w:adjustRightInd w:val="0"/>
        <w:spacing w:after="0" w:line="240" w:lineRule="auto"/>
        <w:ind w:firstLine="540"/>
        <w:jc w:val="both"/>
        <w:outlineLvl w:val="1"/>
        <w:rPr>
          <w:rFonts w:ascii="Times New Roman" w:hAnsi="Times New Roman" w:cs="Times New Roman"/>
          <w:sz w:val="20"/>
          <w:szCs w:val="20"/>
        </w:rPr>
      </w:pPr>
      <w:r w:rsidRPr="006F52EE">
        <w:rPr>
          <w:rFonts w:ascii="Times New Roman" w:hAnsi="Times New Roman" w:cs="Times New Roman"/>
          <w:sz w:val="20"/>
          <w:szCs w:val="20"/>
        </w:rPr>
        <w:t>1) градостроительный план земельного участка;</w:t>
      </w:r>
    </w:p>
    <w:p w:rsidR="006F52EE" w:rsidRPr="006F52EE" w:rsidRDefault="006F52EE" w:rsidP="002C09E7">
      <w:pPr>
        <w:autoSpaceDE w:val="0"/>
        <w:autoSpaceDN w:val="0"/>
        <w:adjustRightInd w:val="0"/>
        <w:spacing w:after="0" w:line="240" w:lineRule="auto"/>
        <w:ind w:firstLine="540"/>
        <w:jc w:val="both"/>
        <w:outlineLvl w:val="1"/>
        <w:rPr>
          <w:rFonts w:ascii="Times New Roman" w:hAnsi="Times New Roman" w:cs="Times New Roman"/>
          <w:sz w:val="20"/>
          <w:szCs w:val="20"/>
        </w:rPr>
      </w:pPr>
      <w:r w:rsidRPr="006F52EE">
        <w:rPr>
          <w:rFonts w:ascii="Times New Roman" w:hAnsi="Times New Roman" w:cs="Times New Roman"/>
          <w:sz w:val="20"/>
          <w:szCs w:val="20"/>
        </w:rPr>
        <w:t>2) результаты инженерных изысканий;</w:t>
      </w:r>
    </w:p>
    <w:p w:rsidR="006F52EE" w:rsidRPr="006F52EE" w:rsidRDefault="006F52EE" w:rsidP="002C09E7">
      <w:pPr>
        <w:autoSpaceDE w:val="0"/>
        <w:autoSpaceDN w:val="0"/>
        <w:adjustRightInd w:val="0"/>
        <w:spacing w:after="0" w:line="240" w:lineRule="auto"/>
        <w:ind w:firstLine="540"/>
        <w:jc w:val="both"/>
        <w:outlineLvl w:val="1"/>
        <w:rPr>
          <w:rFonts w:ascii="Times New Roman" w:hAnsi="Times New Roman" w:cs="Times New Roman"/>
          <w:sz w:val="20"/>
          <w:szCs w:val="20"/>
        </w:rPr>
      </w:pPr>
      <w:r w:rsidRPr="006F52EE">
        <w:rPr>
          <w:rFonts w:ascii="Times New Roman" w:hAnsi="Times New Roman" w:cs="Times New Roman"/>
          <w:sz w:val="20"/>
          <w:szCs w:val="20"/>
        </w:rPr>
        <w:t xml:space="preserve">3) сведения о площади, о высоте и количестве этажей объекта капитального строительства, о сетях инженерно-технического обеспечения, разделы проектной документации, предусмотренные </w:t>
      </w:r>
      <w:hyperlink r:id="rId67" w:history="1">
        <w:r w:rsidRPr="006F52EE">
          <w:rPr>
            <w:rFonts w:ascii="Times New Roman" w:hAnsi="Times New Roman" w:cs="Times New Roman"/>
            <w:sz w:val="20"/>
            <w:szCs w:val="20"/>
          </w:rPr>
          <w:t>пунктами 2</w:t>
        </w:r>
      </w:hyperlink>
      <w:r w:rsidRPr="006F52EE">
        <w:rPr>
          <w:rFonts w:ascii="Times New Roman" w:hAnsi="Times New Roman" w:cs="Times New Roman"/>
          <w:sz w:val="20"/>
          <w:szCs w:val="20"/>
        </w:rPr>
        <w:t xml:space="preserve">, </w:t>
      </w:r>
      <w:hyperlink r:id="rId68" w:history="1">
        <w:r w:rsidRPr="006F52EE">
          <w:rPr>
            <w:rFonts w:ascii="Times New Roman" w:hAnsi="Times New Roman" w:cs="Times New Roman"/>
            <w:sz w:val="20"/>
            <w:szCs w:val="20"/>
          </w:rPr>
          <w:t>8</w:t>
        </w:r>
      </w:hyperlink>
      <w:r w:rsidRPr="006F52EE">
        <w:rPr>
          <w:rFonts w:ascii="Times New Roman" w:hAnsi="Times New Roman" w:cs="Times New Roman"/>
          <w:sz w:val="20"/>
          <w:szCs w:val="20"/>
        </w:rPr>
        <w:t xml:space="preserve"> - </w:t>
      </w:r>
      <w:hyperlink r:id="rId69" w:history="1">
        <w:r w:rsidRPr="006F52EE">
          <w:rPr>
            <w:rFonts w:ascii="Times New Roman" w:hAnsi="Times New Roman" w:cs="Times New Roman"/>
            <w:sz w:val="20"/>
            <w:szCs w:val="20"/>
          </w:rPr>
          <w:t>10</w:t>
        </w:r>
      </w:hyperlink>
      <w:r w:rsidRPr="006F52EE">
        <w:rPr>
          <w:rFonts w:ascii="Times New Roman" w:hAnsi="Times New Roman" w:cs="Times New Roman"/>
          <w:sz w:val="20"/>
          <w:szCs w:val="20"/>
        </w:rPr>
        <w:t xml:space="preserve"> и </w:t>
      </w:r>
      <w:hyperlink r:id="rId70" w:history="1">
        <w:r w:rsidRPr="006F52EE">
          <w:rPr>
            <w:rFonts w:ascii="Times New Roman" w:hAnsi="Times New Roman" w:cs="Times New Roman"/>
            <w:sz w:val="20"/>
            <w:szCs w:val="20"/>
          </w:rPr>
          <w:t>11.1 части 12 статьи 48</w:t>
        </w:r>
      </w:hyperlink>
      <w:r w:rsidRPr="006F52EE">
        <w:rPr>
          <w:rFonts w:ascii="Times New Roman" w:hAnsi="Times New Roman" w:cs="Times New Roman"/>
          <w:sz w:val="20"/>
          <w:szCs w:val="20"/>
        </w:rPr>
        <w:t xml:space="preserve"> Градостроительного Кодекса, или схема планировочной организации земельного участка с обозначением места размещения объекта индивидуального жилищного строительства;</w:t>
      </w:r>
    </w:p>
    <w:p w:rsidR="006F52EE" w:rsidRPr="006F52EE" w:rsidRDefault="006F52EE" w:rsidP="002C09E7">
      <w:pPr>
        <w:autoSpaceDE w:val="0"/>
        <w:autoSpaceDN w:val="0"/>
        <w:adjustRightInd w:val="0"/>
        <w:spacing w:after="0" w:line="240" w:lineRule="auto"/>
        <w:ind w:firstLine="540"/>
        <w:jc w:val="both"/>
        <w:outlineLvl w:val="1"/>
        <w:rPr>
          <w:rFonts w:ascii="Times New Roman" w:hAnsi="Times New Roman" w:cs="Times New Roman"/>
          <w:sz w:val="20"/>
          <w:szCs w:val="20"/>
        </w:rPr>
      </w:pPr>
      <w:r w:rsidRPr="006F52EE">
        <w:rPr>
          <w:rFonts w:ascii="Times New Roman" w:hAnsi="Times New Roman" w:cs="Times New Roman"/>
          <w:sz w:val="20"/>
          <w:szCs w:val="20"/>
        </w:rPr>
        <w:t>4) документы, подтверждающие соответствие проектной документации требованиям технических регламентов и результатам инженерных изысканий;</w:t>
      </w:r>
    </w:p>
    <w:p w:rsidR="006F52EE" w:rsidRPr="006F52EE" w:rsidRDefault="006F52EE" w:rsidP="002C09E7">
      <w:pPr>
        <w:autoSpaceDE w:val="0"/>
        <w:autoSpaceDN w:val="0"/>
        <w:adjustRightInd w:val="0"/>
        <w:spacing w:after="0" w:line="240" w:lineRule="auto"/>
        <w:ind w:firstLine="540"/>
        <w:jc w:val="both"/>
        <w:outlineLvl w:val="1"/>
        <w:rPr>
          <w:rFonts w:ascii="Times New Roman" w:hAnsi="Times New Roman" w:cs="Times New Roman"/>
          <w:sz w:val="20"/>
          <w:szCs w:val="20"/>
        </w:rPr>
      </w:pPr>
      <w:r w:rsidRPr="006F52EE">
        <w:rPr>
          <w:rFonts w:ascii="Times New Roman" w:hAnsi="Times New Roman" w:cs="Times New Roman"/>
          <w:sz w:val="20"/>
          <w:szCs w:val="20"/>
        </w:rPr>
        <w:t>5) заключение государственной экспертизы проектной документации;</w:t>
      </w:r>
    </w:p>
    <w:p w:rsidR="006F52EE" w:rsidRPr="006F52EE" w:rsidRDefault="006F52EE" w:rsidP="002C09E7">
      <w:pPr>
        <w:autoSpaceDE w:val="0"/>
        <w:autoSpaceDN w:val="0"/>
        <w:adjustRightInd w:val="0"/>
        <w:spacing w:after="0" w:line="240" w:lineRule="auto"/>
        <w:ind w:firstLine="540"/>
        <w:jc w:val="both"/>
        <w:outlineLvl w:val="1"/>
        <w:rPr>
          <w:rFonts w:ascii="Times New Roman" w:hAnsi="Times New Roman" w:cs="Times New Roman"/>
          <w:sz w:val="20"/>
          <w:szCs w:val="20"/>
        </w:rPr>
      </w:pPr>
      <w:r w:rsidRPr="006F52EE">
        <w:rPr>
          <w:rFonts w:ascii="Times New Roman" w:hAnsi="Times New Roman" w:cs="Times New Roman"/>
          <w:sz w:val="20"/>
          <w:szCs w:val="20"/>
        </w:rPr>
        <w:t>6) разрешение на строительство;</w:t>
      </w:r>
    </w:p>
    <w:p w:rsidR="006F52EE" w:rsidRPr="006F52EE" w:rsidRDefault="006F52EE" w:rsidP="002C09E7">
      <w:pPr>
        <w:autoSpaceDE w:val="0"/>
        <w:autoSpaceDN w:val="0"/>
        <w:adjustRightInd w:val="0"/>
        <w:spacing w:after="0" w:line="240" w:lineRule="auto"/>
        <w:ind w:firstLine="540"/>
        <w:jc w:val="both"/>
        <w:outlineLvl w:val="1"/>
        <w:rPr>
          <w:rFonts w:ascii="Times New Roman" w:hAnsi="Times New Roman" w:cs="Times New Roman"/>
          <w:sz w:val="20"/>
          <w:szCs w:val="20"/>
        </w:rPr>
      </w:pPr>
      <w:r w:rsidRPr="006F52EE">
        <w:rPr>
          <w:rFonts w:ascii="Times New Roman" w:hAnsi="Times New Roman" w:cs="Times New Roman"/>
          <w:sz w:val="20"/>
          <w:szCs w:val="20"/>
        </w:rPr>
        <w:t>6.1) решение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или уполномоченной организации, осуществляющей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о прекращении действия разрешения на строительство, о внесении изменений в разрешение на строительство;</w:t>
      </w:r>
    </w:p>
    <w:p w:rsidR="006F52EE" w:rsidRPr="006F52EE" w:rsidRDefault="006F52EE" w:rsidP="002C09E7">
      <w:pPr>
        <w:autoSpaceDE w:val="0"/>
        <w:autoSpaceDN w:val="0"/>
        <w:adjustRightInd w:val="0"/>
        <w:spacing w:after="0" w:line="240" w:lineRule="auto"/>
        <w:ind w:firstLine="540"/>
        <w:jc w:val="both"/>
        <w:outlineLvl w:val="1"/>
        <w:rPr>
          <w:rFonts w:ascii="Times New Roman" w:hAnsi="Times New Roman" w:cs="Times New Roman"/>
          <w:sz w:val="20"/>
          <w:szCs w:val="20"/>
        </w:rPr>
      </w:pPr>
      <w:r w:rsidRPr="006F52EE">
        <w:rPr>
          <w:rFonts w:ascii="Times New Roman" w:hAnsi="Times New Roman" w:cs="Times New Roman"/>
          <w:sz w:val="20"/>
          <w:szCs w:val="20"/>
        </w:rPr>
        <w:t>7) решение администрации города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F52EE" w:rsidRPr="006F52EE" w:rsidRDefault="006F52EE" w:rsidP="002C09E7">
      <w:pPr>
        <w:autoSpaceDE w:val="0"/>
        <w:autoSpaceDN w:val="0"/>
        <w:adjustRightInd w:val="0"/>
        <w:spacing w:after="0" w:line="240" w:lineRule="auto"/>
        <w:ind w:firstLine="540"/>
        <w:jc w:val="both"/>
        <w:outlineLvl w:val="1"/>
        <w:rPr>
          <w:rFonts w:ascii="Times New Roman" w:hAnsi="Times New Roman" w:cs="Times New Roman"/>
          <w:sz w:val="20"/>
          <w:szCs w:val="20"/>
        </w:rPr>
      </w:pPr>
      <w:r w:rsidRPr="006F52EE">
        <w:rPr>
          <w:rFonts w:ascii="Times New Roman" w:hAnsi="Times New Roman" w:cs="Times New Roman"/>
          <w:sz w:val="20"/>
          <w:szCs w:val="20"/>
        </w:rPr>
        <w:t>8) решение администрации города о предоставлении разрешения на условно разрешенный вид использования;</w:t>
      </w:r>
    </w:p>
    <w:p w:rsidR="006F52EE" w:rsidRPr="006F52EE" w:rsidRDefault="006F52EE" w:rsidP="002C09E7">
      <w:pPr>
        <w:autoSpaceDE w:val="0"/>
        <w:autoSpaceDN w:val="0"/>
        <w:adjustRightInd w:val="0"/>
        <w:spacing w:after="0" w:line="240" w:lineRule="auto"/>
        <w:ind w:firstLine="540"/>
        <w:jc w:val="both"/>
        <w:outlineLvl w:val="1"/>
        <w:rPr>
          <w:rFonts w:ascii="Times New Roman" w:hAnsi="Times New Roman" w:cs="Times New Roman"/>
          <w:sz w:val="20"/>
          <w:szCs w:val="20"/>
        </w:rPr>
      </w:pPr>
      <w:r w:rsidRPr="006F52EE">
        <w:rPr>
          <w:rFonts w:ascii="Times New Roman" w:hAnsi="Times New Roman" w:cs="Times New Roman"/>
          <w:sz w:val="20"/>
          <w:szCs w:val="20"/>
        </w:rPr>
        <w:t>9) документы, подтверждающие соответствие построенного, реконструированного объекта капитального строительства проектной документации;</w:t>
      </w:r>
    </w:p>
    <w:p w:rsidR="006F52EE" w:rsidRPr="006F52EE" w:rsidRDefault="006F52EE" w:rsidP="002C09E7">
      <w:pPr>
        <w:autoSpaceDE w:val="0"/>
        <w:autoSpaceDN w:val="0"/>
        <w:adjustRightInd w:val="0"/>
        <w:spacing w:after="0" w:line="240" w:lineRule="auto"/>
        <w:ind w:firstLine="540"/>
        <w:jc w:val="both"/>
        <w:outlineLvl w:val="1"/>
        <w:rPr>
          <w:rFonts w:ascii="Times New Roman" w:hAnsi="Times New Roman" w:cs="Times New Roman"/>
          <w:sz w:val="20"/>
          <w:szCs w:val="20"/>
        </w:rPr>
      </w:pPr>
      <w:r w:rsidRPr="006F52EE">
        <w:rPr>
          <w:rFonts w:ascii="Times New Roman" w:hAnsi="Times New Roman" w:cs="Times New Roman"/>
          <w:sz w:val="20"/>
          <w:szCs w:val="20"/>
        </w:rPr>
        <w:t>9.1) заключение органа государственного строительного надзора;</w:t>
      </w:r>
    </w:p>
    <w:p w:rsidR="006F52EE" w:rsidRPr="006F52EE" w:rsidRDefault="006F52EE" w:rsidP="002C09E7">
      <w:pPr>
        <w:autoSpaceDE w:val="0"/>
        <w:autoSpaceDN w:val="0"/>
        <w:adjustRightInd w:val="0"/>
        <w:spacing w:after="0" w:line="240" w:lineRule="auto"/>
        <w:ind w:firstLine="540"/>
        <w:jc w:val="both"/>
        <w:outlineLvl w:val="1"/>
        <w:rPr>
          <w:rFonts w:ascii="Times New Roman" w:hAnsi="Times New Roman" w:cs="Times New Roman"/>
          <w:sz w:val="20"/>
          <w:szCs w:val="20"/>
        </w:rPr>
      </w:pPr>
      <w:r w:rsidRPr="006F52EE">
        <w:rPr>
          <w:rFonts w:ascii="Times New Roman" w:hAnsi="Times New Roman" w:cs="Times New Roman"/>
          <w:sz w:val="20"/>
          <w:szCs w:val="20"/>
        </w:rPr>
        <w:t>9.2) акт проверки соответствия многоквартирного дома требованиям энергетической эффективности с указанием класса его энергетической эффективности на момент составления этого акта;</w:t>
      </w:r>
    </w:p>
    <w:p w:rsidR="006F52EE" w:rsidRPr="006F52EE" w:rsidRDefault="006F52EE" w:rsidP="002C09E7">
      <w:pPr>
        <w:autoSpaceDE w:val="0"/>
        <w:autoSpaceDN w:val="0"/>
        <w:adjustRightInd w:val="0"/>
        <w:spacing w:after="0" w:line="240" w:lineRule="auto"/>
        <w:ind w:firstLine="540"/>
        <w:jc w:val="both"/>
        <w:outlineLvl w:val="1"/>
        <w:rPr>
          <w:rFonts w:ascii="Times New Roman" w:hAnsi="Times New Roman" w:cs="Times New Roman"/>
          <w:sz w:val="20"/>
          <w:szCs w:val="20"/>
        </w:rPr>
      </w:pPr>
      <w:r w:rsidRPr="006F52EE">
        <w:rPr>
          <w:rFonts w:ascii="Times New Roman" w:hAnsi="Times New Roman" w:cs="Times New Roman"/>
          <w:sz w:val="20"/>
          <w:szCs w:val="20"/>
        </w:rPr>
        <w:t>10) акт приемки объекта капитального строительства;</w:t>
      </w:r>
    </w:p>
    <w:p w:rsidR="006F52EE" w:rsidRPr="006F52EE" w:rsidRDefault="006F52EE" w:rsidP="002C09E7">
      <w:pPr>
        <w:autoSpaceDE w:val="0"/>
        <w:autoSpaceDN w:val="0"/>
        <w:adjustRightInd w:val="0"/>
        <w:spacing w:after="0" w:line="240" w:lineRule="auto"/>
        <w:ind w:firstLine="540"/>
        <w:jc w:val="both"/>
        <w:outlineLvl w:val="1"/>
        <w:rPr>
          <w:rFonts w:ascii="Times New Roman" w:hAnsi="Times New Roman" w:cs="Times New Roman"/>
          <w:sz w:val="20"/>
          <w:szCs w:val="20"/>
        </w:rPr>
      </w:pPr>
      <w:r w:rsidRPr="006F52EE">
        <w:rPr>
          <w:rFonts w:ascii="Times New Roman" w:hAnsi="Times New Roman" w:cs="Times New Roman"/>
          <w:sz w:val="20"/>
          <w:szCs w:val="20"/>
        </w:rPr>
        <w:t>11) разрешение на ввод объекта в эксплуатацию;</w:t>
      </w:r>
    </w:p>
    <w:p w:rsidR="006F52EE" w:rsidRPr="006F52EE" w:rsidRDefault="006F52EE" w:rsidP="002C09E7">
      <w:pPr>
        <w:autoSpaceDE w:val="0"/>
        <w:autoSpaceDN w:val="0"/>
        <w:adjustRightInd w:val="0"/>
        <w:spacing w:after="0" w:line="240" w:lineRule="auto"/>
        <w:ind w:firstLine="540"/>
        <w:jc w:val="both"/>
        <w:outlineLvl w:val="1"/>
        <w:rPr>
          <w:rFonts w:ascii="Times New Roman" w:hAnsi="Times New Roman" w:cs="Times New Roman"/>
          <w:sz w:val="20"/>
          <w:szCs w:val="20"/>
        </w:rPr>
      </w:pPr>
      <w:r w:rsidRPr="006F52EE">
        <w:rPr>
          <w:rFonts w:ascii="Times New Roman" w:hAnsi="Times New Roman" w:cs="Times New Roman"/>
          <w:sz w:val="20"/>
          <w:szCs w:val="20"/>
        </w:rPr>
        <w:t>12)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w:t>
      </w:r>
    </w:p>
    <w:p w:rsidR="006F52EE" w:rsidRPr="006F52EE" w:rsidRDefault="006F52EE" w:rsidP="002C09E7">
      <w:pPr>
        <w:autoSpaceDE w:val="0"/>
        <w:autoSpaceDN w:val="0"/>
        <w:adjustRightInd w:val="0"/>
        <w:spacing w:after="0" w:line="240" w:lineRule="auto"/>
        <w:ind w:firstLine="540"/>
        <w:jc w:val="both"/>
        <w:outlineLvl w:val="1"/>
        <w:rPr>
          <w:rFonts w:ascii="Times New Roman" w:hAnsi="Times New Roman" w:cs="Times New Roman"/>
          <w:sz w:val="20"/>
          <w:szCs w:val="20"/>
        </w:rPr>
      </w:pPr>
      <w:r w:rsidRPr="006F52EE">
        <w:rPr>
          <w:rFonts w:ascii="Times New Roman" w:hAnsi="Times New Roman" w:cs="Times New Roman"/>
          <w:sz w:val="20"/>
          <w:szCs w:val="20"/>
        </w:rPr>
        <w:t>13) иные документы и материалы.</w:t>
      </w:r>
    </w:p>
    <w:p w:rsidR="006F52EE" w:rsidRPr="006F52EE"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4. В дело о застроенном или подлежащем застройке земельном участке помещается сведения о земельном участке и выданные до введения в действие градостроительного кодекса РФ технические паспорта на объекты капитального строительства, расположенные на данном земельном участке.</w:t>
      </w:r>
    </w:p>
    <w:p w:rsidR="006F52EE" w:rsidRPr="006F52EE" w:rsidRDefault="006F52EE" w:rsidP="002C09E7">
      <w:pPr>
        <w:autoSpaceDE w:val="0"/>
        <w:autoSpaceDN w:val="0"/>
        <w:adjustRightInd w:val="0"/>
        <w:spacing w:after="0" w:line="240" w:lineRule="auto"/>
        <w:ind w:firstLine="540"/>
        <w:jc w:val="both"/>
        <w:outlineLvl w:val="1"/>
        <w:rPr>
          <w:rFonts w:ascii="Times New Roman" w:hAnsi="Times New Roman" w:cs="Times New Roman"/>
          <w:sz w:val="20"/>
          <w:szCs w:val="20"/>
        </w:rPr>
      </w:pPr>
      <w:r w:rsidRPr="006F52EE">
        <w:rPr>
          <w:rFonts w:ascii="Times New Roman" w:hAnsi="Times New Roman" w:cs="Times New Roman"/>
          <w:sz w:val="20"/>
          <w:szCs w:val="20"/>
        </w:rPr>
        <w:t>5. Сведения информационных систем обеспечения градостроительной деятельности систематизируются в соответствии с кадастровым делением территории Российской Федерации.</w:t>
      </w:r>
    </w:p>
    <w:p w:rsidR="006F52EE"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lastRenderedPageBreak/>
        <w:t xml:space="preserve">        6. Сведения информационных систем обеспечения градостроительной деятельности являются открытыми и общедоступными, за исключением сведений, отнесенных федеральными законами к категории ограниченного доступа.</w:t>
      </w:r>
      <w:bookmarkStart w:id="78" w:name="Глава13"/>
    </w:p>
    <w:p w:rsidR="002C09E7" w:rsidRPr="002C09E7" w:rsidRDefault="002C09E7" w:rsidP="002C09E7">
      <w:pPr>
        <w:spacing w:after="0" w:line="240" w:lineRule="auto"/>
        <w:jc w:val="both"/>
        <w:rPr>
          <w:rFonts w:ascii="Times New Roman" w:eastAsia="Calibri" w:hAnsi="Times New Roman" w:cs="Times New Roman"/>
          <w:sz w:val="20"/>
          <w:szCs w:val="20"/>
          <w:lang w:eastAsia="en-US"/>
        </w:rPr>
      </w:pPr>
    </w:p>
    <w:p w:rsidR="006F52EE" w:rsidRPr="006F52EE" w:rsidRDefault="006F52EE" w:rsidP="002C09E7">
      <w:pPr>
        <w:spacing w:after="0" w:line="240" w:lineRule="auto"/>
        <w:jc w:val="center"/>
        <w:rPr>
          <w:rFonts w:ascii="Times New Roman" w:eastAsia="Calibri" w:hAnsi="Times New Roman" w:cs="Times New Roman"/>
          <w:b/>
          <w:sz w:val="20"/>
          <w:szCs w:val="20"/>
          <w:lang w:eastAsia="en-US"/>
        </w:rPr>
      </w:pPr>
      <w:r w:rsidRPr="006F52EE">
        <w:rPr>
          <w:rFonts w:ascii="Times New Roman" w:eastAsia="Calibri" w:hAnsi="Times New Roman" w:cs="Times New Roman"/>
          <w:b/>
          <w:sz w:val="20"/>
          <w:szCs w:val="20"/>
          <w:lang w:eastAsia="en-US"/>
        </w:rPr>
        <w:t>ГЛАВА 1</w:t>
      </w:r>
      <w:bookmarkEnd w:id="78"/>
      <w:r w:rsidRPr="006F52EE">
        <w:rPr>
          <w:rFonts w:ascii="Times New Roman" w:eastAsia="Calibri" w:hAnsi="Times New Roman" w:cs="Times New Roman"/>
          <w:b/>
          <w:sz w:val="20"/>
          <w:szCs w:val="20"/>
          <w:lang w:eastAsia="en-US"/>
        </w:rPr>
        <w:t>0.</w:t>
      </w:r>
      <w:bookmarkStart w:id="79" w:name="_Toc128875896"/>
      <w:r w:rsidRPr="006F52EE">
        <w:rPr>
          <w:rFonts w:ascii="Times New Roman" w:eastAsia="Calibri" w:hAnsi="Times New Roman" w:cs="Times New Roman"/>
          <w:b/>
          <w:sz w:val="20"/>
          <w:szCs w:val="20"/>
          <w:lang w:eastAsia="en-US"/>
        </w:rPr>
        <w:t xml:space="preserve"> </w:t>
      </w:r>
      <w:r w:rsidRPr="006F52EE">
        <w:rPr>
          <w:rFonts w:ascii="Times New Roman" w:hAnsi="Times New Roman" w:cs="Times New Roman"/>
          <w:b/>
          <w:caps/>
          <w:sz w:val="20"/>
          <w:szCs w:val="20"/>
        </w:rPr>
        <w:t>Контроль за использованием земельных участков и объектов капитального строительства.</w:t>
      </w:r>
    </w:p>
    <w:p w:rsidR="006F52EE" w:rsidRPr="006F52EE" w:rsidRDefault="006F52EE" w:rsidP="002C09E7">
      <w:pPr>
        <w:spacing w:after="0" w:line="240" w:lineRule="auto"/>
        <w:jc w:val="center"/>
        <w:outlineLvl w:val="0"/>
        <w:rPr>
          <w:rFonts w:ascii="Times New Roman" w:hAnsi="Times New Roman" w:cs="Times New Roman"/>
          <w:b/>
          <w:caps/>
          <w:sz w:val="20"/>
          <w:szCs w:val="20"/>
        </w:rPr>
      </w:pPr>
      <w:r w:rsidRPr="006F52EE">
        <w:rPr>
          <w:rFonts w:ascii="Times New Roman" w:hAnsi="Times New Roman" w:cs="Times New Roman"/>
          <w:b/>
          <w:caps/>
          <w:sz w:val="20"/>
          <w:szCs w:val="20"/>
        </w:rPr>
        <w:t>Обязанности правообладателей земельных участков  и объектов капитального строительства.</w:t>
      </w:r>
    </w:p>
    <w:p w:rsidR="002C09E7" w:rsidRDefault="006F52EE" w:rsidP="002C09E7">
      <w:pPr>
        <w:spacing w:after="0" w:line="240" w:lineRule="auto"/>
        <w:jc w:val="center"/>
        <w:outlineLvl w:val="0"/>
        <w:rPr>
          <w:rFonts w:ascii="Times New Roman" w:hAnsi="Times New Roman" w:cs="Times New Roman"/>
          <w:b/>
          <w:caps/>
          <w:sz w:val="20"/>
          <w:szCs w:val="20"/>
        </w:rPr>
      </w:pPr>
      <w:r w:rsidRPr="006F52EE">
        <w:rPr>
          <w:rFonts w:ascii="Times New Roman" w:hAnsi="Times New Roman" w:cs="Times New Roman"/>
          <w:b/>
          <w:caps/>
          <w:sz w:val="20"/>
          <w:szCs w:val="20"/>
        </w:rPr>
        <w:t>Ответственность за нарушение настоящих правил</w:t>
      </w:r>
      <w:bookmarkStart w:id="80" w:name="_Toc128875898"/>
      <w:bookmarkEnd w:id="79"/>
    </w:p>
    <w:p w:rsidR="002C09E7" w:rsidRDefault="002C09E7" w:rsidP="002C09E7">
      <w:pPr>
        <w:spacing w:after="0" w:line="240" w:lineRule="auto"/>
        <w:jc w:val="center"/>
        <w:outlineLvl w:val="0"/>
        <w:rPr>
          <w:rFonts w:ascii="Times New Roman" w:hAnsi="Times New Roman" w:cs="Times New Roman"/>
          <w:b/>
          <w:caps/>
          <w:sz w:val="20"/>
          <w:szCs w:val="20"/>
        </w:rPr>
      </w:pPr>
    </w:p>
    <w:p w:rsidR="006F52EE" w:rsidRDefault="006F52EE" w:rsidP="002C09E7">
      <w:pPr>
        <w:spacing w:after="0" w:line="240" w:lineRule="auto"/>
        <w:jc w:val="center"/>
        <w:outlineLvl w:val="0"/>
        <w:rPr>
          <w:rFonts w:ascii="Times New Roman" w:hAnsi="Times New Roman" w:cs="Times New Roman"/>
          <w:b/>
          <w:sz w:val="20"/>
          <w:szCs w:val="20"/>
        </w:rPr>
      </w:pPr>
      <w:r w:rsidRPr="006F52EE">
        <w:rPr>
          <w:rFonts w:ascii="Times New Roman" w:hAnsi="Times New Roman" w:cs="Times New Roman"/>
          <w:b/>
          <w:sz w:val="20"/>
          <w:szCs w:val="20"/>
        </w:rPr>
        <w:t>Статья 32. Контроль за использованием земельных участков и объектов капитального строительства</w:t>
      </w:r>
      <w:bookmarkEnd w:id="80"/>
    </w:p>
    <w:p w:rsidR="002C09E7" w:rsidRPr="002C09E7" w:rsidRDefault="002C09E7" w:rsidP="002C09E7">
      <w:pPr>
        <w:spacing w:after="0" w:line="240" w:lineRule="auto"/>
        <w:jc w:val="center"/>
        <w:outlineLvl w:val="0"/>
        <w:rPr>
          <w:rFonts w:ascii="Times New Roman" w:hAnsi="Times New Roman" w:cs="Times New Roman"/>
          <w:b/>
          <w:caps/>
          <w:sz w:val="20"/>
          <w:szCs w:val="20"/>
        </w:rPr>
      </w:pPr>
    </w:p>
    <w:p w:rsidR="006F52EE" w:rsidRPr="006F52EE"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1. Контроль за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законодательством предоставлены такие полномочия.</w:t>
      </w:r>
    </w:p>
    <w:p w:rsidR="006F52EE" w:rsidRPr="006F52EE"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2. Муниципальный земельный контроль осуществляется уполномоченными должностными лицами в соответствии с постановлением администрации городского округа Тейково</w:t>
      </w:r>
      <w:r w:rsidRPr="006F52EE">
        <w:rPr>
          <w:rFonts w:ascii="Times New Roman" w:hAnsi="Times New Roman" w:cs="Times New Roman"/>
          <w:sz w:val="20"/>
          <w:szCs w:val="20"/>
        </w:rPr>
        <w:t xml:space="preserve"> Ивановской области</w:t>
      </w:r>
      <w:r w:rsidRPr="006F52EE">
        <w:rPr>
          <w:rFonts w:ascii="Times New Roman" w:eastAsia="Calibri" w:hAnsi="Times New Roman" w:cs="Times New Roman"/>
          <w:sz w:val="20"/>
          <w:szCs w:val="20"/>
          <w:lang w:eastAsia="en-US"/>
        </w:rPr>
        <w:t>.</w:t>
      </w:r>
    </w:p>
    <w:p w:rsidR="006F52EE" w:rsidRPr="006F52EE"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3. Должностные лица  ОМС, действуя в соответствии с законодательством, вправе производить наружный и внутренний осмотр объектов недвижимости, получать от правообладателей недвижимости необходимую информацию и документы, знакомиться с документацией, относящейся к использованию и изменению объектов недвижимости. </w:t>
      </w:r>
    </w:p>
    <w:p w:rsidR="006F52EE" w:rsidRPr="006F52EE"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4. Правообладатели объектов недвижимости обязаны оказывать должностным лицам надзорных и контрольных органов, ОМС, действующим в соответствии с законодательством, содействие в выполнении ими своих обязанностей, предоставлять необходимые информацию и документы, выполнять иные действия, предусмотренные действующим законодательством.</w:t>
      </w:r>
    </w:p>
    <w:p w:rsidR="006F52EE" w:rsidRPr="006F52EE" w:rsidRDefault="006F52EE" w:rsidP="006F52EE">
      <w:pPr>
        <w:spacing w:before="240" w:after="120"/>
        <w:jc w:val="center"/>
        <w:outlineLvl w:val="1"/>
        <w:rPr>
          <w:rFonts w:ascii="Times New Roman" w:hAnsi="Times New Roman" w:cs="Times New Roman"/>
          <w:b/>
          <w:sz w:val="20"/>
          <w:szCs w:val="20"/>
        </w:rPr>
      </w:pPr>
      <w:bookmarkStart w:id="81" w:name="Статья43"/>
      <w:bookmarkStart w:id="82" w:name="_Toc128875899"/>
      <w:r w:rsidRPr="006F52EE">
        <w:rPr>
          <w:rFonts w:ascii="Times New Roman" w:hAnsi="Times New Roman" w:cs="Times New Roman"/>
          <w:b/>
          <w:sz w:val="20"/>
          <w:szCs w:val="20"/>
        </w:rPr>
        <w:t xml:space="preserve">Статья 33. </w:t>
      </w:r>
      <w:bookmarkEnd w:id="81"/>
      <w:r w:rsidRPr="006F52EE">
        <w:rPr>
          <w:rFonts w:ascii="Times New Roman" w:hAnsi="Times New Roman" w:cs="Times New Roman"/>
          <w:b/>
          <w:sz w:val="20"/>
          <w:szCs w:val="20"/>
        </w:rPr>
        <w:t>Ответственность за нарушения Правил</w:t>
      </w:r>
      <w:bookmarkEnd w:id="82"/>
    </w:p>
    <w:p w:rsidR="006F52EE" w:rsidRPr="002C09E7" w:rsidRDefault="006F52EE" w:rsidP="002C09E7">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Ивановской области, иными нормативными правовыми актами.</w:t>
      </w:r>
    </w:p>
    <w:p w:rsidR="002C09E7" w:rsidRDefault="002C09E7" w:rsidP="002C09E7">
      <w:pPr>
        <w:pStyle w:val="a9"/>
        <w:rPr>
          <w:b/>
          <w:bCs/>
          <w:sz w:val="20"/>
          <w:szCs w:val="20"/>
        </w:rPr>
      </w:pPr>
    </w:p>
    <w:p w:rsidR="004530D0" w:rsidRDefault="004530D0" w:rsidP="002C09E7">
      <w:pPr>
        <w:pStyle w:val="a9"/>
        <w:rPr>
          <w:b/>
          <w:bCs/>
          <w:sz w:val="20"/>
          <w:szCs w:val="20"/>
        </w:rPr>
      </w:pPr>
    </w:p>
    <w:p w:rsidR="004530D0" w:rsidRDefault="004530D0" w:rsidP="002C09E7">
      <w:pPr>
        <w:pStyle w:val="a9"/>
        <w:rPr>
          <w:b/>
          <w:bCs/>
          <w:sz w:val="20"/>
          <w:szCs w:val="20"/>
        </w:rPr>
      </w:pPr>
    </w:p>
    <w:p w:rsidR="004530D0" w:rsidRDefault="004530D0" w:rsidP="002C09E7">
      <w:pPr>
        <w:pStyle w:val="a9"/>
        <w:rPr>
          <w:b/>
          <w:bCs/>
          <w:sz w:val="20"/>
          <w:szCs w:val="20"/>
        </w:rPr>
      </w:pPr>
    </w:p>
    <w:p w:rsidR="004530D0" w:rsidRDefault="004530D0" w:rsidP="002C09E7">
      <w:pPr>
        <w:pStyle w:val="a9"/>
        <w:rPr>
          <w:b/>
          <w:bCs/>
          <w:sz w:val="20"/>
          <w:szCs w:val="20"/>
        </w:rPr>
      </w:pPr>
    </w:p>
    <w:p w:rsidR="004530D0" w:rsidRDefault="004530D0" w:rsidP="002C09E7">
      <w:pPr>
        <w:pStyle w:val="a9"/>
        <w:rPr>
          <w:b/>
          <w:bCs/>
          <w:sz w:val="20"/>
          <w:szCs w:val="20"/>
        </w:rPr>
      </w:pPr>
    </w:p>
    <w:p w:rsidR="004530D0" w:rsidRDefault="004530D0" w:rsidP="002C09E7">
      <w:pPr>
        <w:pStyle w:val="a9"/>
        <w:rPr>
          <w:b/>
          <w:bCs/>
          <w:sz w:val="20"/>
          <w:szCs w:val="20"/>
        </w:rPr>
      </w:pPr>
    </w:p>
    <w:p w:rsidR="004530D0" w:rsidRDefault="004530D0" w:rsidP="002C09E7">
      <w:pPr>
        <w:pStyle w:val="a9"/>
        <w:rPr>
          <w:b/>
          <w:bCs/>
          <w:sz w:val="20"/>
          <w:szCs w:val="20"/>
        </w:rPr>
      </w:pPr>
    </w:p>
    <w:p w:rsidR="004530D0" w:rsidRDefault="004530D0" w:rsidP="002C09E7">
      <w:pPr>
        <w:pStyle w:val="a9"/>
        <w:rPr>
          <w:b/>
          <w:bCs/>
          <w:sz w:val="20"/>
          <w:szCs w:val="20"/>
        </w:rPr>
      </w:pPr>
    </w:p>
    <w:p w:rsidR="004530D0" w:rsidRDefault="004530D0" w:rsidP="002C09E7">
      <w:pPr>
        <w:pStyle w:val="a9"/>
        <w:rPr>
          <w:b/>
          <w:bCs/>
          <w:sz w:val="20"/>
          <w:szCs w:val="20"/>
        </w:rPr>
      </w:pPr>
    </w:p>
    <w:p w:rsidR="004530D0" w:rsidRDefault="004530D0" w:rsidP="002C09E7">
      <w:pPr>
        <w:pStyle w:val="a9"/>
        <w:rPr>
          <w:b/>
          <w:bCs/>
          <w:sz w:val="20"/>
          <w:szCs w:val="20"/>
        </w:rPr>
      </w:pPr>
    </w:p>
    <w:p w:rsidR="004530D0" w:rsidRDefault="004530D0" w:rsidP="002C09E7">
      <w:pPr>
        <w:pStyle w:val="a9"/>
        <w:rPr>
          <w:b/>
          <w:bCs/>
          <w:sz w:val="20"/>
          <w:szCs w:val="20"/>
        </w:rPr>
      </w:pPr>
    </w:p>
    <w:p w:rsidR="004530D0" w:rsidRDefault="004530D0" w:rsidP="002C09E7">
      <w:pPr>
        <w:pStyle w:val="a9"/>
        <w:rPr>
          <w:b/>
          <w:bCs/>
          <w:sz w:val="20"/>
          <w:szCs w:val="20"/>
        </w:rPr>
      </w:pPr>
    </w:p>
    <w:p w:rsidR="004530D0" w:rsidRDefault="004530D0" w:rsidP="002C09E7">
      <w:pPr>
        <w:pStyle w:val="a9"/>
        <w:rPr>
          <w:b/>
          <w:bCs/>
          <w:sz w:val="20"/>
          <w:szCs w:val="20"/>
        </w:rPr>
      </w:pPr>
    </w:p>
    <w:p w:rsidR="004530D0" w:rsidRDefault="004530D0" w:rsidP="002C09E7">
      <w:pPr>
        <w:pStyle w:val="a9"/>
        <w:rPr>
          <w:b/>
          <w:bCs/>
          <w:sz w:val="20"/>
          <w:szCs w:val="20"/>
        </w:rPr>
      </w:pPr>
    </w:p>
    <w:p w:rsidR="004530D0" w:rsidRDefault="004530D0" w:rsidP="002C09E7">
      <w:pPr>
        <w:pStyle w:val="a9"/>
        <w:rPr>
          <w:b/>
          <w:bCs/>
          <w:sz w:val="20"/>
          <w:szCs w:val="20"/>
        </w:rPr>
      </w:pPr>
    </w:p>
    <w:p w:rsidR="004530D0" w:rsidRDefault="004530D0" w:rsidP="002C09E7">
      <w:pPr>
        <w:pStyle w:val="a9"/>
        <w:rPr>
          <w:b/>
          <w:bCs/>
          <w:sz w:val="20"/>
          <w:szCs w:val="20"/>
        </w:rPr>
      </w:pPr>
    </w:p>
    <w:p w:rsidR="004530D0" w:rsidRDefault="004530D0" w:rsidP="002C09E7">
      <w:pPr>
        <w:pStyle w:val="a9"/>
        <w:rPr>
          <w:b/>
          <w:bCs/>
          <w:sz w:val="20"/>
          <w:szCs w:val="20"/>
        </w:rPr>
      </w:pPr>
    </w:p>
    <w:p w:rsidR="004530D0" w:rsidRDefault="004530D0" w:rsidP="002C09E7">
      <w:pPr>
        <w:pStyle w:val="a9"/>
        <w:rPr>
          <w:b/>
          <w:bCs/>
          <w:sz w:val="20"/>
          <w:szCs w:val="20"/>
        </w:rPr>
      </w:pPr>
    </w:p>
    <w:p w:rsidR="004530D0" w:rsidRDefault="004530D0" w:rsidP="002C09E7">
      <w:pPr>
        <w:pStyle w:val="a9"/>
        <w:rPr>
          <w:b/>
          <w:bCs/>
          <w:sz w:val="20"/>
          <w:szCs w:val="20"/>
        </w:rPr>
      </w:pPr>
    </w:p>
    <w:p w:rsidR="004530D0" w:rsidRDefault="004530D0" w:rsidP="002C09E7">
      <w:pPr>
        <w:pStyle w:val="a9"/>
        <w:rPr>
          <w:b/>
          <w:bCs/>
          <w:sz w:val="20"/>
          <w:szCs w:val="20"/>
        </w:rPr>
      </w:pPr>
    </w:p>
    <w:p w:rsidR="004530D0" w:rsidRDefault="004530D0" w:rsidP="002C09E7">
      <w:pPr>
        <w:pStyle w:val="a9"/>
        <w:rPr>
          <w:b/>
          <w:bCs/>
          <w:sz w:val="20"/>
          <w:szCs w:val="20"/>
        </w:rPr>
      </w:pPr>
    </w:p>
    <w:p w:rsidR="004530D0" w:rsidRDefault="004530D0" w:rsidP="002C09E7">
      <w:pPr>
        <w:pStyle w:val="a9"/>
        <w:rPr>
          <w:b/>
          <w:bCs/>
          <w:sz w:val="20"/>
          <w:szCs w:val="20"/>
        </w:rPr>
      </w:pPr>
    </w:p>
    <w:p w:rsidR="004530D0" w:rsidRDefault="004530D0" w:rsidP="002C09E7">
      <w:pPr>
        <w:pStyle w:val="a9"/>
        <w:rPr>
          <w:b/>
          <w:bCs/>
          <w:sz w:val="20"/>
          <w:szCs w:val="20"/>
        </w:rPr>
      </w:pPr>
    </w:p>
    <w:p w:rsidR="004530D0" w:rsidRDefault="004530D0" w:rsidP="002C09E7">
      <w:pPr>
        <w:pStyle w:val="a9"/>
        <w:rPr>
          <w:b/>
          <w:bCs/>
          <w:sz w:val="20"/>
          <w:szCs w:val="20"/>
        </w:rPr>
      </w:pPr>
    </w:p>
    <w:p w:rsidR="004530D0" w:rsidRDefault="004530D0" w:rsidP="002C09E7">
      <w:pPr>
        <w:pStyle w:val="a9"/>
        <w:rPr>
          <w:b/>
          <w:bCs/>
          <w:sz w:val="20"/>
          <w:szCs w:val="20"/>
        </w:rPr>
      </w:pPr>
    </w:p>
    <w:p w:rsidR="004530D0" w:rsidRDefault="004530D0" w:rsidP="002C09E7">
      <w:pPr>
        <w:pStyle w:val="a9"/>
        <w:rPr>
          <w:b/>
          <w:bCs/>
          <w:sz w:val="20"/>
          <w:szCs w:val="20"/>
        </w:rPr>
      </w:pPr>
    </w:p>
    <w:p w:rsidR="004530D0" w:rsidRDefault="004530D0" w:rsidP="002C09E7">
      <w:pPr>
        <w:pStyle w:val="a9"/>
        <w:rPr>
          <w:b/>
          <w:bCs/>
          <w:sz w:val="20"/>
          <w:szCs w:val="20"/>
        </w:rPr>
      </w:pPr>
    </w:p>
    <w:p w:rsidR="00FB5A2F" w:rsidRDefault="00FB5A2F" w:rsidP="002C09E7">
      <w:pPr>
        <w:pStyle w:val="a9"/>
        <w:rPr>
          <w:b/>
          <w:bCs/>
          <w:sz w:val="20"/>
          <w:szCs w:val="20"/>
        </w:rPr>
      </w:pPr>
    </w:p>
    <w:p w:rsidR="004530D0" w:rsidRDefault="004530D0" w:rsidP="002C09E7">
      <w:pPr>
        <w:pStyle w:val="a9"/>
        <w:rPr>
          <w:b/>
          <w:bCs/>
          <w:sz w:val="20"/>
          <w:szCs w:val="20"/>
        </w:rPr>
      </w:pPr>
    </w:p>
    <w:p w:rsidR="004530D0" w:rsidRDefault="004530D0" w:rsidP="002C09E7">
      <w:pPr>
        <w:pStyle w:val="a9"/>
        <w:rPr>
          <w:b/>
          <w:bCs/>
          <w:sz w:val="20"/>
          <w:szCs w:val="20"/>
        </w:rPr>
      </w:pPr>
    </w:p>
    <w:p w:rsidR="004530D0" w:rsidRPr="006F52EE" w:rsidRDefault="004530D0" w:rsidP="002C09E7">
      <w:pPr>
        <w:pStyle w:val="a9"/>
        <w:rPr>
          <w:b/>
          <w:bCs/>
          <w:sz w:val="20"/>
          <w:szCs w:val="20"/>
        </w:rPr>
      </w:pPr>
    </w:p>
    <w:p w:rsidR="006F52EE" w:rsidRPr="006F52EE" w:rsidRDefault="006F52EE" w:rsidP="006F52EE">
      <w:pPr>
        <w:pStyle w:val="a9"/>
        <w:jc w:val="center"/>
        <w:rPr>
          <w:sz w:val="20"/>
          <w:szCs w:val="20"/>
        </w:rPr>
      </w:pPr>
      <w:r w:rsidRPr="006F52EE">
        <w:rPr>
          <w:b/>
          <w:bCs/>
          <w:sz w:val="20"/>
          <w:szCs w:val="20"/>
          <w:lang/>
        </w:rPr>
        <w:lastRenderedPageBreak/>
        <w:t xml:space="preserve">ЧАСТЬ </w:t>
      </w:r>
      <w:r w:rsidRPr="006F52EE">
        <w:rPr>
          <w:b/>
          <w:bCs/>
          <w:sz w:val="20"/>
          <w:szCs w:val="20"/>
          <w:lang w:val="en-US"/>
        </w:rPr>
        <w:t>II</w:t>
      </w:r>
      <w:r w:rsidRPr="006F52EE">
        <w:rPr>
          <w:b/>
          <w:bCs/>
          <w:sz w:val="20"/>
          <w:szCs w:val="20"/>
          <w:lang/>
        </w:rPr>
        <w:t xml:space="preserve">. </w:t>
      </w:r>
      <w:r w:rsidRPr="006F52EE">
        <w:rPr>
          <w:b/>
          <w:bCs/>
          <w:sz w:val="20"/>
          <w:szCs w:val="20"/>
        </w:rPr>
        <w:t>КАРТА ГРАДОСТРОИТЕЛЬНОГО ЗОНИРОВАНИЯ</w:t>
      </w:r>
    </w:p>
    <w:p w:rsidR="006F52EE" w:rsidRPr="006F52EE" w:rsidRDefault="006F52EE" w:rsidP="006F52EE">
      <w:pPr>
        <w:pStyle w:val="a9"/>
        <w:rPr>
          <w:sz w:val="20"/>
          <w:szCs w:val="20"/>
        </w:rPr>
      </w:pPr>
    </w:p>
    <w:p w:rsidR="006F52EE" w:rsidRDefault="006F52EE" w:rsidP="006F52EE">
      <w:pPr>
        <w:pStyle w:val="a9"/>
        <w:rPr>
          <w:b/>
          <w:bCs/>
          <w:sz w:val="20"/>
          <w:szCs w:val="20"/>
        </w:rPr>
      </w:pPr>
    </w:p>
    <w:p w:rsidR="004530D0" w:rsidRDefault="004530D0" w:rsidP="006F52EE">
      <w:pPr>
        <w:pStyle w:val="a9"/>
        <w:rPr>
          <w:b/>
          <w:bCs/>
          <w:sz w:val="20"/>
          <w:szCs w:val="20"/>
        </w:rPr>
      </w:pPr>
    </w:p>
    <w:p w:rsidR="004530D0" w:rsidRDefault="004530D0" w:rsidP="006F52EE">
      <w:pPr>
        <w:pStyle w:val="a9"/>
        <w:rPr>
          <w:b/>
          <w:bCs/>
          <w:sz w:val="20"/>
          <w:szCs w:val="20"/>
        </w:rPr>
      </w:pPr>
    </w:p>
    <w:p w:rsidR="004530D0" w:rsidRDefault="004530D0" w:rsidP="006F52EE">
      <w:pPr>
        <w:pStyle w:val="a9"/>
        <w:rPr>
          <w:b/>
          <w:bCs/>
          <w:sz w:val="20"/>
          <w:szCs w:val="20"/>
        </w:rPr>
      </w:pPr>
    </w:p>
    <w:p w:rsidR="004530D0" w:rsidRDefault="004530D0" w:rsidP="006F52EE">
      <w:pPr>
        <w:pStyle w:val="a9"/>
        <w:rPr>
          <w:b/>
          <w:bCs/>
          <w:sz w:val="20"/>
          <w:szCs w:val="20"/>
        </w:rPr>
      </w:pPr>
    </w:p>
    <w:p w:rsidR="004530D0" w:rsidRDefault="004530D0" w:rsidP="006F52EE">
      <w:pPr>
        <w:pStyle w:val="a9"/>
        <w:rPr>
          <w:b/>
          <w:bCs/>
          <w:sz w:val="20"/>
          <w:szCs w:val="20"/>
        </w:rPr>
      </w:pPr>
    </w:p>
    <w:p w:rsidR="004530D0" w:rsidRDefault="004530D0" w:rsidP="006F52EE">
      <w:pPr>
        <w:pStyle w:val="a9"/>
        <w:rPr>
          <w:b/>
          <w:bCs/>
          <w:sz w:val="20"/>
          <w:szCs w:val="20"/>
        </w:rPr>
      </w:pPr>
    </w:p>
    <w:p w:rsidR="004530D0" w:rsidRPr="006F52EE" w:rsidRDefault="004530D0" w:rsidP="006F52EE">
      <w:pPr>
        <w:pStyle w:val="a9"/>
        <w:rPr>
          <w:b/>
          <w:bCs/>
          <w:sz w:val="20"/>
          <w:szCs w:val="20"/>
        </w:rPr>
      </w:pPr>
    </w:p>
    <w:p w:rsidR="006F52EE" w:rsidRDefault="006F52EE" w:rsidP="006F52EE">
      <w:pPr>
        <w:pStyle w:val="a9"/>
        <w:rPr>
          <w:b/>
          <w:bCs/>
          <w:sz w:val="20"/>
          <w:szCs w:val="20"/>
        </w:rPr>
      </w:pPr>
    </w:p>
    <w:p w:rsidR="004530D0" w:rsidRDefault="004530D0" w:rsidP="006F52EE">
      <w:pPr>
        <w:pStyle w:val="a9"/>
        <w:rPr>
          <w:b/>
          <w:bCs/>
          <w:sz w:val="20"/>
          <w:szCs w:val="20"/>
        </w:rPr>
      </w:pPr>
      <w:r>
        <w:rPr>
          <w:b/>
          <w:bCs/>
          <w:noProof/>
          <w:sz w:val="20"/>
          <w:szCs w:val="20"/>
        </w:rPr>
        <w:drawing>
          <wp:inline distT="0" distB="0" distL="0" distR="0">
            <wp:extent cx="6120130" cy="5723890"/>
            <wp:effectExtent l="19050" t="0" r="0" b="0"/>
            <wp:docPr id="25" name="Рисунок 71" descr="Карта градостроительного зонирования_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Карта градостроительного зонирования_нов"/>
                    <pic:cNvPicPr>
                      <a:picLocks noChangeAspect="1" noChangeArrowheads="1"/>
                    </pic:cNvPicPr>
                  </pic:nvPicPr>
                  <pic:blipFill>
                    <a:blip r:embed="rId71" cstate="print"/>
                    <a:srcRect/>
                    <a:stretch>
                      <a:fillRect/>
                    </a:stretch>
                  </pic:blipFill>
                  <pic:spPr bwMode="auto">
                    <a:xfrm>
                      <a:off x="0" y="0"/>
                      <a:ext cx="6120130" cy="5723890"/>
                    </a:xfrm>
                    <a:prstGeom prst="rect">
                      <a:avLst/>
                    </a:prstGeom>
                    <a:noFill/>
                    <a:ln w="9525">
                      <a:noFill/>
                      <a:miter lim="800000"/>
                      <a:headEnd/>
                      <a:tailEnd/>
                    </a:ln>
                  </pic:spPr>
                </pic:pic>
              </a:graphicData>
            </a:graphic>
          </wp:inline>
        </w:drawing>
      </w:r>
    </w:p>
    <w:p w:rsidR="004530D0" w:rsidRDefault="004530D0" w:rsidP="006F52EE">
      <w:pPr>
        <w:pStyle w:val="a9"/>
        <w:rPr>
          <w:b/>
          <w:bCs/>
          <w:sz w:val="20"/>
          <w:szCs w:val="20"/>
        </w:rPr>
      </w:pPr>
    </w:p>
    <w:p w:rsidR="004530D0" w:rsidRDefault="004530D0" w:rsidP="006F52EE">
      <w:pPr>
        <w:pStyle w:val="a9"/>
        <w:rPr>
          <w:b/>
          <w:bCs/>
          <w:sz w:val="20"/>
          <w:szCs w:val="20"/>
        </w:rPr>
      </w:pPr>
    </w:p>
    <w:p w:rsidR="004530D0" w:rsidRDefault="004530D0" w:rsidP="006F52EE">
      <w:pPr>
        <w:pStyle w:val="a9"/>
        <w:rPr>
          <w:b/>
          <w:bCs/>
          <w:sz w:val="20"/>
          <w:szCs w:val="20"/>
        </w:rPr>
      </w:pPr>
    </w:p>
    <w:p w:rsidR="004530D0" w:rsidRDefault="004530D0" w:rsidP="006F52EE">
      <w:pPr>
        <w:pStyle w:val="a9"/>
        <w:rPr>
          <w:b/>
          <w:bCs/>
          <w:sz w:val="20"/>
          <w:szCs w:val="20"/>
        </w:rPr>
      </w:pPr>
    </w:p>
    <w:p w:rsidR="004530D0" w:rsidRDefault="004530D0" w:rsidP="006F52EE">
      <w:pPr>
        <w:pStyle w:val="a9"/>
        <w:rPr>
          <w:b/>
          <w:bCs/>
          <w:sz w:val="20"/>
          <w:szCs w:val="20"/>
        </w:rPr>
      </w:pPr>
    </w:p>
    <w:p w:rsidR="004530D0" w:rsidRDefault="004530D0" w:rsidP="006F52EE">
      <w:pPr>
        <w:pStyle w:val="a9"/>
        <w:rPr>
          <w:b/>
          <w:bCs/>
          <w:sz w:val="20"/>
          <w:szCs w:val="20"/>
        </w:rPr>
      </w:pPr>
    </w:p>
    <w:p w:rsidR="004530D0" w:rsidRDefault="004530D0" w:rsidP="006F52EE">
      <w:pPr>
        <w:pStyle w:val="a9"/>
        <w:rPr>
          <w:b/>
          <w:bCs/>
          <w:sz w:val="20"/>
          <w:szCs w:val="20"/>
        </w:rPr>
      </w:pPr>
    </w:p>
    <w:p w:rsidR="00FB5A2F" w:rsidRDefault="00FB5A2F" w:rsidP="006F52EE">
      <w:pPr>
        <w:pStyle w:val="a9"/>
        <w:rPr>
          <w:b/>
          <w:bCs/>
          <w:sz w:val="20"/>
          <w:szCs w:val="20"/>
        </w:rPr>
      </w:pPr>
    </w:p>
    <w:p w:rsidR="00FB5A2F" w:rsidRDefault="00FB5A2F" w:rsidP="006F52EE">
      <w:pPr>
        <w:pStyle w:val="a9"/>
        <w:rPr>
          <w:b/>
          <w:bCs/>
          <w:sz w:val="20"/>
          <w:szCs w:val="20"/>
        </w:rPr>
      </w:pPr>
    </w:p>
    <w:p w:rsidR="00FB5A2F" w:rsidRDefault="00FB5A2F" w:rsidP="006F52EE">
      <w:pPr>
        <w:pStyle w:val="a9"/>
        <w:rPr>
          <w:b/>
          <w:bCs/>
          <w:sz w:val="20"/>
          <w:szCs w:val="20"/>
        </w:rPr>
      </w:pPr>
    </w:p>
    <w:p w:rsidR="00FB5A2F" w:rsidRPr="006F52EE" w:rsidRDefault="00FB5A2F" w:rsidP="006F52EE">
      <w:pPr>
        <w:pStyle w:val="a9"/>
        <w:rPr>
          <w:b/>
          <w:bCs/>
          <w:sz w:val="20"/>
          <w:szCs w:val="20"/>
        </w:rPr>
      </w:pPr>
    </w:p>
    <w:p w:rsidR="006F52EE" w:rsidRPr="006F52EE" w:rsidRDefault="006F52EE" w:rsidP="006F52EE">
      <w:pPr>
        <w:pStyle w:val="a9"/>
        <w:rPr>
          <w:b/>
          <w:bCs/>
          <w:sz w:val="20"/>
          <w:szCs w:val="20"/>
        </w:rPr>
      </w:pPr>
    </w:p>
    <w:p w:rsidR="006F52EE" w:rsidRPr="006F52EE" w:rsidRDefault="006F52EE" w:rsidP="006F52EE">
      <w:pPr>
        <w:pStyle w:val="a9"/>
        <w:jc w:val="center"/>
        <w:rPr>
          <w:sz w:val="20"/>
          <w:szCs w:val="20"/>
        </w:rPr>
      </w:pPr>
      <w:r w:rsidRPr="006F52EE">
        <w:rPr>
          <w:b/>
          <w:bCs/>
          <w:sz w:val="20"/>
          <w:szCs w:val="20"/>
          <w:lang/>
        </w:rPr>
        <w:lastRenderedPageBreak/>
        <w:t xml:space="preserve">ЧАСТЬ </w:t>
      </w:r>
      <w:r w:rsidRPr="006F52EE">
        <w:rPr>
          <w:b/>
          <w:bCs/>
          <w:sz w:val="20"/>
          <w:szCs w:val="20"/>
          <w:lang w:val="en-US"/>
        </w:rPr>
        <w:t>III</w:t>
      </w:r>
      <w:r w:rsidRPr="006F52EE">
        <w:rPr>
          <w:b/>
          <w:bCs/>
          <w:sz w:val="20"/>
          <w:szCs w:val="20"/>
          <w:lang/>
        </w:rPr>
        <w:t>.</w:t>
      </w:r>
      <w:r w:rsidRPr="006F52EE">
        <w:rPr>
          <w:b/>
          <w:bCs/>
          <w:sz w:val="20"/>
          <w:szCs w:val="20"/>
        </w:rPr>
        <w:t xml:space="preserve">    ГРАДОСТРОИТЕЛЬНЫЕ РЕГЛАМЕНТЫ</w:t>
      </w:r>
    </w:p>
    <w:p w:rsidR="006F52EE" w:rsidRPr="006F52EE" w:rsidRDefault="006F52EE" w:rsidP="006F52EE">
      <w:pPr>
        <w:pStyle w:val="a9"/>
        <w:rPr>
          <w:sz w:val="20"/>
          <w:szCs w:val="20"/>
        </w:rPr>
      </w:pPr>
    </w:p>
    <w:p w:rsidR="006F52EE" w:rsidRPr="006F52EE" w:rsidRDefault="006F52EE" w:rsidP="006F52EE">
      <w:pPr>
        <w:pStyle w:val="a9"/>
        <w:jc w:val="center"/>
        <w:rPr>
          <w:b/>
          <w:bCs/>
          <w:sz w:val="20"/>
          <w:szCs w:val="20"/>
        </w:rPr>
      </w:pPr>
      <w:bookmarkStart w:id="83" w:name="_Toc248743272"/>
      <w:bookmarkStart w:id="84" w:name="_Toc247432379"/>
      <w:bookmarkStart w:id="85" w:name="_Toc247432491"/>
      <w:r w:rsidRPr="006F52EE">
        <w:rPr>
          <w:b/>
          <w:bCs/>
          <w:sz w:val="20"/>
          <w:szCs w:val="20"/>
          <w:lang/>
        </w:rPr>
        <w:t>Г</w:t>
      </w:r>
      <w:r w:rsidRPr="006F52EE">
        <w:rPr>
          <w:b/>
          <w:bCs/>
          <w:sz w:val="20"/>
          <w:szCs w:val="20"/>
        </w:rPr>
        <w:t>ЛАВА</w:t>
      </w:r>
      <w:r w:rsidRPr="006F52EE">
        <w:rPr>
          <w:b/>
          <w:bCs/>
          <w:sz w:val="20"/>
          <w:szCs w:val="20"/>
          <w:lang/>
        </w:rPr>
        <w:t> </w:t>
      </w:r>
      <w:r w:rsidRPr="006F52EE">
        <w:rPr>
          <w:b/>
          <w:bCs/>
          <w:sz w:val="20"/>
          <w:szCs w:val="20"/>
        </w:rPr>
        <w:t>11</w:t>
      </w:r>
      <w:r w:rsidRPr="006F52EE">
        <w:rPr>
          <w:b/>
          <w:bCs/>
          <w:sz w:val="20"/>
          <w:szCs w:val="20"/>
          <w:lang/>
        </w:rPr>
        <w:t>. ТЕРРИТОРИАЛЬНОЕ ЗОНИРОВАНИЕ С УЧ</w:t>
      </w:r>
      <w:r w:rsidRPr="006F52EE">
        <w:rPr>
          <w:b/>
          <w:bCs/>
          <w:sz w:val="20"/>
          <w:szCs w:val="20"/>
        </w:rPr>
        <w:t>Е</w:t>
      </w:r>
      <w:r w:rsidRPr="006F52EE">
        <w:rPr>
          <w:b/>
          <w:bCs/>
          <w:sz w:val="20"/>
          <w:szCs w:val="20"/>
          <w:lang/>
        </w:rPr>
        <w:t>ТОМ ОГРАНИЧЕНИЙ НА ИСПОЛЬЗОВАНИЕ ТЕРРИТОРИИ</w:t>
      </w:r>
      <w:bookmarkEnd w:id="83"/>
    </w:p>
    <w:p w:rsidR="006F52EE" w:rsidRPr="006F52EE" w:rsidRDefault="006F52EE" w:rsidP="006F52EE">
      <w:pPr>
        <w:pStyle w:val="a9"/>
        <w:jc w:val="center"/>
        <w:rPr>
          <w:b/>
          <w:sz w:val="20"/>
          <w:szCs w:val="20"/>
        </w:rPr>
      </w:pPr>
      <w:bookmarkStart w:id="86" w:name="st6"/>
      <w:bookmarkStart w:id="87" w:name="_Toc247432492"/>
      <w:bookmarkStart w:id="88" w:name="_Toc248743273"/>
      <w:bookmarkEnd w:id="84"/>
      <w:bookmarkEnd w:id="85"/>
      <w:bookmarkEnd w:id="86"/>
    </w:p>
    <w:p w:rsidR="006F52EE" w:rsidRPr="006F52EE" w:rsidRDefault="006F52EE" w:rsidP="006F52EE">
      <w:pPr>
        <w:pStyle w:val="a9"/>
        <w:jc w:val="center"/>
        <w:rPr>
          <w:b/>
          <w:sz w:val="20"/>
          <w:szCs w:val="20"/>
        </w:rPr>
      </w:pPr>
      <w:r w:rsidRPr="006F52EE">
        <w:rPr>
          <w:b/>
          <w:sz w:val="20"/>
          <w:szCs w:val="20"/>
          <w:lang/>
        </w:rPr>
        <w:t>Статья </w:t>
      </w:r>
      <w:r w:rsidRPr="006F52EE">
        <w:rPr>
          <w:b/>
          <w:sz w:val="20"/>
          <w:szCs w:val="20"/>
        </w:rPr>
        <w:t>34</w:t>
      </w:r>
      <w:r w:rsidRPr="006F52EE">
        <w:rPr>
          <w:b/>
          <w:sz w:val="20"/>
          <w:szCs w:val="20"/>
          <w:lang/>
        </w:rPr>
        <w:t>. Территориальное зонирование</w:t>
      </w:r>
      <w:bookmarkEnd w:id="87"/>
      <w:bookmarkEnd w:id="88"/>
    </w:p>
    <w:p w:rsidR="006F52EE" w:rsidRPr="006F52EE" w:rsidRDefault="006F52EE" w:rsidP="006F52EE">
      <w:pPr>
        <w:pStyle w:val="a9"/>
        <w:ind w:firstLine="708"/>
        <w:jc w:val="both"/>
        <w:rPr>
          <w:sz w:val="20"/>
          <w:szCs w:val="20"/>
        </w:rPr>
      </w:pPr>
      <w:r w:rsidRPr="006F52EE">
        <w:rPr>
          <w:sz w:val="20"/>
          <w:szCs w:val="20"/>
        </w:rPr>
        <w:t xml:space="preserve">Установление территориальных зон. </w:t>
      </w:r>
    </w:p>
    <w:p w:rsidR="006F52EE" w:rsidRPr="006F52EE" w:rsidRDefault="006F52EE" w:rsidP="006F52EE">
      <w:pPr>
        <w:pStyle w:val="a9"/>
        <w:ind w:firstLine="708"/>
        <w:jc w:val="both"/>
        <w:rPr>
          <w:sz w:val="20"/>
          <w:szCs w:val="20"/>
        </w:rPr>
      </w:pPr>
      <w:r w:rsidRPr="006F52EE">
        <w:rPr>
          <w:sz w:val="20"/>
          <w:szCs w:val="20"/>
        </w:rPr>
        <w:t xml:space="preserve">Порядок установления территориальных зон определен статьей 34 Градостроительного Кодекса Российской Федерации. </w:t>
      </w:r>
    </w:p>
    <w:p w:rsidR="006F52EE" w:rsidRPr="006F52EE" w:rsidRDefault="006F52EE" w:rsidP="006F52EE">
      <w:pPr>
        <w:pStyle w:val="a9"/>
        <w:ind w:firstLine="708"/>
        <w:jc w:val="both"/>
        <w:rPr>
          <w:sz w:val="20"/>
          <w:szCs w:val="20"/>
        </w:rPr>
      </w:pPr>
      <w:r w:rsidRPr="006F52EE">
        <w:rPr>
          <w:sz w:val="20"/>
          <w:szCs w:val="20"/>
        </w:rPr>
        <w:t xml:space="preserve">Границы территориальных зон устанавливаются с учетом: </w:t>
      </w:r>
    </w:p>
    <w:p w:rsidR="006F52EE" w:rsidRPr="006F52EE" w:rsidRDefault="006F52EE" w:rsidP="006F52EE">
      <w:pPr>
        <w:pStyle w:val="a9"/>
        <w:jc w:val="both"/>
        <w:rPr>
          <w:sz w:val="20"/>
          <w:szCs w:val="20"/>
        </w:rPr>
      </w:pPr>
      <w:r w:rsidRPr="006F52EE">
        <w:rPr>
          <w:sz w:val="20"/>
          <w:szCs w:val="20"/>
        </w:rPr>
        <w:t xml:space="preserve">-возможности сочетания в пределах одной территориальной зоны различных видов существующего и планируемого использования земельных участков. Такие территории обозначаются в виде штриховок цветами существующих зон на утвержденной карте градостроительного зонирования; </w:t>
      </w:r>
    </w:p>
    <w:p w:rsidR="006F52EE" w:rsidRPr="006F52EE" w:rsidRDefault="006F52EE" w:rsidP="006F52EE">
      <w:pPr>
        <w:pStyle w:val="a9"/>
        <w:jc w:val="both"/>
        <w:rPr>
          <w:sz w:val="20"/>
          <w:szCs w:val="20"/>
        </w:rPr>
      </w:pPr>
      <w:r w:rsidRPr="006F52EE">
        <w:rPr>
          <w:sz w:val="20"/>
          <w:szCs w:val="20"/>
        </w:rPr>
        <w:t xml:space="preserve">-функциональных зон и параметров развития, определенных генеральным планом </w:t>
      </w:r>
      <w:r w:rsidRPr="006F52EE">
        <w:rPr>
          <w:rFonts w:eastAsia="Calibri"/>
          <w:sz w:val="20"/>
          <w:szCs w:val="20"/>
          <w:lang w:eastAsia="en-US"/>
        </w:rPr>
        <w:t>городского округа Тейково</w:t>
      </w:r>
      <w:r w:rsidRPr="006F52EE">
        <w:rPr>
          <w:sz w:val="20"/>
          <w:szCs w:val="20"/>
        </w:rPr>
        <w:t xml:space="preserve"> Ивановской области на основании требования принадлежности каждого земельного участка только к одной территориальной зоне и недопущения формирования одного земельного участка из нескольких земельных участков, расположенных в различных территориальных зонах. </w:t>
      </w:r>
    </w:p>
    <w:p w:rsidR="006F52EE" w:rsidRPr="006F52EE" w:rsidRDefault="006F52EE" w:rsidP="006F52EE">
      <w:pPr>
        <w:pStyle w:val="a9"/>
        <w:ind w:firstLine="708"/>
        <w:jc w:val="both"/>
        <w:rPr>
          <w:sz w:val="20"/>
          <w:szCs w:val="20"/>
        </w:rPr>
      </w:pPr>
      <w:r w:rsidRPr="006F52EE">
        <w:rPr>
          <w:sz w:val="20"/>
          <w:szCs w:val="20"/>
        </w:rPr>
        <w:t>Границы территориальных зон и градостроительные регламенты устанавливаются с учетом взаимоувязанных характеристик по функции, предельным (минимальным и максимальным) размерам земельных участков и предельным (минимальным и максимальным) параметрам разрешенного строительства, реконструкции объектов капитального строительства, а также требований о взаимной безопасности (</w:t>
      </w:r>
      <w:proofErr w:type="spellStart"/>
      <w:r w:rsidRPr="006F52EE">
        <w:rPr>
          <w:sz w:val="20"/>
          <w:szCs w:val="20"/>
        </w:rPr>
        <w:t>непричинении</w:t>
      </w:r>
      <w:proofErr w:type="spellEnd"/>
      <w:r w:rsidRPr="006F52EE">
        <w:rPr>
          <w:sz w:val="20"/>
          <w:szCs w:val="20"/>
        </w:rPr>
        <w:t xml:space="preserve"> друг другу вреда) расположенных рядом объектов недвижимости. Границы территориальных зон устанавливаются по:</w:t>
      </w:r>
    </w:p>
    <w:p w:rsidR="006F52EE" w:rsidRPr="006F52EE" w:rsidRDefault="006F52EE" w:rsidP="006F52EE">
      <w:pPr>
        <w:pStyle w:val="a9"/>
        <w:jc w:val="both"/>
        <w:rPr>
          <w:sz w:val="20"/>
          <w:szCs w:val="20"/>
        </w:rPr>
      </w:pPr>
      <w:r w:rsidRPr="006F52EE">
        <w:rPr>
          <w:sz w:val="20"/>
          <w:szCs w:val="20"/>
        </w:rPr>
        <w:t>- красным линиям;</w:t>
      </w:r>
    </w:p>
    <w:p w:rsidR="006F52EE" w:rsidRPr="006F52EE" w:rsidRDefault="006F52EE" w:rsidP="006F52EE">
      <w:pPr>
        <w:pStyle w:val="a9"/>
        <w:jc w:val="both"/>
        <w:rPr>
          <w:sz w:val="20"/>
          <w:szCs w:val="20"/>
        </w:rPr>
      </w:pPr>
      <w:r w:rsidRPr="006F52EE">
        <w:rPr>
          <w:sz w:val="20"/>
          <w:szCs w:val="20"/>
        </w:rPr>
        <w:t>- границам земельных участков;</w:t>
      </w:r>
    </w:p>
    <w:p w:rsidR="006F52EE" w:rsidRPr="006F52EE" w:rsidRDefault="006F52EE" w:rsidP="006F52EE">
      <w:pPr>
        <w:pStyle w:val="a9"/>
        <w:jc w:val="both"/>
        <w:rPr>
          <w:sz w:val="20"/>
          <w:szCs w:val="20"/>
        </w:rPr>
      </w:pPr>
      <w:r w:rsidRPr="006F52EE">
        <w:rPr>
          <w:sz w:val="20"/>
          <w:szCs w:val="20"/>
        </w:rPr>
        <w:t>- естественным границам природных объектов.</w:t>
      </w:r>
    </w:p>
    <w:p w:rsidR="006F52EE" w:rsidRPr="006F52EE" w:rsidRDefault="006F52EE" w:rsidP="006F52EE">
      <w:pPr>
        <w:pStyle w:val="a9"/>
        <w:jc w:val="both"/>
        <w:rPr>
          <w:b/>
          <w:sz w:val="20"/>
          <w:szCs w:val="20"/>
        </w:rPr>
      </w:pPr>
      <w:r w:rsidRPr="006F52EE">
        <w:rPr>
          <w:sz w:val="20"/>
          <w:szCs w:val="20"/>
        </w:rPr>
        <w:t xml:space="preserve">              </w:t>
      </w:r>
      <w:r w:rsidRPr="006F52EE">
        <w:rPr>
          <w:b/>
          <w:sz w:val="20"/>
          <w:szCs w:val="20"/>
        </w:rPr>
        <w:t>Точное месторасположение проектируемых красных линий принимаются согласно опорному плану в составе Правил землепользования и застройки  городского округа Тейково, утвержденных решением городского муниципального Совета 24.11.2006 года  № 164, отображенному в ГИС «</w:t>
      </w:r>
      <w:r w:rsidRPr="006F52EE">
        <w:rPr>
          <w:b/>
          <w:sz w:val="20"/>
          <w:szCs w:val="20"/>
          <w:lang w:val="en-US"/>
        </w:rPr>
        <w:t>Object</w:t>
      </w:r>
      <w:r w:rsidRPr="006F52EE">
        <w:rPr>
          <w:b/>
          <w:sz w:val="20"/>
          <w:szCs w:val="20"/>
        </w:rPr>
        <w:t xml:space="preserve"> </w:t>
      </w:r>
      <w:r w:rsidRPr="006F52EE">
        <w:rPr>
          <w:b/>
          <w:sz w:val="20"/>
          <w:szCs w:val="20"/>
          <w:lang w:val="en-US"/>
        </w:rPr>
        <w:t>Land</w:t>
      </w:r>
      <w:r w:rsidRPr="006F52EE">
        <w:rPr>
          <w:b/>
          <w:sz w:val="20"/>
          <w:szCs w:val="20"/>
        </w:rPr>
        <w:t>».</w:t>
      </w:r>
    </w:p>
    <w:p w:rsidR="006F52EE" w:rsidRPr="006F52EE" w:rsidRDefault="006F52EE" w:rsidP="006F52EE">
      <w:pPr>
        <w:pStyle w:val="a9"/>
        <w:ind w:firstLine="708"/>
        <w:jc w:val="both"/>
        <w:rPr>
          <w:sz w:val="20"/>
          <w:szCs w:val="20"/>
        </w:rPr>
      </w:pPr>
      <w:r w:rsidRPr="006F52EE">
        <w:rPr>
          <w:sz w:val="20"/>
          <w:szCs w:val="20"/>
        </w:rPr>
        <w:t xml:space="preserve">Улично-дорожная сеть </w:t>
      </w:r>
      <w:r w:rsidRPr="006F52EE">
        <w:rPr>
          <w:rFonts w:eastAsia="Calibri"/>
          <w:sz w:val="20"/>
          <w:szCs w:val="20"/>
          <w:lang w:eastAsia="en-US"/>
        </w:rPr>
        <w:t>городского округа Тейково</w:t>
      </w:r>
      <w:r w:rsidRPr="006F52EE">
        <w:rPr>
          <w:sz w:val="20"/>
          <w:szCs w:val="20"/>
        </w:rPr>
        <w:t xml:space="preserve"> Ивановской области является территорией общего пользования (статья 2 настоящих Правил).</w:t>
      </w:r>
    </w:p>
    <w:p w:rsidR="006F52EE" w:rsidRPr="006F52EE" w:rsidRDefault="006F52EE" w:rsidP="006F52EE">
      <w:pPr>
        <w:pStyle w:val="a9"/>
        <w:ind w:firstLine="708"/>
        <w:jc w:val="both"/>
        <w:rPr>
          <w:sz w:val="20"/>
          <w:szCs w:val="20"/>
        </w:rPr>
      </w:pPr>
      <w:r w:rsidRPr="006F52EE">
        <w:rPr>
          <w:sz w:val="20"/>
          <w:szCs w:val="20"/>
        </w:rPr>
        <w:t xml:space="preserve">Установление границ территориальных зон на карте зонирования выполнено в соответствии с указаниями части 2 статьи 34 Градостроительного Кодекса Российской Федерации с учетом целесообразности их применения в каждом конкретном случае. </w:t>
      </w:r>
    </w:p>
    <w:p w:rsidR="006F52EE" w:rsidRPr="006F52EE" w:rsidRDefault="006F52EE" w:rsidP="006F52EE">
      <w:pPr>
        <w:pStyle w:val="a9"/>
        <w:ind w:firstLine="708"/>
        <w:jc w:val="both"/>
        <w:rPr>
          <w:sz w:val="20"/>
          <w:szCs w:val="20"/>
        </w:rPr>
      </w:pPr>
      <w:r w:rsidRPr="006F52EE">
        <w:rPr>
          <w:sz w:val="20"/>
          <w:szCs w:val="20"/>
        </w:rPr>
        <w:t xml:space="preserve">На карте градостроительного зонирования территории </w:t>
      </w:r>
      <w:r w:rsidRPr="006F52EE">
        <w:rPr>
          <w:rFonts w:eastAsia="Calibri"/>
          <w:sz w:val="20"/>
          <w:szCs w:val="20"/>
          <w:lang w:eastAsia="en-US"/>
        </w:rPr>
        <w:t>городского округа Тейково</w:t>
      </w:r>
      <w:r w:rsidRPr="006F52EE">
        <w:rPr>
          <w:sz w:val="20"/>
          <w:szCs w:val="20"/>
        </w:rPr>
        <w:t xml:space="preserve"> Ивановской области выделены территориальные зоны к которым приписаны градостроительные регламенты по видам и параметрам разрешенного использования недвижимости. </w:t>
      </w:r>
    </w:p>
    <w:p w:rsidR="006F52EE" w:rsidRPr="006F52EE" w:rsidRDefault="006F52EE" w:rsidP="006F52EE">
      <w:pPr>
        <w:pStyle w:val="a9"/>
        <w:ind w:firstLine="708"/>
        <w:jc w:val="both"/>
        <w:rPr>
          <w:sz w:val="20"/>
          <w:szCs w:val="20"/>
        </w:rPr>
      </w:pPr>
      <w:r w:rsidRPr="006F52EE">
        <w:rPr>
          <w:sz w:val="20"/>
          <w:szCs w:val="20"/>
        </w:rPr>
        <w:t xml:space="preserve">Территориальные зоны на указанной карте покрывают всю территорию </w:t>
      </w:r>
      <w:r w:rsidRPr="006F52EE">
        <w:rPr>
          <w:rFonts w:eastAsia="Calibri"/>
          <w:sz w:val="20"/>
          <w:szCs w:val="20"/>
          <w:lang w:eastAsia="en-US"/>
        </w:rPr>
        <w:t>городского округа Тейково</w:t>
      </w:r>
      <w:r w:rsidRPr="006F52EE">
        <w:rPr>
          <w:sz w:val="20"/>
          <w:szCs w:val="20"/>
        </w:rPr>
        <w:t xml:space="preserve"> Ивановской области в пределах существующей городской черты.</w:t>
      </w:r>
    </w:p>
    <w:p w:rsidR="006F52EE" w:rsidRPr="006F52EE" w:rsidRDefault="006F52EE" w:rsidP="006F52EE">
      <w:pPr>
        <w:pStyle w:val="a9"/>
        <w:ind w:firstLine="708"/>
        <w:jc w:val="both"/>
        <w:rPr>
          <w:sz w:val="20"/>
          <w:szCs w:val="20"/>
        </w:rPr>
      </w:pPr>
      <w:r w:rsidRPr="006F52EE">
        <w:rPr>
          <w:sz w:val="20"/>
          <w:szCs w:val="20"/>
        </w:rPr>
        <w:t>В «Правилах» принята структура и кодировка территориальных зон, приведенная в таблице 1.</w:t>
      </w:r>
    </w:p>
    <w:p w:rsidR="006F52EE" w:rsidRPr="006F52EE" w:rsidRDefault="006F52EE" w:rsidP="006F52EE">
      <w:pPr>
        <w:pStyle w:val="a9"/>
        <w:jc w:val="both"/>
        <w:rPr>
          <w:sz w:val="20"/>
          <w:szCs w:val="20"/>
        </w:rPr>
      </w:pPr>
      <w:r w:rsidRPr="006F52EE">
        <w:rPr>
          <w:sz w:val="20"/>
          <w:szCs w:val="20"/>
        </w:rPr>
        <w:t>Для каждого вида территориальных зон устанавливается конкретный перечень видов разрешенного использования, вытекающий из условия отправления основной функции землепользователя.</w:t>
      </w:r>
    </w:p>
    <w:p w:rsidR="006F52EE" w:rsidRPr="006F52EE" w:rsidRDefault="006F52EE" w:rsidP="006F52EE">
      <w:pPr>
        <w:pStyle w:val="a9"/>
        <w:jc w:val="both"/>
        <w:rPr>
          <w:sz w:val="20"/>
          <w:szCs w:val="20"/>
        </w:rPr>
      </w:pPr>
      <w:bookmarkStart w:id="89" w:name="_Toc248743274"/>
      <w:r w:rsidRPr="006F52EE">
        <w:rPr>
          <w:sz w:val="20"/>
          <w:szCs w:val="20"/>
          <w:lang/>
        </w:rPr>
        <w:t>Зонирование для целей регулирования использования территории города выполнено в соответствии со ст. 30-40 Градостроительного кодекса Российской Федерации. В правилах принята структура и кодировка территориальных зон, приведенная в таблице</w:t>
      </w:r>
      <w:r w:rsidRPr="006F52EE">
        <w:rPr>
          <w:sz w:val="20"/>
          <w:szCs w:val="20"/>
        </w:rPr>
        <w:t xml:space="preserve"> 1</w:t>
      </w:r>
      <w:r w:rsidRPr="006F52EE">
        <w:rPr>
          <w:sz w:val="20"/>
          <w:szCs w:val="20"/>
          <w:lang/>
        </w:rPr>
        <w:t>.</w:t>
      </w:r>
      <w:bookmarkEnd w:id="89"/>
    </w:p>
    <w:p w:rsidR="006F52EE" w:rsidRPr="006F52EE" w:rsidRDefault="006F52EE" w:rsidP="006F52EE">
      <w:pPr>
        <w:pStyle w:val="a9"/>
        <w:jc w:val="both"/>
        <w:rPr>
          <w:sz w:val="20"/>
          <w:szCs w:val="20"/>
        </w:rPr>
      </w:pPr>
    </w:p>
    <w:p w:rsidR="006F52EE" w:rsidRPr="006F52EE" w:rsidRDefault="006F52EE" w:rsidP="006F52EE">
      <w:pPr>
        <w:pStyle w:val="a9"/>
        <w:jc w:val="both"/>
        <w:rPr>
          <w:i/>
          <w:iCs/>
          <w:sz w:val="20"/>
          <w:szCs w:val="20"/>
        </w:rPr>
      </w:pPr>
      <w:r w:rsidRPr="006F52EE">
        <w:rPr>
          <w:i/>
          <w:iCs/>
          <w:sz w:val="20"/>
          <w:szCs w:val="20"/>
        </w:rPr>
        <w:t>Таблица 1.</w:t>
      </w:r>
    </w:p>
    <w:p w:rsidR="006F52EE" w:rsidRPr="006F52EE" w:rsidRDefault="006F52EE" w:rsidP="006F52EE">
      <w:pPr>
        <w:pStyle w:val="a9"/>
        <w:jc w:val="both"/>
        <w:rPr>
          <w:i/>
          <w:iCs/>
          <w:sz w:val="20"/>
          <w:szCs w:val="20"/>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5"/>
        <w:gridCol w:w="7405"/>
      </w:tblGrid>
      <w:tr w:rsidR="006F52EE" w:rsidRPr="006F52EE" w:rsidTr="004530D0">
        <w:tc>
          <w:tcPr>
            <w:tcW w:w="2235" w:type="dxa"/>
            <w:shd w:val="clear" w:color="000000" w:fill="7F7F7F"/>
          </w:tcPr>
          <w:p w:rsidR="006F52EE" w:rsidRPr="006F52EE" w:rsidRDefault="006F52EE" w:rsidP="004530D0">
            <w:pPr>
              <w:pStyle w:val="a9"/>
              <w:jc w:val="both"/>
              <w:rPr>
                <w:b/>
                <w:bCs/>
                <w:sz w:val="20"/>
                <w:szCs w:val="20"/>
              </w:rPr>
            </w:pPr>
            <w:r w:rsidRPr="006F52EE">
              <w:rPr>
                <w:b/>
                <w:bCs/>
                <w:sz w:val="20"/>
                <w:szCs w:val="20"/>
              </w:rPr>
              <w:t>Типы зон</w:t>
            </w:r>
          </w:p>
        </w:tc>
        <w:tc>
          <w:tcPr>
            <w:tcW w:w="7405" w:type="dxa"/>
            <w:shd w:val="clear" w:color="000000" w:fill="7F7F7F"/>
          </w:tcPr>
          <w:p w:rsidR="006F52EE" w:rsidRPr="006F52EE" w:rsidRDefault="006F52EE" w:rsidP="004530D0">
            <w:pPr>
              <w:pStyle w:val="a9"/>
              <w:jc w:val="both"/>
              <w:rPr>
                <w:b/>
                <w:bCs/>
                <w:sz w:val="20"/>
                <w:szCs w:val="20"/>
              </w:rPr>
            </w:pPr>
            <w:r w:rsidRPr="006F52EE">
              <w:rPr>
                <w:b/>
                <w:bCs/>
                <w:sz w:val="20"/>
                <w:szCs w:val="20"/>
              </w:rPr>
              <w:t>Виды зон</w:t>
            </w:r>
          </w:p>
        </w:tc>
      </w:tr>
      <w:tr w:rsidR="006F52EE" w:rsidRPr="006F52EE" w:rsidTr="004530D0">
        <w:tc>
          <w:tcPr>
            <w:tcW w:w="2235" w:type="dxa"/>
            <w:shd w:val="clear" w:color="000000" w:fill="F2F2F2"/>
          </w:tcPr>
          <w:p w:rsidR="006F52EE" w:rsidRPr="006F52EE" w:rsidRDefault="006F52EE" w:rsidP="004530D0">
            <w:pPr>
              <w:pStyle w:val="a9"/>
              <w:jc w:val="both"/>
              <w:rPr>
                <w:b/>
                <w:bCs/>
                <w:sz w:val="20"/>
                <w:szCs w:val="20"/>
              </w:rPr>
            </w:pPr>
            <w:r w:rsidRPr="006F52EE">
              <w:rPr>
                <w:b/>
                <w:bCs/>
                <w:sz w:val="20"/>
                <w:szCs w:val="20"/>
              </w:rPr>
              <w:t>Ж</w:t>
            </w:r>
          </w:p>
          <w:p w:rsidR="006F52EE" w:rsidRPr="006F52EE" w:rsidRDefault="006F52EE" w:rsidP="004530D0">
            <w:pPr>
              <w:pStyle w:val="a9"/>
              <w:jc w:val="both"/>
              <w:rPr>
                <w:sz w:val="20"/>
                <w:szCs w:val="20"/>
              </w:rPr>
            </w:pPr>
            <w:r w:rsidRPr="006F52EE">
              <w:rPr>
                <w:sz w:val="20"/>
                <w:szCs w:val="20"/>
              </w:rPr>
              <w:t>жилые зоны</w:t>
            </w:r>
          </w:p>
        </w:tc>
        <w:tc>
          <w:tcPr>
            <w:tcW w:w="7405" w:type="dxa"/>
          </w:tcPr>
          <w:p w:rsidR="006F52EE" w:rsidRPr="006F52EE" w:rsidRDefault="006F52EE" w:rsidP="004530D0">
            <w:pPr>
              <w:pStyle w:val="a9"/>
              <w:jc w:val="both"/>
              <w:rPr>
                <w:bCs/>
                <w:sz w:val="20"/>
                <w:szCs w:val="20"/>
              </w:rPr>
            </w:pPr>
            <w:r w:rsidRPr="006F52EE">
              <w:rPr>
                <w:b/>
                <w:bCs/>
                <w:sz w:val="20"/>
                <w:szCs w:val="20"/>
              </w:rPr>
              <w:t>Ж1</w:t>
            </w:r>
            <w:r w:rsidRPr="006F52EE">
              <w:rPr>
                <w:sz w:val="20"/>
                <w:szCs w:val="20"/>
              </w:rPr>
              <w:t> – </w:t>
            </w:r>
            <w:r w:rsidRPr="006F52EE">
              <w:rPr>
                <w:bCs/>
                <w:sz w:val="20"/>
                <w:szCs w:val="20"/>
              </w:rPr>
              <w:t xml:space="preserve">Застройка индивидуальными жилыми домами </w:t>
            </w:r>
          </w:p>
          <w:p w:rsidR="006F52EE" w:rsidRPr="006F52EE" w:rsidRDefault="006F52EE" w:rsidP="004530D0">
            <w:pPr>
              <w:pStyle w:val="a9"/>
              <w:jc w:val="both"/>
              <w:rPr>
                <w:sz w:val="20"/>
                <w:szCs w:val="20"/>
              </w:rPr>
            </w:pPr>
            <w:r w:rsidRPr="006F52EE">
              <w:rPr>
                <w:b/>
                <w:bCs/>
                <w:sz w:val="20"/>
                <w:szCs w:val="20"/>
              </w:rPr>
              <w:t>Ж2</w:t>
            </w:r>
            <w:r w:rsidRPr="006F52EE">
              <w:rPr>
                <w:sz w:val="20"/>
                <w:szCs w:val="20"/>
              </w:rPr>
              <w:t> – застройка малоэтажными жилыми домами (2-4 этажа)</w:t>
            </w:r>
          </w:p>
          <w:p w:rsidR="006F52EE" w:rsidRPr="006F52EE" w:rsidRDefault="006F52EE" w:rsidP="004530D0">
            <w:pPr>
              <w:pStyle w:val="a9"/>
              <w:jc w:val="both"/>
              <w:rPr>
                <w:sz w:val="20"/>
                <w:szCs w:val="20"/>
              </w:rPr>
            </w:pPr>
            <w:r w:rsidRPr="006F52EE">
              <w:rPr>
                <w:b/>
                <w:sz w:val="20"/>
                <w:szCs w:val="20"/>
              </w:rPr>
              <w:t>Ж3</w:t>
            </w:r>
            <w:r w:rsidRPr="006F52EE">
              <w:rPr>
                <w:sz w:val="20"/>
                <w:szCs w:val="20"/>
              </w:rPr>
              <w:t xml:space="preserve"> - застройка </w:t>
            </w:r>
            <w:proofErr w:type="spellStart"/>
            <w:r w:rsidRPr="006F52EE">
              <w:rPr>
                <w:sz w:val="20"/>
                <w:szCs w:val="20"/>
              </w:rPr>
              <w:t>среднеэтажными</w:t>
            </w:r>
            <w:proofErr w:type="spellEnd"/>
            <w:r w:rsidRPr="006F52EE">
              <w:rPr>
                <w:sz w:val="20"/>
                <w:szCs w:val="20"/>
              </w:rPr>
              <w:t xml:space="preserve"> жилыми домами (5-8 этажей)</w:t>
            </w:r>
          </w:p>
          <w:p w:rsidR="004530D0" w:rsidRPr="006F52EE" w:rsidRDefault="006F52EE" w:rsidP="004530D0">
            <w:pPr>
              <w:pStyle w:val="a9"/>
              <w:jc w:val="both"/>
              <w:rPr>
                <w:sz w:val="20"/>
                <w:szCs w:val="20"/>
              </w:rPr>
            </w:pPr>
            <w:r w:rsidRPr="006F52EE">
              <w:rPr>
                <w:b/>
                <w:bCs/>
                <w:sz w:val="20"/>
                <w:szCs w:val="20"/>
              </w:rPr>
              <w:t>Ж4 </w:t>
            </w:r>
            <w:r w:rsidRPr="006F52EE">
              <w:rPr>
                <w:sz w:val="20"/>
                <w:szCs w:val="20"/>
              </w:rPr>
              <w:t>– Зона садоводческих хозяйств</w:t>
            </w:r>
          </w:p>
        </w:tc>
      </w:tr>
      <w:tr w:rsidR="006F52EE" w:rsidRPr="006F52EE" w:rsidTr="004530D0">
        <w:tc>
          <w:tcPr>
            <w:tcW w:w="2235" w:type="dxa"/>
            <w:shd w:val="clear" w:color="000000" w:fill="F2F2F2"/>
          </w:tcPr>
          <w:p w:rsidR="006F52EE" w:rsidRPr="006F52EE" w:rsidRDefault="006F52EE" w:rsidP="004530D0">
            <w:pPr>
              <w:pStyle w:val="a9"/>
              <w:jc w:val="both"/>
              <w:rPr>
                <w:b/>
                <w:bCs/>
                <w:sz w:val="20"/>
                <w:szCs w:val="20"/>
              </w:rPr>
            </w:pPr>
            <w:r w:rsidRPr="006F52EE">
              <w:rPr>
                <w:b/>
                <w:bCs/>
                <w:sz w:val="20"/>
                <w:szCs w:val="20"/>
              </w:rPr>
              <w:t>О</w:t>
            </w:r>
          </w:p>
          <w:p w:rsidR="006F52EE" w:rsidRPr="006F52EE" w:rsidRDefault="006F52EE" w:rsidP="004530D0">
            <w:pPr>
              <w:pStyle w:val="a9"/>
              <w:jc w:val="both"/>
              <w:rPr>
                <w:sz w:val="20"/>
                <w:szCs w:val="20"/>
              </w:rPr>
            </w:pPr>
            <w:r w:rsidRPr="006F52EE">
              <w:rPr>
                <w:sz w:val="20"/>
                <w:szCs w:val="20"/>
              </w:rPr>
              <w:t>общественно-деловые зоны</w:t>
            </w:r>
          </w:p>
        </w:tc>
        <w:tc>
          <w:tcPr>
            <w:tcW w:w="7405" w:type="dxa"/>
          </w:tcPr>
          <w:p w:rsidR="006F52EE" w:rsidRPr="006F52EE" w:rsidRDefault="006F52EE" w:rsidP="004530D0">
            <w:pPr>
              <w:pStyle w:val="a9"/>
              <w:jc w:val="both"/>
              <w:rPr>
                <w:bCs/>
                <w:sz w:val="20"/>
                <w:szCs w:val="20"/>
              </w:rPr>
            </w:pPr>
            <w:r w:rsidRPr="006F52EE">
              <w:rPr>
                <w:b/>
                <w:bCs/>
                <w:sz w:val="20"/>
                <w:szCs w:val="20"/>
              </w:rPr>
              <w:t xml:space="preserve">О – </w:t>
            </w:r>
            <w:r w:rsidRPr="006F52EE">
              <w:rPr>
                <w:bCs/>
                <w:sz w:val="20"/>
                <w:szCs w:val="20"/>
              </w:rPr>
              <w:t>Зона делового, общественного и социального назначения</w:t>
            </w:r>
          </w:p>
          <w:p w:rsidR="006F52EE" w:rsidRPr="006F52EE" w:rsidRDefault="006F52EE" w:rsidP="004530D0">
            <w:pPr>
              <w:pStyle w:val="a9"/>
              <w:jc w:val="both"/>
              <w:rPr>
                <w:sz w:val="20"/>
                <w:szCs w:val="20"/>
              </w:rPr>
            </w:pPr>
            <w:r w:rsidRPr="006F52EE">
              <w:rPr>
                <w:b/>
                <w:bCs/>
                <w:sz w:val="20"/>
                <w:szCs w:val="20"/>
              </w:rPr>
              <w:t>СП1</w:t>
            </w:r>
            <w:r w:rsidRPr="006F52EE">
              <w:rPr>
                <w:bCs/>
                <w:sz w:val="20"/>
                <w:szCs w:val="20"/>
              </w:rPr>
              <w:t xml:space="preserve"> - Зона спортивного назначения</w:t>
            </w:r>
          </w:p>
        </w:tc>
      </w:tr>
      <w:tr w:rsidR="006F52EE" w:rsidRPr="006F52EE" w:rsidTr="004530D0">
        <w:tc>
          <w:tcPr>
            <w:tcW w:w="2235" w:type="dxa"/>
            <w:shd w:val="clear" w:color="000000" w:fill="F2F2F2"/>
          </w:tcPr>
          <w:p w:rsidR="006F52EE" w:rsidRPr="006F52EE" w:rsidRDefault="006F52EE" w:rsidP="004530D0">
            <w:pPr>
              <w:pStyle w:val="a9"/>
              <w:jc w:val="both"/>
              <w:rPr>
                <w:b/>
                <w:bCs/>
                <w:sz w:val="20"/>
                <w:szCs w:val="20"/>
              </w:rPr>
            </w:pPr>
            <w:r w:rsidRPr="006F52EE">
              <w:rPr>
                <w:b/>
                <w:bCs/>
                <w:sz w:val="20"/>
                <w:szCs w:val="20"/>
              </w:rPr>
              <w:t>П</w:t>
            </w:r>
          </w:p>
          <w:p w:rsidR="006F52EE" w:rsidRPr="006F52EE" w:rsidRDefault="006F52EE" w:rsidP="004530D0">
            <w:pPr>
              <w:pStyle w:val="a9"/>
              <w:jc w:val="both"/>
              <w:rPr>
                <w:sz w:val="20"/>
                <w:szCs w:val="20"/>
              </w:rPr>
            </w:pPr>
            <w:r w:rsidRPr="006F52EE">
              <w:rPr>
                <w:sz w:val="20"/>
                <w:szCs w:val="20"/>
              </w:rPr>
              <w:t>Зоны производственно-коммунальных объектов</w:t>
            </w:r>
          </w:p>
        </w:tc>
        <w:tc>
          <w:tcPr>
            <w:tcW w:w="7405" w:type="dxa"/>
          </w:tcPr>
          <w:p w:rsidR="006F52EE" w:rsidRPr="006F52EE" w:rsidRDefault="006F52EE" w:rsidP="004530D0">
            <w:pPr>
              <w:pStyle w:val="a9"/>
              <w:jc w:val="both"/>
              <w:rPr>
                <w:sz w:val="20"/>
                <w:szCs w:val="20"/>
              </w:rPr>
            </w:pPr>
            <w:r w:rsidRPr="006F52EE">
              <w:rPr>
                <w:b/>
                <w:bCs/>
                <w:sz w:val="20"/>
                <w:szCs w:val="20"/>
              </w:rPr>
              <w:t>П1</w:t>
            </w:r>
            <w:r w:rsidRPr="006F52EE">
              <w:rPr>
                <w:sz w:val="20"/>
                <w:szCs w:val="20"/>
              </w:rPr>
              <w:t> – Зона производственного использования</w:t>
            </w:r>
          </w:p>
          <w:p w:rsidR="006F52EE" w:rsidRPr="006F52EE" w:rsidRDefault="006F52EE" w:rsidP="004530D0">
            <w:pPr>
              <w:pStyle w:val="a9"/>
              <w:jc w:val="both"/>
              <w:rPr>
                <w:sz w:val="20"/>
                <w:szCs w:val="20"/>
              </w:rPr>
            </w:pPr>
            <w:r w:rsidRPr="006F52EE">
              <w:rPr>
                <w:b/>
                <w:bCs/>
                <w:sz w:val="20"/>
                <w:szCs w:val="20"/>
              </w:rPr>
              <w:t>П2</w:t>
            </w:r>
            <w:r w:rsidRPr="006F52EE">
              <w:rPr>
                <w:sz w:val="20"/>
                <w:szCs w:val="20"/>
              </w:rPr>
              <w:t> – Зона коммунальных  складских предприятий</w:t>
            </w:r>
          </w:p>
          <w:p w:rsidR="006F52EE" w:rsidRPr="006F52EE" w:rsidRDefault="006F52EE" w:rsidP="004530D0">
            <w:pPr>
              <w:pStyle w:val="a9"/>
              <w:jc w:val="both"/>
              <w:rPr>
                <w:sz w:val="20"/>
                <w:szCs w:val="20"/>
              </w:rPr>
            </w:pPr>
            <w:r w:rsidRPr="006F52EE">
              <w:rPr>
                <w:b/>
                <w:sz w:val="20"/>
                <w:szCs w:val="20"/>
              </w:rPr>
              <w:t>ПК1</w:t>
            </w:r>
            <w:r w:rsidRPr="006F52EE">
              <w:rPr>
                <w:sz w:val="20"/>
                <w:szCs w:val="20"/>
              </w:rPr>
              <w:t xml:space="preserve"> - Зона производственно-коммунальных объектов </w:t>
            </w:r>
            <w:r w:rsidRPr="006F52EE">
              <w:rPr>
                <w:sz w:val="20"/>
                <w:szCs w:val="20"/>
                <w:lang w:val="en-US"/>
              </w:rPr>
              <w:t>II</w:t>
            </w:r>
            <w:r w:rsidRPr="006F52EE">
              <w:rPr>
                <w:sz w:val="20"/>
                <w:szCs w:val="20"/>
              </w:rPr>
              <w:t xml:space="preserve"> класса</w:t>
            </w:r>
          </w:p>
        </w:tc>
      </w:tr>
      <w:tr w:rsidR="006F52EE" w:rsidRPr="006F52EE" w:rsidTr="004530D0">
        <w:tc>
          <w:tcPr>
            <w:tcW w:w="2235" w:type="dxa"/>
            <w:shd w:val="clear" w:color="000000" w:fill="F2F2F2"/>
          </w:tcPr>
          <w:p w:rsidR="006F52EE" w:rsidRPr="006F52EE" w:rsidRDefault="006F52EE" w:rsidP="004530D0">
            <w:pPr>
              <w:pStyle w:val="a9"/>
              <w:jc w:val="both"/>
              <w:rPr>
                <w:b/>
                <w:bCs/>
                <w:sz w:val="20"/>
                <w:szCs w:val="20"/>
              </w:rPr>
            </w:pPr>
            <w:r w:rsidRPr="006F52EE">
              <w:rPr>
                <w:b/>
                <w:bCs/>
                <w:sz w:val="20"/>
                <w:szCs w:val="20"/>
              </w:rPr>
              <w:t>Р</w:t>
            </w:r>
          </w:p>
          <w:p w:rsidR="006F52EE" w:rsidRPr="006F52EE" w:rsidRDefault="006F52EE" w:rsidP="004530D0">
            <w:pPr>
              <w:pStyle w:val="a9"/>
              <w:jc w:val="both"/>
              <w:rPr>
                <w:sz w:val="20"/>
                <w:szCs w:val="20"/>
              </w:rPr>
            </w:pPr>
            <w:r w:rsidRPr="006F52EE">
              <w:rPr>
                <w:sz w:val="20"/>
                <w:szCs w:val="20"/>
              </w:rPr>
              <w:t>зоны природно-</w:t>
            </w:r>
            <w:r w:rsidRPr="006F52EE">
              <w:rPr>
                <w:sz w:val="20"/>
                <w:szCs w:val="20"/>
              </w:rPr>
              <w:lastRenderedPageBreak/>
              <w:t>рекреационного назначения</w:t>
            </w:r>
          </w:p>
        </w:tc>
        <w:tc>
          <w:tcPr>
            <w:tcW w:w="7405" w:type="dxa"/>
          </w:tcPr>
          <w:p w:rsidR="006F52EE" w:rsidRPr="006F52EE" w:rsidRDefault="006F52EE" w:rsidP="004530D0">
            <w:pPr>
              <w:pStyle w:val="a9"/>
              <w:jc w:val="both"/>
              <w:rPr>
                <w:b/>
                <w:bCs/>
                <w:sz w:val="20"/>
                <w:szCs w:val="20"/>
              </w:rPr>
            </w:pPr>
            <w:r w:rsidRPr="006F52EE">
              <w:rPr>
                <w:b/>
                <w:bCs/>
                <w:sz w:val="20"/>
                <w:szCs w:val="20"/>
              </w:rPr>
              <w:lastRenderedPageBreak/>
              <w:t xml:space="preserve">Р1 </w:t>
            </w:r>
            <w:r w:rsidRPr="006F52EE">
              <w:rPr>
                <w:bCs/>
                <w:sz w:val="20"/>
                <w:szCs w:val="20"/>
              </w:rPr>
              <w:t>- Лесопарковые и лесные зоны</w:t>
            </w:r>
          </w:p>
          <w:p w:rsidR="006F52EE" w:rsidRPr="006F52EE" w:rsidRDefault="006F52EE" w:rsidP="004530D0">
            <w:pPr>
              <w:pStyle w:val="a9"/>
              <w:jc w:val="both"/>
              <w:rPr>
                <w:sz w:val="20"/>
                <w:szCs w:val="20"/>
              </w:rPr>
            </w:pPr>
            <w:r w:rsidRPr="006F52EE">
              <w:rPr>
                <w:b/>
                <w:bCs/>
                <w:sz w:val="20"/>
                <w:szCs w:val="20"/>
              </w:rPr>
              <w:t>Р2</w:t>
            </w:r>
            <w:r w:rsidRPr="006F52EE">
              <w:rPr>
                <w:sz w:val="20"/>
                <w:szCs w:val="20"/>
              </w:rPr>
              <w:t> – Озеленение территорий общего пользования (парки, скверы и пр.)</w:t>
            </w:r>
          </w:p>
        </w:tc>
      </w:tr>
      <w:tr w:rsidR="006F52EE" w:rsidRPr="006F52EE" w:rsidTr="004530D0">
        <w:tc>
          <w:tcPr>
            <w:tcW w:w="2235" w:type="dxa"/>
            <w:shd w:val="clear" w:color="000000" w:fill="F2F2F2"/>
          </w:tcPr>
          <w:p w:rsidR="006F52EE" w:rsidRPr="006F52EE" w:rsidRDefault="006F52EE" w:rsidP="004530D0">
            <w:pPr>
              <w:pStyle w:val="a9"/>
              <w:jc w:val="both"/>
              <w:rPr>
                <w:b/>
                <w:bCs/>
                <w:sz w:val="20"/>
                <w:szCs w:val="20"/>
              </w:rPr>
            </w:pPr>
            <w:r w:rsidRPr="006F52EE">
              <w:rPr>
                <w:b/>
                <w:bCs/>
                <w:sz w:val="20"/>
                <w:szCs w:val="20"/>
              </w:rPr>
              <w:lastRenderedPageBreak/>
              <w:t>Поверхностные водные объекты</w:t>
            </w:r>
          </w:p>
        </w:tc>
        <w:tc>
          <w:tcPr>
            <w:tcW w:w="7405" w:type="dxa"/>
          </w:tcPr>
          <w:p w:rsidR="006F52EE" w:rsidRPr="006F52EE" w:rsidRDefault="006F52EE" w:rsidP="004530D0">
            <w:pPr>
              <w:pStyle w:val="a9"/>
              <w:jc w:val="both"/>
              <w:rPr>
                <w:bCs/>
                <w:sz w:val="20"/>
                <w:szCs w:val="20"/>
              </w:rPr>
            </w:pPr>
            <w:r w:rsidRPr="006F52EE">
              <w:rPr>
                <w:bCs/>
                <w:sz w:val="20"/>
                <w:szCs w:val="20"/>
              </w:rPr>
              <w:t>Водоемы</w:t>
            </w:r>
          </w:p>
        </w:tc>
      </w:tr>
      <w:tr w:rsidR="006F52EE" w:rsidRPr="006F52EE" w:rsidTr="004530D0">
        <w:tc>
          <w:tcPr>
            <w:tcW w:w="2235" w:type="dxa"/>
            <w:shd w:val="clear" w:color="000000" w:fill="F2F2F2"/>
          </w:tcPr>
          <w:p w:rsidR="006F52EE" w:rsidRPr="006F52EE" w:rsidRDefault="006F52EE" w:rsidP="004530D0">
            <w:pPr>
              <w:pStyle w:val="a9"/>
              <w:jc w:val="both"/>
              <w:rPr>
                <w:b/>
                <w:bCs/>
                <w:sz w:val="20"/>
                <w:szCs w:val="20"/>
              </w:rPr>
            </w:pPr>
            <w:r w:rsidRPr="006F52EE">
              <w:rPr>
                <w:b/>
                <w:bCs/>
                <w:sz w:val="20"/>
                <w:szCs w:val="20"/>
              </w:rPr>
              <w:t>ИТ</w:t>
            </w:r>
          </w:p>
          <w:p w:rsidR="006F52EE" w:rsidRPr="006F52EE" w:rsidRDefault="006F52EE" w:rsidP="004530D0">
            <w:pPr>
              <w:pStyle w:val="a9"/>
              <w:jc w:val="both"/>
              <w:rPr>
                <w:sz w:val="20"/>
                <w:szCs w:val="20"/>
              </w:rPr>
            </w:pPr>
            <w:r w:rsidRPr="006F52EE">
              <w:rPr>
                <w:sz w:val="20"/>
                <w:szCs w:val="20"/>
              </w:rPr>
              <w:t>зоны инженерной и транспортной инфраструктур</w:t>
            </w:r>
          </w:p>
        </w:tc>
        <w:tc>
          <w:tcPr>
            <w:tcW w:w="7405" w:type="dxa"/>
          </w:tcPr>
          <w:p w:rsidR="006F52EE" w:rsidRPr="006F52EE" w:rsidRDefault="006F52EE" w:rsidP="004530D0">
            <w:pPr>
              <w:pStyle w:val="a9"/>
              <w:jc w:val="both"/>
              <w:rPr>
                <w:sz w:val="20"/>
                <w:szCs w:val="20"/>
              </w:rPr>
            </w:pPr>
            <w:r w:rsidRPr="006F52EE">
              <w:rPr>
                <w:b/>
                <w:bCs/>
                <w:sz w:val="20"/>
                <w:szCs w:val="20"/>
              </w:rPr>
              <w:t>И1</w:t>
            </w:r>
            <w:r w:rsidRPr="006F52EE">
              <w:rPr>
                <w:sz w:val="20"/>
                <w:szCs w:val="20"/>
              </w:rPr>
              <w:t> – Зона инженерной инфраструктуры.</w:t>
            </w:r>
          </w:p>
          <w:p w:rsidR="006F52EE" w:rsidRPr="006F52EE" w:rsidRDefault="006F52EE" w:rsidP="004530D0">
            <w:pPr>
              <w:pStyle w:val="a9"/>
              <w:jc w:val="both"/>
              <w:rPr>
                <w:sz w:val="20"/>
                <w:szCs w:val="20"/>
              </w:rPr>
            </w:pPr>
            <w:r w:rsidRPr="006F52EE">
              <w:rPr>
                <w:b/>
                <w:bCs/>
                <w:sz w:val="20"/>
                <w:szCs w:val="20"/>
              </w:rPr>
              <w:t>Т1</w:t>
            </w:r>
            <w:r w:rsidRPr="006F52EE">
              <w:rPr>
                <w:sz w:val="20"/>
                <w:szCs w:val="20"/>
              </w:rPr>
              <w:t> – Зона транспортной инфраструктуры</w:t>
            </w:r>
          </w:p>
        </w:tc>
      </w:tr>
      <w:tr w:rsidR="006F52EE" w:rsidRPr="006F52EE" w:rsidTr="004530D0">
        <w:tc>
          <w:tcPr>
            <w:tcW w:w="2235" w:type="dxa"/>
            <w:shd w:val="clear" w:color="000000" w:fill="F2F2F2"/>
          </w:tcPr>
          <w:p w:rsidR="006F52EE" w:rsidRPr="006F52EE" w:rsidRDefault="006F52EE" w:rsidP="004530D0">
            <w:pPr>
              <w:pStyle w:val="a9"/>
              <w:jc w:val="both"/>
              <w:rPr>
                <w:b/>
                <w:bCs/>
                <w:sz w:val="20"/>
                <w:szCs w:val="20"/>
              </w:rPr>
            </w:pPr>
            <w:r w:rsidRPr="006F52EE">
              <w:rPr>
                <w:b/>
                <w:bCs/>
                <w:sz w:val="20"/>
                <w:szCs w:val="20"/>
              </w:rPr>
              <w:t>С</w:t>
            </w:r>
          </w:p>
          <w:p w:rsidR="006F52EE" w:rsidRPr="006F52EE" w:rsidRDefault="006F52EE" w:rsidP="004530D0">
            <w:pPr>
              <w:pStyle w:val="a9"/>
              <w:jc w:val="both"/>
              <w:rPr>
                <w:sz w:val="20"/>
                <w:szCs w:val="20"/>
              </w:rPr>
            </w:pPr>
            <w:r w:rsidRPr="006F52EE">
              <w:rPr>
                <w:sz w:val="20"/>
                <w:szCs w:val="20"/>
              </w:rPr>
              <w:t>зоны специального назначения</w:t>
            </w:r>
          </w:p>
        </w:tc>
        <w:tc>
          <w:tcPr>
            <w:tcW w:w="7405" w:type="dxa"/>
          </w:tcPr>
          <w:p w:rsidR="006F52EE" w:rsidRPr="006F52EE" w:rsidRDefault="006F52EE" w:rsidP="004530D0">
            <w:pPr>
              <w:pStyle w:val="a9"/>
              <w:jc w:val="both"/>
              <w:rPr>
                <w:b/>
                <w:bCs/>
                <w:sz w:val="20"/>
                <w:szCs w:val="20"/>
              </w:rPr>
            </w:pPr>
            <w:r w:rsidRPr="006F52EE">
              <w:rPr>
                <w:b/>
                <w:bCs/>
                <w:sz w:val="20"/>
                <w:szCs w:val="20"/>
              </w:rPr>
              <w:t xml:space="preserve">СН1 </w:t>
            </w:r>
            <w:r w:rsidRPr="006F52EE">
              <w:rPr>
                <w:bCs/>
                <w:sz w:val="20"/>
                <w:szCs w:val="20"/>
              </w:rPr>
              <w:t>- Площадка ТБО</w:t>
            </w:r>
          </w:p>
          <w:p w:rsidR="006F52EE" w:rsidRPr="006F52EE" w:rsidRDefault="006F52EE" w:rsidP="004530D0">
            <w:pPr>
              <w:pStyle w:val="a9"/>
              <w:jc w:val="both"/>
              <w:rPr>
                <w:sz w:val="20"/>
                <w:szCs w:val="20"/>
              </w:rPr>
            </w:pPr>
            <w:r w:rsidRPr="006F52EE">
              <w:rPr>
                <w:b/>
                <w:bCs/>
                <w:sz w:val="20"/>
                <w:szCs w:val="20"/>
              </w:rPr>
              <w:t>СН2</w:t>
            </w:r>
            <w:r w:rsidRPr="006F52EE">
              <w:rPr>
                <w:sz w:val="20"/>
                <w:szCs w:val="20"/>
              </w:rPr>
              <w:t> – Кладбища</w:t>
            </w:r>
          </w:p>
          <w:p w:rsidR="006F52EE" w:rsidRPr="006F52EE" w:rsidRDefault="006F52EE" w:rsidP="004530D0">
            <w:pPr>
              <w:pStyle w:val="a9"/>
              <w:jc w:val="both"/>
              <w:rPr>
                <w:sz w:val="20"/>
                <w:szCs w:val="20"/>
              </w:rPr>
            </w:pPr>
            <w:r w:rsidRPr="006F52EE">
              <w:rPr>
                <w:b/>
                <w:bCs/>
                <w:sz w:val="20"/>
                <w:szCs w:val="20"/>
              </w:rPr>
              <w:t xml:space="preserve">В1 </w:t>
            </w:r>
            <w:r w:rsidRPr="006F52EE">
              <w:rPr>
                <w:sz w:val="20"/>
                <w:szCs w:val="20"/>
              </w:rPr>
              <w:t>– Зона военных объектов.</w:t>
            </w:r>
          </w:p>
        </w:tc>
      </w:tr>
      <w:tr w:rsidR="006F52EE" w:rsidRPr="006F52EE" w:rsidTr="004530D0">
        <w:tc>
          <w:tcPr>
            <w:tcW w:w="2235" w:type="dxa"/>
            <w:shd w:val="clear" w:color="000000" w:fill="F2F2F2"/>
          </w:tcPr>
          <w:p w:rsidR="006F52EE" w:rsidRPr="006F52EE" w:rsidRDefault="006F52EE" w:rsidP="004530D0">
            <w:pPr>
              <w:pStyle w:val="a9"/>
              <w:jc w:val="both"/>
              <w:rPr>
                <w:b/>
                <w:bCs/>
                <w:sz w:val="20"/>
                <w:szCs w:val="20"/>
              </w:rPr>
            </w:pPr>
            <w:bookmarkStart w:id="90" w:name="_Toc247432493"/>
            <w:bookmarkStart w:id="91" w:name="_Toc248743275"/>
            <w:r w:rsidRPr="006F52EE">
              <w:rPr>
                <w:b/>
                <w:bCs/>
                <w:sz w:val="20"/>
                <w:szCs w:val="20"/>
              </w:rPr>
              <w:t>Зона перспективного развития</w:t>
            </w:r>
          </w:p>
        </w:tc>
        <w:tc>
          <w:tcPr>
            <w:tcW w:w="7405" w:type="dxa"/>
          </w:tcPr>
          <w:p w:rsidR="006F52EE" w:rsidRPr="006F52EE" w:rsidRDefault="006F52EE" w:rsidP="004530D0">
            <w:pPr>
              <w:pStyle w:val="a9"/>
              <w:jc w:val="both"/>
              <w:rPr>
                <w:bCs/>
                <w:sz w:val="20"/>
                <w:szCs w:val="20"/>
              </w:rPr>
            </w:pPr>
            <w:r w:rsidRPr="006F52EE">
              <w:rPr>
                <w:b/>
                <w:bCs/>
                <w:sz w:val="20"/>
                <w:szCs w:val="20"/>
              </w:rPr>
              <w:t xml:space="preserve">Ж1-Р </w:t>
            </w:r>
            <w:r w:rsidRPr="006F52EE">
              <w:rPr>
                <w:bCs/>
                <w:sz w:val="20"/>
                <w:szCs w:val="20"/>
              </w:rPr>
              <w:t>– Перспективная застройка индивидуальными жилыми домами (усадебная застройка)</w:t>
            </w:r>
          </w:p>
          <w:p w:rsidR="006F52EE" w:rsidRPr="006F52EE" w:rsidRDefault="006F52EE" w:rsidP="004530D0">
            <w:pPr>
              <w:pStyle w:val="a9"/>
              <w:jc w:val="both"/>
              <w:rPr>
                <w:bCs/>
                <w:sz w:val="20"/>
                <w:szCs w:val="20"/>
              </w:rPr>
            </w:pPr>
            <w:r w:rsidRPr="006F52EE">
              <w:rPr>
                <w:b/>
                <w:bCs/>
                <w:sz w:val="20"/>
                <w:szCs w:val="20"/>
              </w:rPr>
              <w:t xml:space="preserve">Ж3-Р </w:t>
            </w:r>
            <w:r w:rsidRPr="006F52EE">
              <w:rPr>
                <w:bCs/>
                <w:sz w:val="20"/>
                <w:szCs w:val="20"/>
              </w:rPr>
              <w:t xml:space="preserve">- Перспективная  застройка </w:t>
            </w:r>
            <w:proofErr w:type="spellStart"/>
            <w:r w:rsidRPr="006F52EE">
              <w:rPr>
                <w:bCs/>
                <w:sz w:val="20"/>
                <w:szCs w:val="20"/>
              </w:rPr>
              <w:t>среднеэтажными</w:t>
            </w:r>
            <w:proofErr w:type="spellEnd"/>
            <w:r w:rsidRPr="006F52EE">
              <w:rPr>
                <w:bCs/>
                <w:sz w:val="20"/>
                <w:szCs w:val="20"/>
              </w:rPr>
              <w:t xml:space="preserve"> жилыми домами (5-8 этажей)</w:t>
            </w:r>
          </w:p>
          <w:p w:rsidR="006F52EE" w:rsidRPr="006F52EE" w:rsidRDefault="006F52EE" w:rsidP="004530D0">
            <w:pPr>
              <w:pStyle w:val="a9"/>
              <w:jc w:val="both"/>
              <w:rPr>
                <w:bCs/>
                <w:sz w:val="20"/>
                <w:szCs w:val="20"/>
              </w:rPr>
            </w:pPr>
            <w:r w:rsidRPr="006F52EE">
              <w:rPr>
                <w:b/>
                <w:bCs/>
                <w:sz w:val="20"/>
                <w:szCs w:val="20"/>
              </w:rPr>
              <w:t xml:space="preserve">О1-Р - </w:t>
            </w:r>
            <w:r w:rsidRPr="006F52EE">
              <w:rPr>
                <w:bCs/>
                <w:sz w:val="20"/>
                <w:szCs w:val="20"/>
              </w:rPr>
              <w:t>Перспективная зона делового, общественного и социального назначения</w:t>
            </w:r>
          </w:p>
          <w:p w:rsidR="006F52EE" w:rsidRPr="006F52EE" w:rsidRDefault="006F52EE" w:rsidP="004530D0">
            <w:pPr>
              <w:pStyle w:val="a9"/>
              <w:jc w:val="both"/>
              <w:rPr>
                <w:bCs/>
                <w:sz w:val="20"/>
                <w:szCs w:val="20"/>
              </w:rPr>
            </w:pPr>
            <w:r w:rsidRPr="006F52EE">
              <w:rPr>
                <w:b/>
                <w:bCs/>
                <w:sz w:val="20"/>
                <w:szCs w:val="20"/>
              </w:rPr>
              <w:t>Р2-Р</w:t>
            </w:r>
            <w:r w:rsidRPr="006F52EE">
              <w:rPr>
                <w:bCs/>
                <w:sz w:val="20"/>
                <w:szCs w:val="20"/>
              </w:rPr>
              <w:t xml:space="preserve"> – Перспективная</w:t>
            </w:r>
            <w:r w:rsidRPr="006F52EE">
              <w:rPr>
                <w:sz w:val="20"/>
                <w:szCs w:val="20"/>
              </w:rPr>
              <w:t xml:space="preserve"> зона озеленения территорий общего пользования (парки, скверы и пр.).</w:t>
            </w:r>
          </w:p>
          <w:p w:rsidR="006F52EE" w:rsidRPr="004530D0" w:rsidRDefault="006F52EE" w:rsidP="004530D0">
            <w:pPr>
              <w:pStyle w:val="a9"/>
              <w:jc w:val="both"/>
              <w:rPr>
                <w:bCs/>
                <w:sz w:val="20"/>
                <w:szCs w:val="20"/>
              </w:rPr>
            </w:pPr>
            <w:r w:rsidRPr="006F52EE">
              <w:rPr>
                <w:b/>
                <w:bCs/>
                <w:sz w:val="20"/>
                <w:szCs w:val="20"/>
              </w:rPr>
              <w:t>П1-Р</w:t>
            </w:r>
            <w:r w:rsidRPr="006F52EE">
              <w:rPr>
                <w:bCs/>
                <w:sz w:val="20"/>
                <w:szCs w:val="20"/>
              </w:rPr>
              <w:t xml:space="preserve"> – Перспективная</w:t>
            </w:r>
            <w:r w:rsidRPr="006F52EE">
              <w:rPr>
                <w:sz w:val="20"/>
                <w:szCs w:val="20"/>
              </w:rPr>
              <w:t xml:space="preserve"> зона производственного использования</w:t>
            </w:r>
          </w:p>
        </w:tc>
      </w:tr>
    </w:tbl>
    <w:p w:rsidR="006F52EE" w:rsidRPr="006F52EE" w:rsidRDefault="006F52EE" w:rsidP="006F52EE">
      <w:pPr>
        <w:pStyle w:val="a9"/>
        <w:jc w:val="both"/>
        <w:rPr>
          <w:sz w:val="20"/>
          <w:szCs w:val="20"/>
        </w:rPr>
      </w:pPr>
    </w:p>
    <w:p w:rsidR="006F52EE" w:rsidRPr="006F52EE" w:rsidRDefault="006F52EE" w:rsidP="006F52EE">
      <w:pPr>
        <w:pStyle w:val="a9"/>
        <w:jc w:val="both"/>
        <w:rPr>
          <w:sz w:val="20"/>
          <w:szCs w:val="20"/>
        </w:rPr>
      </w:pPr>
      <w:r w:rsidRPr="006F52EE">
        <w:rPr>
          <w:sz w:val="20"/>
          <w:szCs w:val="20"/>
        </w:rPr>
        <w:t>Учитывая Федеральный закон от 30.06.2006 г. №93-ФЗ «О внесении изменений в некоторые законодательные акты Российской Федерации по вопросу оформления в упрощенном порядке прав граждан на отдельные объекты недвижимого имущества» установить:</w:t>
      </w:r>
    </w:p>
    <w:p w:rsidR="006F52EE" w:rsidRPr="006F52EE" w:rsidRDefault="006F52EE" w:rsidP="006F52EE">
      <w:pPr>
        <w:pStyle w:val="a9"/>
        <w:numPr>
          <w:ilvl w:val="0"/>
          <w:numId w:val="14"/>
        </w:numPr>
        <w:jc w:val="both"/>
        <w:rPr>
          <w:sz w:val="20"/>
          <w:szCs w:val="20"/>
        </w:rPr>
      </w:pPr>
      <w:r w:rsidRPr="006F52EE">
        <w:rPr>
          <w:sz w:val="20"/>
          <w:szCs w:val="20"/>
        </w:rPr>
        <w:t>если в акте, свидетельстве, договоре застройки, изданном органом государственной власти или органом местного самоуправления в пределах их компетенции  и в порядке установленным законодательством, действовавшим в месте издания такого документа на момент его издания, до введения Земельного кодекса РФ вид разрешенного использования земельного участка звучит «под застройку», «под жилую застройку» считать вид разрешенного использования – «индивидуальное жилищное строительство».</w:t>
      </w:r>
    </w:p>
    <w:p w:rsidR="006F52EE" w:rsidRPr="006F52EE" w:rsidRDefault="006F52EE" w:rsidP="006F52EE">
      <w:pPr>
        <w:pStyle w:val="a9"/>
        <w:rPr>
          <w:sz w:val="20"/>
          <w:szCs w:val="20"/>
        </w:rPr>
      </w:pPr>
      <w:bookmarkStart w:id="92" w:name="st8"/>
      <w:bookmarkStart w:id="93" w:name="st9"/>
      <w:bookmarkStart w:id="94" w:name="_Toc247432495"/>
      <w:bookmarkStart w:id="95" w:name="_Toc248743276"/>
      <w:bookmarkEnd w:id="90"/>
      <w:bookmarkEnd w:id="91"/>
      <w:bookmarkEnd w:id="92"/>
      <w:bookmarkEnd w:id="93"/>
    </w:p>
    <w:p w:rsidR="006F52EE" w:rsidRPr="006F52EE" w:rsidRDefault="006F52EE" w:rsidP="006F52EE">
      <w:pPr>
        <w:pStyle w:val="a9"/>
        <w:jc w:val="both"/>
        <w:rPr>
          <w:b/>
          <w:bCs/>
          <w:sz w:val="20"/>
          <w:szCs w:val="20"/>
        </w:rPr>
      </w:pPr>
      <w:r w:rsidRPr="006F52EE">
        <w:rPr>
          <w:b/>
          <w:sz w:val="20"/>
          <w:szCs w:val="20"/>
        </w:rPr>
        <w:t>Описание местоположения территориальных зон вносится в настоящие Правила землепользования после установления их границ и внесения сведений о них в ЕГРН.</w:t>
      </w:r>
      <w:bookmarkStart w:id="96" w:name="st10"/>
      <w:bookmarkStart w:id="97" w:name="st12"/>
      <w:bookmarkStart w:id="98" w:name="_Toc247432381"/>
      <w:bookmarkStart w:id="99" w:name="_Toc247432500"/>
      <w:bookmarkStart w:id="100" w:name="_Toc248743281"/>
      <w:bookmarkEnd w:id="94"/>
      <w:bookmarkEnd w:id="95"/>
      <w:bookmarkEnd w:id="96"/>
      <w:bookmarkEnd w:id="97"/>
    </w:p>
    <w:p w:rsidR="006F52EE" w:rsidRPr="006F52EE" w:rsidRDefault="006F52EE" w:rsidP="006F52EE">
      <w:pPr>
        <w:pStyle w:val="a9"/>
        <w:rPr>
          <w:b/>
          <w:bCs/>
          <w:sz w:val="20"/>
          <w:szCs w:val="20"/>
        </w:rPr>
      </w:pPr>
    </w:p>
    <w:p w:rsidR="006F52EE" w:rsidRPr="006F52EE" w:rsidRDefault="006F52EE" w:rsidP="006F52EE">
      <w:pPr>
        <w:pStyle w:val="a9"/>
        <w:jc w:val="center"/>
        <w:rPr>
          <w:b/>
          <w:bCs/>
          <w:sz w:val="20"/>
          <w:szCs w:val="20"/>
          <w:lang/>
        </w:rPr>
      </w:pPr>
      <w:r w:rsidRPr="006F52EE">
        <w:rPr>
          <w:b/>
          <w:bCs/>
          <w:sz w:val="20"/>
          <w:szCs w:val="20"/>
          <w:lang/>
        </w:rPr>
        <w:t>Г</w:t>
      </w:r>
      <w:r w:rsidRPr="006F52EE">
        <w:rPr>
          <w:b/>
          <w:bCs/>
          <w:sz w:val="20"/>
          <w:szCs w:val="20"/>
        </w:rPr>
        <w:t>ЛАВА</w:t>
      </w:r>
      <w:r w:rsidRPr="006F52EE">
        <w:rPr>
          <w:b/>
          <w:bCs/>
          <w:sz w:val="20"/>
          <w:szCs w:val="20"/>
          <w:lang/>
        </w:rPr>
        <w:t xml:space="preserve"> </w:t>
      </w:r>
      <w:r w:rsidRPr="006F52EE">
        <w:rPr>
          <w:b/>
          <w:bCs/>
          <w:sz w:val="20"/>
          <w:szCs w:val="20"/>
        </w:rPr>
        <w:t>12</w:t>
      </w:r>
      <w:r w:rsidRPr="006F52EE">
        <w:rPr>
          <w:b/>
          <w:bCs/>
          <w:sz w:val="20"/>
          <w:szCs w:val="20"/>
          <w:lang/>
        </w:rPr>
        <w:t xml:space="preserve">. </w:t>
      </w:r>
      <w:r w:rsidRPr="006F52EE">
        <w:rPr>
          <w:b/>
          <w:bCs/>
          <w:sz w:val="20"/>
          <w:szCs w:val="20"/>
        </w:rPr>
        <w:t>ЗОНАЛЬНЫЕ РЕГЛАМЕНТЫ РАЗРЕШЕННОГО ИСПОЛЬЗОВАНИЯ ТЕРРИТОРИИ</w:t>
      </w:r>
      <w:r w:rsidRPr="006F52EE">
        <w:rPr>
          <w:b/>
          <w:bCs/>
          <w:sz w:val="20"/>
          <w:szCs w:val="20"/>
          <w:lang/>
        </w:rPr>
        <w:t xml:space="preserve"> </w:t>
      </w:r>
      <w:bookmarkEnd w:id="98"/>
      <w:bookmarkEnd w:id="99"/>
      <w:bookmarkEnd w:id="100"/>
    </w:p>
    <w:p w:rsidR="006F52EE" w:rsidRPr="006F52EE" w:rsidRDefault="006F52EE" w:rsidP="006F52EE">
      <w:pPr>
        <w:pStyle w:val="a9"/>
        <w:jc w:val="center"/>
        <w:rPr>
          <w:b/>
          <w:sz w:val="20"/>
          <w:szCs w:val="20"/>
        </w:rPr>
      </w:pPr>
      <w:bookmarkStart w:id="101" w:name="st13"/>
      <w:bookmarkStart w:id="102" w:name="_Toc247432501"/>
      <w:bookmarkStart w:id="103" w:name="_Toc248743282"/>
      <w:bookmarkEnd w:id="101"/>
    </w:p>
    <w:p w:rsidR="006F52EE" w:rsidRPr="006F52EE" w:rsidRDefault="006F52EE" w:rsidP="006F52EE">
      <w:pPr>
        <w:pStyle w:val="a9"/>
        <w:jc w:val="center"/>
        <w:rPr>
          <w:b/>
          <w:sz w:val="20"/>
          <w:szCs w:val="20"/>
        </w:rPr>
      </w:pPr>
      <w:r w:rsidRPr="006F52EE">
        <w:rPr>
          <w:b/>
          <w:sz w:val="20"/>
          <w:szCs w:val="20"/>
          <w:lang/>
        </w:rPr>
        <w:t>Статья </w:t>
      </w:r>
      <w:r w:rsidRPr="006F52EE">
        <w:rPr>
          <w:b/>
          <w:sz w:val="20"/>
          <w:szCs w:val="20"/>
        </w:rPr>
        <w:t>35</w:t>
      </w:r>
      <w:r w:rsidRPr="006F52EE">
        <w:rPr>
          <w:b/>
          <w:sz w:val="20"/>
          <w:szCs w:val="20"/>
          <w:lang/>
        </w:rPr>
        <w:t>. Ж – жилые зоны</w:t>
      </w:r>
      <w:bookmarkEnd w:id="102"/>
      <w:bookmarkEnd w:id="103"/>
    </w:p>
    <w:p w:rsidR="006F52EE" w:rsidRPr="006F52EE" w:rsidRDefault="006F52EE" w:rsidP="006F52EE">
      <w:pPr>
        <w:pStyle w:val="a9"/>
        <w:ind w:firstLine="708"/>
        <w:jc w:val="both"/>
        <w:rPr>
          <w:sz w:val="20"/>
          <w:szCs w:val="20"/>
        </w:rPr>
      </w:pPr>
      <w:r w:rsidRPr="006F52EE">
        <w:rPr>
          <w:sz w:val="20"/>
          <w:szCs w:val="20"/>
        </w:rPr>
        <w:t xml:space="preserve">Жилые зоны предназначены в качестве </w:t>
      </w:r>
      <w:r w:rsidRPr="006F52EE">
        <w:rPr>
          <w:i/>
          <w:iCs/>
          <w:sz w:val="20"/>
          <w:szCs w:val="20"/>
        </w:rPr>
        <w:t>основной</w:t>
      </w:r>
      <w:r w:rsidRPr="006F52EE">
        <w:rPr>
          <w:sz w:val="20"/>
          <w:szCs w:val="20"/>
        </w:rPr>
        <w:t xml:space="preserve"> функции для постоянного проживания населения и с этой целью подлежат застройке многоквартирными жилыми домами многоэтажными, малой и средней этажности (до 3 этажей включительно), жилыми домами с </w:t>
      </w:r>
      <w:proofErr w:type="spellStart"/>
      <w:r w:rsidRPr="006F52EE">
        <w:rPr>
          <w:sz w:val="20"/>
          <w:szCs w:val="20"/>
        </w:rPr>
        <w:t>приквартирными</w:t>
      </w:r>
      <w:proofErr w:type="spellEnd"/>
      <w:r w:rsidRPr="006F52EE">
        <w:rPr>
          <w:sz w:val="20"/>
          <w:szCs w:val="20"/>
        </w:rPr>
        <w:t xml:space="preserve"> участками и без таковых, индивидуальными жилыми домами с приусадебными земельными участками.</w:t>
      </w:r>
    </w:p>
    <w:p w:rsidR="006F52EE" w:rsidRPr="006F52EE" w:rsidRDefault="006F52EE" w:rsidP="006F52EE">
      <w:pPr>
        <w:pStyle w:val="a9"/>
        <w:ind w:firstLine="708"/>
        <w:jc w:val="both"/>
        <w:rPr>
          <w:sz w:val="20"/>
          <w:szCs w:val="20"/>
          <w:shd w:val="clear" w:color="auto" w:fill="FFFFFF"/>
        </w:rPr>
      </w:pPr>
      <w:r w:rsidRPr="006F52EE">
        <w:rPr>
          <w:sz w:val="20"/>
          <w:szCs w:val="20"/>
          <w:shd w:val="clear" w:color="auto" w:fill="FFFFFF"/>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rsidR="006F52EE" w:rsidRPr="006F52EE" w:rsidRDefault="006F52EE" w:rsidP="006F52EE">
      <w:pPr>
        <w:pStyle w:val="a9"/>
        <w:ind w:firstLine="708"/>
        <w:jc w:val="both"/>
        <w:rPr>
          <w:sz w:val="20"/>
          <w:szCs w:val="20"/>
        </w:rPr>
      </w:pPr>
      <w:r w:rsidRPr="006F52EE">
        <w:rPr>
          <w:sz w:val="20"/>
          <w:szCs w:val="20"/>
        </w:rPr>
        <w:t xml:space="preserve">В пределах жилых зон предусматриваются территории общественных центров обслуживания населения. При расположении жилых зон в исторической части города, а также на территориях действия ограничений по условиям охраны памятников истории и культуры, здесь должны соблюдаться дополнительные требования – </w:t>
      </w:r>
      <w:proofErr w:type="spellStart"/>
      <w:r w:rsidRPr="006F52EE">
        <w:rPr>
          <w:sz w:val="20"/>
          <w:szCs w:val="20"/>
        </w:rPr>
        <w:t>сомасштабности</w:t>
      </w:r>
      <w:proofErr w:type="spellEnd"/>
      <w:r w:rsidRPr="006F52EE">
        <w:rPr>
          <w:sz w:val="20"/>
          <w:szCs w:val="20"/>
        </w:rPr>
        <w:t xml:space="preserve"> и сочетания новой и сложившейся застройки, поддержания историко-культурного потенциала исторического центра, должны проводиться специальные согласования в органах охраны памятников истории и культуры.</w:t>
      </w:r>
    </w:p>
    <w:p w:rsidR="006F52EE" w:rsidRPr="006F52EE" w:rsidRDefault="006F52EE" w:rsidP="006F52EE">
      <w:pPr>
        <w:pStyle w:val="a9"/>
        <w:ind w:firstLine="708"/>
        <w:jc w:val="both"/>
        <w:rPr>
          <w:sz w:val="20"/>
          <w:szCs w:val="20"/>
        </w:rPr>
      </w:pPr>
      <w:r w:rsidRPr="006F52EE">
        <w:rPr>
          <w:sz w:val="20"/>
          <w:szCs w:val="20"/>
        </w:rPr>
        <w:t>К жилым зонам также относятся территории садоводческих товариществ, расположенных в границах городских земель.</w:t>
      </w:r>
    </w:p>
    <w:p w:rsidR="006F52EE" w:rsidRPr="006F52EE" w:rsidRDefault="006F52EE" w:rsidP="006F52EE">
      <w:pPr>
        <w:pStyle w:val="a9"/>
        <w:ind w:firstLine="708"/>
        <w:jc w:val="both"/>
        <w:rPr>
          <w:sz w:val="20"/>
          <w:szCs w:val="20"/>
        </w:rPr>
      </w:pPr>
    </w:p>
    <w:p w:rsidR="004530D0" w:rsidRDefault="004530D0" w:rsidP="006F52EE">
      <w:pPr>
        <w:pStyle w:val="a9"/>
        <w:rPr>
          <w:sz w:val="20"/>
          <w:szCs w:val="20"/>
        </w:rPr>
        <w:sectPr w:rsidR="004530D0" w:rsidSect="006F52EE">
          <w:pgSz w:w="11906" w:h="16838"/>
          <w:pgMar w:top="1134" w:right="566" w:bottom="993" w:left="1134" w:header="708" w:footer="708" w:gutter="0"/>
          <w:cols w:space="708"/>
          <w:docGrid w:linePitch="360"/>
        </w:sectPr>
      </w:pPr>
    </w:p>
    <w:p w:rsidR="006F52EE" w:rsidRPr="006F52EE" w:rsidRDefault="006F52EE" w:rsidP="006F52EE">
      <w:pPr>
        <w:pStyle w:val="a9"/>
        <w:rPr>
          <w:i/>
          <w:sz w:val="20"/>
          <w:szCs w:val="20"/>
        </w:rPr>
      </w:pPr>
      <w:r w:rsidRPr="006F52EE">
        <w:rPr>
          <w:sz w:val="20"/>
          <w:szCs w:val="20"/>
        </w:rPr>
        <w:lastRenderedPageBreak/>
        <w:t>35.1.</w:t>
      </w:r>
      <w:r w:rsidRPr="006F52EE">
        <w:rPr>
          <w:b/>
          <w:bCs/>
          <w:sz w:val="20"/>
          <w:szCs w:val="20"/>
        </w:rPr>
        <w:t xml:space="preserve"> Ж</w:t>
      </w:r>
      <w:r w:rsidRPr="006F52EE">
        <w:rPr>
          <w:b/>
          <w:sz w:val="20"/>
          <w:szCs w:val="20"/>
        </w:rPr>
        <w:t>1–</w:t>
      </w:r>
      <w:r w:rsidRPr="006F52EE">
        <w:rPr>
          <w:b/>
          <w:i/>
          <w:sz w:val="20"/>
          <w:szCs w:val="20"/>
        </w:rPr>
        <w:t xml:space="preserve"> </w:t>
      </w:r>
      <w:r w:rsidRPr="006F52EE">
        <w:rPr>
          <w:b/>
          <w:sz w:val="20"/>
          <w:szCs w:val="20"/>
        </w:rPr>
        <w:t>Застройка индивидуальными жилыми домами (усадебная застройка)</w:t>
      </w:r>
    </w:p>
    <w:p w:rsidR="006F52EE" w:rsidRPr="006F52EE" w:rsidRDefault="006F52EE" w:rsidP="006F52EE">
      <w:pPr>
        <w:pStyle w:val="a9"/>
        <w:rPr>
          <w:sz w:val="20"/>
          <w:szCs w:val="20"/>
        </w:rPr>
      </w:pPr>
      <w:r w:rsidRPr="006F52EE">
        <w:rPr>
          <w:i/>
          <w:iCs/>
          <w:sz w:val="20"/>
          <w:szCs w:val="20"/>
        </w:rPr>
        <w:t>Таблица 2.</w:t>
      </w: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709"/>
        <w:gridCol w:w="1559"/>
        <w:gridCol w:w="3119"/>
        <w:gridCol w:w="8363"/>
      </w:tblGrid>
      <w:tr w:rsidR="006F52EE" w:rsidRPr="006F52EE" w:rsidTr="00FB5A2F">
        <w:tc>
          <w:tcPr>
            <w:tcW w:w="1384" w:type="dxa"/>
            <w:shd w:val="clear" w:color="auto" w:fill="auto"/>
          </w:tcPr>
          <w:p w:rsidR="006F52EE" w:rsidRPr="006F52EE" w:rsidRDefault="006F52EE" w:rsidP="00FB5A2F">
            <w:pPr>
              <w:pStyle w:val="a9"/>
              <w:rPr>
                <w:sz w:val="20"/>
                <w:szCs w:val="20"/>
              </w:rPr>
            </w:pPr>
            <w:r w:rsidRPr="006F52EE">
              <w:rPr>
                <w:b/>
                <w:sz w:val="20"/>
                <w:szCs w:val="20"/>
              </w:rPr>
              <w:t>Отношение к главной функции</w:t>
            </w:r>
          </w:p>
        </w:tc>
        <w:tc>
          <w:tcPr>
            <w:tcW w:w="709" w:type="dxa"/>
            <w:shd w:val="clear" w:color="auto" w:fill="auto"/>
          </w:tcPr>
          <w:p w:rsidR="006F52EE" w:rsidRPr="006F52EE" w:rsidRDefault="006F52EE" w:rsidP="00FB5A2F">
            <w:pPr>
              <w:pStyle w:val="a9"/>
              <w:rPr>
                <w:sz w:val="20"/>
                <w:szCs w:val="20"/>
              </w:rPr>
            </w:pPr>
            <w:r w:rsidRPr="006F52EE">
              <w:rPr>
                <w:b/>
                <w:sz w:val="20"/>
                <w:szCs w:val="20"/>
              </w:rPr>
              <w:t>Код</w:t>
            </w:r>
          </w:p>
        </w:tc>
        <w:tc>
          <w:tcPr>
            <w:tcW w:w="1559" w:type="dxa"/>
            <w:shd w:val="clear" w:color="auto" w:fill="auto"/>
          </w:tcPr>
          <w:p w:rsidR="006F52EE" w:rsidRPr="006F52EE" w:rsidRDefault="006F52EE" w:rsidP="00FB5A2F">
            <w:pPr>
              <w:pStyle w:val="a9"/>
              <w:rPr>
                <w:sz w:val="20"/>
                <w:szCs w:val="20"/>
              </w:rPr>
            </w:pPr>
            <w:r w:rsidRPr="006F52EE">
              <w:rPr>
                <w:b/>
                <w:sz w:val="20"/>
                <w:szCs w:val="20"/>
              </w:rPr>
              <w:t>Виды разрешенного использования территории</w:t>
            </w:r>
          </w:p>
        </w:tc>
        <w:tc>
          <w:tcPr>
            <w:tcW w:w="3119" w:type="dxa"/>
            <w:shd w:val="clear" w:color="auto" w:fill="auto"/>
          </w:tcPr>
          <w:p w:rsidR="006F52EE" w:rsidRPr="006F52EE" w:rsidRDefault="006F52EE" w:rsidP="00FB5A2F">
            <w:pPr>
              <w:pStyle w:val="a9"/>
              <w:rPr>
                <w:b/>
                <w:sz w:val="20"/>
                <w:szCs w:val="20"/>
              </w:rPr>
            </w:pPr>
            <w:r w:rsidRPr="006F52EE">
              <w:rPr>
                <w:b/>
                <w:sz w:val="20"/>
                <w:szCs w:val="20"/>
              </w:rPr>
              <w:t>Описание вида разрешенного использования земельного участка</w:t>
            </w:r>
          </w:p>
        </w:tc>
        <w:tc>
          <w:tcPr>
            <w:tcW w:w="8363" w:type="dxa"/>
            <w:shd w:val="clear" w:color="auto" w:fill="auto"/>
          </w:tcPr>
          <w:p w:rsidR="006F52EE" w:rsidRPr="006F52EE" w:rsidRDefault="006F52EE" w:rsidP="00FB5A2F">
            <w:pPr>
              <w:autoSpaceDE w:val="0"/>
              <w:autoSpaceDN w:val="0"/>
              <w:adjustRightInd w:val="0"/>
              <w:spacing w:after="0" w:line="240" w:lineRule="auto"/>
              <w:jc w:val="center"/>
              <w:outlineLvl w:val="0"/>
              <w:rPr>
                <w:rFonts w:ascii="Times New Roman" w:hAnsi="Times New Roman" w:cs="Times New Roman"/>
                <w:b/>
                <w:i/>
                <w:iCs/>
                <w:sz w:val="20"/>
                <w:szCs w:val="20"/>
              </w:rPr>
            </w:pPr>
            <w:r w:rsidRPr="006F52EE">
              <w:rPr>
                <w:rFonts w:ascii="Times New Roman" w:hAnsi="Times New Roman" w:cs="Times New Roman"/>
                <w:b/>
                <w:bCs/>
                <w:sz w:val="20"/>
                <w:szCs w:val="20"/>
              </w:rPr>
              <w:t>Предельные параметры</w:t>
            </w:r>
          </w:p>
          <w:p w:rsidR="006F52EE" w:rsidRPr="006F52EE" w:rsidRDefault="006F52EE" w:rsidP="00FB5A2F">
            <w:pPr>
              <w:pStyle w:val="a9"/>
              <w:rPr>
                <w:sz w:val="20"/>
                <w:szCs w:val="20"/>
              </w:rPr>
            </w:pPr>
          </w:p>
        </w:tc>
      </w:tr>
      <w:tr w:rsidR="006F52EE" w:rsidRPr="006F52EE" w:rsidTr="00FB5A2F">
        <w:tc>
          <w:tcPr>
            <w:tcW w:w="1384" w:type="dxa"/>
            <w:shd w:val="clear" w:color="auto" w:fill="auto"/>
          </w:tcPr>
          <w:p w:rsidR="006F52EE" w:rsidRPr="006F52EE" w:rsidRDefault="006F52EE" w:rsidP="00FB5A2F">
            <w:pPr>
              <w:pStyle w:val="a9"/>
              <w:jc w:val="center"/>
              <w:rPr>
                <w:b/>
                <w:sz w:val="20"/>
                <w:szCs w:val="20"/>
              </w:rPr>
            </w:pPr>
            <w:r w:rsidRPr="006F52EE">
              <w:rPr>
                <w:b/>
                <w:sz w:val="20"/>
                <w:szCs w:val="20"/>
              </w:rPr>
              <w:t>1</w:t>
            </w:r>
          </w:p>
        </w:tc>
        <w:tc>
          <w:tcPr>
            <w:tcW w:w="709" w:type="dxa"/>
            <w:shd w:val="clear" w:color="auto" w:fill="auto"/>
          </w:tcPr>
          <w:p w:rsidR="006F52EE" w:rsidRPr="006F52EE" w:rsidRDefault="006F52EE" w:rsidP="00FB5A2F">
            <w:pPr>
              <w:pStyle w:val="a9"/>
              <w:jc w:val="center"/>
              <w:rPr>
                <w:b/>
                <w:sz w:val="20"/>
                <w:szCs w:val="20"/>
              </w:rPr>
            </w:pPr>
            <w:r w:rsidRPr="006F52EE">
              <w:rPr>
                <w:b/>
                <w:sz w:val="20"/>
                <w:szCs w:val="20"/>
              </w:rPr>
              <w:t>2</w:t>
            </w:r>
          </w:p>
        </w:tc>
        <w:tc>
          <w:tcPr>
            <w:tcW w:w="1559" w:type="dxa"/>
            <w:shd w:val="clear" w:color="auto" w:fill="auto"/>
          </w:tcPr>
          <w:p w:rsidR="006F52EE" w:rsidRPr="006F52EE" w:rsidRDefault="006F52EE" w:rsidP="00FB5A2F">
            <w:pPr>
              <w:pStyle w:val="a9"/>
              <w:jc w:val="center"/>
              <w:rPr>
                <w:b/>
                <w:sz w:val="20"/>
                <w:szCs w:val="20"/>
              </w:rPr>
            </w:pPr>
            <w:r w:rsidRPr="006F52EE">
              <w:rPr>
                <w:b/>
                <w:sz w:val="20"/>
                <w:szCs w:val="20"/>
              </w:rPr>
              <w:t>3</w:t>
            </w:r>
          </w:p>
        </w:tc>
        <w:tc>
          <w:tcPr>
            <w:tcW w:w="3119" w:type="dxa"/>
            <w:shd w:val="clear" w:color="auto" w:fill="auto"/>
          </w:tcPr>
          <w:p w:rsidR="006F52EE" w:rsidRPr="006F52EE" w:rsidRDefault="006F52EE" w:rsidP="00FB5A2F">
            <w:pPr>
              <w:pStyle w:val="a9"/>
              <w:jc w:val="center"/>
              <w:rPr>
                <w:b/>
                <w:sz w:val="20"/>
                <w:szCs w:val="20"/>
              </w:rPr>
            </w:pPr>
            <w:r w:rsidRPr="006F52EE">
              <w:rPr>
                <w:b/>
                <w:sz w:val="20"/>
                <w:szCs w:val="20"/>
              </w:rPr>
              <w:t>4</w:t>
            </w:r>
          </w:p>
        </w:tc>
        <w:tc>
          <w:tcPr>
            <w:tcW w:w="8363" w:type="dxa"/>
            <w:shd w:val="clear" w:color="auto" w:fill="auto"/>
          </w:tcPr>
          <w:p w:rsidR="006F52EE" w:rsidRPr="006F52EE" w:rsidRDefault="006F52EE" w:rsidP="00FB5A2F">
            <w:pPr>
              <w:autoSpaceDE w:val="0"/>
              <w:autoSpaceDN w:val="0"/>
              <w:adjustRightInd w:val="0"/>
              <w:spacing w:after="0" w:line="240" w:lineRule="auto"/>
              <w:jc w:val="center"/>
              <w:outlineLvl w:val="0"/>
              <w:rPr>
                <w:rFonts w:ascii="Times New Roman" w:hAnsi="Times New Roman" w:cs="Times New Roman"/>
                <w:b/>
                <w:bCs/>
                <w:sz w:val="20"/>
                <w:szCs w:val="20"/>
              </w:rPr>
            </w:pPr>
            <w:r w:rsidRPr="006F52EE">
              <w:rPr>
                <w:rFonts w:ascii="Times New Roman" w:hAnsi="Times New Roman" w:cs="Times New Roman"/>
                <w:b/>
                <w:bCs/>
                <w:sz w:val="20"/>
                <w:szCs w:val="20"/>
              </w:rPr>
              <w:t>5</w:t>
            </w:r>
          </w:p>
        </w:tc>
      </w:tr>
      <w:tr w:rsidR="006F52EE" w:rsidRPr="006F52EE" w:rsidTr="00FB5A2F">
        <w:tc>
          <w:tcPr>
            <w:tcW w:w="1384" w:type="dxa"/>
            <w:vMerge w:val="restart"/>
            <w:shd w:val="clear" w:color="auto" w:fill="auto"/>
          </w:tcPr>
          <w:p w:rsidR="006F52EE" w:rsidRPr="006F52EE" w:rsidRDefault="006F52EE" w:rsidP="00FB5A2F">
            <w:pPr>
              <w:pStyle w:val="a9"/>
              <w:rPr>
                <w:sz w:val="20"/>
                <w:szCs w:val="20"/>
              </w:rPr>
            </w:pPr>
            <w:r w:rsidRPr="006F52EE">
              <w:rPr>
                <w:sz w:val="20"/>
                <w:szCs w:val="20"/>
              </w:rPr>
              <w:t>Основные</w:t>
            </w:r>
          </w:p>
        </w:tc>
        <w:tc>
          <w:tcPr>
            <w:tcW w:w="709" w:type="dxa"/>
            <w:shd w:val="clear" w:color="auto" w:fill="auto"/>
          </w:tcPr>
          <w:p w:rsidR="006F52EE" w:rsidRPr="006F52EE" w:rsidRDefault="006F52EE" w:rsidP="00FB5A2F">
            <w:pPr>
              <w:pStyle w:val="a9"/>
              <w:rPr>
                <w:sz w:val="20"/>
                <w:szCs w:val="20"/>
              </w:rPr>
            </w:pPr>
            <w:r w:rsidRPr="006F52EE">
              <w:rPr>
                <w:sz w:val="20"/>
                <w:szCs w:val="20"/>
              </w:rPr>
              <w:t>2.1</w:t>
            </w:r>
          </w:p>
        </w:tc>
        <w:tc>
          <w:tcPr>
            <w:tcW w:w="1559" w:type="dxa"/>
            <w:shd w:val="clear" w:color="auto" w:fill="auto"/>
          </w:tcPr>
          <w:p w:rsidR="006F52EE" w:rsidRPr="006F52EE" w:rsidRDefault="006F52EE" w:rsidP="00FB5A2F">
            <w:pPr>
              <w:pStyle w:val="a9"/>
              <w:rPr>
                <w:sz w:val="20"/>
                <w:szCs w:val="20"/>
              </w:rPr>
            </w:pPr>
            <w:r w:rsidRPr="006F52EE">
              <w:rPr>
                <w:sz w:val="20"/>
                <w:szCs w:val="20"/>
              </w:rPr>
              <w:t>Для индивидуального жилищного строительства</w:t>
            </w:r>
          </w:p>
        </w:tc>
        <w:tc>
          <w:tcPr>
            <w:tcW w:w="3119"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выращивание сельскохозяйственных культур;</w:t>
            </w:r>
          </w:p>
          <w:p w:rsidR="006F52EE" w:rsidRPr="006F52EE" w:rsidRDefault="006F52EE" w:rsidP="00FB5A2F">
            <w:pPr>
              <w:pStyle w:val="a9"/>
              <w:rPr>
                <w:sz w:val="20"/>
                <w:szCs w:val="20"/>
              </w:rPr>
            </w:pPr>
            <w:r w:rsidRPr="006F52EE">
              <w:rPr>
                <w:sz w:val="20"/>
                <w:szCs w:val="20"/>
              </w:rPr>
              <w:t>размещение индивидуальных гаражей и хозяйственных построек</w:t>
            </w:r>
          </w:p>
        </w:tc>
        <w:tc>
          <w:tcPr>
            <w:tcW w:w="8363" w:type="dxa"/>
            <w:shd w:val="clear" w:color="auto" w:fill="auto"/>
          </w:tcPr>
          <w:p w:rsidR="006F52EE" w:rsidRPr="006F52EE" w:rsidRDefault="006F52EE" w:rsidP="00FB5A2F">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sz w:val="20"/>
                <w:szCs w:val="20"/>
              </w:rPr>
              <w:t xml:space="preserve"> </w:t>
            </w: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FB5A2F">
            <w:pPr>
              <w:pStyle w:val="a9"/>
              <w:rPr>
                <w:sz w:val="20"/>
                <w:szCs w:val="20"/>
              </w:rPr>
            </w:pPr>
            <w:r w:rsidRPr="006F52EE">
              <w:rPr>
                <w:sz w:val="20"/>
                <w:szCs w:val="20"/>
              </w:rPr>
              <w:t>1. Минимальная площадь участков – 400 м</w:t>
            </w:r>
            <w:r w:rsidRPr="006F52EE">
              <w:rPr>
                <w:sz w:val="20"/>
                <w:szCs w:val="20"/>
                <w:vertAlign w:val="superscript"/>
              </w:rPr>
              <w:t>2</w:t>
            </w:r>
            <w:r w:rsidRPr="006F52EE">
              <w:rPr>
                <w:sz w:val="20"/>
                <w:szCs w:val="20"/>
              </w:rPr>
              <w:t>;</w:t>
            </w:r>
          </w:p>
          <w:p w:rsidR="006F52EE" w:rsidRPr="006F52EE" w:rsidRDefault="006F52EE" w:rsidP="00FB5A2F">
            <w:pPr>
              <w:pStyle w:val="a9"/>
              <w:rPr>
                <w:sz w:val="20"/>
                <w:szCs w:val="20"/>
              </w:rPr>
            </w:pPr>
            <w:r w:rsidRPr="006F52EE">
              <w:rPr>
                <w:sz w:val="20"/>
                <w:szCs w:val="20"/>
              </w:rPr>
              <w:t>максимальная площадь участков – 2500 м</w:t>
            </w:r>
            <w:r w:rsidRPr="006F52EE">
              <w:rPr>
                <w:sz w:val="20"/>
                <w:szCs w:val="20"/>
                <w:vertAlign w:val="superscript"/>
              </w:rPr>
              <w:t>2</w:t>
            </w:r>
            <w:r w:rsidRPr="006F52EE">
              <w:rPr>
                <w:sz w:val="20"/>
                <w:szCs w:val="20"/>
              </w:rPr>
              <w:t>.</w:t>
            </w:r>
          </w:p>
          <w:p w:rsidR="006F52EE" w:rsidRPr="006F52EE" w:rsidRDefault="006F52EE" w:rsidP="00FB5A2F">
            <w:pPr>
              <w:pStyle w:val="a9"/>
              <w:rPr>
                <w:sz w:val="20"/>
                <w:szCs w:val="20"/>
              </w:rPr>
            </w:pPr>
            <w:r w:rsidRPr="006F52EE">
              <w:rPr>
                <w:sz w:val="20"/>
                <w:szCs w:val="20"/>
              </w:rPr>
              <w:t xml:space="preserve">В случаях, когда размер земельного участка, предоставленного до вступления в силу настоящих Правил, меньше предельных минимальных норм, либо превышает предельные максимальные нормы, предусмотренные выше, то для данного земельного участка его размеры являются соответственно минимальными или максимальными предельными. </w:t>
            </w:r>
          </w:p>
          <w:p w:rsidR="006F52EE" w:rsidRPr="006F52EE" w:rsidRDefault="006F52EE" w:rsidP="00FB5A2F">
            <w:pPr>
              <w:pStyle w:val="a9"/>
              <w:rPr>
                <w:sz w:val="20"/>
                <w:szCs w:val="20"/>
              </w:rPr>
            </w:pPr>
            <w:r w:rsidRPr="006F52EE">
              <w:rPr>
                <w:sz w:val="20"/>
                <w:szCs w:val="20"/>
              </w:rPr>
              <w:t xml:space="preserve">Ширину вновь предоставляемого участка для строительства индивидуального жилого дома принимать не менее 20,0м. </w:t>
            </w:r>
          </w:p>
          <w:p w:rsidR="006F52EE" w:rsidRPr="006F52EE" w:rsidRDefault="006F52EE" w:rsidP="00FB5A2F">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FB5A2F">
            <w:pPr>
              <w:pStyle w:val="a9"/>
              <w:rPr>
                <w:sz w:val="20"/>
                <w:szCs w:val="20"/>
              </w:rPr>
            </w:pPr>
            <w:r w:rsidRPr="006F52EE">
              <w:rPr>
                <w:sz w:val="20"/>
                <w:szCs w:val="20"/>
              </w:rPr>
              <w:t>2. Максимальный коэффициент застройки – 60%; коэффициент озеленения земельного участка не менее 20%.</w:t>
            </w:r>
          </w:p>
          <w:p w:rsidR="006F52EE" w:rsidRPr="006F52EE" w:rsidRDefault="006F52EE" w:rsidP="00FB5A2F">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FB5A2F">
            <w:pPr>
              <w:pStyle w:val="a9"/>
              <w:rPr>
                <w:sz w:val="20"/>
                <w:szCs w:val="20"/>
              </w:rPr>
            </w:pPr>
            <w:r w:rsidRPr="006F52EE">
              <w:rPr>
                <w:sz w:val="20"/>
                <w:szCs w:val="20"/>
              </w:rPr>
              <w:t xml:space="preserve">3. Минимальный отступ  от границ соседнего участка: до стены жилого дома – 3 м и в соответствии с требованиями Федерального закона от 22.07.2008 №123-ФЗ «Технический регламент о требованиях пожарной безопасности», до хозяйственных построек (сарай, баня, гараж) - 1м. Расстояние между фронтальной границей участка и основным строением: в проектируемой (новой) застройке не менее – 6м; от проездов не менее – 3м. Допускается сокращение минимального отступа  от границ соседнего участка до стены жилого дома, а также блокировка жилых домов по взаимному согласию домовладельцев с учетом противопожарных требований и действующими градостроительными нормативами. В кварталах с существующей застройкой индивидуальными жилыми домами минимальный отступ от границ земельных участков и красных линий допускается принимать по сложившимся зданиям с учетом требований санитарных норм и правил, технических регламентов, сводов правил, нормативов градостроительного проектирования. </w:t>
            </w:r>
          </w:p>
          <w:p w:rsidR="006F52EE" w:rsidRPr="006F52EE" w:rsidRDefault="006F52EE" w:rsidP="00FB5A2F">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FB5A2F">
            <w:pPr>
              <w:pStyle w:val="a9"/>
              <w:rPr>
                <w:sz w:val="20"/>
                <w:szCs w:val="20"/>
              </w:rPr>
            </w:pPr>
            <w:r w:rsidRPr="006F52EE">
              <w:rPr>
                <w:sz w:val="20"/>
                <w:szCs w:val="20"/>
              </w:rPr>
              <w:t xml:space="preserve">4. Предельное количество надземных этажей – 3, включая мансардный этаж. </w:t>
            </w:r>
          </w:p>
          <w:p w:rsidR="006F52EE" w:rsidRPr="006F52EE" w:rsidRDefault="006F52EE" w:rsidP="00FB5A2F">
            <w:pPr>
              <w:pStyle w:val="a9"/>
              <w:rPr>
                <w:sz w:val="20"/>
                <w:szCs w:val="20"/>
              </w:rPr>
            </w:pPr>
          </w:p>
          <w:p w:rsidR="006F52EE" w:rsidRPr="006F52EE" w:rsidRDefault="006F52EE" w:rsidP="00FB5A2F">
            <w:pPr>
              <w:spacing w:after="0" w:line="240" w:lineRule="auto"/>
              <w:rPr>
                <w:rFonts w:ascii="Times New Roman" w:hAnsi="Times New Roman" w:cs="Times New Roman"/>
                <w:b/>
                <w:bCs/>
                <w:sz w:val="20"/>
                <w:szCs w:val="20"/>
              </w:rPr>
            </w:pPr>
            <w:r w:rsidRPr="006F52EE">
              <w:rPr>
                <w:rFonts w:ascii="Times New Roman" w:hAnsi="Times New Roman" w:cs="Times New Roman"/>
                <w:b/>
                <w:sz w:val="20"/>
                <w:szCs w:val="20"/>
              </w:rPr>
              <w:lastRenderedPageBreak/>
              <w:t xml:space="preserve">1. </w:t>
            </w:r>
            <w:r w:rsidRPr="006F52EE">
              <w:rPr>
                <w:rFonts w:ascii="Times New Roman" w:hAnsi="Times New Roman" w:cs="Times New Roman"/>
                <w:b/>
                <w:bCs/>
                <w:sz w:val="20"/>
                <w:szCs w:val="20"/>
              </w:rPr>
              <w:t xml:space="preserve">Отдельно-стоящие или встроенно-пристроенные </w:t>
            </w:r>
          </w:p>
          <w:p w:rsidR="006F52EE" w:rsidRPr="006F52EE" w:rsidRDefault="006F52EE" w:rsidP="00FB5A2F">
            <w:pPr>
              <w:spacing w:after="0" w:line="240" w:lineRule="auto"/>
              <w:rPr>
                <w:rFonts w:ascii="Times New Roman" w:hAnsi="Times New Roman" w:cs="Times New Roman"/>
                <w:b/>
                <w:bCs/>
                <w:sz w:val="20"/>
                <w:szCs w:val="20"/>
              </w:rPr>
            </w:pPr>
            <w:r w:rsidRPr="006F52EE">
              <w:rPr>
                <w:rFonts w:ascii="Times New Roman" w:hAnsi="Times New Roman" w:cs="Times New Roman"/>
                <w:b/>
                <w:bCs/>
                <w:sz w:val="20"/>
                <w:szCs w:val="20"/>
              </w:rPr>
              <w:t xml:space="preserve">к жилому дому гаражи или открытые автостоянки; </w:t>
            </w:r>
            <w:r w:rsidRPr="006F52EE">
              <w:rPr>
                <w:rFonts w:ascii="Times New Roman" w:hAnsi="Times New Roman" w:cs="Times New Roman"/>
                <w:b/>
                <w:sz w:val="20"/>
                <w:szCs w:val="20"/>
              </w:rPr>
              <w:t>хозяйственные постройки;</w:t>
            </w:r>
            <w:r w:rsidRPr="006F52EE">
              <w:rPr>
                <w:rFonts w:ascii="Times New Roman" w:hAnsi="Times New Roman" w:cs="Times New Roman"/>
                <w:b/>
                <w:bCs/>
                <w:sz w:val="20"/>
                <w:szCs w:val="20"/>
              </w:rPr>
              <w:t xml:space="preserve"> индивидуальные бани, сауны.</w:t>
            </w:r>
          </w:p>
          <w:p w:rsidR="006F52EE" w:rsidRPr="006F52EE" w:rsidRDefault="006F52EE" w:rsidP="00FB5A2F">
            <w:pPr>
              <w:snapToGrid w:val="0"/>
              <w:spacing w:after="0" w:line="240" w:lineRule="auto"/>
              <w:ind w:left="31"/>
              <w:rPr>
                <w:rFonts w:ascii="Times New Roman" w:hAnsi="Times New Roman" w:cs="Times New Roman"/>
                <w:sz w:val="20"/>
                <w:szCs w:val="20"/>
              </w:rPr>
            </w:pPr>
            <w:r w:rsidRPr="006F52EE">
              <w:rPr>
                <w:rFonts w:ascii="Times New Roman" w:hAnsi="Times New Roman" w:cs="Times New Roman"/>
                <w:sz w:val="20"/>
                <w:szCs w:val="20"/>
              </w:rPr>
              <w:t>Гаражи, хозяйственные постройки, бани располагаются в пределах границ земельного участка жилого дома.</w:t>
            </w:r>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Минимальное расстояние от границ соседнего участка до  отдельно стоящего гаража, хозяйственных и прочих строений – </w:t>
            </w:r>
            <w:smartTag w:uri="urn:schemas-microsoft-com:office:smarttags" w:element="metricconverter">
              <w:smartTagPr>
                <w:attr w:name="ProductID" w:val="1 м"/>
              </w:smartTagPr>
              <w:r w:rsidRPr="006F52EE">
                <w:rPr>
                  <w:rFonts w:ascii="Times New Roman" w:hAnsi="Times New Roman" w:cs="Times New Roman"/>
                  <w:sz w:val="20"/>
                  <w:szCs w:val="20"/>
                </w:rPr>
                <w:t>1 м</w:t>
              </w:r>
            </w:smartTag>
            <w:r w:rsidRPr="006F52EE">
              <w:rPr>
                <w:rFonts w:ascii="Times New Roman" w:hAnsi="Times New Roman" w:cs="Times New Roman"/>
                <w:sz w:val="20"/>
                <w:szCs w:val="20"/>
              </w:rPr>
              <w:t>,  и в соответствии с санитарными правилами и нормами, противопожарными требованиями, в зависимости от степени огнестойкости.</w:t>
            </w:r>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Предельное количество этажей:</w:t>
            </w:r>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для гаража – 1;</w:t>
            </w:r>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для прочих строений – 2.</w:t>
            </w:r>
          </w:p>
          <w:p w:rsidR="006F52EE" w:rsidRPr="006F52EE" w:rsidRDefault="006F52EE" w:rsidP="00FB5A2F">
            <w:pPr>
              <w:pStyle w:val="a7"/>
              <w:rPr>
                <w:sz w:val="20"/>
              </w:rPr>
            </w:pPr>
            <w:r w:rsidRPr="006F52EE">
              <w:rPr>
                <w:sz w:val="20"/>
              </w:rPr>
              <w:t>Размещение хозяйственных построек по линии застройки  запрещается.</w:t>
            </w:r>
          </w:p>
          <w:p w:rsidR="006F52EE" w:rsidRPr="006F52EE" w:rsidRDefault="006F52EE" w:rsidP="00FB5A2F">
            <w:pPr>
              <w:spacing w:after="0" w:line="240" w:lineRule="auto"/>
              <w:ind w:left="31"/>
              <w:rPr>
                <w:rFonts w:ascii="Times New Roman" w:hAnsi="Times New Roman" w:cs="Times New Roman"/>
                <w:sz w:val="20"/>
                <w:szCs w:val="20"/>
              </w:rPr>
            </w:pPr>
            <w:r w:rsidRPr="006F52EE">
              <w:rPr>
                <w:rFonts w:ascii="Times New Roman" w:hAnsi="Times New Roman" w:cs="Times New Roman"/>
                <w:sz w:val="20"/>
                <w:szCs w:val="20"/>
              </w:rPr>
              <w:t>Допускается блокировка гаражей и хозяйственных построек на смежных земельных участках по взаимному согласию домовладельцев в соответствии с действующими градостроительными нормативами.</w:t>
            </w:r>
          </w:p>
          <w:p w:rsidR="006F52EE" w:rsidRPr="006F52EE" w:rsidRDefault="006F52EE" w:rsidP="00FB5A2F">
            <w:pPr>
              <w:spacing w:after="0" w:line="240" w:lineRule="auto"/>
              <w:ind w:left="31"/>
              <w:rPr>
                <w:rFonts w:ascii="Times New Roman" w:hAnsi="Times New Roman" w:cs="Times New Roman"/>
                <w:sz w:val="20"/>
                <w:szCs w:val="20"/>
              </w:rPr>
            </w:pPr>
            <w:r w:rsidRPr="006F52EE">
              <w:rPr>
                <w:rFonts w:ascii="Times New Roman" w:hAnsi="Times New Roman" w:cs="Times New Roman"/>
                <w:sz w:val="20"/>
                <w:szCs w:val="20"/>
              </w:rPr>
              <w:t xml:space="preserve"> Для всех вспомогательных строений высота от уровня земли: до верха односкатной не более </w:t>
            </w:r>
            <w:smartTag w:uri="urn:schemas-microsoft-com:office:smarttags" w:element="metricconverter">
              <w:smartTagPr>
                <w:attr w:name="ProductID" w:val="4,0 м"/>
              </w:smartTagPr>
              <w:r w:rsidRPr="006F52EE">
                <w:rPr>
                  <w:rFonts w:ascii="Times New Roman" w:hAnsi="Times New Roman" w:cs="Times New Roman"/>
                  <w:sz w:val="20"/>
                  <w:szCs w:val="20"/>
                </w:rPr>
                <w:t>4,0 м</w:t>
              </w:r>
            </w:smartTag>
            <w:r w:rsidRPr="006F52EE">
              <w:rPr>
                <w:rFonts w:ascii="Times New Roman" w:hAnsi="Times New Roman" w:cs="Times New Roman"/>
                <w:sz w:val="20"/>
                <w:szCs w:val="20"/>
              </w:rPr>
              <w:t xml:space="preserve">; до конька скатной кровли – не более </w:t>
            </w:r>
            <w:smartTag w:uri="urn:schemas-microsoft-com:office:smarttags" w:element="metricconverter">
              <w:smartTagPr>
                <w:attr w:name="ProductID" w:val="7,0 м"/>
              </w:smartTagPr>
              <w:r w:rsidRPr="006F52EE">
                <w:rPr>
                  <w:rFonts w:ascii="Times New Roman" w:hAnsi="Times New Roman" w:cs="Times New Roman"/>
                  <w:sz w:val="20"/>
                  <w:szCs w:val="20"/>
                </w:rPr>
                <w:t>7,0 м</w:t>
              </w:r>
            </w:smartTag>
            <w:r w:rsidRPr="006F52EE">
              <w:rPr>
                <w:rFonts w:ascii="Times New Roman" w:hAnsi="Times New Roman" w:cs="Times New Roman"/>
                <w:sz w:val="20"/>
                <w:szCs w:val="20"/>
              </w:rPr>
              <w:t>.</w:t>
            </w:r>
          </w:p>
          <w:p w:rsidR="006F52EE" w:rsidRPr="006F52EE" w:rsidRDefault="006F52EE" w:rsidP="00FB5A2F">
            <w:pPr>
              <w:spacing w:after="0" w:line="240" w:lineRule="auto"/>
              <w:ind w:left="31"/>
              <w:rPr>
                <w:rFonts w:ascii="Times New Roman" w:hAnsi="Times New Roman" w:cs="Times New Roman"/>
                <w:sz w:val="20"/>
                <w:szCs w:val="20"/>
              </w:rPr>
            </w:pPr>
            <w:r w:rsidRPr="006F52EE">
              <w:rPr>
                <w:rFonts w:ascii="Times New Roman" w:hAnsi="Times New Roman" w:cs="Times New Roman"/>
                <w:sz w:val="20"/>
                <w:szCs w:val="20"/>
              </w:rPr>
              <w:t>Запрещается строительство гаражей для грузового транспорта, кроме автотранспорта грузоподъемностью до 1,5 тонн.</w:t>
            </w:r>
          </w:p>
          <w:p w:rsidR="006F52EE" w:rsidRPr="006F52EE" w:rsidRDefault="006F52EE" w:rsidP="00FB5A2F">
            <w:pPr>
              <w:spacing w:after="0" w:line="240" w:lineRule="auto"/>
              <w:ind w:left="31"/>
              <w:rPr>
                <w:rFonts w:ascii="Times New Roman" w:hAnsi="Times New Roman" w:cs="Times New Roman"/>
                <w:sz w:val="20"/>
                <w:szCs w:val="20"/>
              </w:rPr>
            </w:pPr>
            <w:r w:rsidRPr="006F52EE">
              <w:rPr>
                <w:rFonts w:ascii="Times New Roman" w:hAnsi="Times New Roman" w:cs="Times New Roman"/>
                <w:sz w:val="20"/>
                <w:szCs w:val="20"/>
              </w:rPr>
              <w:t xml:space="preserve">Строительство бань, саун допускается при условии </w:t>
            </w:r>
            <w:proofErr w:type="spellStart"/>
            <w:r w:rsidRPr="006F52EE">
              <w:rPr>
                <w:rFonts w:ascii="Times New Roman" w:hAnsi="Times New Roman" w:cs="Times New Roman"/>
                <w:sz w:val="20"/>
                <w:szCs w:val="20"/>
              </w:rPr>
              <w:t>канализования</w:t>
            </w:r>
            <w:proofErr w:type="spellEnd"/>
            <w:r w:rsidRPr="006F52EE">
              <w:rPr>
                <w:rFonts w:ascii="Times New Roman" w:hAnsi="Times New Roman" w:cs="Times New Roman"/>
                <w:sz w:val="20"/>
                <w:szCs w:val="20"/>
              </w:rPr>
              <w:t xml:space="preserve"> стоков.</w:t>
            </w:r>
          </w:p>
          <w:p w:rsidR="006F52EE" w:rsidRPr="006F52EE" w:rsidRDefault="006F52EE" w:rsidP="00FB5A2F">
            <w:pPr>
              <w:spacing w:after="0" w:line="240" w:lineRule="auto"/>
              <w:ind w:left="31"/>
              <w:rPr>
                <w:rFonts w:ascii="Times New Roman" w:hAnsi="Times New Roman" w:cs="Times New Roman"/>
                <w:sz w:val="20"/>
                <w:szCs w:val="20"/>
              </w:rPr>
            </w:pPr>
          </w:p>
          <w:p w:rsidR="006F52EE" w:rsidRPr="006F52EE" w:rsidRDefault="006F52EE" w:rsidP="00FB5A2F">
            <w:pPr>
              <w:spacing w:after="0" w:line="240" w:lineRule="auto"/>
              <w:ind w:left="31"/>
              <w:rPr>
                <w:rFonts w:ascii="Times New Roman" w:hAnsi="Times New Roman" w:cs="Times New Roman"/>
                <w:b/>
                <w:bCs/>
                <w:sz w:val="20"/>
                <w:szCs w:val="20"/>
              </w:rPr>
            </w:pPr>
            <w:r w:rsidRPr="006F52EE">
              <w:rPr>
                <w:rFonts w:ascii="Times New Roman" w:hAnsi="Times New Roman" w:cs="Times New Roman"/>
                <w:b/>
                <w:sz w:val="20"/>
                <w:szCs w:val="20"/>
              </w:rPr>
              <w:t xml:space="preserve">2. </w:t>
            </w:r>
            <w:r w:rsidRPr="006F52EE">
              <w:rPr>
                <w:rFonts w:ascii="Times New Roman" w:hAnsi="Times New Roman" w:cs="Times New Roman"/>
                <w:b/>
                <w:bCs/>
                <w:sz w:val="20"/>
                <w:szCs w:val="20"/>
              </w:rPr>
              <w:t>Строения для содержания мелкого домашнего скота, птиц.</w:t>
            </w:r>
          </w:p>
          <w:p w:rsidR="006F52EE" w:rsidRPr="006F52EE" w:rsidRDefault="006F52EE" w:rsidP="00FB5A2F">
            <w:pPr>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Расстояние от границы соседнего участка до постройки для содержания скота и птицы  не менее 10м. </w:t>
            </w:r>
          </w:p>
          <w:p w:rsidR="006F52EE" w:rsidRPr="006F52EE" w:rsidRDefault="006F52EE" w:rsidP="00FB5A2F">
            <w:pPr>
              <w:spacing w:after="0" w:line="240" w:lineRule="auto"/>
              <w:ind w:left="31"/>
              <w:rPr>
                <w:rFonts w:ascii="Times New Roman" w:hAnsi="Times New Roman" w:cs="Times New Roman"/>
                <w:sz w:val="20"/>
                <w:szCs w:val="20"/>
              </w:rPr>
            </w:pPr>
            <w:r w:rsidRPr="006F52EE">
              <w:rPr>
                <w:rFonts w:ascii="Times New Roman" w:hAnsi="Times New Roman" w:cs="Times New Roman"/>
                <w:sz w:val="20"/>
                <w:szCs w:val="20"/>
              </w:rPr>
              <w:t>Состав и площади построек для содержания скота и птицы принимаются с учетом санитарно-гигиенических и зооветеринарных требований.</w:t>
            </w:r>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Допускается пристраивать к усадебным домам помещения для скота и птицы с изоляцией от жилых комнат подсобными помещениями.</w:t>
            </w:r>
          </w:p>
          <w:p w:rsidR="006F52EE" w:rsidRPr="006F52EE" w:rsidRDefault="006F52EE" w:rsidP="00FB5A2F">
            <w:pPr>
              <w:spacing w:after="0" w:line="240" w:lineRule="auto"/>
              <w:rPr>
                <w:rFonts w:ascii="Times New Roman" w:hAnsi="Times New Roman" w:cs="Times New Roman"/>
                <w:sz w:val="20"/>
                <w:szCs w:val="20"/>
              </w:rPr>
            </w:pPr>
          </w:p>
          <w:p w:rsidR="006F52EE" w:rsidRPr="006F52EE" w:rsidRDefault="006F52EE" w:rsidP="00FB5A2F">
            <w:pPr>
              <w:pStyle w:val="Iauiue"/>
              <w:overflowPunct w:val="0"/>
              <w:textAlignment w:val="baseline"/>
              <w:rPr>
                <w:b/>
              </w:rPr>
            </w:pPr>
            <w:r w:rsidRPr="006F52EE">
              <w:rPr>
                <w:b/>
              </w:rPr>
              <w:t>3. Сады, огороды,</w:t>
            </w:r>
          </w:p>
          <w:p w:rsidR="006F52EE" w:rsidRPr="006F52EE" w:rsidRDefault="006F52EE" w:rsidP="00FB5A2F">
            <w:pPr>
              <w:pStyle w:val="nienie"/>
              <w:ind w:left="0" w:firstLine="0"/>
              <w:jc w:val="left"/>
              <w:rPr>
                <w:rFonts w:ascii="Times New Roman" w:hAnsi="Times New Roman"/>
                <w:b/>
                <w:sz w:val="20"/>
              </w:rPr>
            </w:pPr>
            <w:r w:rsidRPr="006F52EE">
              <w:rPr>
                <w:rFonts w:ascii="Times New Roman" w:hAnsi="Times New Roman"/>
                <w:b/>
                <w:sz w:val="20"/>
              </w:rPr>
              <w:t>теплицы, оранжереи.</w:t>
            </w:r>
          </w:p>
          <w:p w:rsidR="006F52EE" w:rsidRPr="006F52EE" w:rsidRDefault="006F52EE" w:rsidP="00FB5A2F">
            <w:pPr>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Расстояние от границы соседнего участка до теплицы, оранжереи  не менее 1м. </w:t>
            </w:r>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Минимальное расстояние от границ участка до:</w:t>
            </w:r>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-стволов высокорослых деревьев – </w:t>
            </w:r>
            <w:smartTag w:uri="urn:schemas-microsoft-com:office:smarttags" w:element="metricconverter">
              <w:smartTagPr>
                <w:attr w:name="ProductID" w:val="4 м"/>
              </w:smartTagPr>
              <w:r w:rsidRPr="006F52EE">
                <w:rPr>
                  <w:rFonts w:ascii="Times New Roman" w:hAnsi="Times New Roman" w:cs="Times New Roman"/>
                  <w:sz w:val="20"/>
                  <w:szCs w:val="20"/>
                </w:rPr>
                <w:t>4 м</w:t>
              </w:r>
            </w:smartTag>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w:t>
            </w:r>
            <w:proofErr w:type="spellStart"/>
            <w:r w:rsidRPr="006F52EE">
              <w:rPr>
                <w:rFonts w:ascii="Times New Roman" w:hAnsi="Times New Roman" w:cs="Times New Roman"/>
                <w:sz w:val="20"/>
                <w:szCs w:val="20"/>
              </w:rPr>
              <w:t>среднерослых</w:t>
            </w:r>
            <w:proofErr w:type="spellEnd"/>
            <w:r w:rsidRPr="006F52EE">
              <w:rPr>
                <w:rFonts w:ascii="Times New Roman" w:hAnsi="Times New Roman" w:cs="Times New Roman"/>
                <w:sz w:val="20"/>
                <w:szCs w:val="20"/>
              </w:rPr>
              <w:t xml:space="preserve"> – </w:t>
            </w:r>
            <w:smartTag w:uri="urn:schemas-microsoft-com:office:smarttags" w:element="metricconverter">
              <w:smartTagPr>
                <w:attr w:name="ProductID" w:val="2 м"/>
              </w:smartTagPr>
              <w:r w:rsidRPr="006F52EE">
                <w:rPr>
                  <w:rFonts w:ascii="Times New Roman" w:hAnsi="Times New Roman" w:cs="Times New Roman"/>
                  <w:sz w:val="20"/>
                  <w:szCs w:val="20"/>
                </w:rPr>
                <w:t>2 м</w:t>
              </w:r>
            </w:smartTag>
          </w:p>
          <w:p w:rsidR="006F52EE" w:rsidRPr="006F52EE" w:rsidRDefault="006F52EE" w:rsidP="00FB5A2F">
            <w:pPr>
              <w:pStyle w:val="nienie"/>
              <w:ind w:left="0" w:firstLine="0"/>
              <w:jc w:val="left"/>
              <w:rPr>
                <w:rFonts w:ascii="Times New Roman" w:hAnsi="Times New Roman"/>
                <w:sz w:val="20"/>
              </w:rPr>
            </w:pPr>
            <w:r w:rsidRPr="006F52EE">
              <w:rPr>
                <w:rFonts w:ascii="Times New Roman" w:hAnsi="Times New Roman"/>
                <w:sz w:val="20"/>
              </w:rPr>
              <w:t>-кустарника – 1 м.</w:t>
            </w:r>
          </w:p>
          <w:p w:rsidR="006F52EE" w:rsidRPr="006F52EE" w:rsidRDefault="006F52EE" w:rsidP="00FB5A2F">
            <w:pPr>
              <w:pStyle w:val="nienie"/>
              <w:ind w:left="0" w:firstLine="0"/>
              <w:jc w:val="left"/>
              <w:rPr>
                <w:rFonts w:ascii="Times New Roman" w:hAnsi="Times New Roman"/>
                <w:sz w:val="20"/>
              </w:rPr>
            </w:pPr>
          </w:p>
          <w:p w:rsidR="006F52EE" w:rsidRPr="006F52EE" w:rsidRDefault="006F52EE" w:rsidP="00FB5A2F">
            <w:pPr>
              <w:pStyle w:val="nienie"/>
              <w:ind w:left="0" w:firstLine="0"/>
              <w:jc w:val="left"/>
              <w:rPr>
                <w:rFonts w:ascii="Times New Roman" w:hAnsi="Times New Roman"/>
                <w:b/>
                <w:sz w:val="20"/>
              </w:rPr>
            </w:pPr>
            <w:r w:rsidRPr="006F52EE">
              <w:rPr>
                <w:rFonts w:ascii="Times New Roman" w:hAnsi="Times New Roman"/>
                <w:b/>
                <w:sz w:val="20"/>
              </w:rPr>
              <w:t xml:space="preserve">4. </w:t>
            </w:r>
            <w:r w:rsidRPr="006F52EE">
              <w:rPr>
                <w:rFonts w:ascii="Times New Roman" w:hAnsi="Times New Roman"/>
                <w:b/>
                <w:bCs/>
                <w:sz w:val="20"/>
              </w:rPr>
              <w:t>В</w:t>
            </w:r>
            <w:r w:rsidRPr="006F52EE">
              <w:rPr>
                <w:rFonts w:ascii="Times New Roman" w:hAnsi="Times New Roman"/>
                <w:b/>
                <w:sz w:val="20"/>
              </w:rPr>
              <w:t xml:space="preserve">строенные учреждения и предприятия с использованием индивидуальной формы деятельности (детский сад, магазин, кафе и пр.) в соответствии с СП 54.13330.2011 и СП 30-102-99.  </w:t>
            </w:r>
          </w:p>
          <w:p w:rsidR="006F52EE" w:rsidRPr="006F52EE" w:rsidRDefault="006F52EE" w:rsidP="00FB5A2F">
            <w:pPr>
              <w:snapToGrid w:val="0"/>
              <w:spacing w:after="0" w:line="240" w:lineRule="auto"/>
              <w:ind w:left="31"/>
              <w:rPr>
                <w:rFonts w:ascii="Times New Roman" w:hAnsi="Times New Roman" w:cs="Times New Roman"/>
                <w:sz w:val="20"/>
                <w:szCs w:val="20"/>
              </w:rPr>
            </w:pPr>
            <w:r w:rsidRPr="006F52EE">
              <w:rPr>
                <w:rFonts w:ascii="Times New Roman" w:hAnsi="Times New Roman" w:cs="Times New Roman"/>
                <w:sz w:val="20"/>
                <w:szCs w:val="20"/>
              </w:rPr>
              <w:lastRenderedPageBreak/>
              <w:t>Общая площадь встроенных учреждений не должна превышать 150 кв.м.</w:t>
            </w:r>
          </w:p>
          <w:p w:rsidR="006F52EE" w:rsidRPr="006F52EE" w:rsidRDefault="006F52EE" w:rsidP="00FB5A2F">
            <w:pPr>
              <w:snapToGrid w:val="0"/>
              <w:spacing w:after="0" w:line="240" w:lineRule="auto"/>
              <w:ind w:left="31"/>
              <w:rPr>
                <w:rFonts w:ascii="Times New Roman" w:hAnsi="Times New Roman" w:cs="Times New Roman"/>
                <w:sz w:val="20"/>
                <w:szCs w:val="20"/>
              </w:rPr>
            </w:pPr>
            <w:r w:rsidRPr="006F52EE">
              <w:rPr>
                <w:rFonts w:ascii="Times New Roman" w:hAnsi="Times New Roman" w:cs="Times New Roman"/>
                <w:sz w:val="20"/>
                <w:szCs w:val="20"/>
              </w:rPr>
              <w:t>Не допускается устройство встроенных предприятий, вредных для здоровья населения (</w:t>
            </w:r>
            <w:proofErr w:type="spellStart"/>
            <w:r w:rsidRPr="006F52EE">
              <w:rPr>
                <w:rFonts w:ascii="Times New Roman" w:hAnsi="Times New Roman" w:cs="Times New Roman"/>
                <w:sz w:val="20"/>
                <w:szCs w:val="20"/>
              </w:rPr>
              <w:t>ренгеноустановок</w:t>
            </w:r>
            <w:proofErr w:type="spellEnd"/>
            <w:r w:rsidRPr="006F52EE">
              <w:rPr>
                <w:rFonts w:ascii="Times New Roman" w:hAnsi="Times New Roman" w:cs="Times New Roman"/>
                <w:sz w:val="20"/>
                <w:szCs w:val="20"/>
              </w:rPr>
              <w:t>, магазинов стройматериалов, москательно-химических и т.д.).</w:t>
            </w:r>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Мастерские по ремонту автомобилей, бытовой техники, а также помещения ритуальных услуг, встроенные в жилые </w:t>
            </w:r>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дома, следует размещать на окраине города. </w:t>
            </w:r>
          </w:p>
          <w:p w:rsidR="006F52EE" w:rsidRPr="006F52EE" w:rsidRDefault="006F52EE" w:rsidP="00FB5A2F">
            <w:pPr>
              <w:spacing w:after="0" w:line="240" w:lineRule="auto"/>
              <w:rPr>
                <w:rFonts w:ascii="Times New Roman" w:hAnsi="Times New Roman" w:cs="Times New Roman"/>
                <w:sz w:val="20"/>
                <w:szCs w:val="20"/>
              </w:rPr>
            </w:pPr>
          </w:p>
          <w:p w:rsidR="006F52EE" w:rsidRPr="006F52EE" w:rsidRDefault="006F52EE" w:rsidP="00FB5A2F">
            <w:pPr>
              <w:shd w:val="clear" w:color="auto" w:fill="FFFFFF"/>
              <w:spacing w:after="0" w:line="240" w:lineRule="auto"/>
              <w:rPr>
                <w:rFonts w:ascii="Times New Roman" w:hAnsi="Times New Roman" w:cs="Times New Roman"/>
                <w:sz w:val="20"/>
                <w:szCs w:val="20"/>
              </w:rPr>
            </w:pPr>
            <w:r w:rsidRPr="006F52EE">
              <w:rPr>
                <w:rFonts w:ascii="Times New Roman" w:hAnsi="Times New Roman" w:cs="Times New Roman"/>
                <w:color w:val="333333"/>
                <w:sz w:val="20"/>
                <w:szCs w:val="20"/>
              </w:rPr>
              <w:t>-</w:t>
            </w:r>
            <w:r w:rsidRPr="006F52EE">
              <w:rPr>
                <w:rFonts w:ascii="Times New Roman" w:hAnsi="Times New Roman" w:cs="Times New Roman"/>
                <w:sz w:val="20"/>
                <w:szCs w:val="20"/>
              </w:rPr>
              <w:t>строительство ограждений капитального характера по границе смежных земельных участков допускается по взаимному согласию собственников домовладений;</w:t>
            </w:r>
          </w:p>
          <w:p w:rsidR="006F52EE" w:rsidRPr="006F52EE" w:rsidRDefault="006F52EE" w:rsidP="00FB5A2F">
            <w:pPr>
              <w:shd w:val="clear" w:color="auto" w:fill="FFFFFF"/>
              <w:spacing w:after="0" w:line="240" w:lineRule="auto"/>
              <w:rPr>
                <w:rFonts w:ascii="Times New Roman" w:hAnsi="Times New Roman" w:cs="Times New Roman"/>
                <w:sz w:val="20"/>
                <w:szCs w:val="20"/>
              </w:rPr>
            </w:pPr>
            <w:r w:rsidRPr="006F52EE">
              <w:rPr>
                <w:rFonts w:ascii="Times New Roman" w:hAnsi="Times New Roman" w:cs="Times New Roman"/>
                <w:sz w:val="20"/>
                <w:szCs w:val="20"/>
              </w:rPr>
              <w:t>- ограда высотой до 2-х м, между смежными участками – проветриваемая;</w:t>
            </w:r>
          </w:p>
          <w:p w:rsidR="006F52EE" w:rsidRPr="006F52EE" w:rsidRDefault="006F52EE" w:rsidP="00FB5A2F">
            <w:pPr>
              <w:shd w:val="clear" w:color="auto" w:fill="FFFFFF"/>
              <w:spacing w:after="0" w:line="240" w:lineRule="auto"/>
              <w:rPr>
                <w:rFonts w:ascii="Times New Roman" w:hAnsi="Times New Roman" w:cs="Times New Roman"/>
                <w:sz w:val="20"/>
                <w:szCs w:val="20"/>
              </w:rPr>
            </w:pPr>
            <w:r w:rsidRPr="006F52EE">
              <w:rPr>
                <w:rFonts w:ascii="Times New Roman" w:hAnsi="Times New Roman" w:cs="Times New Roman"/>
                <w:sz w:val="20"/>
                <w:szCs w:val="20"/>
              </w:rPr>
              <w:t>- материал оград: металл, дерево, кирпич</w:t>
            </w:r>
          </w:p>
          <w:p w:rsidR="006F52EE" w:rsidRPr="006F52EE" w:rsidRDefault="006F52EE" w:rsidP="00FB5A2F">
            <w:pPr>
              <w:shd w:val="clear" w:color="auto" w:fill="FFFFFF"/>
              <w:spacing w:after="0" w:line="240" w:lineRule="auto"/>
              <w:rPr>
                <w:rFonts w:ascii="Times New Roman" w:hAnsi="Times New Roman" w:cs="Times New Roman"/>
                <w:sz w:val="20"/>
                <w:szCs w:val="20"/>
              </w:rPr>
            </w:pPr>
          </w:p>
          <w:p w:rsidR="006F52EE" w:rsidRPr="006F52EE" w:rsidRDefault="006F52EE" w:rsidP="00FB5A2F">
            <w:pPr>
              <w:shd w:val="clear" w:color="auto" w:fill="FFFFFF"/>
              <w:spacing w:after="0" w:line="240" w:lineRule="auto"/>
              <w:rPr>
                <w:rFonts w:ascii="Times New Roman" w:hAnsi="Times New Roman" w:cs="Times New Roman"/>
                <w:i/>
                <w:sz w:val="20"/>
                <w:szCs w:val="20"/>
              </w:rPr>
            </w:pPr>
            <w:r w:rsidRPr="006F52EE">
              <w:rPr>
                <w:rFonts w:ascii="Times New Roman" w:hAnsi="Times New Roman" w:cs="Times New Roman"/>
                <w:i/>
                <w:sz w:val="20"/>
                <w:szCs w:val="20"/>
              </w:rPr>
              <w:t>Примечания:</w:t>
            </w:r>
          </w:p>
          <w:p w:rsidR="006F52EE" w:rsidRPr="006F52EE" w:rsidRDefault="006F52EE" w:rsidP="00FB5A2F">
            <w:pPr>
              <w:shd w:val="clear" w:color="auto" w:fill="FFFFFF"/>
              <w:spacing w:after="0" w:line="240" w:lineRule="auto"/>
              <w:jc w:val="both"/>
              <w:rPr>
                <w:rFonts w:ascii="Times New Roman" w:hAnsi="Times New Roman" w:cs="Times New Roman"/>
                <w:sz w:val="20"/>
                <w:szCs w:val="20"/>
              </w:rPr>
            </w:pPr>
            <w:r w:rsidRPr="006F52EE">
              <w:rPr>
                <w:rFonts w:ascii="Times New Roman" w:hAnsi="Times New Roman" w:cs="Times New Roman"/>
                <w:i/>
                <w:sz w:val="20"/>
                <w:szCs w:val="20"/>
              </w:rPr>
              <w:t>1. Расстояния измеряются - до наружных граней стен строений, а при свесе крыши размерами более 0,5 м. - до горизонтальной проекции свеса.</w:t>
            </w:r>
          </w:p>
        </w:tc>
      </w:tr>
      <w:tr w:rsidR="006F52EE" w:rsidRPr="006F52EE" w:rsidTr="00FB5A2F">
        <w:tc>
          <w:tcPr>
            <w:tcW w:w="1384" w:type="dxa"/>
            <w:vMerge/>
            <w:shd w:val="clear" w:color="auto" w:fill="auto"/>
          </w:tcPr>
          <w:p w:rsidR="006F52EE" w:rsidRPr="006F52EE" w:rsidRDefault="006F52EE" w:rsidP="00FB5A2F">
            <w:pPr>
              <w:pStyle w:val="a9"/>
              <w:rPr>
                <w:sz w:val="20"/>
                <w:szCs w:val="20"/>
              </w:rPr>
            </w:pPr>
          </w:p>
        </w:tc>
        <w:tc>
          <w:tcPr>
            <w:tcW w:w="709" w:type="dxa"/>
            <w:shd w:val="clear" w:color="auto" w:fill="auto"/>
          </w:tcPr>
          <w:p w:rsidR="006F52EE" w:rsidRPr="006F52EE" w:rsidRDefault="006F52EE" w:rsidP="00FB5A2F">
            <w:pPr>
              <w:pStyle w:val="a9"/>
              <w:rPr>
                <w:sz w:val="20"/>
                <w:szCs w:val="20"/>
              </w:rPr>
            </w:pPr>
            <w:r w:rsidRPr="006F52EE">
              <w:rPr>
                <w:sz w:val="20"/>
                <w:szCs w:val="20"/>
              </w:rPr>
              <w:t>2.1.1</w:t>
            </w:r>
          </w:p>
        </w:tc>
        <w:tc>
          <w:tcPr>
            <w:tcW w:w="1559" w:type="dxa"/>
            <w:shd w:val="clear" w:color="auto" w:fill="auto"/>
          </w:tcPr>
          <w:p w:rsidR="006F52EE" w:rsidRPr="006F52EE" w:rsidRDefault="006F52EE" w:rsidP="00FB5A2F">
            <w:pPr>
              <w:pStyle w:val="a9"/>
              <w:rPr>
                <w:sz w:val="20"/>
                <w:szCs w:val="20"/>
              </w:rPr>
            </w:pPr>
            <w:r w:rsidRPr="006F52EE">
              <w:rPr>
                <w:sz w:val="20"/>
                <w:szCs w:val="20"/>
              </w:rPr>
              <w:t>Малоэтажная многоквартирная жилая застройка</w:t>
            </w:r>
          </w:p>
        </w:tc>
        <w:tc>
          <w:tcPr>
            <w:tcW w:w="3119"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малоэтажных многоквартирных домов (многоквартирные дома высотой до 4 этажей, включая мансардный);</w:t>
            </w:r>
          </w:p>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363" w:type="dxa"/>
            <w:shd w:val="clear" w:color="auto" w:fill="auto"/>
          </w:tcPr>
          <w:p w:rsidR="006F52EE" w:rsidRPr="006F52EE" w:rsidRDefault="006F52EE" w:rsidP="00FB5A2F">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FB5A2F">
            <w:pPr>
              <w:pStyle w:val="a9"/>
              <w:rPr>
                <w:sz w:val="20"/>
                <w:szCs w:val="20"/>
              </w:rPr>
            </w:pPr>
            <w:r w:rsidRPr="006F52EE">
              <w:rPr>
                <w:sz w:val="20"/>
                <w:szCs w:val="20"/>
              </w:rPr>
              <w:t xml:space="preserve">1. Нормативный размер земельного участка многоквартирного жилого дома рассчитывается по формуле </w:t>
            </w:r>
            <w:r w:rsidRPr="006F52EE">
              <w:rPr>
                <w:noProof/>
                <w:sz w:val="20"/>
                <w:szCs w:val="20"/>
              </w:rPr>
              <w:drawing>
                <wp:inline distT="0" distB="0" distL="0" distR="0">
                  <wp:extent cx="854710" cy="237490"/>
                  <wp:effectExtent l="19050" t="0" r="0" b="0"/>
                  <wp:docPr id="7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2"/>
                          <a:srcRect/>
                          <a:stretch>
                            <a:fillRect/>
                          </a:stretch>
                        </pic:blipFill>
                        <pic:spPr bwMode="auto">
                          <a:xfrm>
                            <a:off x="0" y="0"/>
                            <a:ext cx="854710" cy="237490"/>
                          </a:xfrm>
                          <a:prstGeom prst="rect">
                            <a:avLst/>
                          </a:prstGeom>
                          <a:noFill/>
                          <a:ln w="9525">
                            <a:noFill/>
                            <a:miter lim="800000"/>
                            <a:headEnd/>
                            <a:tailEnd/>
                          </a:ln>
                        </pic:spPr>
                      </pic:pic>
                    </a:graphicData>
                  </a:graphic>
                </wp:inline>
              </w:drawing>
            </w:r>
            <w:r w:rsidRPr="006F52EE">
              <w:rPr>
                <w:sz w:val="20"/>
                <w:szCs w:val="20"/>
              </w:rPr>
              <w:t>, где</w:t>
            </w:r>
          </w:p>
          <w:p w:rsidR="006F52EE" w:rsidRPr="006F52EE" w:rsidRDefault="006F52EE" w:rsidP="00FB5A2F">
            <w:pPr>
              <w:pStyle w:val="a9"/>
              <w:rPr>
                <w:sz w:val="20"/>
                <w:szCs w:val="20"/>
              </w:rPr>
            </w:pPr>
            <w:r w:rsidRPr="006F52EE">
              <w:rPr>
                <w:sz w:val="20"/>
                <w:szCs w:val="20"/>
              </w:rPr>
              <w:t>S – общая площадь жилых помещений многоквартирного жилого дома, м</w:t>
            </w:r>
            <w:r w:rsidRPr="006F52EE">
              <w:rPr>
                <w:sz w:val="20"/>
                <w:szCs w:val="20"/>
                <w:vertAlign w:val="superscript"/>
              </w:rPr>
              <w:t>2</w:t>
            </w:r>
          </w:p>
          <w:p w:rsidR="006F52EE" w:rsidRPr="006F52EE" w:rsidRDefault="006F52EE" w:rsidP="00FB5A2F">
            <w:pPr>
              <w:pStyle w:val="a9"/>
              <w:rPr>
                <w:sz w:val="20"/>
                <w:szCs w:val="20"/>
              </w:rPr>
            </w:pPr>
            <w:r w:rsidRPr="006F52EE">
              <w:rPr>
                <w:sz w:val="20"/>
                <w:szCs w:val="20"/>
              </w:rPr>
              <w:t>У</w:t>
            </w:r>
            <w:r w:rsidRPr="006F52EE">
              <w:rPr>
                <w:sz w:val="20"/>
                <w:szCs w:val="20"/>
                <w:vertAlign w:val="subscript"/>
              </w:rPr>
              <w:t>зд</w:t>
            </w:r>
            <w:r w:rsidRPr="006F52EE">
              <w:rPr>
                <w:sz w:val="20"/>
                <w:szCs w:val="20"/>
              </w:rPr>
              <w:t xml:space="preserve"> – удельный показатель земельной доли для зданий различной этажности не менее 0,92.</w:t>
            </w:r>
          </w:p>
          <w:p w:rsidR="006F52EE" w:rsidRPr="006F52EE" w:rsidRDefault="006F52EE" w:rsidP="00FB5A2F">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FB5A2F">
            <w:pPr>
              <w:pStyle w:val="a9"/>
              <w:rPr>
                <w:sz w:val="20"/>
                <w:szCs w:val="20"/>
              </w:rPr>
            </w:pPr>
            <w:r w:rsidRPr="006F52EE">
              <w:rPr>
                <w:sz w:val="20"/>
                <w:szCs w:val="20"/>
              </w:rPr>
              <w:t>2. Максимальный коэффициент застройки – 0,4; максимальный коэффициент плотности застройки – 0,8.</w:t>
            </w:r>
          </w:p>
          <w:p w:rsidR="006F52EE" w:rsidRPr="006F52EE" w:rsidRDefault="006F52EE" w:rsidP="00FB5A2F">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FB5A2F">
            <w:pPr>
              <w:pStyle w:val="222"/>
              <w:spacing w:before="0" w:after="0"/>
              <w:rPr>
                <w:bCs/>
              </w:rPr>
            </w:pPr>
            <w:r w:rsidRPr="006F52EE">
              <w:t xml:space="preserve">3. </w:t>
            </w:r>
            <w:r w:rsidRPr="006F52EE">
              <w:rPr>
                <w:bCs/>
              </w:rPr>
              <w:t>Отступ от красной линии:</w:t>
            </w:r>
          </w:p>
          <w:p w:rsidR="006F52EE" w:rsidRPr="006F52EE" w:rsidRDefault="006F52EE" w:rsidP="00FB5A2F">
            <w:pPr>
              <w:pStyle w:val="222"/>
              <w:spacing w:before="0" w:after="0"/>
              <w:rPr>
                <w:bCs/>
              </w:rPr>
            </w:pPr>
            <w:r w:rsidRPr="006F52EE">
              <w:rPr>
                <w:bCs/>
              </w:rPr>
              <w:t>- в существующей застройке – в соответствии со сложившейся линией застройки,</w:t>
            </w:r>
          </w:p>
          <w:p w:rsidR="006F52EE" w:rsidRPr="006F52EE" w:rsidRDefault="006F52EE" w:rsidP="00FB5A2F">
            <w:pPr>
              <w:pStyle w:val="222"/>
              <w:spacing w:before="0" w:after="0"/>
              <w:rPr>
                <w:bCs/>
              </w:rPr>
            </w:pPr>
            <w:r w:rsidRPr="006F52EE">
              <w:rPr>
                <w:bCs/>
              </w:rPr>
              <w:t>-в новой застройке – от 6 м.</w:t>
            </w:r>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    Жилые здания с квартирами в первых этажах следует располагать, как правило, с отступом от красных линий.   </w:t>
            </w:r>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    По красной линии допускается размещать жилые здания с встроенными в первые этажи или пристроенными помещениями общественного назначения.</w:t>
            </w:r>
          </w:p>
          <w:p w:rsidR="006F52EE" w:rsidRPr="006F52EE" w:rsidRDefault="006F52EE" w:rsidP="00FB5A2F">
            <w:pPr>
              <w:pStyle w:val="320"/>
              <w:snapToGrid w:val="0"/>
              <w:jc w:val="left"/>
            </w:pPr>
            <w:r w:rsidRPr="006F52EE">
              <w:t xml:space="preserve">     Минимальное расстояние от границ земельного участка до строений, а также между строениями:</w:t>
            </w:r>
          </w:p>
          <w:p w:rsidR="006F52EE" w:rsidRPr="006F52EE" w:rsidRDefault="006F52EE" w:rsidP="00FB5A2F">
            <w:pPr>
              <w:pStyle w:val="320"/>
              <w:snapToGrid w:val="0"/>
              <w:jc w:val="left"/>
            </w:pPr>
            <w:r w:rsidRPr="006F52EE">
              <w:t>- между фронтальной границей участка и основным строением – в соответствии со сложившейся линией застройки,</w:t>
            </w:r>
          </w:p>
          <w:p w:rsidR="006F52EE" w:rsidRPr="006F52EE" w:rsidRDefault="006F52EE" w:rsidP="00FB5A2F">
            <w:pPr>
              <w:pStyle w:val="320"/>
              <w:snapToGrid w:val="0"/>
              <w:jc w:val="left"/>
            </w:pPr>
            <w:r w:rsidRPr="006F52EE">
              <w:lastRenderedPageBreak/>
              <w:t xml:space="preserve">-от границ участка до основного строения – 1 м, </w:t>
            </w:r>
          </w:p>
          <w:p w:rsidR="006F52EE" w:rsidRPr="006F52EE" w:rsidRDefault="006F52EE" w:rsidP="00FB5A2F">
            <w:pPr>
              <w:pStyle w:val="320"/>
              <w:snapToGrid w:val="0"/>
              <w:jc w:val="left"/>
            </w:pPr>
            <w:r w:rsidRPr="006F52EE">
              <w:t xml:space="preserve">- от основных строений до отдельно стоящих хозяйственных и прочих строений в соответствии с требованиями СП и </w:t>
            </w:r>
            <w:proofErr w:type="spellStart"/>
            <w:r w:rsidRPr="006F52EE">
              <w:t>СанПиН</w:t>
            </w:r>
            <w:proofErr w:type="spellEnd"/>
            <w:r w:rsidRPr="006F52EE">
              <w:t>.</w:t>
            </w:r>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bCs/>
                <w:i/>
                <w:iCs/>
                <w:spacing w:val="40"/>
                <w:sz w:val="20"/>
                <w:szCs w:val="20"/>
              </w:rPr>
              <w:t>Примечание:</w:t>
            </w:r>
            <w:r w:rsidRPr="006F52EE">
              <w:rPr>
                <w:rFonts w:ascii="Times New Roman" w:hAnsi="Times New Roman" w:cs="Times New Roman"/>
                <w:sz w:val="20"/>
                <w:szCs w:val="20"/>
              </w:rPr>
              <w:t xml:space="preserve"> В условиях реконструкции </w:t>
            </w:r>
            <w:r w:rsidRPr="006F52EE">
              <w:rPr>
                <w:rFonts w:ascii="Times New Roman" w:hAnsi="Times New Roman" w:cs="Times New Roman"/>
                <w:bCs/>
                <w:sz w:val="20"/>
                <w:szCs w:val="20"/>
              </w:rPr>
              <w:t>и в других сло</w:t>
            </w:r>
            <w:r w:rsidRPr="006F52EE">
              <w:rPr>
                <w:rFonts w:ascii="Times New Roman" w:hAnsi="Times New Roman" w:cs="Times New Roman"/>
                <w:bCs/>
                <w:sz w:val="20"/>
                <w:szCs w:val="20"/>
              </w:rPr>
              <w:t>ж</w:t>
            </w:r>
            <w:r w:rsidRPr="006F52EE">
              <w:rPr>
                <w:rFonts w:ascii="Times New Roman" w:hAnsi="Times New Roman" w:cs="Times New Roman"/>
                <w:bCs/>
                <w:sz w:val="20"/>
                <w:szCs w:val="20"/>
              </w:rPr>
              <w:t xml:space="preserve">ных градостроительных условиях </w:t>
            </w:r>
            <w:r w:rsidRPr="006F52EE">
              <w:rPr>
                <w:rFonts w:ascii="Times New Roman" w:hAnsi="Times New Roman" w:cs="Times New Roman"/>
                <w:sz w:val="20"/>
                <w:szCs w:val="20"/>
              </w:rPr>
              <w:t>указанные расстояния могут быть сокращены при соблюдении норм инсоляции и освеще</w:t>
            </w:r>
            <w:r w:rsidRPr="006F52EE">
              <w:rPr>
                <w:rFonts w:ascii="Times New Roman" w:hAnsi="Times New Roman" w:cs="Times New Roman"/>
                <w:sz w:val="20"/>
                <w:szCs w:val="20"/>
              </w:rPr>
              <w:t>н</w:t>
            </w:r>
            <w:r w:rsidRPr="006F52EE">
              <w:rPr>
                <w:rFonts w:ascii="Times New Roman" w:hAnsi="Times New Roman" w:cs="Times New Roman"/>
                <w:sz w:val="20"/>
                <w:szCs w:val="20"/>
              </w:rPr>
              <w:t xml:space="preserve">ности и обеспечении </w:t>
            </w:r>
            <w:proofErr w:type="spellStart"/>
            <w:r w:rsidRPr="006F52EE">
              <w:rPr>
                <w:rFonts w:ascii="Times New Roman" w:hAnsi="Times New Roman" w:cs="Times New Roman"/>
                <w:sz w:val="20"/>
                <w:szCs w:val="20"/>
              </w:rPr>
              <w:t>непросматриваемости</w:t>
            </w:r>
            <w:proofErr w:type="spellEnd"/>
            <w:r w:rsidRPr="006F52EE">
              <w:rPr>
                <w:rFonts w:ascii="Times New Roman" w:hAnsi="Times New Roman" w:cs="Times New Roman"/>
                <w:sz w:val="20"/>
                <w:szCs w:val="20"/>
              </w:rPr>
              <w:t xml:space="preserve"> жилых помещений из окна в окно.</w:t>
            </w:r>
          </w:p>
          <w:p w:rsidR="006F52EE" w:rsidRPr="006F52EE" w:rsidRDefault="006F52EE" w:rsidP="00FB5A2F">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FB5A2F">
            <w:pPr>
              <w:pStyle w:val="a9"/>
              <w:rPr>
                <w:sz w:val="20"/>
                <w:szCs w:val="20"/>
              </w:rPr>
            </w:pPr>
            <w:r w:rsidRPr="006F52EE">
              <w:rPr>
                <w:sz w:val="20"/>
                <w:szCs w:val="20"/>
              </w:rPr>
              <w:t>4. Предельное количество надземных этажей – 4, включая мансардный этаж.</w:t>
            </w:r>
          </w:p>
        </w:tc>
      </w:tr>
      <w:tr w:rsidR="006F52EE" w:rsidRPr="006F52EE" w:rsidTr="00FB5A2F">
        <w:tc>
          <w:tcPr>
            <w:tcW w:w="1384" w:type="dxa"/>
            <w:vMerge/>
            <w:shd w:val="clear" w:color="auto" w:fill="auto"/>
          </w:tcPr>
          <w:p w:rsidR="006F52EE" w:rsidRPr="006F52EE" w:rsidRDefault="006F52EE" w:rsidP="00FB5A2F">
            <w:pPr>
              <w:pStyle w:val="a9"/>
              <w:rPr>
                <w:sz w:val="20"/>
                <w:szCs w:val="20"/>
              </w:rPr>
            </w:pPr>
          </w:p>
        </w:tc>
        <w:tc>
          <w:tcPr>
            <w:tcW w:w="709" w:type="dxa"/>
            <w:shd w:val="clear" w:color="auto" w:fill="auto"/>
          </w:tcPr>
          <w:p w:rsidR="006F52EE" w:rsidRPr="006F52EE" w:rsidRDefault="006F52EE" w:rsidP="00FB5A2F">
            <w:pPr>
              <w:pStyle w:val="a9"/>
              <w:rPr>
                <w:sz w:val="20"/>
                <w:szCs w:val="20"/>
              </w:rPr>
            </w:pPr>
            <w:r w:rsidRPr="006F52EE">
              <w:rPr>
                <w:sz w:val="20"/>
                <w:szCs w:val="20"/>
              </w:rPr>
              <w:t>2.3</w:t>
            </w:r>
          </w:p>
        </w:tc>
        <w:tc>
          <w:tcPr>
            <w:tcW w:w="1559" w:type="dxa"/>
            <w:shd w:val="clear" w:color="auto" w:fill="auto"/>
          </w:tcPr>
          <w:p w:rsidR="006F52EE" w:rsidRPr="006F52EE" w:rsidRDefault="006F52EE" w:rsidP="00FB5A2F">
            <w:pPr>
              <w:pStyle w:val="a9"/>
              <w:rPr>
                <w:sz w:val="20"/>
                <w:szCs w:val="20"/>
              </w:rPr>
            </w:pPr>
            <w:r w:rsidRPr="006F52EE">
              <w:rPr>
                <w:sz w:val="20"/>
                <w:szCs w:val="20"/>
              </w:rPr>
              <w:t>Блокированная жилая застройка</w:t>
            </w:r>
          </w:p>
        </w:tc>
        <w:tc>
          <w:tcPr>
            <w:tcW w:w="3119"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8363" w:type="dxa"/>
            <w:shd w:val="clear" w:color="auto" w:fill="auto"/>
          </w:tcPr>
          <w:p w:rsidR="006F52EE" w:rsidRPr="006F52EE" w:rsidRDefault="006F52EE" w:rsidP="00FB5A2F">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FB5A2F">
            <w:pPr>
              <w:pStyle w:val="a9"/>
              <w:rPr>
                <w:sz w:val="20"/>
                <w:szCs w:val="20"/>
              </w:rPr>
            </w:pPr>
            <w:r w:rsidRPr="006F52EE">
              <w:rPr>
                <w:sz w:val="20"/>
                <w:szCs w:val="20"/>
              </w:rPr>
              <w:t>1. Минимальная площадь участков – 400 м</w:t>
            </w:r>
            <w:r w:rsidRPr="006F52EE">
              <w:rPr>
                <w:sz w:val="20"/>
                <w:szCs w:val="20"/>
                <w:vertAlign w:val="superscript"/>
              </w:rPr>
              <w:t>2</w:t>
            </w:r>
            <w:r w:rsidRPr="006F52EE">
              <w:rPr>
                <w:sz w:val="20"/>
                <w:szCs w:val="20"/>
              </w:rPr>
              <w:t>;</w:t>
            </w:r>
          </w:p>
          <w:p w:rsidR="006F52EE" w:rsidRPr="006F52EE" w:rsidRDefault="006F52EE" w:rsidP="00FB5A2F">
            <w:pPr>
              <w:pStyle w:val="a9"/>
              <w:rPr>
                <w:sz w:val="20"/>
                <w:szCs w:val="20"/>
              </w:rPr>
            </w:pPr>
            <w:r w:rsidRPr="006F52EE">
              <w:rPr>
                <w:sz w:val="20"/>
                <w:szCs w:val="20"/>
              </w:rPr>
              <w:t>максимальная площадь участков – 2500 м</w:t>
            </w:r>
            <w:r w:rsidRPr="006F52EE">
              <w:rPr>
                <w:sz w:val="20"/>
                <w:szCs w:val="20"/>
                <w:vertAlign w:val="superscript"/>
              </w:rPr>
              <w:t>2</w:t>
            </w:r>
            <w:r w:rsidRPr="006F52EE">
              <w:rPr>
                <w:sz w:val="20"/>
                <w:szCs w:val="20"/>
              </w:rPr>
              <w:t>.</w:t>
            </w:r>
          </w:p>
          <w:p w:rsidR="006F52EE" w:rsidRPr="006F52EE" w:rsidRDefault="006F52EE" w:rsidP="00FB5A2F">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FB5A2F">
            <w:pPr>
              <w:pStyle w:val="a9"/>
              <w:rPr>
                <w:sz w:val="20"/>
                <w:szCs w:val="20"/>
              </w:rPr>
            </w:pPr>
            <w:r w:rsidRPr="006F52EE">
              <w:rPr>
                <w:sz w:val="20"/>
                <w:szCs w:val="20"/>
              </w:rPr>
              <w:t>2. Максимальный коэффициент застройки – 60%.</w:t>
            </w:r>
          </w:p>
          <w:p w:rsidR="006F52EE" w:rsidRPr="006F52EE" w:rsidRDefault="006F52EE" w:rsidP="00FB5A2F">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FB5A2F">
            <w:pPr>
              <w:pStyle w:val="222"/>
              <w:spacing w:before="0" w:after="0"/>
              <w:rPr>
                <w:bCs/>
              </w:rPr>
            </w:pPr>
            <w:r w:rsidRPr="006F52EE">
              <w:t xml:space="preserve">3. </w:t>
            </w:r>
            <w:r w:rsidRPr="006F52EE">
              <w:rPr>
                <w:bCs/>
              </w:rPr>
              <w:t>Отступ от красной линии:</w:t>
            </w:r>
          </w:p>
          <w:p w:rsidR="006F52EE" w:rsidRPr="006F52EE" w:rsidRDefault="006F52EE" w:rsidP="00FB5A2F">
            <w:pPr>
              <w:pStyle w:val="222"/>
              <w:spacing w:before="0" w:after="0"/>
              <w:rPr>
                <w:bCs/>
              </w:rPr>
            </w:pPr>
            <w:r w:rsidRPr="006F52EE">
              <w:rPr>
                <w:bCs/>
              </w:rPr>
              <w:t>- в существующей застройке – в соответствии со сложившейся линией застройки,</w:t>
            </w:r>
          </w:p>
          <w:p w:rsidR="006F52EE" w:rsidRPr="006F52EE" w:rsidRDefault="006F52EE" w:rsidP="00FB5A2F">
            <w:pPr>
              <w:pStyle w:val="222"/>
              <w:spacing w:before="0" w:after="0"/>
              <w:rPr>
                <w:bCs/>
              </w:rPr>
            </w:pPr>
            <w:r w:rsidRPr="006F52EE">
              <w:rPr>
                <w:bCs/>
              </w:rPr>
              <w:t>-в новой застройке – от 6 м.</w:t>
            </w:r>
          </w:p>
          <w:p w:rsidR="006F52EE" w:rsidRPr="006F52EE" w:rsidRDefault="006F52EE" w:rsidP="00FB5A2F">
            <w:pPr>
              <w:pStyle w:val="320"/>
              <w:snapToGrid w:val="0"/>
              <w:jc w:val="left"/>
            </w:pPr>
            <w:r w:rsidRPr="006F52EE">
              <w:t xml:space="preserve">     Минимальное расстояние от границ земельного участка до строений, а также между строениями:</w:t>
            </w:r>
          </w:p>
          <w:p w:rsidR="006F52EE" w:rsidRPr="006F52EE" w:rsidRDefault="006F52EE" w:rsidP="00FB5A2F">
            <w:pPr>
              <w:pStyle w:val="320"/>
              <w:snapToGrid w:val="0"/>
              <w:jc w:val="left"/>
            </w:pPr>
            <w:r w:rsidRPr="006F52EE">
              <w:t>- между фронтальной границей участка и основным строением – в соответствии со сложившейся линией застройки,</w:t>
            </w:r>
          </w:p>
          <w:p w:rsidR="006F52EE" w:rsidRPr="006F52EE" w:rsidRDefault="006F52EE" w:rsidP="00FB5A2F">
            <w:pPr>
              <w:pStyle w:val="320"/>
              <w:snapToGrid w:val="0"/>
              <w:jc w:val="left"/>
            </w:pPr>
            <w:r w:rsidRPr="006F52EE">
              <w:t xml:space="preserve">-от границ участка до основного строения – 3 м, </w:t>
            </w:r>
          </w:p>
          <w:p w:rsidR="006F52EE" w:rsidRPr="006F52EE" w:rsidRDefault="006F52EE" w:rsidP="00FB5A2F">
            <w:pPr>
              <w:pStyle w:val="320"/>
              <w:snapToGrid w:val="0"/>
              <w:jc w:val="left"/>
            </w:pPr>
            <w:r w:rsidRPr="006F52EE">
              <w:t xml:space="preserve">- от основных строений до отдельно стоящих хозяйственных и прочих строений в соответствии с требованиями СП и </w:t>
            </w:r>
            <w:proofErr w:type="spellStart"/>
            <w:r w:rsidRPr="006F52EE">
              <w:t>СанПиН</w:t>
            </w:r>
            <w:proofErr w:type="spellEnd"/>
            <w:r w:rsidRPr="006F52EE">
              <w:t>.</w:t>
            </w:r>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bCs/>
                <w:i/>
                <w:iCs/>
                <w:spacing w:val="40"/>
                <w:sz w:val="20"/>
                <w:szCs w:val="20"/>
              </w:rPr>
              <w:t>Примечание:</w:t>
            </w:r>
            <w:r w:rsidRPr="006F52EE">
              <w:rPr>
                <w:rFonts w:ascii="Times New Roman" w:hAnsi="Times New Roman" w:cs="Times New Roman"/>
                <w:sz w:val="20"/>
                <w:szCs w:val="20"/>
              </w:rPr>
              <w:t xml:space="preserve"> В условиях реконструкции </w:t>
            </w:r>
            <w:r w:rsidRPr="006F52EE">
              <w:rPr>
                <w:rFonts w:ascii="Times New Roman" w:hAnsi="Times New Roman" w:cs="Times New Roman"/>
                <w:bCs/>
                <w:sz w:val="20"/>
                <w:szCs w:val="20"/>
              </w:rPr>
              <w:t>и в других сло</w:t>
            </w:r>
            <w:r w:rsidRPr="006F52EE">
              <w:rPr>
                <w:rFonts w:ascii="Times New Roman" w:hAnsi="Times New Roman" w:cs="Times New Roman"/>
                <w:bCs/>
                <w:sz w:val="20"/>
                <w:szCs w:val="20"/>
              </w:rPr>
              <w:t>ж</w:t>
            </w:r>
            <w:r w:rsidRPr="006F52EE">
              <w:rPr>
                <w:rFonts w:ascii="Times New Roman" w:hAnsi="Times New Roman" w:cs="Times New Roman"/>
                <w:bCs/>
                <w:sz w:val="20"/>
                <w:szCs w:val="20"/>
              </w:rPr>
              <w:t xml:space="preserve">ных градостроительных условиях </w:t>
            </w:r>
            <w:r w:rsidRPr="006F52EE">
              <w:rPr>
                <w:rFonts w:ascii="Times New Roman" w:hAnsi="Times New Roman" w:cs="Times New Roman"/>
                <w:sz w:val="20"/>
                <w:szCs w:val="20"/>
              </w:rPr>
              <w:t>указанные расстояния могут быть сокращены при соблюдении норм инсоляции и освеще</w:t>
            </w:r>
            <w:r w:rsidRPr="006F52EE">
              <w:rPr>
                <w:rFonts w:ascii="Times New Roman" w:hAnsi="Times New Roman" w:cs="Times New Roman"/>
                <w:sz w:val="20"/>
                <w:szCs w:val="20"/>
              </w:rPr>
              <w:t>н</w:t>
            </w:r>
            <w:r w:rsidRPr="006F52EE">
              <w:rPr>
                <w:rFonts w:ascii="Times New Roman" w:hAnsi="Times New Roman" w:cs="Times New Roman"/>
                <w:sz w:val="20"/>
                <w:szCs w:val="20"/>
              </w:rPr>
              <w:t xml:space="preserve">ности и обеспечении </w:t>
            </w:r>
            <w:proofErr w:type="spellStart"/>
            <w:r w:rsidRPr="006F52EE">
              <w:rPr>
                <w:rFonts w:ascii="Times New Roman" w:hAnsi="Times New Roman" w:cs="Times New Roman"/>
                <w:sz w:val="20"/>
                <w:szCs w:val="20"/>
              </w:rPr>
              <w:t>непросматриваемости</w:t>
            </w:r>
            <w:proofErr w:type="spellEnd"/>
            <w:r w:rsidRPr="006F52EE">
              <w:rPr>
                <w:rFonts w:ascii="Times New Roman" w:hAnsi="Times New Roman" w:cs="Times New Roman"/>
                <w:sz w:val="20"/>
                <w:szCs w:val="20"/>
              </w:rPr>
              <w:t xml:space="preserve"> жилых помещений из окна в окно.</w:t>
            </w:r>
          </w:p>
          <w:p w:rsidR="006F52EE" w:rsidRPr="006F52EE" w:rsidRDefault="006F52EE" w:rsidP="00FB5A2F">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FB5A2F">
            <w:pPr>
              <w:pStyle w:val="a9"/>
              <w:rPr>
                <w:sz w:val="20"/>
                <w:szCs w:val="20"/>
              </w:rPr>
            </w:pPr>
            <w:r w:rsidRPr="006F52EE">
              <w:rPr>
                <w:sz w:val="20"/>
                <w:szCs w:val="20"/>
              </w:rPr>
              <w:t xml:space="preserve">4. Предельное количество надземных этажей – 3. </w:t>
            </w:r>
          </w:p>
        </w:tc>
      </w:tr>
      <w:tr w:rsidR="006F52EE" w:rsidRPr="006F52EE" w:rsidTr="00FB5A2F">
        <w:tc>
          <w:tcPr>
            <w:tcW w:w="1384" w:type="dxa"/>
            <w:vMerge/>
            <w:shd w:val="clear" w:color="auto" w:fill="auto"/>
          </w:tcPr>
          <w:p w:rsidR="006F52EE" w:rsidRPr="006F52EE" w:rsidRDefault="006F52EE" w:rsidP="00FB5A2F">
            <w:pPr>
              <w:pStyle w:val="a9"/>
              <w:rPr>
                <w:sz w:val="20"/>
                <w:szCs w:val="20"/>
              </w:rPr>
            </w:pPr>
          </w:p>
        </w:tc>
        <w:tc>
          <w:tcPr>
            <w:tcW w:w="709" w:type="dxa"/>
            <w:shd w:val="clear" w:color="auto" w:fill="auto"/>
          </w:tcPr>
          <w:p w:rsidR="006F52EE" w:rsidRPr="006F52EE" w:rsidRDefault="006F52EE" w:rsidP="00FB5A2F">
            <w:pPr>
              <w:pStyle w:val="a9"/>
              <w:rPr>
                <w:sz w:val="20"/>
                <w:szCs w:val="20"/>
              </w:rPr>
            </w:pPr>
            <w:r w:rsidRPr="006F52EE">
              <w:rPr>
                <w:sz w:val="20"/>
                <w:szCs w:val="20"/>
              </w:rPr>
              <w:t>12.0</w:t>
            </w:r>
          </w:p>
        </w:tc>
        <w:tc>
          <w:tcPr>
            <w:tcW w:w="1559" w:type="dxa"/>
            <w:shd w:val="clear" w:color="auto" w:fill="auto"/>
          </w:tcPr>
          <w:p w:rsidR="006F52EE" w:rsidRPr="006F52EE" w:rsidRDefault="006F52EE" w:rsidP="00FB5A2F">
            <w:pPr>
              <w:pStyle w:val="a9"/>
              <w:rPr>
                <w:sz w:val="20"/>
                <w:szCs w:val="20"/>
              </w:rPr>
            </w:pPr>
            <w:bookmarkStart w:id="104" w:name="sub_10120"/>
            <w:r w:rsidRPr="006F52EE">
              <w:rPr>
                <w:sz w:val="20"/>
                <w:szCs w:val="20"/>
              </w:rPr>
              <w:t>Земельные участки (территории) общего пользования</w:t>
            </w:r>
            <w:bookmarkEnd w:id="104"/>
          </w:p>
        </w:tc>
        <w:tc>
          <w:tcPr>
            <w:tcW w:w="3119"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Земельные участки общего пользования.</w:t>
            </w:r>
          </w:p>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w:t>
            </w:r>
            <w:r w:rsidRPr="006F52EE">
              <w:rPr>
                <w:rFonts w:ascii="Times New Roman" w:hAnsi="Times New Roman" w:cs="Times New Roman"/>
                <w:sz w:val="20"/>
                <w:szCs w:val="20"/>
              </w:rPr>
              <w:lastRenderedPageBreak/>
              <w:t xml:space="preserve">использования с </w:t>
            </w:r>
            <w:hyperlink w:anchor="sub_11201" w:history="1">
              <w:r w:rsidRPr="006F52EE">
                <w:rPr>
                  <w:rStyle w:val="afff6"/>
                  <w:rFonts w:ascii="Times New Roman" w:hAnsi="Times New Roman" w:cs="Times New Roman"/>
                  <w:sz w:val="20"/>
                  <w:szCs w:val="20"/>
                </w:rPr>
                <w:t>кодами 12.0.1 - 12.0.2</w:t>
              </w:r>
            </w:hyperlink>
          </w:p>
        </w:tc>
        <w:tc>
          <w:tcPr>
            <w:tcW w:w="8363" w:type="dxa"/>
            <w:shd w:val="clear" w:color="auto" w:fill="auto"/>
          </w:tcPr>
          <w:p w:rsidR="006F52EE" w:rsidRPr="006F52EE" w:rsidRDefault="006F52EE" w:rsidP="00FB5A2F">
            <w:pPr>
              <w:pStyle w:val="a9"/>
              <w:rPr>
                <w:sz w:val="20"/>
                <w:szCs w:val="20"/>
              </w:rPr>
            </w:pPr>
            <w:r w:rsidRPr="006F52EE">
              <w:rPr>
                <w:sz w:val="20"/>
                <w:szCs w:val="20"/>
              </w:rPr>
              <w:lastRenderedPageBreak/>
              <w:t xml:space="preserve">Предельные параметры не подлежат установлению </w:t>
            </w:r>
          </w:p>
        </w:tc>
      </w:tr>
      <w:tr w:rsidR="006F52EE" w:rsidRPr="006F52EE" w:rsidTr="00FB5A2F">
        <w:tc>
          <w:tcPr>
            <w:tcW w:w="1384" w:type="dxa"/>
            <w:vMerge w:val="restart"/>
            <w:shd w:val="clear" w:color="auto" w:fill="auto"/>
          </w:tcPr>
          <w:p w:rsidR="006F52EE" w:rsidRPr="006F52EE" w:rsidRDefault="006F52EE" w:rsidP="00FB5A2F">
            <w:pPr>
              <w:pStyle w:val="a9"/>
              <w:rPr>
                <w:sz w:val="20"/>
                <w:szCs w:val="20"/>
              </w:rPr>
            </w:pPr>
            <w:r w:rsidRPr="006F52EE">
              <w:rPr>
                <w:sz w:val="20"/>
                <w:szCs w:val="20"/>
              </w:rPr>
              <w:lastRenderedPageBreak/>
              <w:t>Условно разрешенные</w:t>
            </w:r>
          </w:p>
        </w:tc>
        <w:tc>
          <w:tcPr>
            <w:tcW w:w="709" w:type="dxa"/>
            <w:shd w:val="clear" w:color="auto" w:fill="auto"/>
          </w:tcPr>
          <w:p w:rsidR="006F52EE" w:rsidRPr="006F52EE" w:rsidRDefault="006F52EE" w:rsidP="00FB5A2F">
            <w:pPr>
              <w:pStyle w:val="a9"/>
              <w:rPr>
                <w:sz w:val="20"/>
                <w:szCs w:val="20"/>
              </w:rPr>
            </w:pPr>
            <w:r w:rsidRPr="006F52EE">
              <w:rPr>
                <w:sz w:val="20"/>
                <w:szCs w:val="20"/>
              </w:rPr>
              <w:t>3.1.1</w:t>
            </w:r>
          </w:p>
        </w:tc>
        <w:tc>
          <w:tcPr>
            <w:tcW w:w="1559" w:type="dxa"/>
            <w:shd w:val="clear" w:color="auto" w:fill="auto"/>
          </w:tcPr>
          <w:p w:rsidR="006F52EE" w:rsidRPr="006F52EE" w:rsidRDefault="006F52EE" w:rsidP="00FB5A2F">
            <w:pPr>
              <w:pStyle w:val="a9"/>
              <w:rPr>
                <w:sz w:val="20"/>
                <w:szCs w:val="20"/>
              </w:rPr>
            </w:pPr>
            <w:r w:rsidRPr="006F52EE">
              <w:rPr>
                <w:sz w:val="20"/>
                <w:szCs w:val="20"/>
              </w:rPr>
              <w:t>Предоставление коммунальных услуг</w:t>
            </w:r>
          </w:p>
        </w:tc>
        <w:tc>
          <w:tcPr>
            <w:tcW w:w="3119"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363" w:type="dxa"/>
            <w:shd w:val="clear" w:color="auto" w:fill="auto"/>
          </w:tcPr>
          <w:p w:rsidR="006F52EE" w:rsidRPr="006F52EE" w:rsidRDefault="006F52EE" w:rsidP="00FB5A2F">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FB5A2F">
            <w:pPr>
              <w:pStyle w:val="a9"/>
              <w:rPr>
                <w:sz w:val="20"/>
                <w:szCs w:val="20"/>
              </w:rPr>
            </w:pPr>
            <w:r w:rsidRPr="006F52EE">
              <w:rPr>
                <w:sz w:val="20"/>
                <w:szCs w:val="20"/>
              </w:rPr>
              <w:t xml:space="preserve">1. Предельные размеры земельных участков не подлежат установлению. </w:t>
            </w:r>
          </w:p>
          <w:p w:rsidR="006F52EE" w:rsidRPr="006F52EE" w:rsidRDefault="006F52EE" w:rsidP="00FB5A2F">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FB5A2F">
            <w:pPr>
              <w:pStyle w:val="a9"/>
              <w:rPr>
                <w:sz w:val="20"/>
                <w:szCs w:val="20"/>
              </w:rPr>
            </w:pPr>
            <w:r w:rsidRPr="006F52EE">
              <w:rPr>
                <w:sz w:val="20"/>
                <w:szCs w:val="20"/>
              </w:rPr>
              <w:t xml:space="preserve">2. </w:t>
            </w:r>
            <w:r w:rsidRPr="006F52EE">
              <w:rPr>
                <w:sz w:val="20"/>
                <w:szCs w:val="20"/>
                <w:shd w:val="clear" w:color="auto" w:fill="FFFFFF"/>
              </w:rPr>
              <w:t>Минимальный процент застройки- 20%</w:t>
            </w:r>
            <w:r w:rsidRPr="006F52EE">
              <w:rPr>
                <w:sz w:val="20"/>
                <w:szCs w:val="20"/>
              </w:rPr>
              <w:t>.</w:t>
            </w:r>
          </w:p>
          <w:p w:rsidR="006F52EE" w:rsidRPr="006F52EE" w:rsidRDefault="006F52EE" w:rsidP="00FB5A2F">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FB5A2F">
            <w:pPr>
              <w:pStyle w:val="a9"/>
              <w:rPr>
                <w:sz w:val="20"/>
                <w:szCs w:val="20"/>
              </w:rPr>
            </w:pPr>
            <w:r w:rsidRPr="006F52EE">
              <w:rPr>
                <w:sz w:val="20"/>
                <w:szCs w:val="20"/>
              </w:rPr>
              <w:t xml:space="preserve">3. Минимальный отступ от границ земельных участков не подлежит установлению. В кварталах с существующей застройкой минимальный отступ от границ земельных участков допускается принимать с учетом требований санитарных норм, технических регламентов, сводов правил, нормативов градостроительного проектирования. </w:t>
            </w:r>
          </w:p>
          <w:p w:rsidR="006F52EE" w:rsidRPr="006F52EE" w:rsidRDefault="006F52EE" w:rsidP="00FB5A2F">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FB5A2F">
            <w:pPr>
              <w:pStyle w:val="a9"/>
              <w:rPr>
                <w:sz w:val="20"/>
                <w:szCs w:val="20"/>
              </w:rPr>
            </w:pPr>
            <w:r w:rsidRPr="006F52EE">
              <w:rPr>
                <w:sz w:val="20"/>
                <w:szCs w:val="20"/>
              </w:rPr>
              <w:t xml:space="preserve">4. Предельное количество этажей нелинейных объектов – 1. </w:t>
            </w:r>
          </w:p>
        </w:tc>
      </w:tr>
      <w:tr w:rsidR="006F52EE" w:rsidRPr="006F52EE" w:rsidTr="00FB5A2F">
        <w:tc>
          <w:tcPr>
            <w:tcW w:w="1384" w:type="dxa"/>
            <w:vMerge/>
            <w:shd w:val="clear" w:color="auto" w:fill="auto"/>
          </w:tcPr>
          <w:p w:rsidR="006F52EE" w:rsidRPr="006F52EE" w:rsidRDefault="006F52EE" w:rsidP="00FB5A2F">
            <w:pPr>
              <w:pStyle w:val="a9"/>
              <w:rPr>
                <w:sz w:val="20"/>
                <w:szCs w:val="20"/>
              </w:rPr>
            </w:pPr>
          </w:p>
        </w:tc>
        <w:tc>
          <w:tcPr>
            <w:tcW w:w="709" w:type="dxa"/>
            <w:shd w:val="clear" w:color="auto" w:fill="auto"/>
          </w:tcPr>
          <w:p w:rsidR="006F52EE" w:rsidRPr="006F52EE" w:rsidRDefault="006F52EE" w:rsidP="00FB5A2F">
            <w:pPr>
              <w:pStyle w:val="a9"/>
              <w:rPr>
                <w:sz w:val="20"/>
                <w:szCs w:val="20"/>
              </w:rPr>
            </w:pPr>
            <w:r w:rsidRPr="006F52EE">
              <w:rPr>
                <w:sz w:val="20"/>
                <w:szCs w:val="20"/>
              </w:rPr>
              <w:t>2.2.</w:t>
            </w:r>
          </w:p>
        </w:tc>
        <w:tc>
          <w:tcPr>
            <w:tcW w:w="1559" w:type="dxa"/>
            <w:shd w:val="clear" w:color="auto" w:fill="auto"/>
          </w:tcPr>
          <w:p w:rsidR="006F52EE" w:rsidRPr="006F52EE" w:rsidRDefault="006F52EE" w:rsidP="00FB5A2F">
            <w:pPr>
              <w:pStyle w:val="a9"/>
              <w:rPr>
                <w:sz w:val="20"/>
                <w:szCs w:val="20"/>
              </w:rPr>
            </w:pPr>
            <w:bookmarkStart w:id="105" w:name="sub_1022"/>
            <w:r w:rsidRPr="006F52EE">
              <w:rPr>
                <w:sz w:val="20"/>
                <w:szCs w:val="20"/>
              </w:rPr>
              <w:t>Для ведения личного подсобного хозяйства (приусадебный земельный участок)</w:t>
            </w:r>
            <w:bookmarkEnd w:id="105"/>
          </w:p>
        </w:tc>
        <w:tc>
          <w:tcPr>
            <w:tcW w:w="3119"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w:anchor="sub_1021" w:history="1">
              <w:r w:rsidRPr="006F52EE">
                <w:rPr>
                  <w:rStyle w:val="afff6"/>
                  <w:rFonts w:ascii="Times New Roman" w:hAnsi="Times New Roman" w:cs="Times New Roman"/>
                  <w:sz w:val="20"/>
                  <w:szCs w:val="20"/>
                </w:rPr>
                <w:t>кодом 2.1</w:t>
              </w:r>
            </w:hyperlink>
            <w:r w:rsidRPr="006F52EE">
              <w:rPr>
                <w:rFonts w:ascii="Times New Roman" w:hAnsi="Times New Roman" w:cs="Times New Roman"/>
                <w:sz w:val="20"/>
                <w:szCs w:val="20"/>
              </w:rPr>
              <w:t>;</w:t>
            </w:r>
          </w:p>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производство сельскохозяйственной продукции;</w:t>
            </w:r>
          </w:p>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гаража и иных вспомогательных сооружений;</w:t>
            </w:r>
          </w:p>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содержание сельскохозяйственных животных</w:t>
            </w:r>
          </w:p>
        </w:tc>
        <w:tc>
          <w:tcPr>
            <w:tcW w:w="8363" w:type="dxa"/>
            <w:shd w:val="clear" w:color="auto" w:fill="auto"/>
          </w:tcPr>
          <w:p w:rsidR="006F52EE" w:rsidRPr="006F52EE" w:rsidRDefault="006F52EE" w:rsidP="00FB5A2F">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FB5A2F">
            <w:pPr>
              <w:pStyle w:val="a9"/>
              <w:rPr>
                <w:sz w:val="20"/>
                <w:szCs w:val="20"/>
              </w:rPr>
            </w:pPr>
            <w:r w:rsidRPr="006F52EE">
              <w:rPr>
                <w:sz w:val="20"/>
                <w:szCs w:val="20"/>
              </w:rPr>
              <w:t>1. Минимальная площадь участков – 400 м</w:t>
            </w:r>
            <w:r w:rsidRPr="006F52EE">
              <w:rPr>
                <w:sz w:val="20"/>
                <w:szCs w:val="20"/>
                <w:vertAlign w:val="superscript"/>
              </w:rPr>
              <w:t>2</w:t>
            </w:r>
            <w:r w:rsidRPr="006F52EE">
              <w:rPr>
                <w:sz w:val="20"/>
                <w:szCs w:val="20"/>
              </w:rPr>
              <w:t>;</w:t>
            </w:r>
          </w:p>
          <w:p w:rsidR="006F52EE" w:rsidRPr="006F52EE" w:rsidRDefault="006F52EE" w:rsidP="00FB5A2F">
            <w:pPr>
              <w:pStyle w:val="a9"/>
              <w:rPr>
                <w:sz w:val="20"/>
                <w:szCs w:val="20"/>
              </w:rPr>
            </w:pPr>
            <w:r w:rsidRPr="006F52EE">
              <w:rPr>
                <w:sz w:val="20"/>
                <w:szCs w:val="20"/>
              </w:rPr>
              <w:t>максимальная площадь участков – 2500 м</w:t>
            </w:r>
            <w:r w:rsidRPr="006F52EE">
              <w:rPr>
                <w:sz w:val="20"/>
                <w:szCs w:val="20"/>
                <w:vertAlign w:val="superscript"/>
              </w:rPr>
              <w:t>2</w:t>
            </w:r>
            <w:r w:rsidRPr="006F52EE">
              <w:rPr>
                <w:sz w:val="20"/>
                <w:szCs w:val="20"/>
              </w:rPr>
              <w:t>.</w:t>
            </w:r>
          </w:p>
          <w:p w:rsidR="006F52EE" w:rsidRPr="006F52EE" w:rsidRDefault="006F52EE" w:rsidP="00FB5A2F">
            <w:pPr>
              <w:pStyle w:val="a9"/>
              <w:rPr>
                <w:sz w:val="20"/>
                <w:szCs w:val="20"/>
              </w:rPr>
            </w:pPr>
            <w:r w:rsidRPr="006F52EE">
              <w:rPr>
                <w:sz w:val="20"/>
                <w:szCs w:val="20"/>
              </w:rPr>
              <w:t xml:space="preserve">В случаях, когда размер земельного участка, предоставленного до вступления в силу настоящих Правил, меньше предельных минимальных норм, либо превышает предельные максимальные нормы, предусмотренные выше, то для данного земельного участка его размеры являются соответственно минимальными или максимальными предельными. </w:t>
            </w:r>
          </w:p>
          <w:p w:rsidR="006F52EE" w:rsidRPr="006F52EE" w:rsidRDefault="006F52EE" w:rsidP="00FB5A2F">
            <w:pPr>
              <w:pStyle w:val="a9"/>
              <w:rPr>
                <w:sz w:val="20"/>
                <w:szCs w:val="20"/>
              </w:rPr>
            </w:pPr>
            <w:r w:rsidRPr="006F52EE">
              <w:rPr>
                <w:sz w:val="20"/>
                <w:szCs w:val="20"/>
              </w:rPr>
              <w:t xml:space="preserve">Ширину вновь предоставляемого участка для строительства индивидуального жилого дома принимать не менее 20,0м. </w:t>
            </w:r>
          </w:p>
          <w:p w:rsidR="006F52EE" w:rsidRPr="006F52EE" w:rsidRDefault="006F52EE" w:rsidP="00FB5A2F">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FB5A2F">
            <w:pPr>
              <w:pStyle w:val="a9"/>
              <w:rPr>
                <w:sz w:val="20"/>
                <w:szCs w:val="20"/>
              </w:rPr>
            </w:pPr>
            <w:r w:rsidRPr="006F52EE">
              <w:rPr>
                <w:sz w:val="20"/>
                <w:szCs w:val="20"/>
              </w:rPr>
              <w:t>2. Максимальный коэффициент застройки – 60%; коэффициент озеленения земельного участка не менее 20%.</w:t>
            </w:r>
          </w:p>
          <w:p w:rsidR="006F52EE" w:rsidRPr="006F52EE" w:rsidRDefault="006F52EE" w:rsidP="00FB5A2F">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FB5A2F">
            <w:pPr>
              <w:pStyle w:val="a9"/>
              <w:rPr>
                <w:sz w:val="20"/>
                <w:szCs w:val="20"/>
              </w:rPr>
            </w:pPr>
            <w:r w:rsidRPr="006F52EE">
              <w:rPr>
                <w:sz w:val="20"/>
                <w:szCs w:val="20"/>
              </w:rPr>
              <w:t xml:space="preserve">3. Минимальный отступ  от границ соседнего участка: до стены жилого дома – 3 м и в </w:t>
            </w:r>
            <w:r w:rsidRPr="006F52EE">
              <w:rPr>
                <w:sz w:val="20"/>
                <w:szCs w:val="20"/>
              </w:rPr>
              <w:lastRenderedPageBreak/>
              <w:t xml:space="preserve">соответствии с требованиями Федерального закона от 22.07.2008 №123-ФЗ «Технический регламент о требованиях пожарной безопасности», до хозяйственных построек (сарай, баня, гараж) - 1м. Расстояние между фронтальной границей участка и основным строением: в проектируемой (новой) застройке не менее – 6м; от проездов не менее – 3м. Допускается блокировка жилых домов по взаимному согласию домовладельцев с учетом противопожарных требований и действующими градостроительными нормативами. В кварталах с существующей застройкой индивидуальными жилыми домами минимальный отступ от границ земельных участков и красных линий допускается принимать по сложившимся зданиям с учетом требований санитарных норм и правил, технических регламентов, сводов правил, нормативов градостроительного проектирования. </w:t>
            </w:r>
          </w:p>
          <w:p w:rsidR="006F52EE" w:rsidRPr="006F52EE" w:rsidRDefault="006F52EE" w:rsidP="00FB5A2F">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FB5A2F">
            <w:pPr>
              <w:pStyle w:val="a9"/>
              <w:rPr>
                <w:sz w:val="20"/>
                <w:szCs w:val="20"/>
              </w:rPr>
            </w:pPr>
            <w:r w:rsidRPr="006F52EE">
              <w:rPr>
                <w:sz w:val="20"/>
                <w:szCs w:val="20"/>
              </w:rPr>
              <w:t xml:space="preserve">4. Предельное количество надземных этажей – 3, включая мансардный этаж. </w:t>
            </w:r>
          </w:p>
          <w:p w:rsidR="006F52EE" w:rsidRPr="006F52EE" w:rsidRDefault="006F52EE" w:rsidP="00FB5A2F">
            <w:pPr>
              <w:pStyle w:val="a9"/>
              <w:rPr>
                <w:sz w:val="20"/>
                <w:szCs w:val="20"/>
              </w:rPr>
            </w:pPr>
          </w:p>
          <w:p w:rsidR="006F52EE" w:rsidRPr="006F52EE" w:rsidRDefault="006F52EE" w:rsidP="00FB5A2F">
            <w:pPr>
              <w:spacing w:after="0" w:line="240" w:lineRule="auto"/>
              <w:rPr>
                <w:rFonts w:ascii="Times New Roman" w:hAnsi="Times New Roman" w:cs="Times New Roman"/>
                <w:b/>
                <w:bCs/>
                <w:sz w:val="20"/>
                <w:szCs w:val="20"/>
              </w:rPr>
            </w:pPr>
            <w:r w:rsidRPr="006F52EE">
              <w:rPr>
                <w:rFonts w:ascii="Times New Roman" w:hAnsi="Times New Roman" w:cs="Times New Roman"/>
                <w:b/>
                <w:sz w:val="20"/>
                <w:szCs w:val="20"/>
              </w:rPr>
              <w:t xml:space="preserve">1. </w:t>
            </w:r>
            <w:r w:rsidRPr="006F52EE">
              <w:rPr>
                <w:rFonts w:ascii="Times New Roman" w:hAnsi="Times New Roman" w:cs="Times New Roman"/>
                <w:b/>
                <w:bCs/>
                <w:sz w:val="20"/>
                <w:szCs w:val="20"/>
              </w:rPr>
              <w:t xml:space="preserve">Отдельно-стоящие или встроенно-пристроенные </w:t>
            </w:r>
          </w:p>
          <w:p w:rsidR="006F52EE" w:rsidRPr="006F52EE" w:rsidRDefault="006F52EE" w:rsidP="00FB5A2F">
            <w:pPr>
              <w:spacing w:after="0" w:line="240" w:lineRule="auto"/>
              <w:rPr>
                <w:rFonts w:ascii="Times New Roman" w:hAnsi="Times New Roman" w:cs="Times New Roman"/>
                <w:b/>
                <w:bCs/>
                <w:sz w:val="20"/>
                <w:szCs w:val="20"/>
              </w:rPr>
            </w:pPr>
            <w:r w:rsidRPr="006F52EE">
              <w:rPr>
                <w:rFonts w:ascii="Times New Roman" w:hAnsi="Times New Roman" w:cs="Times New Roman"/>
                <w:b/>
                <w:bCs/>
                <w:sz w:val="20"/>
                <w:szCs w:val="20"/>
              </w:rPr>
              <w:t xml:space="preserve">к жилому дому гаражи или открытые автостоянки; </w:t>
            </w:r>
            <w:r w:rsidRPr="006F52EE">
              <w:rPr>
                <w:rFonts w:ascii="Times New Roman" w:hAnsi="Times New Roman" w:cs="Times New Roman"/>
                <w:b/>
                <w:sz w:val="20"/>
                <w:szCs w:val="20"/>
              </w:rPr>
              <w:t>хозяйственные постройки;</w:t>
            </w:r>
            <w:r w:rsidRPr="006F52EE">
              <w:rPr>
                <w:rFonts w:ascii="Times New Roman" w:hAnsi="Times New Roman" w:cs="Times New Roman"/>
                <w:b/>
                <w:bCs/>
                <w:sz w:val="20"/>
                <w:szCs w:val="20"/>
              </w:rPr>
              <w:t xml:space="preserve"> индивидуальные бани, сауны.</w:t>
            </w:r>
          </w:p>
          <w:p w:rsidR="006F52EE" w:rsidRPr="006F52EE" w:rsidRDefault="006F52EE" w:rsidP="00FB5A2F">
            <w:pPr>
              <w:snapToGrid w:val="0"/>
              <w:spacing w:after="0" w:line="240" w:lineRule="auto"/>
              <w:ind w:left="31"/>
              <w:rPr>
                <w:rFonts w:ascii="Times New Roman" w:hAnsi="Times New Roman" w:cs="Times New Roman"/>
                <w:sz w:val="20"/>
                <w:szCs w:val="20"/>
              </w:rPr>
            </w:pPr>
            <w:r w:rsidRPr="006F52EE">
              <w:rPr>
                <w:rFonts w:ascii="Times New Roman" w:hAnsi="Times New Roman" w:cs="Times New Roman"/>
                <w:sz w:val="20"/>
                <w:szCs w:val="20"/>
              </w:rPr>
              <w:t>Гаражи, хозяйственные постройки, бани располагаются в пределах границ земельного участка жилого дома.</w:t>
            </w:r>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Минимальное расстояние от границ соседнего участка до  отдельно стоящего гаража, хозяйственных и прочих строений – </w:t>
            </w:r>
            <w:smartTag w:uri="urn:schemas-microsoft-com:office:smarttags" w:element="metricconverter">
              <w:smartTagPr>
                <w:attr w:name="ProductID" w:val="1 м"/>
              </w:smartTagPr>
              <w:r w:rsidRPr="006F52EE">
                <w:rPr>
                  <w:rFonts w:ascii="Times New Roman" w:hAnsi="Times New Roman" w:cs="Times New Roman"/>
                  <w:sz w:val="20"/>
                  <w:szCs w:val="20"/>
                </w:rPr>
                <w:t>1 м</w:t>
              </w:r>
            </w:smartTag>
            <w:r w:rsidRPr="006F52EE">
              <w:rPr>
                <w:rFonts w:ascii="Times New Roman" w:hAnsi="Times New Roman" w:cs="Times New Roman"/>
                <w:sz w:val="20"/>
                <w:szCs w:val="20"/>
              </w:rPr>
              <w:t>,  и в соответствии с санитарными правилами и нормами, противопожарными требованиями, в зависимости от степени огнестойкости.</w:t>
            </w:r>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Предельное количество этажей:</w:t>
            </w:r>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для гаража – 1;</w:t>
            </w:r>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для прочих строений – 2.</w:t>
            </w:r>
          </w:p>
          <w:p w:rsidR="006F52EE" w:rsidRPr="006F52EE" w:rsidRDefault="006F52EE" w:rsidP="00FB5A2F">
            <w:pPr>
              <w:pStyle w:val="a7"/>
              <w:rPr>
                <w:sz w:val="20"/>
              </w:rPr>
            </w:pPr>
            <w:r w:rsidRPr="006F52EE">
              <w:rPr>
                <w:sz w:val="20"/>
              </w:rPr>
              <w:t>Размещение хозяйственных построек по линии застройки  запрещается.</w:t>
            </w:r>
          </w:p>
          <w:p w:rsidR="006F52EE" w:rsidRPr="006F52EE" w:rsidRDefault="006F52EE" w:rsidP="00FB5A2F">
            <w:pPr>
              <w:spacing w:after="0" w:line="240" w:lineRule="auto"/>
              <w:ind w:left="31"/>
              <w:rPr>
                <w:rFonts w:ascii="Times New Roman" w:hAnsi="Times New Roman" w:cs="Times New Roman"/>
                <w:sz w:val="20"/>
                <w:szCs w:val="20"/>
              </w:rPr>
            </w:pPr>
            <w:r w:rsidRPr="006F52EE">
              <w:rPr>
                <w:rFonts w:ascii="Times New Roman" w:hAnsi="Times New Roman" w:cs="Times New Roman"/>
                <w:sz w:val="20"/>
                <w:szCs w:val="20"/>
              </w:rPr>
              <w:t>Допускается блокировка гаражей и хозяйственных построек на смежных земельных участках по взаимному согласию домовладельцев в соответствии с действующими градостроительными нормативами.</w:t>
            </w:r>
          </w:p>
          <w:p w:rsidR="006F52EE" w:rsidRPr="006F52EE" w:rsidRDefault="006F52EE" w:rsidP="00FB5A2F">
            <w:pPr>
              <w:spacing w:after="0" w:line="240" w:lineRule="auto"/>
              <w:ind w:left="31"/>
              <w:rPr>
                <w:rFonts w:ascii="Times New Roman" w:hAnsi="Times New Roman" w:cs="Times New Roman"/>
                <w:sz w:val="20"/>
                <w:szCs w:val="20"/>
              </w:rPr>
            </w:pPr>
            <w:r w:rsidRPr="006F52EE">
              <w:rPr>
                <w:rFonts w:ascii="Times New Roman" w:hAnsi="Times New Roman" w:cs="Times New Roman"/>
                <w:sz w:val="20"/>
                <w:szCs w:val="20"/>
              </w:rPr>
              <w:t xml:space="preserve"> Для всех вспомогательных строений высота от уровня земли: до верха односкатной не более </w:t>
            </w:r>
            <w:smartTag w:uri="urn:schemas-microsoft-com:office:smarttags" w:element="metricconverter">
              <w:smartTagPr>
                <w:attr w:name="ProductID" w:val="4,0 м"/>
              </w:smartTagPr>
              <w:r w:rsidRPr="006F52EE">
                <w:rPr>
                  <w:rFonts w:ascii="Times New Roman" w:hAnsi="Times New Roman" w:cs="Times New Roman"/>
                  <w:sz w:val="20"/>
                  <w:szCs w:val="20"/>
                </w:rPr>
                <w:t>4,0 м</w:t>
              </w:r>
            </w:smartTag>
            <w:r w:rsidRPr="006F52EE">
              <w:rPr>
                <w:rFonts w:ascii="Times New Roman" w:hAnsi="Times New Roman" w:cs="Times New Roman"/>
                <w:sz w:val="20"/>
                <w:szCs w:val="20"/>
              </w:rPr>
              <w:t xml:space="preserve">; до конька скатной кровли – не более </w:t>
            </w:r>
            <w:smartTag w:uri="urn:schemas-microsoft-com:office:smarttags" w:element="metricconverter">
              <w:smartTagPr>
                <w:attr w:name="ProductID" w:val="7,0 м"/>
              </w:smartTagPr>
              <w:r w:rsidRPr="006F52EE">
                <w:rPr>
                  <w:rFonts w:ascii="Times New Roman" w:hAnsi="Times New Roman" w:cs="Times New Roman"/>
                  <w:sz w:val="20"/>
                  <w:szCs w:val="20"/>
                </w:rPr>
                <w:t>7,0 м</w:t>
              </w:r>
            </w:smartTag>
            <w:r w:rsidRPr="006F52EE">
              <w:rPr>
                <w:rFonts w:ascii="Times New Roman" w:hAnsi="Times New Roman" w:cs="Times New Roman"/>
                <w:sz w:val="20"/>
                <w:szCs w:val="20"/>
              </w:rPr>
              <w:t>.</w:t>
            </w:r>
          </w:p>
          <w:p w:rsidR="006F52EE" w:rsidRPr="006F52EE" w:rsidRDefault="006F52EE" w:rsidP="00FB5A2F">
            <w:pPr>
              <w:spacing w:after="0" w:line="240" w:lineRule="auto"/>
              <w:ind w:left="31"/>
              <w:rPr>
                <w:rFonts w:ascii="Times New Roman" w:hAnsi="Times New Roman" w:cs="Times New Roman"/>
                <w:sz w:val="20"/>
                <w:szCs w:val="20"/>
              </w:rPr>
            </w:pPr>
            <w:r w:rsidRPr="006F52EE">
              <w:rPr>
                <w:rFonts w:ascii="Times New Roman" w:hAnsi="Times New Roman" w:cs="Times New Roman"/>
                <w:sz w:val="20"/>
                <w:szCs w:val="20"/>
              </w:rPr>
              <w:t>Запрещается строительство гаражей для грузового транспорта, кроме автотранспорта грузоподъемностью до 1,5 тонн.</w:t>
            </w:r>
          </w:p>
          <w:p w:rsidR="006F52EE" w:rsidRPr="006F52EE" w:rsidRDefault="006F52EE" w:rsidP="00FB5A2F">
            <w:pPr>
              <w:spacing w:after="0" w:line="240" w:lineRule="auto"/>
              <w:ind w:left="31"/>
              <w:rPr>
                <w:rFonts w:ascii="Times New Roman" w:hAnsi="Times New Roman" w:cs="Times New Roman"/>
                <w:sz w:val="20"/>
                <w:szCs w:val="20"/>
              </w:rPr>
            </w:pPr>
            <w:r w:rsidRPr="006F52EE">
              <w:rPr>
                <w:rFonts w:ascii="Times New Roman" w:hAnsi="Times New Roman" w:cs="Times New Roman"/>
                <w:sz w:val="20"/>
                <w:szCs w:val="20"/>
              </w:rPr>
              <w:t xml:space="preserve">Строительство бань, саун допускается при условии </w:t>
            </w:r>
            <w:proofErr w:type="spellStart"/>
            <w:r w:rsidRPr="006F52EE">
              <w:rPr>
                <w:rFonts w:ascii="Times New Roman" w:hAnsi="Times New Roman" w:cs="Times New Roman"/>
                <w:sz w:val="20"/>
                <w:szCs w:val="20"/>
              </w:rPr>
              <w:t>канализования</w:t>
            </w:r>
            <w:proofErr w:type="spellEnd"/>
            <w:r w:rsidRPr="006F52EE">
              <w:rPr>
                <w:rFonts w:ascii="Times New Roman" w:hAnsi="Times New Roman" w:cs="Times New Roman"/>
                <w:sz w:val="20"/>
                <w:szCs w:val="20"/>
              </w:rPr>
              <w:t xml:space="preserve"> стоков.</w:t>
            </w:r>
          </w:p>
          <w:p w:rsidR="006F52EE" w:rsidRPr="006F52EE" w:rsidRDefault="006F52EE" w:rsidP="00FB5A2F">
            <w:pPr>
              <w:spacing w:after="0" w:line="240" w:lineRule="auto"/>
              <w:ind w:left="31"/>
              <w:rPr>
                <w:rFonts w:ascii="Times New Roman" w:hAnsi="Times New Roman" w:cs="Times New Roman"/>
                <w:sz w:val="20"/>
                <w:szCs w:val="20"/>
              </w:rPr>
            </w:pPr>
          </w:p>
          <w:p w:rsidR="006F52EE" w:rsidRPr="006F52EE" w:rsidRDefault="006F52EE" w:rsidP="00FB5A2F">
            <w:pPr>
              <w:spacing w:after="0" w:line="240" w:lineRule="auto"/>
              <w:ind w:left="31"/>
              <w:rPr>
                <w:rFonts w:ascii="Times New Roman" w:hAnsi="Times New Roman" w:cs="Times New Roman"/>
                <w:b/>
                <w:bCs/>
                <w:sz w:val="20"/>
                <w:szCs w:val="20"/>
              </w:rPr>
            </w:pPr>
            <w:r w:rsidRPr="006F52EE">
              <w:rPr>
                <w:rFonts w:ascii="Times New Roman" w:hAnsi="Times New Roman" w:cs="Times New Roman"/>
                <w:b/>
                <w:sz w:val="20"/>
                <w:szCs w:val="20"/>
              </w:rPr>
              <w:t xml:space="preserve">2. </w:t>
            </w:r>
            <w:r w:rsidRPr="006F52EE">
              <w:rPr>
                <w:rFonts w:ascii="Times New Roman" w:hAnsi="Times New Roman" w:cs="Times New Roman"/>
                <w:b/>
                <w:bCs/>
                <w:sz w:val="20"/>
                <w:szCs w:val="20"/>
              </w:rPr>
              <w:t>Строения для содержания мелкого домашнего скота, птиц.</w:t>
            </w:r>
          </w:p>
          <w:p w:rsidR="006F52EE" w:rsidRPr="006F52EE" w:rsidRDefault="006F52EE" w:rsidP="00FB5A2F">
            <w:pPr>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Расстояние от границы соседнего участка до постройки для содержания скота и птицы  не менее 10м. </w:t>
            </w:r>
          </w:p>
          <w:p w:rsidR="006F52EE" w:rsidRPr="006F52EE" w:rsidRDefault="006F52EE" w:rsidP="00FB5A2F">
            <w:pPr>
              <w:spacing w:after="0" w:line="240" w:lineRule="auto"/>
              <w:ind w:left="31"/>
              <w:rPr>
                <w:rFonts w:ascii="Times New Roman" w:hAnsi="Times New Roman" w:cs="Times New Roman"/>
                <w:sz w:val="20"/>
                <w:szCs w:val="20"/>
              </w:rPr>
            </w:pPr>
            <w:r w:rsidRPr="006F52EE">
              <w:rPr>
                <w:rFonts w:ascii="Times New Roman" w:hAnsi="Times New Roman" w:cs="Times New Roman"/>
                <w:sz w:val="20"/>
                <w:szCs w:val="20"/>
              </w:rPr>
              <w:t>Состав и площади построек для содержания скота и птицы принимаются с учетом санитарно-гигиенических и зооветеринарных требований.</w:t>
            </w:r>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Допускается пристраивать к усадебным домам помещения для скота и птицы с изоляцией от </w:t>
            </w:r>
            <w:r w:rsidRPr="006F52EE">
              <w:rPr>
                <w:rFonts w:ascii="Times New Roman" w:hAnsi="Times New Roman" w:cs="Times New Roman"/>
                <w:sz w:val="20"/>
                <w:szCs w:val="20"/>
              </w:rPr>
              <w:lastRenderedPageBreak/>
              <w:t>жилых комнат подсобными помещениями.</w:t>
            </w:r>
          </w:p>
          <w:p w:rsidR="006F52EE" w:rsidRPr="006F52EE" w:rsidRDefault="006F52EE" w:rsidP="00FB5A2F">
            <w:pPr>
              <w:spacing w:after="0" w:line="240" w:lineRule="auto"/>
              <w:rPr>
                <w:rFonts w:ascii="Times New Roman" w:hAnsi="Times New Roman" w:cs="Times New Roman"/>
                <w:sz w:val="20"/>
                <w:szCs w:val="20"/>
              </w:rPr>
            </w:pPr>
          </w:p>
          <w:p w:rsidR="006F52EE" w:rsidRPr="006F52EE" w:rsidRDefault="006F52EE" w:rsidP="00FB5A2F">
            <w:pPr>
              <w:pStyle w:val="Iauiue"/>
              <w:overflowPunct w:val="0"/>
              <w:textAlignment w:val="baseline"/>
              <w:rPr>
                <w:b/>
              </w:rPr>
            </w:pPr>
            <w:r w:rsidRPr="006F52EE">
              <w:rPr>
                <w:b/>
              </w:rPr>
              <w:t>3. Сады, огороды,</w:t>
            </w:r>
          </w:p>
          <w:p w:rsidR="006F52EE" w:rsidRPr="006F52EE" w:rsidRDefault="006F52EE" w:rsidP="00FB5A2F">
            <w:pPr>
              <w:pStyle w:val="nienie"/>
              <w:ind w:left="0" w:firstLine="0"/>
              <w:jc w:val="left"/>
              <w:rPr>
                <w:rFonts w:ascii="Times New Roman" w:hAnsi="Times New Roman"/>
                <w:b/>
                <w:sz w:val="20"/>
              </w:rPr>
            </w:pPr>
            <w:r w:rsidRPr="006F52EE">
              <w:rPr>
                <w:rFonts w:ascii="Times New Roman" w:hAnsi="Times New Roman"/>
                <w:b/>
                <w:sz w:val="20"/>
              </w:rPr>
              <w:t>теплицы, оранжереи.</w:t>
            </w:r>
          </w:p>
          <w:p w:rsidR="006F52EE" w:rsidRPr="006F52EE" w:rsidRDefault="006F52EE" w:rsidP="00FB5A2F">
            <w:pPr>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Расстояние от границы соседнего участка до теплицы, оранжереи  не менее 1м. </w:t>
            </w:r>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Минимальное расстояние от границ участка до:</w:t>
            </w:r>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-стволов высокорослых деревьев – </w:t>
            </w:r>
            <w:smartTag w:uri="urn:schemas-microsoft-com:office:smarttags" w:element="metricconverter">
              <w:smartTagPr>
                <w:attr w:name="ProductID" w:val="4 м"/>
              </w:smartTagPr>
              <w:r w:rsidRPr="006F52EE">
                <w:rPr>
                  <w:rFonts w:ascii="Times New Roman" w:hAnsi="Times New Roman" w:cs="Times New Roman"/>
                  <w:sz w:val="20"/>
                  <w:szCs w:val="20"/>
                </w:rPr>
                <w:t>4 м</w:t>
              </w:r>
            </w:smartTag>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w:t>
            </w:r>
            <w:proofErr w:type="spellStart"/>
            <w:r w:rsidRPr="006F52EE">
              <w:rPr>
                <w:rFonts w:ascii="Times New Roman" w:hAnsi="Times New Roman" w:cs="Times New Roman"/>
                <w:sz w:val="20"/>
                <w:szCs w:val="20"/>
              </w:rPr>
              <w:t>среднерослых</w:t>
            </w:r>
            <w:proofErr w:type="spellEnd"/>
            <w:r w:rsidRPr="006F52EE">
              <w:rPr>
                <w:rFonts w:ascii="Times New Roman" w:hAnsi="Times New Roman" w:cs="Times New Roman"/>
                <w:sz w:val="20"/>
                <w:szCs w:val="20"/>
              </w:rPr>
              <w:t xml:space="preserve"> – </w:t>
            </w:r>
            <w:smartTag w:uri="urn:schemas-microsoft-com:office:smarttags" w:element="metricconverter">
              <w:smartTagPr>
                <w:attr w:name="ProductID" w:val="2 м"/>
              </w:smartTagPr>
              <w:r w:rsidRPr="006F52EE">
                <w:rPr>
                  <w:rFonts w:ascii="Times New Roman" w:hAnsi="Times New Roman" w:cs="Times New Roman"/>
                  <w:sz w:val="20"/>
                  <w:szCs w:val="20"/>
                </w:rPr>
                <w:t>2 м</w:t>
              </w:r>
            </w:smartTag>
          </w:p>
          <w:p w:rsidR="006F52EE" w:rsidRPr="006F52EE" w:rsidRDefault="006F52EE" w:rsidP="00FB5A2F">
            <w:pPr>
              <w:pStyle w:val="nienie"/>
              <w:ind w:left="0" w:firstLine="0"/>
              <w:jc w:val="left"/>
              <w:rPr>
                <w:rFonts w:ascii="Times New Roman" w:hAnsi="Times New Roman"/>
                <w:sz w:val="20"/>
              </w:rPr>
            </w:pPr>
            <w:r w:rsidRPr="006F52EE">
              <w:rPr>
                <w:rFonts w:ascii="Times New Roman" w:hAnsi="Times New Roman"/>
                <w:sz w:val="20"/>
              </w:rPr>
              <w:t>-кустарника – 1 м.</w:t>
            </w:r>
          </w:p>
          <w:p w:rsidR="006F52EE" w:rsidRPr="006F52EE" w:rsidRDefault="006F52EE" w:rsidP="00FB5A2F">
            <w:pPr>
              <w:pStyle w:val="nienie"/>
              <w:ind w:left="0" w:firstLine="0"/>
              <w:jc w:val="left"/>
              <w:rPr>
                <w:rFonts w:ascii="Times New Roman" w:hAnsi="Times New Roman"/>
                <w:sz w:val="20"/>
              </w:rPr>
            </w:pPr>
          </w:p>
          <w:p w:rsidR="006F52EE" w:rsidRPr="006F52EE" w:rsidRDefault="006F52EE" w:rsidP="00FB5A2F">
            <w:pPr>
              <w:pStyle w:val="nienie"/>
              <w:ind w:left="0" w:firstLine="0"/>
              <w:jc w:val="left"/>
              <w:rPr>
                <w:rFonts w:ascii="Times New Roman" w:hAnsi="Times New Roman"/>
                <w:b/>
                <w:sz w:val="20"/>
              </w:rPr>
            </w:pPr>
            <w:r w:rsidRPr="006F52EE">
              <w:rPr>
                <w:rFonts w:ascii="Times New Roman" w:hAnsi="Times New Roman"/>
                <w:b/>
                <w:sz w:val="20"/>
              </w:rPr>
              <w:t xml:space="preserve">4. </w:t>
            </w:r>
            <w:r w:rsidRPr="006F52EE">
              <w:rPr>
                <w:rFonts w:ascii="Times New Roman" w:hAnsi="Times New Roman"/>
                <w:b/>
                <w:bCs/>
                <w:sz w:val="20"/>
              </w:rPr>
              <w:t>В</w:t>
            </w:r>
            <w:r w:rsidRPr="006F52EE">
              <w:rPr>
                <w:rFonts w:ascii="Times New Roman" w:hAnsi="Times New Roman"/>
                <w:b/>
                <w:sz w:val="20"/>
              </w:rPr>
              <w:t xml:space="preserve">строенные учреждения и предприятия с использованием индивидуальной формы деятельности (детский сад, магазин, кафе и пр.) в соответствии с СП 54.13330.2011 и СП 30-102-99.  </w:t>
            </w:r>
          </w:p>
          <w:p w:rsidR="006F52EE" w:rsidRPr="006F52EE" w:rsidRDefault="006F52EE" w:rsidP="00FB5A2F">
            <w:pPr>
              <w:snapToGrid w:val="0"/>
              <w:spacing w:after="0" w:line="240" w:lineRule="auto"/>
              <w:ind w:left="31"/>
              <w:rPr>
                <w:rFonts w:ascii="Times New Roman" w:hAnsi="Times New Roman" w:cs="Times New Roman"/>
                <w:sz w:val="20"/>
                <w:szCs w:val="20"/>
              </w:rPr>
            </w:pPr>
            <w:r w:rsidRPr="006F52EE">
              <w:rPr>
                <w:rFonts w:ascii="Times New Roman" w:hAnsi="Times New Roman" w:cs="Times New Roman"/>
                <w:sz w:val="20"/>
                <w:szCs w:val="20"/>
              </w:rPr>
              <w:t>Общая площадь встроенных учреждений не должна превышать 150 кв.м.</w:t>
            </w:r>
          </w:p>
          <w:p w:rsidR="006F52EE" w:rsidRPr="006F52EE" w:rsidRDefault="006F52EE" w:rsidP="00FB5A2F">
            <w:pPr>
              <w:snapToGrid w:val="0"/>
              <w:spacing w:after="0" w:line="240" w:lineRule="auto"/>
              <w:ind w:left="31"/>
              <w:rPr>
                <w:rFonts w:ascii="Times New Roman" w:hAnsi="Times New Roman" w:cs="Times New Roman"/>
                <w:sz w:val="20"/>
                <w:szCs w:val="20"/>
              </w:rPr>
            </w:pPr>
            <w:r w:rsidRPr="006F52EE">
              <w:rPr>
                <w:rFonts w:ascii="Times New Roman" w:hAnsi="Times New Roman" w:cs="Times New Roman"/>
                <w:sz w:val="20"/>
                <w:szCs w:val="20"/>
              </w:rPr>
              <w:t>Не допускается устройство встроенных предприятий, вредных для здоровья населения (</w:t>
            </w:r>
            <w:proofErr w:type="spellStart"/>
            <w:r w:rsidRPr="006F52EE">
              <w:rPr>
                <w:rFonts w:ascii="Times New Roman" w:hAnsi="Times New Roman" w:cs="Times New Roman"/>
                <w:sz w:val="20"/>
                <w:szCs w:val="20"/>
              </w:rPr>
              <w:t>ренгеноустановок</w:t>
            </w:r>
            <w:proofErr w:type="spellEnd"/>
            <w:r w:rsidRPr="006F52EE">
              <w:rPr>
                <w:rFonts w:ascii="Times New Roman" w:hAnsi="Times New Roman" w:cs="Times New Roman"/>
                <w:sz w:val="20"/>
                <w:szCs w:val="20"/>
              </w:rPr>
              <w:t>, магазинов стройматериалов, москательно-химических и т.д.).</w:t>
            </w:r>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Мастерские по ремонту автомобилей, бытовой техники, а также помещения ритуальных услуг, встроенные в жилые дома, следует размещать на окраине города. </w:t>
            </w:r>
          </w:p>
          <w:p w:rsidR="006F52EE" w:rsidRPr="006F52EE" w:rsidRDefault="006F52EE" w:rsidP="00FB5A2F">
            <w:pPr>
              <w:pStyle w:val="a9"/>
              <w:rPr>
                <w:sz w:val="20"/>
                <w:szCs w:val="20"/>
              </w:rPr>
            </w:pPr>
          </w:p>
        </w:tc>
      </w:tr>
      <w:tr w:rsidR="006F52EE" w:rsidRPr="006F52EE" w:rsidTr="00FB5A2F">
        <w:tc>
          <w:tcPr>
            <w:tcW w:w="1384" w:type="dxa"/>
            <w:vMerge/>
            <w:shd w:val="clear" w:color="auto" w:fill="auto"/>
          </w:tcPr>
          <w:p w:rsidR="006F52EE" w:rsidRPr="006F52EE" w:rsidRDefault="006F52EE" w:rsidP="00FB5A2F">
            <w:pPr>
              <w:pStyle w:val="a9"/>
              <w:rPr>
                <w:sz w:val="20"/>
                <w:szCs w:val="20"/>
              </w:rPr>
            </w:pPr>
          </w:p>
        </w:tc>
        <w:tc>
          <w:tcPr>
            <w:tcW w:w="709" w:type="dxa"/>
            <w:shd w:val="clear" w:color="auto" w:fill="auto"/>
          </w:tcPr>
          <w:p w:rsidR="006F52EE" w:rsidRPr="006F52EE" w:rsidRDefault="006F52EE" w:rsidP="00FB5A2F">
            <w:pPr>
              <w:pStyle w:val="a9"/>
              <w:rPr>
                <w:sz w:val="20"/>
                <w:szCs w:val="20"/>
              </w:rPr>
            </w:pPr>
            <w:r w:rsidRPr="006F52EE">
              <w:rPr>
                <w:sz w:val="20"/>
                <w:szCs w:val="20"/>
              </w:rPr>
              <w:t>3.1.2</w:t>
            </w:r>
          </w:p>
        </w:tc>
        <w:tc>
          <w:tcPr>
            <w:tcW w:w="1559" w:type="dxa"/>
            <w:shd w:val="clear" w:color="auto" w:fill="auto"/>
          </w:tcPr>
          <w:p w:rsidR="006F52EE" w:rsidRPr="006F52EE" w:rsidRDefault="006F52EE" w:rsidP="00FB5A2F">
            <w:pPr>
              <w:pStyle w:val="a9"/>
              <w:rPr>
                <w:sz w:val="20"/>
                <w:szCs w:val="20"/>
              </w:rPr>
            </w:pPr>
            <w:r w:rsidRPr="006F52EE">
              <w:rPr>
                <w:sz w:val="20"/>
                <w:szCs w:val="20"/>
              </w:rPr>
              <w:t>Административные здания организаций, обеспечивающих предоставление коммунальных услуг</w:t>
            </w:r>
          </w:p>
        </w:tc>
        <w:tc>
          <w:tcPr>
            <w:tcW w:w="3119"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8363" w:type="dxa"/>
            <w:shd w:val="clear" w:color="auto" w:fill="auto"/>
          </w:tcPr>
          <w:p w:rsidR="006F52EE" w:rsidRPr="006F52EE" w:rsidRDefault="006F52EE" w:rsidP="00FB5A2F">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 xml:space="preserve">Предельные (минимальные и (или) максимальные) размеры земельных участков, в том числе их площадь: </w:t>
            </w:r>
            <w:r w:rsidRPr="006F52EE">
              <w:rPr>
                <w:rFonts w:ascii="Times New Roman" w:hAnsi="Times New Roman" w:cs="Times New Roman"/>
                <w:sz w:val="20"/>
                <w:szCs w:val="20"/>
              </w:rPr>
              <w:t>не подлежат установлению.</w:t>
            </w:r>
          </w:p>
          <w:p w:rsidR="006F52EE" w:rsidRPr="006F52EE" w:rsidRDefault="006F52EE" w:rsidP="00FB5A2F">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FB5A2F">
            <w:pPr>
              <w:pStyle w:val="a9"/>
              <w:jc w:val="both"/>
              <w:rPr>
                <w:sz w:val="20"/>
                <w:szCs w:val="20"/>
              </w:rPr>
            </w:pPr>
            <w:r w:rsidRPr="006F52EE">
              <w:rPr>
                <w:sz w:val="20"/>
                <w:szCs w:val="20"/>
                <w:shd w:val="clear" w:color="auto" w:fill="FFFFFF"/>
              </w:rPr>
              <w:t>Минимальный процент застройки- 20%</w:t>
            </w:r>
            <w:r w:rsidRPr="006F52EE">
              <w:rPr>
                <w:sz w:val="20"/>
                <w:szCs w:val="20"/>
              </w:rPr>
              <w:t>.</w:t>
            </w:r>
          </w:p>
          <w:p w:rsidR="006F52EE" w:rsidRPr="006F52EE" w:rsidRDefault="006F52EE" w:rsidP="00FB5A2F">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6F52EE">
              <w:rPr>
                <w:sz w:val="20"/>
                <w:szCs w:val="20"/>
              </w:rPr>
              <w:t xml:space="preserve"> - не подлежит установлению.</w:t>
            </w:r>
          </w:p>
          <w:p w:rsidR="006F52EE" w:rsidRPr="006F52EE" w:rsidRDefault="006F52EE" w:rsidP="00FB5A2F">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r w:rsidRPr="006F52EE">
              <w:rPr>
                <w:sz w:val="20"/>
                <w:szCs w:val="20"/>
              </w:rPr>
              <w:t xml:space="preserve"> не подлежат установлению.</w:t>
            </w:r>
          </w:p>
          <w:p w:rsidR="006F52EE" w:rsidRPr="006F52EE" w:rsidRDefault="006F52EE" w:rsidP="00FB5A2F">
            <w:pPr>
              <w:pStyle w:val="a9"/>
              <w:jc w:val="both"/>
              <w:rPr>
                <w:sz w:val="20"/>
                <w:szCs w:val="20"/>
              </w:rPr>
            </w:pPr>
          </w:p>
          <w:p w:rsidR="006F52EE" w:rsidRPr="006F52EE" w:rsidRDefault="006F52EE" w:rsidP="00FB5A2F">
            <w:pPr>
              <w:pStyle w:val="a9"/>
              <w:rPr>
                <w:sz w:val="20"/>
                <w:szCs w:val="20"/>
              </w:rPr>
            </w:pPr>
          </w:p>
        </w:tc>
      </w:tr>
      <w:tr w:rsidR="006F52EE" w:rsidRPr="006F52EE" w:rsidTr="00FB5A2F">
        <w:tc>
          <w:tcPr>
            <w:tcW w:w="1384" w:type="dxa"/>
            <w:vMerge/>
            <w:shd w:val="clear" w:color="auto" w:fill="auto"/>
          </w:tcPr>
          <w:p w:rsidR="006F52EE" w:rsidRPr="006F52EE" w:rsidRDefault="006F52EE" w:rsidP="00FB5A2F">
            <w:pPr>
              <w:pStyle w:val="a9"/>
              <w:rPr>
                <w:sz w:val="20"/>
                <w:szCs w:val="20"/>
              </w:rPr>
            </w:pPr>
          </w:p>
        </w:tc>
        <w:tc>
          <w:tcPr>
            <w:tcW w:w="709" w:type="dxa"/>
            <w:shd w:val="clear" w:color="auto" w:fill="auto"/>
          </w:tcPr>
          <w:p w:rsidR="006F52EE" w:rsidRPr="006F52EE" w:rsidRDefault="006F52EE" w:rsidP="00FB5A2F">
            <w:pPr>
              <w:pStyle w:val="a9"/>
              <w:rPr>
                <w:sz w:val="20"/>
                <w:szCs w:val="20"/>
              </w:rPr>
            </w:pPr>
            <w:r w:rsidRPr="006F52EE">
              <w:rPr>
                <w:sz w:val="20"/>
                <w:szCs w:val="20"/>
              </w:rPr>
              <w:t>4.4</w:t>
            </w:r>
          </w:p>
        </w:tc>
        <w:tc>
          <w:tcPr>
            <w:tcW w:w="1559" w:type="dxa"/>
            <w:shd w:val="clear" w:color="auto" w:fill="auto"/>
          </w:tcPr>
          <w:p w:rsidR="006F52EE" w:rsidRPr="006F52EE" w:rsidRDefault="006F52EE" w:rsidP="00FB5A2F">
            <w:pPr>
              <w:pStyle w:val="a9"/>
              <w:rPr>
                <w:sz w:val="20"/>
                <w:szCs w:val="20"/>
              </w:rPr>
            </w:pPr>
            <w:r w:rsidRPr="006F52EE">
              <w:rPr>
                <w:sz w:val="20"/>
                <w:szCs w:val="20"/>
              </w:rPr>
              <w:t>Магазины</w:t>
            </w:r>
          </w:p>
        </w:tc>
        <w:tc>
          <w:tcPr>
            <w:tcW w:w="3119"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363" w:type="dxa"/>
            <w:shd w:val="clear" w:color="auto" w:fill="auto"/>
          </w:tcPr>
          <w:p w:rsidR="006F52EE" w:rsidRPr="006F52EE" w:rsidRDefault="006F52EE" w:rsidP="00FB5A2F">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FB5A2F">
            <w:pPr>
              <w:spacing w:after="0" w:line="240" w:lineRule="auto"/>
              <w:ind w:right="-57"/>
              <w:rPr>
                <w:rFonts w:ascii="Times New Roman" w:hAnsi="Times New Roman" w:cs="Times New Roman"/>
                <w:bCs/>
                <w:sz w:val="20"/>
                <w:szCs w:val="20"/>
              </w:rPr>
            </w:pPr>
            <w:r w:rsidRPr="006F52EE">
              <w:rPr>
                <w:rFonts w:ascii="Times New Roman" w:hAnsi="Times New Roman" w:cs="Times New Roman"/>
                <w:sz w:val="20"/>
                <w:szCs w:val="20"/>
              </w:rPr>
              <w:t>1. Не подлежат установлению</w:t>
            </w:r>
            <w:r w:rsidRPr="006F52EE">
              <w:rPr>
                <w:rFonts w:ascii="Times New Roman" w:hAnsi="Times New Roman" w:cs="Times New Roman"/>
                <w:bCs/>
                <w:sz w:val="20"/>
                <w:szCs w:val="20"/>
              </w:rPr>
              <w:t>.</w:t>
            </w:r>
          </w:p>
          <w:p w:rsidR="006F52EE" w:rsidRPr="006F52EE" w:rsidRDefault="006F52EE" w:rsidP="00FB5A2F">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FB5A2F">
            <w:pPr>
              <w:pStyle w:val="a9"/>
              <w:rPr>
                <w:sz w:val="20"/>
                <w:szCs w:val="20"/>
              </w:rPr>
            </w:pPr>
            <w:r w:rsidRPr="006F52EE">
              <w:rPr>
                <w:sz w:val="20"/>
                <w:szCs w:val="20"/>
              </w:rPr>
              <w:t xml:space="preserve">2. </w:t>
            </w:r>
            <w:r w:rsidRPr="006F52EE">
              <w:rPr>
                <w:sz w:val="20"/>
                <w:szCs w:val="20"/>
                <w:shd w:val="clear" w:color="auto" w:fill="FFFFFF"/>
              </w:rPr>
              <w:t>Минимальный процент застройки- 20%</w:t>
            </w:r>
            <w:r w:rsidRPr="006F52EE">
              <w:rPr>
                <w:sz w:val="20"/>
                <w:szCs w:val="20"/>
              </w:rPr>
              <w:t>.</w:t>
            </w:r>
          </w:p>
          <w:p w:rsidR="006F52EE" w:rsidRPr="006F52EE" w:rsidRDefault="006F52EE" w:rsidP="00FB5A2F">
            <w:pPr>
              <w:pStyle w:val="a9"/>
              <w:rPr>
                <w:sz w:val="20"/>
                <w:szCs w:val="20"/>
              </w:rPr>
            </w:pPr>
            <w:r w:rsidRPr="006F52EE">
              <w:rPr>
                <w:sz w:val="20"/>
                <w:szCs w:val="20"/>
              </w:rPr>
              <w:t xml:space="preserve"> Коэффициент застройки - 60%.</w:t>
            </w:r>
          </w:p>
          <w:p w:rsidR="006F52EE" w:rsidRPr="006F52EE" w:rsidRDefault="006F52EE" w:rsidP="00FB5A2F">
            <w:pPr>
              <w:pStyle w:val="a9"/>
              <w:rPr>
                <w:sz w:val="20"/>
                <w:szCs w:val="20"/>
              </w:rPr>
            </w:pPr>
            <w:r w:rsidRPr="006F52EE">
              <w:rPr>
                <w:sz w:val="20"/>
                <w:szCs w:val="20"/>
              </w:rPr>
              <w:lastRenderedPageBreak/>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FB5A2F">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FB5A2F">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3. Минимальный отступ от границ земельного участка – 3 метра.</w:t>
            </w:r>
          </w:p>
          <w:p w:rsidR="006F52EE" w:rsidRPr="006F52EE" w:rsidRDefault="006F52EE" w:rsidP="00FB5A2F">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FB5A2F">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4. Предельная высота – 8 метров.</w:t>
            </w:r>
          </w:p>
        </w:tc>
      </w:tr>
      <w:tr w:rsidR="006F52EE" w:rsidRPr="006F52EE" w:rsidTr="00FB5A2F">
        <w:tc>
          <w:tcPr>
            <w:tcW w:w="1384" w:type="dxa"/>
            <w:vMerge/>
            <w:shd w:val="clear" w:color="auto" w:fill="auto"/>
          </w:tcPr>
          <w:p w:rsidR="006F52EE" w:rsidRPr="006F52EE" w:rsidRDefault="006F52EE" w:rsidP="00FB5A2F">
            <w:pPr>
              <w:pStyle w:val="a9"/>
              <w:rPr>
                <w:sz w:val="20"/>
                <w:szCs w:val="20"/>
              </w:rPr>
            </w:pPr>
          </w:p>
        </w:tc>
        <w:tc>
          <w:tcPr>
            <w:tcW w:w="709" w:type="dxa"/>
            <w:shd w:val="clear" w:color="auto" w:fill="auto"/>
          </w:tcPr>
          <w:p w:rsidR="006F52EE" w:rsidRPr="006F52EE" w:rsidRDefault="006F52EE" w:rsidP="00FB5A2F">
            <w:pPr>
              <w:pStyle w:val="a9"/>
              <w:rPr>
                <w:sz w:val="20"/>
                <w:szCs w:val="20"/>
              </w:rPr>
            </w:pPr>
            <w:r w:rsidRPr="006F52EE">
              <w:rPr>
                <w:sz w:val="20"/>
                <w:szCs w:val="20"/>
              </w:rPr>
              <w:t>4.6</w:t>
            </w:r>
          </w:p>
        </w:tc>
        <w:tc>
          <w:tcPr>
            <w:tcW w:w="1559" w:type="dxa"/>
            <w:shd w:val="clear" w:color="auto" w:fill="auto"/>
          </w:tcPr>
          <w:p w:rsidR="006F52EE" w:rsidRPr="006F52EE" w:rsidRDefault="006F52EE" w:rsidP="00FB5A2F">
            <w:pPr>
              <w:pStyle w:val="a9"/>
              <w:rPr>
                <w:sz w:val="20"/>
                <w:szCs w:val="20"/>
              </w:rPr>
            </w:pPr>
            <w:r w:rsidRPr="006F52EE">
              <w:rPr>
                <w:sz w:val="20"/>
                <w:szCs w:val="20"/>
              </w:rPr>
              <w:t>Общественное питание</w:t>
            </w:r>
          </w:p>
        </w:tc>
        <w:tc>
          <w:tcPr>
            <w:tcW w:w="3119"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363" w:type="dxa"/>
            <w:shd w:val="clear" w:color="auto" w:fill="auto"/>
          </w:tcPr>
          <w:p w:rsidR="006F52EE" w:rsidRPr="006F52EE" w:rsidRDefault="006F52EE" w:rsidP="00FB5A2F">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FB5A2F">
            <w:pPr>
              <w:spacing w:after="0" w:line="240" w:lineRule="auto"/>
              <w:ind w:left="-28" w:right="-28"/>
              <w:rPr>
                <w:rFonts w:ascii="Times New Roman" w:hAnsi="Times New Roman" w:cs="Times New Roman"/>
                <w:bCs/>
                <w:sz w:val="20"/>
                <w:szCs w:val="20"/>
              </w:rPr>
            </w:pPr>
            <w:r w:rsidRPr="006F52EE">
              <w:rPr>
                <w:rFonts w:ascii="Times New Roman" w:hAnsi="Times New Roman" w:cs="Times New Roman"/>
                <w:sz w:val="20"/>
                <w:szCs w:val="20"/>
              </w:rPr>
              <w:t xml:space="preserve">1. Размер земельного участка для размещения объекта общественного питания при </w:t>
            </w:r>
            <w:r w:rsidRPr="006F52EE">
              <w:rPr>
                <w:rFonts w:ascii="Times New Roman" w:hAnsi="Times New Roman" w:cs="Times New Roman"/>
                <w:bCs/>
                <w:sz w:val="20"/>
                <w:szCs w:val="20"/>
              </w:rPr>
              <w:t>вместим</w:t>
            </w:r>
            <w:r w:rsidRPr="006F52EE">
              <w:rPr>
                <w:rFonts w:ascii="Times New Roman" w:hAnsi="Times New Roman" w:cs="Times New Roman"/>
                <w:bCs/>
                <w:sz w:val="20"/>
                <w:szCs w:val="20"/>
              </w:rPr>
              <w:t>о</w:t>
            </w:r>
            <w:r w:rsidRPr="006F52EE">
              <w:rPr>
                <w:rFonts w:ascii="Times New Roman" w:hAnsi="Times New Roman" w:cs="Times New Roman"/>
                <w:bCs/>
                <w:sz w:val="20"/>
                <w:szCs w:val="20"/>
              </w:rPr>
              <w:t>сти, га / 100 мест:</w:t>
            </w:r>
          </w:p>
          <w:p w:rsidR="006F52EE" w:rsidRPr="006F52EE" w:rsidRDefault="006F52EE" w:rsidP="00FB5A2F">
            <w:pPr>
              <w:spacing w:after="0" w:line="240" w:lineRule="auto"/>
              <w:ind w:left="-28" w:right="-28"/>
              <w:rPr>
                <w:rFonts w:ascii="Times New Roman" w:hAnsi="Times New Roman" w:cs="Times New Roman"/>
                <w:bCs/>
                <w:sz w:val="20"/>
                <w:szCs w:val="20"/>
              </w:rPr>
            </w:pPr>
            <w:r w:rsidRPr="006F52EE">
              <w:rPr>
                <w:rFonts w:ascii="Times New Roman" w:hAnsi="Times New Roman" w:cs="Times New Roman"/>
                <w:bCs/>
                <w:sz w:val="20"/>
                <w:szCs w:val="20"/>
              </w:rPr>
              <w:t>- до 50 мест – 0,2</w:t>
            </w:r>
            <w:r w:rsidRPr="006F52EE">
              <w:rPr>
                <w:rFonts w:ascii="Times New Roman" w:hAnsi="Times New Roman" w:cs="Times New Roman"/>
                <w:sz w:val="20"/>
                <w:szCs w:val="20"/>
              </w:rPr>
              <w:t xml:space="preserve"> - </w:t>
            </w:r>
            <w:r w:rsidRPr="006F52EE">
              <w:rPr>
                <w:rFonts w:ascii="Times New Roman" w:hAnsi="Times New Roman" w:cs="Times New Roman"/>
                <w:bCs/>
                <w:sz w:val="20"/>
                <w:szCs w:val="20"/>
              </w:rPr>
              <w:t>0,25;</w:t>
            </w:r>
          </w:p>
          <w:p w:rsidR="006F52EE" w:rsidRPr="006F52EE" w:rsidRDefault="006F52EE" w:rsidP="00FB5A2F">
            <w:pPr>
              <w:pStyle w:val="a9"/>
              <w:rPr>
                <w:sz w:val="20"/>
                <w:szCs w:val="20"/>
              </w:rPr>
            </w:pPr>
            <w:r w:rsidRPr="006F52EE">
              <w:rPr>
                <w:bCs/>
                <w:sz w:val="20"/>
                <w:szCs w:val="20"/>
              </w:rPr>
              <w:t>- 50-150 мест – 0,15</w:t>
            </w:r>
            <w:r w:rsidRPr="006F52EE">
              <w:rPr>
                <w:sz w:val="20"/>
                <w:szCs w:val="20"/>
              </w:rPr>
              <w:t xml:space="preserve"> - </w:t>
            </w:r>
            <w:r w:rsidRPr="006F52EE">
              <w:rPr>
                <w:bCs/>
                <w:sz w:val="20"/>
                <w:szCs w:val="20"/>
              </w:rPr>
              <w:t>0,2;</w:t>
            </w:r>
            <w:r w:rsidRPr="006F52EE">
              <w:rPr>
                <w:bCs/>
                <w:sz w:val="20"/>
                <w:szCs w:val="20"/>
              </w:rPr>
              <w:br/>
              <w:t>- более 150 мест – 0,1.</w:t>
            </w:r>
          </w:p>
          <w:p w:rsidR="006F52EE" w:rsidRPr="006F52EE" w:rsidRDefault="006F52EE" w:rsidP="00FB5A2F">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FB5A2F">
            <w:pPr>
              <w:pStyle w:val="a9"/>
              <w:rPr>
                <w:sz w:val="20"/>
                <w:szCs w:val="20"/>
              </w:rPr>
            </w:pPr>
            <w:r w:rsidRPr="006F52EE">
              <w:rPr>
                <w:sz w:val="20"/>
                <w:szCs w:val="20"/>
              </w:rPr>
              <w:t xml:space="preserve"> 2. </w:t>
            </w:r>
            <w:r w:rsidRPr="006F52EE">
              <w:rPr>
                <w:sz w:val="20"/>
                <w:szCs w:val="20"/>
                <w:shd w:val="clear" w:color="auto" w:fill="FFFFFF"/>
              </w:rPr>
              <w:t>Минимальный процент застройки- 20%</w:t>
            </w:r>
            <w:r w:rsidRPr="006F52EE">
              <w:rPr>
                <w:sz w:val="20"/>
                <w:szCs w:val="20"/>
              </w:rPr>
              <w:t>.</w:t>
            </w:r>
          </w:p>
          <w:p w:rsidR="006F52EE" w:rsidRPr="006F52EE" w:rsidRDefault="006F52EE" w:rsidP="00FB5A2F">
            <w:pPr>
              <w:pStyle w:val="a9"/>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FB5A2F">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FB5A2F">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3. Минимальный отступ от границ земельного участка – 3 метра.</w:t>
            </w:r>
          </w:p>
          <w:p w:rsidR="006F52EE" w:rsidRPr="006F52EE" w:rsidRDefault="006F52EE" w:rsidP="00FB5A2F">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FB5A2F">
            <w:pPr>
              <w:autoSpaceDE w:val="0"/>
              <w:autoSpaceDN w:val="0"/>
              <w:adjustRightInd w:val="0"/>
              <w:snapToGri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4. Предельная высота – 8 метров.</w:t>
            </w:r>
          </w:p>
        </w:tc>
      </w:tr>
      <w:tr w:rsidR="006F52EE" w:rsidRPr="006F52EE" w:rsidTr="00FB5A2F">
        <w:tc>
          <w:tcPr>
            <w:tcW w:w="1384" w:type="dxa"/>
            <w:vMerge/>
            <w:shd w:val="clear" w:color="auto" w:fill="auto"/>
          </w:tcPr>
          <w:p w:rsidR="006F52EE" w:rsidRPr="006F52EE" w:rsidRDefault="006F52EE" w:rsidP="00FB5A2F">
            <w:pPr>
              <w:pStyle w:val="a9"/>
              <w:rPr>
                <w:sz w:val="20"/>
                <w:szCs w:val="20"/>
              </w:rPr>
            </w:pPr>
          </w:p>
        </w:tc>
        <w:tc>
          <w:tcPr>
            <w:tcW w:w="709" w:type="dxa"/>
            <w:shd w:val="clear" w:color="auto" w:fill="auto"/>
          </w:tcPr>
          <w:p w:rsidR="006F52EE" w:rsidRPr="006F52EE" w:rsidRDefault="006F52EE" w:rsidP="00FB5A2F">
            <w:pPr>
              <w:pStyle w:val="a9"/>
              <w:rPr>
                <w:sz w:val="20"/>
                <w:szCs w:val="20"/>
              </w:rPr>
            </w:pPr>
            <w:r w:rsidRPr="006F52EE">
              <w:rPr>
                <w:sz w:val="20"/>
                <w:szCs w:val="20"/>
              </w:rPr>
              <w:t>5.1.2</w:t>
            </w:r>
          </w:p>
        </w:tc>
        <w:tc>
          <w:tcPr>
            <w:tcW w:w="1559" w:type="dxa"/>
            <w:shd w:val="clear" w:color="auto" w:fill="auto"/>
          </w:tcPr>
          <w:p w:rsidR="006F52EE" w:rsidRPr="006F52EE" w:rsidRDefault="006F52EE" w:rsidP="00FB5A2F">
            <w:pPr>
              <w:pStyle w:val="a9"/>
              <w:rPr>
                <w:sz w:val="20"/>
                <w:szCs w:val="20"/>
              </w:rPr>
            </w:pPr>
            <w:r w:rsidRPr="006F52EE">
              <w:rPr>
                <w:sz w:val="20"/>
                <w:szCs w:val="20"/>
              </w:rPr>
              <w:t>Обеспечение занятий спортом в помещениях</w:t>
            </w:r>
          </w:p>
        </w:tc>
        <w:tc>
          <w:tcPr>
            <w:tcW w:w="3119"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8363" w:type="dxa"/>
            <w:shd w:val="clear" w:color="auto" w:fill="auto"/>
          </w:tcPr>
          <w:p w:rsidR="006F52EE" w:rsidRPr="006F52EE" w:rsidRDefault="006F52EE" w:rsidP="00FB5A2F">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FB5A2F">
            <w:pPr>
              <w:pStyle w:val="a9"/>
              <w:rPr>
                <w:sz w:val="20"/>
                <w:szCs w:val="20"/>
              </w:rPr>
            </w:pPr>
            <w:r w:rsidRPr="006F52EE">
              <w:rPr>
                <w:sz w:val="20"/>
                <w:szCs w:val="20"/>
              </w:rPr>
              <w:t xml:space="preserve">1. Размер земельного участка для размещения плоскостных спортивных сооружений, спортивных и спортивно-тренажерных залов, помещений для физкультурно-оздоровительных занятий, бассейнов общего пользования, </w:t>
            </w:r>
            <w:proofErr w:type="spellStart"/>
            <w:r w:rsidRPr="006F52EE">
              <w:rPr>
                <w:sz w:val="20"/>
                <w:szCs w:val="20"/>
              </w:rPr>
              <w:t>детско</w:t>
            </w:r>
            <w:proofErr w:type="spellEnd"/>
            <w:r w:rsidRPr="006F52EE">
              <w:rPr>
                <w:sz w:val="20"/>
                <w:szCs w:val="20"/>
              </w:rPr>
              <w:t>- юношеских спортивных школ, многофункциональных физкультурно-оздоровительных комплексов, спортивных баз и трасс для зимних видов спорта определяется заданием на проектирование.</w:t>
            </w:r>
          </w:p>
          <w:p w:rsidR="006F52EE" w:rsidRPr="006F52EE" w:rsidRDefault="006F52EE" w:rsidP="00FB5A2F">
            <w:pPr>
              <w:spacing w:after="0" w:line="240" w:lineRule="auto"/>
              <w:rPr>
                <w:rFonts w:ascii="Times New Roman" w:hAnsi="Times New Roman" w:cs="Times New Roman"/>
                <w:sz w:val="20"/>
                <w:szCs w:val="20"/>
              </w:rPr>
            </w:pPr>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Физкультурно-спортивные сооружения сети общего пользования следует объединять со спортивными объектами общеобразовательных и др</w:t>
            </w:r>
            <w:r w:rsidRPr="006F52EE">
              <w:rPr>
                <w:rFonts w:ascii="Times New Roman" w:hAnsi="Times New Roman" w:cs="Times New Roman"/>
                <w:sz w:val="20"/>
                <w:szCs w:val="20"/>
              </w:rPr>
              <w:t>у</w:t>
            </w:r>
            <w:r w:rsidRPr="006F52EE">
              <w:rPr>
                <w:rFonts w:ascii="Times New Roman" w:hAnsi="Times New Roman" w:cs="Times New Roman"/>
                <w:sz w:val="20"/>
                <w:szCs w:val="20"/>
              </w:rPr>
              <w:t xml:space="preserve">гих образовательных организаций, </w:t>
            </w:r>
            <w:r w:rsidRPr="006F52EE">
              <w:rPr>
                <w:rFonts w:ascii="Times New Roman" w:hAnsi="Times New Roman" w:cs="Times New Roman"/>
                <w:bCs/>
                <w:sz w:val="20"/>
                <w:szCs w:val="20"/>
              </w:rPr>
              <w:t>организаций</w:t>
            </w:r>
            <w:r w:rsidRPr="006F52EE">
              <w:rPr>
                <w:rFonts w:ascii="Times New Roman" w:hAnsi="Times New Roman" w:cs="Times New Roman"/>
                <w:sz w:val="20"/>
                <w:szCs w:val="20"/>
              </w:rPr>
              <w:t xml:space="preserve"> отдыха и культуры с возможным с</w:t>
            </w:r>
            <w:r w:rsidRPr="006F52EE">
              <w:rPr>
                <w:rFonts w:ascii="Times New Roman" w:hAnsi="Times New Roman" w:cs="Times New Roman"/>
                <w:sz w:val="20"/>
                <w:szCs w:val="20"/>
              </w:rPr>
              <w:t>о</w:t>
            </w:r>
            <w:r w:rsidRPr="006F52EE">
              <w:rPr>
                <w:rFonts w:ascii="Times New Roman" w:hAnsi="Times New Roman" w:cs="Times New Roman"/>
                <w:sz w:val="20"/>
                <w:szCs w:val="20"/>
              </w:rPr>
              <w:t>кращением территории.</w:t>
            </w:r>
          </w:p>
          <w:p w:rsidR="006F52EE" w:rsidRPr="006F52EE" w:rsidRDefault="006F52EE" w:rsidP="00FB5A2F">
            <w:pPr>
              <w:pStyle w:val="a9"/>
              <w:rPr>
                <w:sz w:val="20"/>
                <w:szCs w:val="20"/>
              </w:rPr>
            </w:pPr>
            <w:r w:rsidRPr="006F52EE">
              <w:rPr>
                <w:sz w:val="20"/>
                <w:szCs w:val="20"/>
              </w:rPr>
              <w:lastRenderedPageBreak/>
              <w:t>Доступность физкультурно-спортивных сооружений городского значения не должна превышать 30 мин.</w:t>
            </w:r>
          </w:p>
          <w:p w:rsidR="006F52EE" w:rsidRPr="006F52EE" w:rsidRDefault="006F52EE" w:rsidP="00FB5A2F">
            <w:pPr>
              <w:pStyle w:val="a9"/>
              <w:rPr>
                <w:sz w:val="20"/>
                <w:szCs w:val="20"/>
              </w:rPr>
            </w:pPr>
            <w:r w:rsidRPr="006F52EE">
              <w:rPr>
                <w:sz w:val="20"/>
                <w:szCs w:val="20"/>
              </w:rPr>
              <w:t>Долю физкультурно-спортивных сооружений, размещаемых в жилом районе, следует принимать от общей нормы, %: территории – 35, спортивные залы – 50, бассейны – 45.</w:t>
            </w:r>
          </w:p>
          <w:p w:rsidR="006F52EE" w:rsidRPr="006F52EE" w:rsidRDefault="006F52EE" w:rsidP="00FB5A2F">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FB5A2F">
            <w:pPr>
              <w:pStyle w:val="a9"/>
              <w:rPr>
                <w:sz w:val="20"/>
                <w:szCs w:val="20"/>
              </w:rPr>
            </w:pPr>
            <w:r w:rsidRPr="006F52EE">
              <w:rPr>
                <w:sz w:val="20"/>
                <w:szCs w:val="20"/>
              </w:rPr>
              <w:t>2. Коэффициент застройки: многофункциональной зоны – не более 0,1; специализированной зоны – не более 0,8. Коэффициент плотности застройки: многофункциональной зоны - не более 3,0; специализированной зоны не более 2,4.</w:t>
            </w:r>
          </w:p>
          <w:p w:rsidR="006F52EE" w:rsidRPr="006F52EE" w:rsidRDefault="006F52EE" w:rsidP="00FB5A2F">
            <w:pPr>
              <w:pStyle w:val="a9"/>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FB5A2F">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FB5A2F">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3. Минимальный отступ от границ земельного участка – 3 метра.</w:t>
            </w:r>
          </w:p>
          <w:p w:rsidR="006F52EE" w:rsidRPr="006F52EE" w:rsidRDefault="006F52EE" w:rsidP="00FB5A2F">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FB5A2F">
            <w:pPr>
              <w:pStyle w:val="a9"/>
              <w:rPr>
                <w:sz w:val="20"/>
                <w:szCs w:val="20"/>
              </w:rPr>
            </w:pPr>
            <w:r w:rsidRPr="006F52EE">
              <w:rPr>
                <w:sz w:val="20"/>
                <w:szCs w:val="20"/>
              </w:rPr>
              <w:t>4. Предельное количество этажей – 2.</w:t>
            </w:r>
          </w:p>
        </w:tc>
      </w:tr>
      <w:tr w:rsidR="006F52EE" w:rsidRPr="006F52EE" w:rsidTr="00FB5A2F">
        <w:tc>
          <w:tcPr>
            <w:tcW w:w="1384" w:type="dxa"/>
            <w:vMerge/>
            <w:shd w:val="clear" w:color="auto" w:fill="auto"/>
          </w:tcPr>
          <w:p w:rsidR="006F52EE" w:rsidRPr="006F52EE" w:rsidRDefault="006F52EE" w:rsidP="00FB5A2F">
            <w:pPr>
              <w:pStyle w:val="a9"/>
              <w:rPr>
                <w:sz w:val="20"/>
                <w:szCs w:val="20"/>
              </w:rPr>
            </w:pPr>
          </w:p>
        </w:tc>
        <w:tc>
          <w:tcPr>
            <w:tcW w:w="709" w:type="dxa"/>
            <w:shd w:val="clear" w:color="auto" w:fill="auto"/>
          </w:tcPr>
          <w:p w:rsidR="006F52EE" w:rsidRPr="006F52EE" w:rsidRDefault="006F52EE" w:rsidP="00FB5A2F">
            <w:pPr>
              <w:pStyle w:val="a9"/>
              <w:rPr>
                <w:sz w:val="20"/>
                <w:szCs w:val="20"/>
              </w:rPr>
            </w:pPr>
            <w:r w:rsidRPr="006F52EE">
              <w:rPr>
                <w:sz w:val="20"/>
                <w:szCs w:val="20"/>
              </w:rPr>
              <w:t>3.5</w:t>
            </w:r>
          </w:p>
        </w:tc>
        <w:tc>
          <w:tcPr>
            <w:tcW w:w="1559" w:type="dxa"/>
            <w:shd w:val="clear" w:color="auto" w:fill="auto"/>
          </w:tcPr>
          <w:p w:rsidR="006F52EE" w:rsidRPr="006F52EE" w:rsidRDefault="006F52EE" w:rsidP="00FB5A2F">
            <w:pPr>
              <w:pStyle w:val="a9"/>
              <w:rPr>
                <w:sz w:val="20"/>
                <w:szCs w:val="20"/>
              </w:rPr>
            </w:pPr>
            <w:r w:rsidRPr="006F52EE">
              <w:rPr>
                <w:sz w:val="20"/>
                <w:szCs w:val="20"/>
              </w:rPr>
              <w:t>Образование и просвещение</w:t>
            </w:r>
          </w:p>
        </w:tc>
        <w:tc>
          <w:tcPr>
            <w:tcW w:w="3119"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c>
          <w:tcPr>
            <w:tcW w:w="8363" w:type="dxa"/>
            <w:shd w:val="clear" w:color="auto" w:fill="auto"/>
          </w:tcPr>
          <w:p w:rsidR="006F52EE" w:rsidRPr="006F52EE" w:rsidRDefault="006F52EE" w:rsidP="00FB5A2F">
            <w:pPr>
              <w:pStyle w:val="a9"/>
              <w:jc w:val="both"/>
              <w:rPr>
                <w:sz w:val="20"/>
                <w:szCs w:val="20"/>
              </w:rPr>
            </w:pPr>
            <w:r w:rsidRPr="006F52EE">
              <w:rPr>
                <w:sz w:val="20"/>
                <w:szCs w:val="20"/>
              </w:rPr>
              <w:t xml:space="preserve">1. Предельные размеры земельных участков - не подлежат установлению. </w:t>
            </w:r>
          </w:p>
          <w:p w:rsidR="006F52EE" w:rsidRPr="006F52EE" w:rsidRDefault="006F52EE" w:rsidP="00FB5A2F">
            <w:pPr>
              <w:pStyle w:val="a9"/>
              <w:jc w:val="both"/>
              <w:rPr>
                <w:sz w:val="20"/>
                <w:szCs w:val="20"/>
              </w:rPr>
            </w:pPr>
            <w:r w:rsidRPr="006F52EE">
              <w:rPr>
                <w:sz w:val="20"/>
                <w:szCs w:val="20"/>
              </w:rPr>
              <w:t>2. Процент застройки – не подлежит установлению.</w:t>
            </w:r>
          </w:p>
          <w:p w:rsidR="006F52EE" w:rsidRPr="006F52EE" w:rsidRDefault="006F52EE" w:rsidP="00FB5A2F">
            <w:pPr>
              <w:pStyle w:val="a9"/>
              <w:jc w:val="both"/>
              <w:rPr>
                <w:sz w:val="20"/>
                <w:szCs w:val="20"/>
              </w:rPr>
            </w:pPr>
            <w:r w:rsidRPr="006F52EE">
              <w:rPr>
                <w:sz w:val="20"/>
                <w:szCs w:val="20"/>
              </w:rPr>
              <w:t xml:space="preserve">3. Отступ от границ земельного участка до зданий, строений, сооружений при осуществлении строительства – не менее 3 м. </w:t>
            </w:r>
          </w:p>
          <w:p w:rsidR="006F52EE" w:rsidRPr="006F52EE" w:rsidRDefault="006F52EE" w:rsidP="00FB5A2F">
            <w:pPr>
              <w:pStyle w:val="a9"/>
              <w:jc w:val="both"/>
              <w:rPr>
                <w:sz w:val="20"/>
                <w:szCs w:val="20"/>
              </w:rPr>
            </w:pPr>
            <w:r w:rsidRPr="006F52EE">
              <w:rPr>
                <w:sz w:val="20"/>
                <w:szCs w:val="20"/>
              </w:rPr>
              <w:t>4. Предельное количество надземных этажей не подлежит установлению.</w:t>
            </w:r>
          </w:p>
        </w:tc>
      </w:tr>
      <w:tr w:rsidR="006F52EE" w:rsidRPr="006F52EE" w:rsidTr="00FB5A2F">
        <w:tc>
          <w:tcPr>
            <w:tcW w:w="1384" w:type="dxa"/>
            <w:shd w:val="clear" w:color="auto" w:fill="auto"/>
          </w:tcPr>
          <w:p w:rsidR="006F52EE" w:rsidRPr="006F52EE" w:rsidRDefault="006F52EE" w:rsidP="00FB5A2F">
            <w:pPr>
              <w:pStyle w:val="a9"/>
              <w:rPr>
                <w:sz w:val="20"/>
                <w:szCs w:val="20"/>
              </w:rPr>
            </w:pPr>
            <w:r w:rsidRPr="006F52EE">
              <w:rPr>
                <w:sz w:val="20"/>
                <w:szCs w:val="20"/>
              </w:rPr>
              <w:t>Вспомогательные</w:t>
            </w:r>
          </w:p>
        </w:tc>
        <w:tc>
          <w:tcPr>
            <w:tcW w:w="709" w:type="dxa"/>
            <w:shd w:val="clear" w:color="auto" w:fill="auto"/>
          </w:tcPr>
          <w:p w:rsidR="006F52EE" w:rsidRPr="006F52EE" w:rsidRDefault="006F52EE" w:rsidP="00FB5A2F">
            <w:pPr>
              <w:pStyle w:val="a9"/>
              <w:rPr>
                <w:sz w:val="20"/>
                <w:szCs w:val="20"/>
              </w:rPr>
            </w:pPr>
            <w:r w:rsidRPr="006F52EE">
              <w:rPr>
                <w:sz w:val="20"/>
                <w:szCs w:val="20"/>
              </w:rPr>
              <w:t>2.7.1</w:t>
            </w:r>
          </w:p>
        </w:tc>
        <w:tc>
          <w:tcPr>
            <w:tcW w:w="1559" w:type="dxa"/>
            <w:shd w:val="clear" w:color="auto" w:fill="auto"/>
          </w:tcPr>
          <w:p w:rsidR="006F52EE" w:rsidRPr="006F52EE" w:rsidRDefault="006F52EE" w:rsidP="00FB5A2F">
            <w:pPr>
              <w:pStyle w:val="a9"/>
              <w:rPr>
                <w:sz w:val="20"/>
                <w:szCs w:val="20"/>
              </w:rPr>
            </w:pPr>
            <w:r w:rsidRPr="006F52EE">
              <w:rPr>
                <w:sz w:val="20"/>
                <w:szCs w:val="20"/>
              </w:rPr>
              <w:t>Хранение автотранспорта</w:t>
            </w:r>
          </w:p>
        </w:tc>
        <w:tc>
          <w:tcPr>
            <w:tcW w:w="3119"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F52EE">
              <w:rPr>
                <w:rFonts w:ascii="Times New Roman" w:hAnsi="Times New Roman" w:cs="Times New Roman"/>
                <w:sz w:val="20"/>
                <w:szCs w:val="20"/>
              </w:rPr>
              <w:t>машино-места</w:t>
            </w:r>
            <w:proofErr w:type="spellEnd"/>
            <w:r w:rsidRPr="006F52EE">
              <w:rPr>
                <w:rFonts w:ascii="Times New Roman" w:hAnsi="Times New Roman" w:cs="Times New Roman"/>
                <w:sz w:val="20"/>
                <w:szCs w:val="20"/>
              </w:rPr>
              <w:t xml:space="preserve">, за исключением гаражей, размещение которых предусмотрено содержанием вида разрешенного использования с </w:t>
            </w:r>
            <w:hyperlink w:anchor="sub_1049" w:history="1">
              <w:r w:rsidRPr="006F52EE">
                <w:rPr>
                  <w:rStyle w:val="afff6"/>
                  <w:rFonts w:ascii="Times New Roman" w:hAnsi="Times New Roman" w:cs="Times New Roman"/>
                  <w:sz w:val="20"/>
                  <w:szCs w:val="20"/>
                </w:rPr>
                <w:t>кодом 4.9</w:t>
              </w:r>
            </w:hyperlink>
          </w:p>
        </w:tc>
        <w:tc>
          <w:tcPr>
            <w:tcW w:w="8363" w:type="dxa"/>
            <w:shd w:val="clear" w:color="auto" w:fill="auto"/>
          </w:tcPr>
          <w:p w:rsidR="006F52EE" w:rsidRPr="006F52EE" w:rsidRDefault="006F52EE" w:rsidP="00FB5A2F">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FB5A2F">
            <w:pPr>
              <w:pStyle w:val="a9"/>
              <w:rPr>
                <w:bCs/>
                <w:sz w:val="20"/>
                <w:szCs w:val="20"/>
              </w:rPr>
            </w:pPr>
            <w:r w:rsidRPr="006F52EE">
              <w:rPr>
                <w:sz w:val="20"/>
                <w:szCs w:val="20"/>
              </w:rPr>
              <w:t xml:space="preserve">1. </w:t>
            </w:r>
            <w:r w:rsidRPr="006F52EE">
              <w:rPr>
                <w:bCs/>
                <w:sz w:val="20"/>
                <w:szCs w:val="20"/>
              </w:rPr>
              <w:t xml:space="preserve">Размер земельного участка для гаражей, хозяйственных построек: </w:t>
            </w:r>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для размещения гаража, гаража-стоянки минимальный размер земельного участка 18 кв.м., максимальный размер земельного участка 30 кв.м.;</w:t>
            </w:r>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 для размещения хозяйственного блока, хозяйственной постройки минимальный размер земельного участка 6 кв.м., </w:t>
            </w:r>
          </w:p>
          <w:p w:rsidR="006F52EE" w:rsidRPr="006F52EE" w:rsidRDefault="006F52EE" w:rsidP="00FB5A2F">
            <w:pPr>
              <w:pStyle w:val="a9"/>
              <w:rPr>
                <w:sz w:val="20"/>
                <w:szCs w:val="20"/>
              </w:rPr>
            </w:pPr>
            <w:r w:rsidRPr="006F52EE">
              <w:rPr>
                <w:sz w:val="20"/>
                <w:szCs w:val="20"/>
              </w:rPr>
              <w:t>максимальный размер земельного участка 18 кв.м.</w:t>
            </w:r>
          </w:p>
          <w:p w:rsidR="006F52EE" w:rsidRPr="006F52EE" w:rsidRDefault="006F52EE" w:rsidP="00FB5A2F">
            <w:pPr>
              <w:pStyle w:val="a9"/>
              <w:rPr>
                <w:sz w:val="20"/>
                <w:szCs w:val="20"/>
              </w:rPr>
            </w:pPr>
          </w:p>
          <w:p w:rsidR="006F52EE" w:rsidRPr="006F52EE" w:rsidRDefault="006F52EE" w:rsidP="00FB5A2F">
            <w:pPr>
              <w:pStyle w:val="a9"/>
              <w:rPr>
                <w:sz w:val="20"/>
                <w:szCs w:val="20"/>
              </w:rPr>
            </w:pPr>
            <w:r w:rsidRPr="006F52EE">
              <w:rPr>
                <w:sz w:val="20"/>
                <w:szCs w:val="20"/>
              </w:rPr>
              <w:t xml:space="preserve">Параметры мест для хранения автомобилей, в том числе габариты </w:t>
            </w:r>
            <w:proofErr w:type="spellStart"/>
            <w:r w:rsidRPr="006F52EE">
              <w:rPr>
                <w:sz w:val="20"/>
                <w:szCs w:val="20"/>
              </w:rPr>
              <w:t>машино-места</w:t>
            </w:r>
            <w:proofErr w:type="spellEnd"/>
            <w:r w:rsidRPr="006F52EE">
              <w:rPr>
                <w:sz w:val="20"/>
                <w:szCs w:val="20"/>
              </w:rPr>
              <w:t>:</w:t>
            </w:r>
          </w:p>
          <w:p w:rsidR="006F52EE" w:rsidRPr="006F52EE" w:rsidRDefault="006F52EE" w:rsidP="00FB5A2F">
            <w:pPr>
              <w:pStyle w:val="a9"/>
              <w:rPr>
                <w:sz w:val="20"/>
                <w:szCs w:val="20"/>
              </w:rPr>
            </w:pPr>
            <w:r w:rsidRPr="006F52EE">
              <w:rPr>
                <w:sz w:val="20"/>
                <w:szCs w:val="20"/>
              </w:rPr>
              <w:t xml:space="preserve">Минимально допустимые размеры </w:t>
            </w:r>
            <w:proofErr w:type="spellStart"/>
            <w:r w:rsidRPr="006F52EE">
              <w:rPr>
                <w:sz w:val="20"/>
                <w:szCs w:val="20"/>
              </w:rPr>
              <w:t>машино-места</w:t>
            </w:r>
            <w:proofErr w:type="spellEnd"/>
            <w:r w:rsidRPr="006F52EE">
              <w:rPr>
                <w:sz w:val="20"/>
                <w:szCs w:val="20"/>
              </w:rPr>
              <w:t xml:space="preserve"> 5,3 × 2,5 м.</w:t>
            </w:r>
          </w:p>
          <w:p w:rsidR="006F52EE" w:rsidRPr="006F52EE" w:rsidRDefault="006F52EE" w:rsidP="00FB5A2F">
            <w:pPr>
              <w:pStyle w:val="a9"/>
              <w:rPr>
                <w:sz w:val="20"/>
                <w:szCs w:val="20"/>
              </w:rPr>
            </w:pPr>
            <w:r w:rsidRPr="006F52EE">
              <w:rPr>
                <w:sz w:val="20"/>
                <w:szCs w:val="20"/>
              </w:rPr>
              <w:lastRenderedPageBreak/>
              <w:t xml:space="preserve">Максимально допустимые размеры </w:t>
            </w:r>
            <w:proofErr w:type="spellStart"/>
            <w:r w:rsidRPr="006F52EE">
              <w:rPr>
                <w:sz w:val="20"/>
                <w:szCs w:val="20"/>
              </w:rPr>
              <w:t>машино-места</w:t>
            </w:r>
            <w:proofErr w:type="spellEnd"/>
            <w:r w:rsidRPr="006F52EE">
              <w:rPr>
                <w:sz w:val="20"/>
                <w:szCs w:val="20"/>
              </w:rPr>
              <w:t xml:space="preserve"> 6,2 × 3,6 м.</w:t>
            </w:r>
          </w:p>
          <w:p w:rsidR="006F52EE" w:rsidRPr="006F52EE" w:rsidRDefault="006F52EE" w:rsidP="00FB5A2F">
            <w:pPr>
              <w:pStyle w:val="a9"/>
              <w:rPr>
                <w:sz w:val="20"/>
                <w:szCs w:val="20"/>
              </w:rPr>
            </w:pPr>
            <w:r w:rsidRPr="006F52EE">
              <w:rPr>
                <w:sz w:val="20"/>
                <w:szCs w:val="20"/>
              </w:rPr>
              <w:t xml:space="preserve">Габариты </w:t>
            </w:r>
            <w:proofErr w:type="spellStart"/>
            <w:r w:rsidRPr="006F52EE">
              <w:rPr>
                <w:sz w:val="20"/>
                <w:szCs w:val="20"/>
              </w:rPr>
              <w:t>машино-места</w:t>
            </w:r>
            <w:proofErr w:type="spellEnd"/>
            <w:r w:rsidRPr="006F52EE">
              <w:rPr>
                <w:sz w:val="20"/>
                <w:szCs w:val="20"/>
              </w:rPr>
              <w:t xml:space="preserve"> для инвалидов, пользующихся креслами-колясками, следует принимать (с учетом минимально допустимых     зазоров безопасности) – не менее 6,0 × 3,6 м</w:t>
            </w:r>
          </w:p>
          <w:p w:rsidR="006F52EE" w:rsidRPr="006F52EE" w:rsidRDefault="006F52EE" w:rsidP="00FB5A2F">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FB5A2F">
            <w:pPr>
              <w:pStyle w:val="a9"/>
              <w:rPr>
                <w:sz w:val="20"/>
                <w:szCs w:val="20"/>
              </w:rPr>
            </w:pPr>
            <w:r w:rsidRPr="006F52EE">
              <w:rPr>
                <w:sz w:val="20"/>
                <w:szCs w:val="20"/>
              </w:rPr>
              <w:t>2. Коэффициент застройки не подлежит установлению.</w:t>
            </w:r>
          </w:p>
          <w:p w:rsidR="006F52EE" w:rsidRPr="006F52EE" w:rsidRDefault="006F52EE" w:rsidP="00FB5A2F">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FB5A2F">
            <w:pPr>
              <w:pStyle w:val="a9"/>
              <w:rPr>
                <w:sz w:val="20"/>
                <w:szCs w:val="20"/>
              </w:rPr>
            </w:pPr>
            <w:r w:rsidRPr="006F52EE">
              <w:rPr>
                <w:sz w:val="20"/>
                <w:szCs w:val="20"/>
              </w:rPr>
              <w:t xml:space="preserve">3. Расстояние от границ участка до хозяйственных и прочих строений – </w:t>
            </w:r>
            <w:smartTag w:uri="urn:schemas-microsoft-com:office:smarttags" w:element="metricconverter">
              <w:smartTagPr>
                <w:attr w:name="ProductID" w:val="1 м"/>
              </w:smartTagPr>
              <w:r w:rsidRPr="006F52EE">
                <w:rPr>
                  <w:sz w:val="20"/>
                  <w:szCs w:val="20"/>
                </w:rPr>
                <w:t>1 м</w:t>
              </w:r>
            </w:smartTag>
            <w:r w:rsidRPr="006F52EE">
              <w:rPr>
                <w:sz w:val="20"/>
                <w:szCs w:val="20"/>
              </w:rPr>
              <w:t xml:space="preserve">, открытой автостоянки – </w:t>
            </w:r>
            <w:smartTag w:uri="urn:schemas-microsoft-com:office:smarttags" w:element="metricconverter">
              <w:smartTagPr>
                <w:attr w:name="ProductID" w:val="1 м"/>
              </w:smartTagPr>
              <w:r w:rsidRPr="006F52EE">
                <w:rPr>
                  <w:sz w:val="20"/>
                  <w:szCs w:val="20"/>
                </w:rPr>
                <w:t>1 м</w:t>
              </w:r>
            </w:smartTag>
            <w:r w:rsidRPr="006F52EE">
              <w:rPr>
                <w:sz w:val="20"/>
                <w:szCs w:val="20"/>
              </w:rPr>
              <w:t>, отдельно стоящего гаража – 1 м. Допускается блокировка хозяйственных построек на смежных участках по взаимному согласию собственников.</w:t>
            </w:r>
          </w:p>
          <w:p w:rsidR="006F52EE" w:rsidRPr="006F52EE" w:rsidRDefault="006F52EE" w:rsidP="00FB5A2F">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FB5A2F">
            <w:pPr>
              <w:snapToGrid w:val="0"/>
              <w:spacing w:after="0" w:line="240" w:lineRule="auto"/>
              <w:rPr>
                <w:rFonts w:ascii="Times New Roman" w:hAnsi="Times New Roman" w:cs="Times New Roman"/>
                <w:bCs/>
                <w:sz w:val="20"/>
                <w:szCs w:val="20"/>
              </w:rPr>
            </w:pPr>
            <w:r w:rsidRPr="006F52EE">
              <w:rPr>
                <w:rFonts w:ascii="Times New Roman" w:hAnsi="Times New Roman" w:cs="Times New Roman"/>
                <w:sz w:val="20"/>
                <w:szCs w:val="20"/>
              </w:rPr>
              <w:t xml:space="preserve">4. </w:t>
            </w:r>
            <w:r w:rsidRPr="006F52EE">
              <w:rPr>
                <w:rFonts w:ascii="Times New Roman" w:hAnsi="Times New Roman" w:cs="Times New Roman"/>
                <w:bCs/>
                <w:sz w:val="20"/>
                <w:szCs w:val="20"/>
              </w:rPr>
              <w:t>Предельное количество этажей – 1.</w:t>
            </w:r>
          </w:p>
          <w:p w:rsidR="006F52EE" w:rsidRPr="006F52EE" w:rsidRDefault="006F52EE" w:rsidP="00FB5A2F">
            <w:pPr>
              <w:pStyle w:val="a9"/>
              <w:rPr>
                <w:sz w:val="20"/>
                <w:szCs w:val="20"/>
              </w:rPr>
            </w:pPr>
          </w:p>
        </w:tc>
      </w:tr>
    </w:tbl>
    <w:p w:rsidR="006F52EE" w:rsidRPr="006F52EE" w:rsidRDefault="006F52EE" w:rsidP="006F52EE">
      <w:pPr>
        <w:pStyle w:val="a9"/>
        <w:rPr>
          <w:sz w:val="20"/>
          <w:szCs w:val="20"/>
        </w:rPr>
      </w:pPr>
    </w:p>
    <w:p w:rsidR="006F52EE" w:rsidRPr="006F52EE" w:rsidRDefault="006F52EE" w:rsidP="006F52EE">
      <w:pPr>
        <w:pStyle w:val="a9"/>
        <w:rPr>
          <w:sz w:val="20"/>
          <w:szCs w:val="20"/>
        </w:rPr>
      </w:pPr>
    </w:p>
    <w:p w:rsidR="006F52EE" w:rsidRPr="006F52EE" w:rsidRDefault="006F52EE" w:rsidP="006F52EE">
      <w:pPr>
        <w:pStyle w:val="a9"/>
        <w:rPr>
          <w:b/>
          <w:sz w:val="20"/>
          <w:szCs w:val="20"/>
        </w:rPr>
      </w:pPr>
      <w:r w:rsidRPr="006F52EE">
        <w:rPr>
          <w:sz w:val="20"/>
          <w:szCs w:val="20"/>
        </w:rPr>
        <w:t>35.2.</w:t>
      </w:r>
      <w:r w:rsidRPr="006F52EE">
        <w:rPr>
          <w:b/>
          <w:bCs/>
          <w:sz w:val="20"/>
          <w:szCs w:val="20"/>
        </w:rPr>
        <w:t xml:space="preserve"> Ж</w:t>
      </w:r>
      <w:r w:rsidRPr="006F52EE">
        <w:rPr>
          <w:b/>
          <w:sz w:val="20"/>
          <w:szCs w:val="20"/>
        </w:rPr>
        <w:t>2–</w:t>
      </w:r>
      <w:r w:rsidRPr="006F52EE">
        <w:rPr>
          <w:b/>
          <w:i/>
          <w:sz w:val="20"/>
          <w:szCs w:val="20"/>
        </w:rPr>
        <w:t xml:space="preserve"> </w:t>
      </w:r>
      <w:r w:rsidRPr="006F52EE">
        <w:rPr>
          <w:b/>
          <w:sz w:val="20"/>
          <w:szCs w:val="20"/>
        </w:rPr>
        <w:t>Застройка малоэтажными жилыми домами (2-4 этажа)</w:t>
      </w:r>
    </w:p>
    <w:p w:rsidR="006F52EE" w:rsidRPr="006F52EE" w:rsidRDefault="006F52EE" w:rsidP="006F52EE">
      <w:pPr>
        <w:pStyle w:val="a9"/>
        <w:rPr>
          <w:sz w:val="20"/>
          <w:szCs w:val="20"/>
        </w:rPr>
      </w:pPr>
      <w:r w:rsidRPr="006F52EE">
        <w:rPr>
          <w:i/>
          <w:iCs/>
          <w:sz w:val="20"/>
          <w:szCs w:val="20"/>
        </w:rPr>
        <w:t>Таблица 3.</w:t>
      </w: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709"/>
        <w:gridCol w:w="1984"/>
        <w:gridCol w:w="2977"/>
        <w:gridCol w:w="7938"/>
      </w:tblGrid>
      <w:tr w:rsidR="006F52EE" w:rsidRPr="006F52EE" w:rsidTr="00FB5A2F">
        <w:tc>
          <w:tcPr>
            <w:tcW w:w="1384" w:type="dxa"/>
            <w:shd w:val="clear" w:color="auto" w:fill="auto"/>
          </w:tcPr>
          <w:p w:rsidR="006F52EE" w:rsidRPr="006F52EE" w:rsidRDefault="006F52EE" w:rsidP="00FB5A2F">
            <w:pPr>
              <w:pStyle w:val="a9"/>
              <w:rPr>
                <w:sz w:val="20"/>
                <w:szCs w:val="20"/>
              </w:rPr>
            </w:pPr>
            <w:r w:rsidRPr="006F52EE">
              <w:rPr>
                <w:b/>
                <w:sz w:val="20"/>
                <w:szCs w:val="20"/>
              </w:rPr>
              <w:t>Отношение к главной функции</w:t>
            </w:r>
          </w:p>
        </w:tc>
        <w:tc>
          <w:tcPr>
            <w:tcW w:w="709" w:type="dxa"/>
            <w:shd w:val="clear" w:color="auto" w:fill="auto"/>
          </w:tcPr>
          <w:p w:rsidR="006F52EE" w:rsidRPr="006F52EE" w:rsidRDefault="006F52EE" w:rsidP="00FB5A2F">
            <w:pPr>
              <w:pStyle w:val="a9"/>
              <w:rPr>
                <w:sz w:val="20"/>
                <w:szCs w:val="20"/>
              </w:rPr>
            </w:pPr>
            <w:r w:rsidRPr="006F52EE">
              <w:rPr>
                <w:b/>
                <w:sz w:val="20"/>
                <w:szCs w:val="20"/>
              </w:rPr>
              <w:t>Код</w:t>
            </w:r>
          </w:p>
        </w:tc>
        <w:tc>
          <w:tcPr>
            <w:tcW w:w="1984" w:type="dxa"/>
            <w:shd w:val="clear" w:color="auto" w:fill="auto"/>
          </w:tcPr>
          <w:p w:rsidR="006F52EE" w:rsidRPr="006F52EE" w:rsidRDefault="006F52EE" w:rsidP="00FB5A2F">
            <w:pPr>
              <w:pStyle w:val="a9"/>
              <w:rPr>
                <w:sz w:val="20"/>
                <w:szCs w:val="20"/>
              </w:rPr>
            </w:pPr>
            <w:r w:rsidRPr="006F52EE">
              <w:rPr>
                <w:b/>
                <w:sz w:val="20"/>
                <w:szCs w:val="20"/>
              </w:rPr>
              <w:t>Виды разрешенного использования территории</w:t>
            </w:r>
          </w:p>
        </w:tc>
        <w:tc>
          <w:tcPr>
            <w:tcW w:w="2977" w:type="dxa"/>
            <w:shd w:val="clear" w:color="auto" w:fill="auto"/>
          </w:tcPr>
          <w:p w:rsidR="006F52EE" w:rsidRPr="006F52EE" w:rsidRDefault="006F52EE" w:rsidP="00FB5A2F">
            <w:pPr>
              <w:pStyle w:val="a9"/>
              <w:rPr>
                <w:b/>
                <w:sz w:val="20"/>
                <w:szCs w:val="20"/>
              </w:rPr>
            </w:pPr>
            <w:r w:rsidRPr="006F52EE">
              <w:rPr>
                <w:b/>
                <w:sz w:val="20"/>
                <w:szCs w:val="20"/>
              </w:rPr>
              <w:t>Описание вида разрешенного использования земельного участка</w:t>
            </w:r>
          </w:p>
        </w:tc>
        <w:tc>
          <w:tcPr>
            <w:tcW w:w="7938" w:type="dxa"/>
            <w:shd w:val="clear" w:color="auto" w:fill="auto"/>
          </w:tcPr>
          <w:p w:rsidR="006F52EE" w:rsidRPr="006F52EE" w:rsidRDefault="006F52EE" w:rsidP="00FB5A2F">
            <w:pPr>
              <w:autoSpaceDE w:val="0"/>
              <w:autoSpaceDN w:val="0"/>
              <w:adjustRightInd w:val="0"/>
              <w:spacing w:after="0" w:line="240" w:lineRule="auto"/>
              <w:jc w:val="center"/>
              <w:outlineLvl w:val="0"/>
              <w:rPr>
                <w:rFonts w:ascii="Times New Roman" w:hAnsi="Times New Roman" w:cs="Times New Roman"/>
                <w:b/>
                <w:i/>
                <w:iCs/>
                <w:sz w:val="20"/>
                <w:szCs w:val="20"/>
              </w:rPr>
            </w:pPr>
            <w:r w:rsidRPr="006F52EE">
              <w:rPr>
                <w:rFonts w:ascii="Times New Roman" w:hAnsi="Times New Roman" w:cs="Times New Roman"/>
                <w:b/>
                <w:bCs/>
                <w:sz w:val="20"/>
                <w:szCs w:val="20"/>
              </w:rPr>
              <w:t>Предельные параметры</w:t>
            </w:r>
          </w:p>
          <w:p w:rsidR="006F52EE" w:rsidRPr="006F52EE" w:rsidRDefault="006F52EE" w:rsidP="00FB5A2F">
            <w:pPr>
              <w:pStyle w:val="a9"/>
              <w:rPr>
                <w:sz w:val="20"/>
                <w:szCs w:val="20"/>
              </w:rPr>
            </w:pPr>
          </w:p>
        </w:tc>
      </w:tr>
      <w:tr w:rsidR="006F52EE" w:rsidRPr="006F52EE" w:rsidTr="00FB5A2F">
        <w:tc>
          <w:tcPr>
            <w:tcW w:w="1384" w:type="dxa"/>
            <w:shd w:val="clear" w:color="auto" w:fill="auto"/>
          </w:tcPr>
          <w:p w:rsidR="006F52EE" w:rsidRPr="006F52EE" w:rsidRDefault="006F52EE" w:rsidP="00FB5A2F">
            <w:pPr>
              <w:pStyle w:val="a9"/>
              <w:jc w:val="center"/>
              <w:rPr>
                <w:b/>
                <w:sz w:val="20"/>
                <w:szCs w:val="20"/>
              </w:rPr>
            </w:pPr>
            <w:r w:rsidRPr="006F52EE">
              <w:rPr>
                <w:b/>
                <w:sz w:val="20"/>
                <w:szCs w:val="20"/>
              </w:rPr>
              <w:t>1</w:t>
            </w:r>
          </w:p>
        </w:tc>
        <w:tc>
          <w:tcPr>
            <w:tcW w:w="709" w:type="dxa"/>
            <w:shd w:val="clear" w:color="auto" w:fill="auto"/>
          </w:tcPr>
          <w:p w:rsidR="006F52EE" w:rsidRPr="006F52EE" w:rsidRDefault="006F52EE" w:rsidP="00FB5A2F">
            <w:pPr>
              <w:pStyle w:val="a9"/>
              <w:jc w:val="center"/>
              <w:rPr>
                <w:b/>
                <w:sz w:val="20"/>
                <w:szCs w:val="20"/>
              </w:rPr>
            </w:pPr>
            <w:r w:rsidRPr="006F52EE">
              <w:rPr>
                <w:b/>
                <w:sz w:val="20"/>
                <w:szCs w:val="20"/>
              </w:rPr>
              <w:t>2</w:t>
            </w:r>
          </w:p>
        </w:tc>
        <w:tc>
          <w:tcPr>
            <w:tcW w:w="1984" w:type="dxa"/>
            <w:shd w:val="clear" w:color="auto" w:fill="auto"/>
          </w:tcPr>
          <w:p w:rsidR="006F52EE" w:rsidRPr="006F52EE" w:rsidRDefault="006F52EE" w:rsidP="00FB5A2F">
            <w:pPr>
              <w:pStyle w:val="a9"/>
              <w:jc w:val="center"/>
              <w:rPr>
                <w:b/>
                <w:sz w:val="20"/>
                <w:szCs w:val="20"/>
              </w:rPr>
            </w:pPr>
            <w:r w:rsidRPr="006F52EE">
              <w:rPr>
                <w:b/>
                <w:sz w:val="20"/>
                <w:szCs w:val="20"/>
              </w:rPr>
              <w:t>3</w:t>
            </w:r>
          </w:p>
        </w:tc>
        <w:tc>
          <w:tcPr>
            <w:tcW w:w="2977" w:type="dxa"/>
            <w:shd w:val="clear" w:color="auto" w:fill="auto"/>
          </w:tcPr>
          <w:p w:rsidR="006F52EE" w:rsidRPr="006F52EE" w:rsidRDefault="006F52EE" w:rsidP="00FB5A2F">
            <w:pPr>
              <w:pStyle w:val="a9"/>
              <w:jc w:val="center"/>
              <w:rPr>
                <w:b/>
                <w:sz w:val="20"/>
                <w:szCs w:val="20"/>
              </w:rPr>
            </w:pPr>
            <w:r w:rsidRPr="006F52EE">
              <w:rPr>
                <w:b/>
                <w:sz w:val="20"/>
                <w:szCs w:val="20"/>
              </w:rPr>
              <w:t>4</w:t>
            </w:r>
          </w:p>
        </w:tc>
        <w:tc>
          <w:tcPr>
            <w:tcW w:w="7938" w:type="dxa"/>
            <w:shd w:val="clear" w:color="auto" w:fill="auto"/>
          </w:tcPr>
          <w:p w:rsidR="006F52EE" w:rsidRPr="006F52EE" w:rsidRDefault="006F52EE" w:rsidP="00FB5A2F">
            <w:pPr>
              <w:autoSpaceDE w:val="0"/>
              <w:autoSpaceDN w:val="0"/>
              <w:adjustRightInd w:val="0"/>
              <w:spacing w:after="0" w:line="240" w:lineRule="auto"/>
              <w:jc w:val="center"/>
              <w:outlineLvl w:val="0"/>
              <w:rPr>
                <w:rFonts w:ascii="Times New Roman" w:hAnsi="Times New Roman" w:cs="Times New Roman"/>
                <w:b/>
                <w:bCs/>
                <w:sz w:val="20"/>
                <w:szCs w:val="20"/>
              </w:rPr>
            </w:pPr>
            <w:r w:rsidRPr="006F52EE">
              <w:rPr>
                <w:rFonts w:ascii="Times New Roman" w:hAnsi="Times New Roman" w:cs="Times New Roman"/>
                <w:b/>
                <w:bCs/>
                <w:sz w:val="20"/>
                <w:szCs w:val="20"/>
              </w:rPr>
              <w:t>5</w:t>
            </w:r>
          </w:p>
        </w:tc>
      </w:tr>
      <w:tr w:rsidR="006F52EE" w:rsidRPr="006F52EE" w:rsidTr="00FB5A2F">
        <w:tc>
          <w:tcPr>
            <w:tcW w:w="1384" w:type="dxa"/>
            <w:vMerge w:val="restart"/>
            <w:shd w:val="clear" w:color="auto" w:fill="auto"/>
          </w:tcPr>
          <w:p w:rsidR="006F52EE" w:rsidRPr="006F52EE" w:rsidRDefault="006F52EE" w:rsidP="00FB5A2F">
            <w:pPr>
              <w:pStyle w:val="a9"/>
              <w:rPr>
                <w:sz w:val="20"/>
                <w:szCs w:val="20"/>
              </w:rPr>
            </w:pPr>
            <w:r w:rsidRPr="006F52EE">
              <w:rPr>
                <w:sz w:val="20"/>
                <w:szCs w:val="20"/>
              </w:rPr>
              <w:t>Основные</w:t>
            </w:r>
          </w:p>
        </w:tc>
        <w:tc>
          <w:tcPr>
            <w:tcW w:w="709" w:type="dxa"/>
            <w:shd w:val="clear" w:color="auto" w:fill="auto"/>
          </w:tcPr>
          <w:p w:rsidR="006F52EE" w:rsidRPr="006F52EE" w:rsidRDefault="006F52EE" w:rsidP="00FB5A2F">
            <w:pPr>
              <w:pStyle w:val="a9"/>
              <w:rPr>
                <w:sz w:val="20"/>
                <w:szCs w:val="20"/>
              </w:rPr>
            </w:pPr>
            <w:r w:rsidRPr="006F52EE">
              <w:rPr>
                <w:sz w:val="20"/>
                <w:szCs w:val="20"/>
              </w:rPr>
              <w:t>2.1</w:t>
            </w:r>
          </w:p>
        </w:tc>
        <w:tc>
          <w:tcPr>
            <w:tcW w:w="1984" w:type="dxa"/>
            <w:shd w:val="clear" w:color="auto" w:fill="auto"/>
          </w:tcPr>
          <w:p w:rsidR="006F52EE" w:rsidRPr="006F52EE" w:rsidRDefault="006F52EE" w:rsidP="00FB5A2F">
            <w:pPr>
              <w:pStyle w:val="a9"/>
              <w:rPr>
                <w:sz w:val="20"/>
                <w:szCs w:val="20"/>
              </w:rPr>
            </w:pPr>
            <w:r w:rsidRPr="006F52EE">
              <w:rPr>
                <w:sz w:val="20"/>
                <w:szCs w:val="20"/>
              </w:rPr>
              <w:t>Для индивидуального жилищного строительства</w:t>
            </w:r>
          </w:p>
        </w:tc>
        <w:tc>
          <w:tcPr>
            <w:tcW w:w="2977"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w:t>
            </w:r>
            <w:r w:rsidRPr="006F52EE">
              <w:rPr>
                <w:rFonts w:ascii="Times New Roman" w:hAnsi="Times New Roman" w:cs="Times New Roman"/>
                <w:sz w:val="20"/>
                <w:szCs w:val="20"/>
              </w:rPr>
              <w:lastRenderedPageBreak/>
              <w:t>недвижимости);</w:t>
            </w:r>
          </w:p>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выращивание сельскохозяйственных культур;</w:t>
            </w:r>
          </w:p>
          <w:p w:rsidR="006F52EE" w:rsidRPr="006F52EE" w:rsidRDefault="006F52EE" w:rsidP="00FB5A2F">
            <w:pPr>
              <w:pStyle w:val="a9"/>
              <w:rPr>
                <w:sz w:val="20"/>
                <w:szCs w:val="20"/>
              </w:rPr>
            </w:pPr>
            <w:r w:rsidRPr="006F52EE">
              <w:rPr>
                <w:sz w:val="20"/>
                <w:szCs w:val="20"/>
              </w:rPr>
              <w:t>размещение индивидуальных гаражей и хозяйственных построек</w:t>
            </w:r>
          </w:p>
        </w:tc>
        <w:tc>
          <w:tcPr>
            <w:tcW w:w="7938" w:type="dxa"/>
            <w:shd w:val="clear" w:color="auto" w:fill="auto"/>
          </w:tcPr>
          <w:p w:rsidR="006F52EE" w:rsidRPr="006F52EE" w:rsidRDefault="006F52EE" w:rsidP="00FB5A2F">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sz w:val="20"/>
                <w:szCs w:val="20"/>
              </w:rPr>
              <w:lastRenderedPageBreak/>
              <w:t xml:space="preserve"> </w:t>
            </w: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FB5A2F">
            <w:pPr>
              <w:pStyle w:val="a9"/>
              <w:rPr>
                <w:sz w:val="20"/>
                <w:szCs w:val="20"/>
              </w:rPr>
            </w:pPr>
            <w:r w:rsidRPr="006F52EE">
              <w:rPr>
                <w:sz w:val="20"/>
                <w:szCs w:val="20"/>
              </w:rPr>
              <w:t>1. Минимальная площадь участков – 400 м</w:t>
            </w:r>
            <w:r w:rsidRPr="006F52EE">
              <w:rPr>
                <w:sz w:val="20"/>
                <w:szCs w:val="20"/>
                <w:vertAlign w:val="superscript"/>
              </w:rPr>
              <w:t>2</w:t>
            </w:r>
            <w:r w:rsidRPr="006F52EE">
              <w:rPr>
                <w:sz w:val="20"/>
                <w:szCs w:val="20"/>
              </w:rPr>
              <w:t>;</w:t>
            </w:r>
          </w:p>
          <w:p w:rsidR="006F52EE" w:rsidRPr="006F52EE" w:rsidRDefault="006F52EE" w:rsidP="00FB5A2F">
            <w:pPr>
              <w:pStyle w:val="a9"/>
              <w:rPr>
                <w:sz w:val="20"/>
                <w:szCs w:val="20"/>
              </w:rPr>
            </w:pPr>
            <w:r w:rsidRPr="006F52EE">
              <w:rPr>
                <w:sz w:val="20"/>
                <w:szCs w:val="20"/>
              </w:rPr>
              <w:t>максимальная площадь участков – 2500 м</w:t>
            </w:r>
            <w:r w:rsidRPr="006F52EE">
              <w:rPr>
                <w:sz w:val="20"/>
                <w:szCs w:val="20"/>
                <w:vertAlign w:val="superscript"/>
              </w:rPr>
              <w:t>2</w:t>
            </w:r>
            <w:r w:rsidRPr="006F52EE">
              <w:rPr>
                <w:sz w:val="20"/>
                <w:szCs w:val="20"/>
              </w:rPr>
              <w:t>.</w:t>
            </w:r>
          </w:p>
          <w:p w:rsidR="006F52EE" w:rsidRPr="006F52EE" w:rsidRDefault="006F52EE" w:rsidP="00FB5A2F">
            <w:pPr>
              <w:pStyle w:val="a9"/>
              <w:rPr>
                <w:sz w:val="20"/>
                <w:szCs w:val="20"/>
              </w:rPr>
            </w:pPr>
            <w:r w:rsidRPr="006F52EE">
              <w:rPr>
                <w:sz w:val="20"/>
                <w:szCs w:val="20"/>
              </w:rPr>
              <w:t xml:space="preserve">В случаях, когда размер земельного участка, предоставленного до вступления в силу настоящих Правил, меньше предельных минимальных норм, либо превышает предельные максимальные нормы, предусмотренные выше, то для данного земельного участка его размеры являются соответственно минимальными или максимальными предельными. </w:t>
            </w:r>
          </w:p>
          <w:p w:rsidR="006F52EE" w:rsidRPr="006F52EE" w:rsidRDefault="006F52EE" w:rsidP="00FB5A2F">
            <w:pPr>
              <w:pStyle w:val="a9"/>
              <w:rPr>
                <w:sz w:val="20"/>
                <w:szCs w:val="20"/>
              </w:rPr>
            </w:pPr>
            <w:r w:rsidRPr="006F52EE">
              <w:rPr>
                <w:sz w:val="20"/>
                <w:szCs w:val="20"/>
              </w:rPr>
              <w:t xml:space="preserve">Ширину вновь предоставляемого участка для строительства индивидуального жилого дома принимать не менее 20,0м. </w:t>
            </w:r>
          </w:p>
          <w:p w:rsidR="006F52EE" w:rsidRPr="006F52EE" w:rsidRDefault="006F52EE" w:rsidP="00FB5A2F">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FB5A2F">
            <w:pPr>
              <w:pStyle w:val="a9"/>
              <w:rPr>
                <w:sz w:val="20"/>
                <w:szCs w:val="20"/>
              </w:rPr>
            </w:pPr>
            <w:r w:rsidRPr="006F52EE">
              <w:rPr>
                <w:sz w:val="20"/>
                <w:szCs w:val="20"/>
              </w:rPr>
              <w:t xml:space="preserve">2. Максимальный коэффициент застройки – 60%; коэффициент озеленения земельного </w:t>
            </w:r>
            <w:r w:rsidRPr="006F52EE">
              <w:rPr>
                <w:sz w:val="20"/>
                <w:szCs w:val="20"/>
              </w:rPr>
              <w:lastRenderedPageBreak/>
              <w:t>участка не менее 20%.</w:t>
            </w:r>
          </w:p>
          <w:p w:rsidR="006F52EE" w:rsidRPr="006F52EE" w:rsidRDefault="006F52EE" w:rsidP="00FB5A2F">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FB5A2F">
            <w:pPr>
              <w:pStyle w:val="a9"/>
              <w:rPr>
                <w:sz w:val="20"/>
                <w:szCs w:val="20"/>
              </w:rPr>
            </w:pPr>
            <w:r w:rsidRPr="006F52EE">
              <w:rPr>
                <w:sz w:val="20"/>
                <w:szCs w:val="20"/>
              </w:rPr>
              <w:t xml:space="preserve">3. Минимальный отступ  от границ соседнего участка: до стены жилого дома – 3 м и в соответствии с требованиями Федерального закона от 22.07.2008 №123-ФЗ «Технический регламент о требованиях пожарной безопасности», до хозяйственных построек (сарай, баня, гараж) - 1м. Расстояние между фронтальной границей участка и основным строением: в проектируемой (новой) застройке не менее – 6м; от проездов не менее – 3м. Допускается сокращение минимального отступа  от границ соседнего участка до стены жилого дома, а также блокировка жилых домов по взаимному согласию домовладельцев с учетом противопожарных требований и действующими градостроительными нормативами. В кварталах с существующей застройкой индивидуальными жилыми домами минимальный отступ от границ земельных участков и красных линий допускается принимать по сложившимся зданиям с учетом требований санитарных норм и правил, технических регламентов, сводов правил, нормативов градостроительного проектирования. </w:t>
            </w:r>
          </w:p>
          <w:p w:rsidR="006F52EE" w:rsidRPr="006F52EE" w:rsidRDefault="006F52EE" w:rsidP="00FB5A2F">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FB5A2F">
            <w:pPr>
              <w:pStyle w:val="a9"/>
              <w:rPr>
                <w:sz w:val="20"/>
                <w:szCs w:val="20"/>
              </w:rPr>
            </w:pPr>
            <w:r w:rsidRPr="006F52EE">
              <w:rPr>
                <w:sz w:val="20"/>
                <w:szCs w:val="20"/>
              </w:rPr>
              <w:t xml:space="preserve">4. Предельное количество надземных этажей – 3, включая мансардный этаж. </w:t>
            </w:r>
          </w:p>
          <w:p w:rsidR="006F52EE" w:rsidRPr="006F52EE" w:rsidRDefault="006F52EE" w:rsidP="00FB5A2F">
            <w:pPr>
              <w:pStyle w:val="a9"/>
              <w:rPr>
                <w:sz w:val="20"/>
                <w:szCs w:val="20"/>
              </w:rPr>
            </w:pPr>
          </w:p>
          <w:p w:rsidR="006F52EE" w:rsidRPr="006F52EE" w:rsidRDefault="006F52EE" w:rsidP="00FB5A2F">
            <w:pPr>
              <w:spacing w:after="0" w:line="240" w:lineRule="auto"/>
              <w:rPr>
                <w:rFonts w:ascii="Times New Roman" w:hAnsi="Times New Roman" w:cs="Times New Roman"/>
                <w:b/>
                <w:bCs/>
                <w:sz w:val="20"/>
                <w:szCs w:val="20"/>
              </w:rPr>
            </w:pPr>
            <w:r w:rsidRPr="006F52EE">
              <w:rPr>
                <w:rFonts w:ascii="Times New Roman" w:hAnsi="Times New Roman" w:cs="Times New Roman"/>
                <w:b/>
                <w:sz w:val="20"/>
                <w:szCs w:val="20"/>
              </w:rPr>
              <w:t xml:space="preserve">1. </w:t>
            </w:r>
            <w:r w:rsidRPr="006F52EE">
              <w:rPr>
                <w:rFonts w:ascii="Times New Roman" w:hAnsi="Times New Roman" w:cs="Times New Roman"/>
                <w:b/>
                <w:bCs/>
                <w:sz w:val="20"/>
                <w:szCs w:val="20"/>
              </w:rPr>
              <w:t xml:space="preserve">Отдельно-стоящие или встроенно-пристроенные </w:t>
            </w:r>
          </w:p>
          <w:p w:rsidR="006F52EE" w:rsidRPr="006F52EE" w:rsidRDefault="006F52EE" w:rsidP="00FB5A2F">
            <w:pPr>
              <w:spacing w:after="0" w:line="240" w:lineRule="auto"/>
              <w:rPr>
                <w:rFonts w:ascii="Times New Roman" w:hAnsi="Times New Roman" w:cs="Times New Roman"/>
                <w:b/>
                <w:bCs/>
                <w:sz w:val="20"/>
                <w:szCs w:val="20"/>
              </w:rPr>
            </w:pPr>
            <w:r w:rsidRPr="006F52EE">
              <w:rPr>
                <w:rFonts w:ascii="Times New Roman" w:hAnsi="Times New Roman" w:cs="Times New Roman"/>
                <w:b/>
                <w:bCs/>
                <w:sz w:val="20"/>
                <w:szCs w:val="20"/>
              </w:rPr>
              <w:t xml:space="preserve">к жилому дому гаражи или открытые автостоянки; </w:t>
            </w:r>
            <w:r w:rsidRPr="006F52EE">
              <w:rPr>
                <w:rFonts w:ascii="Times New Roman" w:hAnsi="Times New Roman" w:cs="Times New Roman"/>
                <w:b/>
                <w:sz w:val="20"/>
                <w:szCs w:val="20"/>
              </w:rPr>
              <w:t>хозяйственные постройки;</w:t>
            </w:r>
            <w:r w:rsidRPr="006F52EE">
              <w:rPr>
                <w:rFonts w:ascii="Times New Roman" w:hAnsi="Times New Roman" w:cs="Times New Roman"/>
                <w:b/>
                <w:bCs/>
                <w:sz w:val="20"/>
                <w:szCs w:val="20"/>
              </w:rPr>
              <w:t xml:space="preserve"> индивидуальные бани, сауны.</w:t>
            </w:r>
          </w:p>
          <w:p w:rsidR="006F52EE" w:rsidRPr="006F52EE" w:rsidRDefault="006F52EE" w:rsidP="00FB5A2F">
            <w:pPr>
              <w:snapToGrid w:val="0"/>
              <w:spacing w:after="0" w:line="240" w:lineRule="auto"/>
              <w:ind w:left="31"/>
              <w:rPr>
                <w:rFonts w:ascii="Times New Roman" w:hAnsi="Times New Roman" w:cs="Times New Roman"/>
                <w:sz w:val="20"/>
                <w:szCs w:val="20"/>
              </w:rPr>
            </w:pPr>
            <w:r w:rsidRPr="006F52EE">
              <w:rPr>
                <w:rFonts w:ascii="Times New Roman" w:hAnsi="Times New Roman" w:cs="Times New Roman"/>
                <w:sz w:val="20"/>
                <w:szCs w:val="20"/>
              </w:rPr>
              <w:t>Гаражи, хозяйственные постройки, бани располагаются в пределах границ земельного участка жилого дома.</w:t>
            </w:r>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Минимальное расстояние от границ соседнего участка до  отдельно стоящего гаража, хозяйственных и прочих строений – </w:t>
            </w:r>
            <w:smartTag w:uri="urn:schemas-microsoft-com:office:smarttags" w:element="metricconverter">
              <w:smartTagPr>
                <w:attr w:name="ProductID" w:val="1 м"/>
              </w:smartTagPr>
              <w:r w:rsidRPr="006F52EE">
                <w:rPr>
                  <w:rFonts w:ascii="Times New Roman" w:hAnsi="Times New Roman" w:cs="Times New Roman"/>
                  <w:sz w:val="20"/>
                  <w:szCs w:val="20"/>
                </w:rPr>
                <w:t>1 м</w:t>
              </w:r>
            </w:smartTag>
            <w:r w:rsidRPr="006F52EE">
              <w:rPr>
                <w:rFonts w:ascii="Times New Roman" w:hAnsi="Times New Roman" w:cs="Times New Roman"/>
                <w:sz w:val="20"/>
                <w:szCs w:val="20"/>
              </w:rPr>
              <w:t>,  и в соответствии с санитарными правилами и нормами, противопожарными требованиями, в зависимости от степени огнестойкости.</w:t>
            </w:r>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Предельное количество этажей:</w:t>
            </w:r>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для гаража – 1;</w:t>
            </w:r>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для прочих строений – 2.</w:t>
            </w:r>
          </w:p>
          <w:p w:rsidR="006F52EE" w:rsidRPr="006F52EE" w:rsidRDefault="006F52EE" w:rsidP="00FB5A2F">
            <w:pPr>
              <w:pStyle w:val="a7"/>
              <w:rPr>
                <w:sz w:val="20"/>
              </w:rPr>
            </w:pPr>
            <w:r w:rsidRPr="006F52EE">
              <w:rPr>
                <w:sz w:val="20"/>
              </w:rPr>
              <w:t>Размещение хозяйственных построек по линии застройки  запрещается.</w:t>
            </w:r>
          </w:p>
          <w:p w:rsidR="006F52EE" w:rsidRPr="006F52EE" w:rsidRDefault="006F52EE" w:rsidP="00FB5A2F">
            <w:pPr>
              <w:spacing w:after="0" w:line="240" w:lineRule="auto"/>
              <w:ind w:left="31"/>
              <w:rPr>
                <w:rFonts w:ascii="Times New Roman" w:hAnsi="Times New Roman" w:cs="Times New Roman"/>
                <w:sz w:val="20"/>
                <w:szCs w:val="20"/>
              </w:rPr>
            </w:pPr>
            <w:r w:rsidRPr="006F52EE">
              <w:rPr>
                <w:rFonts w:ascii="Times New Roman" w:hAnsi="Times New Roman" w:cs="Times New Roman"/>
                <w:sz w:val="20"/>
                <w:szCs w:val="20"/>
              </w:rPr>
              <w:t>Допускается блокировка гаражей и хозяйственных построек на смежных земельных участках по взаимному согласию домовладельцев в соответствии с действующими градостроительными нормативами.</w:t>
            </w:r>
          </w:p>
          <w:p w:rsidR="006F52EE" w:rsidRPr="006F52EE" w:rsidRDefault="006F52EE" w:rsidP="00FB5A2F">
            <w:pPr>
              <w:spacing w:after="0" w:line="240" w:lineRule="auto"/>
              <w:ind w:left="31"/>
              <w:rPr>
                <w:rFonts w:ascii="Times New Roman" w:hAnsi="Times New Roman" w:cs="Times New Roman"/>
                <w:sz w:val="20"/>
                <w:szCs w:val="20"/>
              </w:rPr>
            </w:pPr>
            <w:r w:rsidRPr="006F52EE">
              <w:rPr>
                <w:rFonts w:ascii="Times New Roman" w:hAnsi="Times New Roman" w:cs="Times New Roman"/>
                <w:sz w:val="20"/>
                <w:szCs w:val="20"/>
              </w:rPr>
              <w:t xml:space="preserve"> Для всех вспомогательных строений высота от уровня земли: до верха односкатной не более </w:t>
            </w:r>
            <w:smartTag w:uri="urn:schemas-microsoft-com:office:smarttags" w:element="metricconverter">
              <w:smartTagPr>
                <w:attr w:name="ProductID" w:val="4,0 м"/>
              </w:smartTagPr>
              <w:r w:rsidRPr="006F52EE">
                <w:rPr>
                  <w:rFonts w:ascii="Times New Roman" w:hAnsi="Times New Roman" w:cs="Times New Roman"/>
                  <w:sz w:val="20"/>
                  <w:szCs w:val="20"/>
                </w:rPr>
                <w:t>4,0 м</w:t>
              </w:r>
            </w:smartTag>
            <w:r w:rsidRPr="006F52EE">
              <w:rPr>
                <w:rFonts w:ascii="Times New Roman" w:hAnsi="Times New Roman" w:cs="Times New Roman"/>
                <w:sz w:val="20"/>
                <w:szCs w:val="20"/>
              </w:rPr>
              <w:t xml:space="preserve">; до конька скатной кровли – не более </w:t>
            </w:r>
            <w:smartTag w:uri="urn:schemas-microsoft-com:office:smarttags" w:element="metricconverter">
              <w:smartTagPr>
                <w:attr w:name="ProductID" w:val="7,0 м"/>
              </w:smartTagPr>
              <w:r w:rsidRPr="006F52EE">
                <w:rPr>
                  <w:rFonts w:ascii="Times New Roman" w:hAnsi="Times New Roman" w:cs="Times New Roman"/>
                  <w:sz w:val="20"/>
                  <w:szCs w:val="20"/>
                </w:rPr>
                <w:t>7,0 м</w:t>
              </w:r>
            </w:smartTag>
            <w:r w:rsidRPr="006F52EE">
              <w:rPr>
                <w:rFonts w:ascii="Times New Roman" w:hAnsi="Times New Roman" w:cs="Times New Roman"/>
                <w:sz w:val="20"/>
                <w:szCs w:val="20"/>
              </w:rPr>
              <w:t>.</w:t>
            </w:r>
          </w:p>
          <w:p w:rsidR="006F52EE" w:rsidRPr="006F52EE" w:rsidRDefault="006F52EE" w:rsidP="00FB5A2F">
            <w:pPr>
              <w:spacing w:after="0" w:line="240" w:lineRule="auto"/>
              <w:ind w:left="31"/>
              <w:rPr>
                <w:rFonts w:ascii="Times New Roman" w:hAnsi="Times New Roman" w:cs="Times New Roman"/>
                <w:sz w:val="20"/>
                <w:szCs w:val="20"/>
              </w:rPr>
            </w:pPr>
            <w:r w:rsidRPr="006F52EE">
              <w:rPr>
                <w:rFonts w:ascii="Times New Roman" w:hAnsi="Times New Roman" w:cs="Times New Roman"/>
                <w:sz w:val="20"/>
                <w:szCs w:val="20"/>
              </w:rPr>
              <w:t>Запрещается строительство гаражей для грузового транспорта, кроме автотранспорта грузоподъемностью до 1,5 тонн.</w:t>
            </w:r>
          </w:p>
          <w:p w:rsidR="006F52EE" w:rsidRPr="006F52EE" w:rsidRDefault="006F52EE" w:rsidP="00FB5A2F">
            <w:pPr>
              <w:spacing w:after="0" w:line="240" w:lineRule="auto"/>
              <w:ind w:left="31"/>
              <w:rPr>
                <w:rFonts w:ascii="Times New Roman" w:hAnsi="Times New Roman" w:cs="Times New Roman"/>
                <w:sz w:val="20"/>
                <w:szCs w:val="20"/>
              </w:rPr>
            </w:pPr>
            <w:r w:rsidRPr="006F52EE">
              <w:rPr>
                <w:rFonts w:ascii="Times New Roman" w:hAnsi="Times New Roman" w:cs="Times New Roman"/>
                <w:sz w:val="20"/>
                <w:szCs w:val="20"/>
              </w:rPr>
              <w:lastRenderedPageBreak/>
              <w:t xml:space="preserve">Строительство бань, саун допускается при условии </w:t>
            </w:r>
            <w:proofErr w:type="spellStart"/>
            <w:r w:rsidRPr="006F52EE">
              <w:rPr>
                <w:rFonts w:ascii="Times New Roman" w:hAnsi="Times New Roman" w:cs="Times New Roman"/>
                <w:sz w:val="20"/>
                <w:szCs w:val="20"/>
              </w:rPr>
              <w:t>канализования</w:t>
            </w:r>
            <w:proofErr w:type="spellEnd"/>
            <w:r w:rsidRPr="006F52EE">
              <w:rPr>
                <w:rFonts w:ascii="Times New Roman" w:hAnsi="Times New Roman" w:cs="Times New Roman"/>
                <w:sz w:val="20"/>
                <w:szCs w:val="20"/>
              </w:rPr>
              <w:t xml:space="preserve"> стоков.</w:t>
            </w:r>
          </w:p>
          <w:p w:rsidR="006F52EE" w:rsidRPr="006F52EE" w:rsidRDefault="006F52EE" w:rsidP="00FB5A2F">
            <w:pPr>
              <w:spacing w:after="0" w:line="240" w:lineRule="auto"/>
              <w:ind w:left="31"/>
              <w:rPr>
                <w:rFonts w:ascii="Times New Roman" w:hAnsi="Times New Roman" w:cs="Times New Roman"/>
                <w:sz w:val="20"/>
                <w:szCs w:val="20"/>
              </w:rPr>
            </w:pPr>
          </w:p>
          <w:p w:rsidR="006F52EE" w:rsidRPr="006F52EE" w:rsidRDefault="006F52EE" w:rsidP="00FB5A2F">
            <w:pPr>
              <w:spacing w:after="0" w:line="240" w:lineRule="auto"/>
              <w:ind w:left="31"/>
              <w:rPr>
                <w:rFonts w:ascii="Times New Roman" w:hAnsi="Times New Roman" w:cs="Times New Roman"/>
                <w:b/>
                <w:bCs/>
                <w:sz w:val="20"/>
                <w:szCs w:val="20"/>
              </w:rPr>
            </w:pPr>
            <w:r w:rsidRPr="006F52EE">
              <w:rPr>
                <w:rFonts w:ascii="Times New Roman" w:hAnsi="Times New Roman" w:cs="Times New Roman"/>
                <w:b/>
                <w:sz w:val="20"/>
                <w:szCs w:val="20"/>
              </w:rPr>
              <w:t xml:space="preserve">2. </w:t>
            </w:r>
            <w:r w:rsidRPr="006F52EE">
              <w:rPr>
                <w:rFonts w:ascii="Times New Roman" w:hAnsi="Times New Roman" w:cs="Times New Roman"/>
                <w:b/>
                <w:bCs/>
                <w:sz w:val="20"/>
                <w:szCs w:val="20"/>
              </w:rPr>
              <w:t>Строения для содержания мелкого домашнего скота, птиц.</w:t>
            </w:r>
          </w:p>
          <w:p w:rsidR="006F52EE" w:rsidRPr="006F52EE" w:rsidRDefault="006F52EE" w:rsidP="00FB5A2F">
            <w:pPr>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Расстояние от границы соседнего участка до постройки для содержания скота и птицы  не менее 10м. </w:t>
            </w:r>
          </w:p>
          <w:p w:rsidR="006F52EE" w:rsidRPr="006F52EE" w:rsidRDefault="006F52EE" w:rsidP="00FB5A2F">
            <w:pPr>
              <w:spacing w:after="0" w:line="240" w:lineRule="auto"/>
              <w:ind w:left="31"/>
              <w:rPr>
                <w:rFonts w:ascii="Times New Roman" w:hAnsi="Times New Roman" w:cs="Times New Roman"/>
                <w:sz w:val="20"/>
                <w:szCs w:val="20"/>
              </w:rPr>
            </w:pPr>
            <w:r w:rsidRPr="006F52EE">
              <w:rPr>
                <w:rFonts w:ascii="Times New Roman" w:hAnsi="Times New Roman" w:cs="Times New Roman"/>
                <w:sz w:val="20"/>
                <w:szCs w:val="20"/>
              </w:rPr>
              <w:t>Состав и площади построек для содержания скота и птицы принимаются с учетом санитарно-гигиенических и зооветеринарных требований.</w:t>
            </w:r>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Допускается пристраивать к усадебным домам помещения для скота и птицы с изоляцией от жилых комнат подсобными помещениями.</w:t>
            </w:r>
          </w:p>
          <w:p w:rsidR="006F52EE" w:rsidRPr="006F52EE" w:rsidRDefault="006F52EE" w:rsidP="00FB5A2F">
            <w:pPr>
              <w:spacing w:after="0" w:line="240" w:lineRule="auto"/>
              <w:rPr>
                <w:rFonts w:ascii="Times New Roman" w:hAnsi="Times New Roman" w:cs="Times New Roman"/>
                <w:sz w:val="20"/>
                <w:szCs w:val="20"/>
              </w:rPr>
            </w:pPr>
          </w:p>
          <w:p w:rsidR="006F52EE" w:rsidRPr="006F52EE" w:rsidRDefault="006F52EE" w:rsidP="00FB5A2F">
            <w:pPr>
              <w:pStyle w:val="Iauiue"/>
              <w:overflowPunct w:val="0"/>
              <w:textAlignment w:val="baseline"/>
              <w:rPr>
                <w:b/>
              </w:rPr>
            </w:pPr>
            <w:r w:rsidRPr="006F52EE">
              <w:rPr>
                <w:b/>
              </w:rPr>
              <w:t>3. Сады, огороды,</w:t>
            </w:r>
          </w:p>
          <w:p w:rsidR="006F52EE" w:rsidRPr="006F52EE" w:rsidRDefault="006F52EE" w:rsidP="00FB5A2F">
            <w:pPr>
              <w:pStyle w:val="nienie"/>
              <w:ind w:left="0" w:firstLine="0"/>
              <w:jc w:val="left"/>
              <w:rPr>
                <w:rFonts w:ascii="Times New Roman" w:hAnsi="Times New Roman"/>
                <w:b/>
                <w:sz w:val="20"/>
              </w:rPr>
            </w:pPr>
            <w:r w:rsidRPr="006F52EE">
              <w:rPr>
                <w:rFonts w:ascii="Times New Roman" w:hAnsi="Times New Roman"/>
                <w:b/>
                <w:sz w:val="20"/>
              </w:rPr>
              <w:t>теплицы, оранжереи.</w:t>
            </w:r>
          </w:p>
          <w:p w:rsidR="006F52EE" w:rsidRPr="006F52EE" w:rsidRDefault="006F52EE" w:rsidP="00FB5A2F">
            <w:pPr>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Расстояние от границы соседнего участка до теплицы, оранжереи  не менее 1м. </w:t>
            </w:r>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Минимальное расстояние от границ участка до:</w:t>
            </w:r>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-стволов высокорослых деревьев – </w:t>
            </w:r>
            <w:smartTag w:uri="urn:schemas-microsoft-com:office:smarttags" w:element="metricconverter">
              <w:smartTagPr>
                <w:attr w:name="ProductID" w:val="4 м"/>
              </w:smartTagPr>
              <w:r w:rsidRPr="006F52EE">
                <w:rPr>
                  <w:rFonts w:ascii="Times New Roman" w:hAnsi="Times New Roman" w:cs="Times New Roman"/>
                  <w:sz w:val="20"/>
                  <w:szCs w:val="20"/>
                </w:rPr>
                <w:t>4 м</w:t>
              </w:r>
            </w:smartTag>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w:t>
            </w:r>
            <w:proofErr w:type="spellStart"/>
            <w:r w:rsidRPr="006F52EE">
              <w:rPr>
                <w:rFonts w:ascii="Times New Roman" w:hAnsi="Times New Roman" w:cs="Times New Roman"/>
                <w:sz w:val="20"/>
                <w:szCs w:val="20"/>
              </w:rPr>
              <w:t>среднерослых</w:t>
            </w:r>
            <w:proofErr w:type="spellEnd"/>
            <w:r w:rsidRPr="006F52EE">
              <w:rPr>
                <w:rFonts w:ascii="Times New Roman" w:hAnsi="Times New Roman" w:cs="Times New Roman"/>
                <w:sz w:val="20"/>
                <w:szCs w:val="20"/>
              </w:rPr>
              <w:t xml:space="preserve"> – </w:t>
            </w:r>
            <w:smartTag w:uri="urn:schemas-microsoft-com:office:smarttags" w:element="metricconverter">
              <w:smartTagPr>
                <w:attr w:name="ProductID" w:val="2 м"/>
              </w:smartTagPr>
              <w:r w:rsidRPr="006F52EE">
                <w:rPr>
                  <w:rFonts w:ascii="Times New Roman" w:hAnsi="Times New Roman" w:cs="Times New Roman"/>
                  <w:sz w:val="20"/>
                  <w:szCs w:val="20"/>
                </w:rPr>
                <w:t>2 м</w:t>
              </w:r>
            </w:smartTag>
          </w:p>
          <w:p w:rsidR="006F52EE" w:rsidRPr="006F52EE" w:rsidRDefault="006F52EE" w:rsidP="00FB5A2F">
            <w:pPr>
              <w:pStyle w:val="nienie"/>
              <w:ind w:left="0" w:firstLine="0"/>
              <w:jc w:val="left"/>
              <w:rPr>
                <w:rFonts w:ascii="Times New Roman" w:hAnsi="Times New Roman"/>
                <w:sz w:val="20"/>
              </w:rPr>
            </w:pPr>
            <w:r w:rsidRPr="006F52EE">
              <w:rPr>
                <w:rFonts w:ascii="Times New Roman" w:hAnsi="Times New Roman"/>
                <w:sz w:val="20"/>
              </w:rPr>
              <w:t>-кустарника – 1 м.</w:t>
            </w:r>
          </w:p>
          <w:p w:rsidR="006F52EE" w:rsidRPr="006F52EE" w:rsidRDefault="006F52EE" w:rsidP="00FB5A2F">
            <w:pPr>
              <w:pStyle w:val="nienie"/>
              <w:ind w:left="0" w:firstLine="0"/>
              <w:jc w:val="left"/>
              <w:rPr>
                <w:rFonts w:ascii="Times New Roman" w:hAnsi="Times New Roman"/>
                <w:sz w:val="20"/>
              </w:rPr>
            </w:pPr>
          </w:p>
          <w:p w:rsidR="006F52EE" w:rsidRPr="006F52EE" w:rsidRDefault="006F52EE" w:rsidP="00FB5A2F">
            <w:pPr>
              <w:pStyle w:val="nienie"/>
              <w:ind w:left="0" w:firstLine="0"/>
              <w:jc w:val="left"/>
              <w:rPr>
                <w:rFonts w:ascii="Times New Roman" w:hAnsi="Times New Roman"/>
                <w:b/>
                <w:sz w:val="20"/>
              </w:rPr>
            </w:pPr>
            <w:r w:rsidRPr="006F52EE">
              <w:rPr>
                <w:rFonts w:ascii="Times New Roman" w:hAnsi="Times New Roman"/>
                <w:b/>
                <w:sz w:val="20"/>
              </w:rPr>
              <w:t xml:space="preserve">4. </w:t>
            </w:r>
            <w:r w:rsidRPr="006F52EE">
              <w:rPr>
                <w:rFonts w:ascii="Times New Roman" w:hAnsi="Times New Roman"/>
                <w:b/>
                <w:bCs/>
                <w:sz w:val="20"/>
              </w:rPr>
              <w:t>В</w:t>
            </w:r>
            <w:r w:rsidRPr="006F52EE">
              <w:rPr>
                <w:rFonts w:ascii="Times New Roman" w:hAnsi="Times New Roman"/>
                <w:b/>
                <w:sz w:val="20"/>
              </w:rPr>
              <w:t xml:space="preserve">строенные учреждения и предприятия с использованием индивидуальной формы деятельности (детский сад, магазин, кафе и пр.) в соответствии с СП 54.13330.2011 и СП 30-102-99.  </w:t>
            </w:r>
          </w:p>
          <w:p w:rsidR="006F52EE" w:rsidRPr="006F52EE" w:rsidRDefault="006F52EE" w:rsidP="00FB5A2F">
            <w:pPr>
              <w:snapToGrid w:val="0"/>
              <w:spacing w:after="0" w:line="240" w:lineRule="auto"/>
              <w:ind w:left="31"/>
              <w:rPr>
                <w:rFonts w:ascii="Times New Roman" w:hAnsi="Times New Roman" w:cs="Times New Roman"/>
                <w:sz w:val="20"/>
                <w:szCs w:val="20"/>
              </w:rPr>
            </w:pPr>
            <w:r w:rsidRPr="006F52EE">
              <w:rPr>
                <w:rFonts w:ascii="Times New Roman" w:hAnsi="Times New Roman" w:cs="Times New Roman"/>
                <w:sz w:val="20"/>
                <w:szCs w:val="20"/>
              </w:rPr>
              <w:t>Общая площадь встроенных учреждений не должна превышать 150 кв.м.</w:t>
            </w:r>
          </w:p>
          <w:p w:rsidR="006F52EE" w:rsidRPr="006F52EE" w:rsidRDefault="006F52EE" w:rsidP="00FB5A2F">
            <w:pPr>
              <w:snapToGrid w:val="0"/>
              <w:spacing w:after="0" w:line="240" w:lineRule="auto"/>
              <w:ind w:left="31"/>
              <w:rPr>
                <w:rFonts w:ascii="Times New Roman" w:hAnsi="Times New Roman" w:cs="Times New Roman"/>
                <w:sz w:val="20"/>
                <w:szCs w:val="20"/>
              </w:rPr>
            </w:pPr>
            <w:r w:rsidRPr="006F52EE">
              <w:rPr>
                <w:rFonts w:ascii="Times New Roman" w:hAnsi="Times New Roman" w:cs="Times New Roman"/>
                <w:sz w:val="20"/>
                <w:szCs w:val="20"/>
              </w:rPr>
              <w:t>Не допускается устройство встроенных предприятий, вредных для здоровья населения (</w:t>
            </w:r>
            <w:proofErr w:type="spellStart"/>
            <w:r w:rsidRPr="006F52EE">
              <w:rPr>
                <w:rFonts w:ascii="Times New Roman" w:hAnsi="Times New Roman" w:cs="Times New Roman"/>
                <w:sz w:val="20"/>
                <w:szCs w:val="20"/>
              </w:rPr>
              <w:t>ренгеноустановок</w:t>
            </w:r>
            <w:proofErr w:type="spellEnd"/>
            <w:r w:rsidRPr="006F52EE">
              <w:rPr>
                <w:rFonts w:ascii="Times New Roman" w:hAnsi="Times New Roman" w:cs="Times New Roman"/>
                <w:sz w:val="20"/>
                <w:szCs w:val="20"/>
              </w:rPr>
              <w:t>, магазинов стройматериалов, москательно-химических и т.д.).</w:t>
            </w:r>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Мастерские по ремонту автомобилей, бытовой техники, а также помещения ритуальных услуг, встроенные в жилые дома, следует размещать на окраине города. </w:t>
            </w:r>
          </w:p>
          <w:p w:rsidR="006F52EE" w:rsidRPr="006F52EE" w:rsidRDefault="006F52EE" w:rsidP="00FB5A2F">
            <w:pPr>
              <w:spacing w:after="0" w:line="240" w:lineRule="auto"/>
              <w:rPr>
                <w:rFonts w:ascii="Times New Roman" w:hAnsi="Times New Roman" w:cs="Times New Roman"/>
                <w:sz w:val="20"/>
                <w:szCs w:val="20"/>
              </w:rPr>
            </w:pPr>
          </w:p>
        </w:tc>
      </w:tr>
      <w:tr w:rsidR="006F52EE" w:rsidRPr="006F52EE" w:rsidTr="00FB5A2F">
        <w:tc>
          <w:tcPr>
            <w:tcW w:w="1384" w:type="dxa"/>
            <w:vMerge/>
            <w:shd w:val="clear" w:color="auto" w:fill="auto"/>
          </w:tcPr>
          <w:p w:rsidR="006F52EE" w:rsidRPr="006F52EE" w:rsidRDefault="006F52EE" w:rsidP="00FB5A2F">
            <w:pPr>
              <w:pStyle w:val="a9"/>
              <w:rPr>
                <w:sz w:val="20"/>
                <w:szCs w:val="20"/>
              </w:rPr>
            </w:pPr>
          </w:p>
        </w:tc>
        <w:tc>
          <w:tcPr>
            <w:tcW w:w="709" w:type="dxa"/>
            <w:shd w:val="clear" w:color="auto" w:fill="auto"/>
          </w:tcPr>
          <w:p w:rsidR="006F52EE" w:rsidRPr="006F52EE" w:rsidRDefault="006F52EE" w:rsidP="00FB5A2F">
            <w:pPr>
              <w:pStyle w:val="a9"/>
              <w:rPr>
                <w:sz w:val="20"/>
                <w:szCs w:val="20"/>
              </w:rPr>
            </w:pPr>
            <w:r w:rsidRPr="006F52EE">
              <w:rPr>
                <w:sz w:val="20"/>
                <w:szCs w:val="20"/>
              </w:rPr>
              <w:t>2.1.1</w:t>
            </w:r>
          </w:p>
        </w:tc>
        <w:tc>
          <w:tcPr>
            <w:tcW w:w="1984" w:type="dxa"/>
            <w:shd w:val="clear" w:color="auto" w:fill="auto"/>
          </w:tcPr>
          <w:p w:rsidR="006F52EE" w:rsidRPr="006F52EE" w:rsidRDefault="006F52EE" w:rsidP="00FB5A2F">
            <w:pPr>
              <w:pStyle w:val="a9"/>
              <w:rPr>
                <w:sz w:val="20"/>
                <w:szCs w:val="20"/>
              </w:rPr>
            </w:pPr>
            <w:r w:rsidRPr="006F52EE">
              <w:rPr>
                <w:sz w:val="20"/>
                <w:szCs w:val="20"/>
              </w:rPr>
              <w:t>Малоэтажная многоквартирная жилая застройка</w:t>
            </w:r>
          </w:p>
        </w:tc>
        <w:tc>
          <w:tcPr>
            <w:tcW w:w="2977"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малоэтажных многоквартирных домов (многоквартирные дома высотой до 4 этажей, включая мансардный);</w:t>
            </w:r>
          </w:p>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 xml:space="preserve">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w:t>
            </w:r>
            <w:r w:rsidRPr="006F52EE">
              <w:rPr>
                <w:rFonts w:ascii="Times New Roman" w:hAnsi="Times New Roman" w:cs="Times New Roman"/>
                <w:sz w:val="20"/>
                <w:szCs w:val="20"/>
              </w:rPr>
              <w:lastRenderedPageBreak/>
              <w:t>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938" w:type="dxa"/>
            <w:shd w:val="clear" w:color="auto" w:fill="auto"/>
          </w:tcPr>
          <w:p w:rsidR="006F52EE" w:rsidRPr="006F52EE" w:rsidRDefault="006F52EE" w:rsidP="00FB5A2F">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lastRenderedPageBreak/>
              <w:t>Предельные (минимальные и (или) максимальные) размеры земельных участков, в том числе их площадь:</w:t>
            </w:r>
          </w:p>
          <w:p w:rsidR="006F52EE" w:rsidRPr="006F52EE" w:rsidRDefault="006F52EE" w:rsidP="00FB5A2F">
            <w:pPr>
              <w:pStyle w:val="a9"/>
              <w:rPr>
                <w:sz w:val="20"/>
                <w:szCs w:val="20"/>
              </w:rPr>
            </w:pPr>
            <w:r w:rsidRPr="006F52EE">
              <w:rPr>
                <w:sz w:val="20"/>
                <w:szCs w:val="20"/>
              </w:rPr>
              <w:t xml:space="preserve">1. Нормативный размер земельного участка многоквартирного жилого дома рассчитывается по формуле </w:t>
            </w:r>
            <w:r w:rsidRPr="006F52EE">
              <w:rPr>
                <w:noProof/>
                <w:sz w:val="20"/>
                <w:szCs w:val="20"/>
              </w:rPr>
              <w:drawing>
                <wp:inline distT="0" distB="0" distL="0" distR="0">
                  <wp:extent cx="854710" cy="237490"/>
                  <wp:effectExtent l="19050" t="0" r="0" b="0"/>
                  <wp:docPr id="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2"/>
                          <a:srcRect/>
                          <a:stretch>
                            <a:fillRect/>
                          </a:stretch>
                        </pic:blipFill>
                        <pic:spPr bwMode="auto">
                          <a:xfrm>
                            <a:off x="0" y="0"/>
                            <a:ext cx="854710" cy="237490"/>
                          </a:xfrm>
                          <a:prstGeom prst="rect">
                            <a:avLst/>
                          </a:prstGeom>
                          <a:noFill/>
                          <a:ln w="9525">
                            <a:noFill/>
                            <a:miter lim="800000"/>
                            <a:headEnd/>
                            <a:tailEnd/>
                          </a:ln>
                        </pic:spPr>
                      </pic:pic>
                    </a:graphicData>
                  </a:graphic>
                </wp:inline>
              </w:drawing>
            </w:r>
            <w:r w:rsidRPr="006F52EE">
              <w:rPr>
                <w:sz w:val="20"/>
                <w:szCs w:val="20"/>
              </w:rPr>
              <w:t>, где</w:t>
            </w:r>
          </w:p>
          <w:p w:rsidR="006F52EE" w:rsidRPr="006F52EE" w:rsidRDefault="006F52EE" w:rsidP="00FB5A2F">
            <w:pPr>
              <w:pStyle w:val="a9"/>
              <w:rPr>
                <w:sz w:val="20"/>
                <w:szCs w:val="20"/>
              </w:rPr>
            </w:pPr>
            <w:r w:rsidRPr="006F52EE">
              <w:rPr>
                <w:sz w:val="20"/>
                <w:szCs w:val="20"/>
              </w:rPr>
              <w:t>S – общая площадь жилых помещений многоквартирного жилого дома, м</w:t>
            </w:r>
            <w:r w:rsidRPr="006F52EE">
              <w:rPr>
                <w:sz w:val="20"/>
                <w:szCs w:val="20"/>
                <w:vertAlign w:val="superscript"/>
              </w:rPr>
              <w:t>2</w:t>
            </w:r>
          </w:p>
          <w:p w:rsidR="006F52EE" w:rsidRPr="006F52EE" w:rsidRDefault="006F52EE" w:rsidP="00FB5A2F">
            <w:pPr>
              <w:pStyle w:val="a9"/>
              <w:rPr>
                <w:sz w:val="20"/>
                <w:szCs w:val="20"/>
              </w:rPr>
            </w:pPr>
            <w:r w:rsidRPr="006F52EE">
              <w:rPr>
                <w:sz w:val="20"/>
                <w:szCs w:val="20"/>
              </w:rPr>
              <w:t>У</w:t>
            </w:r>
            <w:r w:rsidRPr="006F52EE">
              <w:rPr>
                <w:sz w:val="20"/>
                <w:szCs w:val="20"/>
                <w:vertAlign w:val="subscript"/>
              </w:rPr>
              <w:t>зд</w:t>
            </w:r>
            <w:r w:rsidRPr="006F52EE">
              <w:rPr>
                <w:sz w:val="20"/>
                <w:szCs w:val="20"/>
              </w:rPr>
              <w:t xml:space="preserve"> – удельный показатель земельной доли для зданий различной этажности не менее 0,92.</w:t>
            </w:r>
          </w:p>
          <w:p w:rsidR="006F52EE" w:rsidRPr="006F52EE" w:rsidRDefault="006F52EE" w:rsidP="00FB5A2F">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FB5A2F">
            <w:pPr>
              <w:pStyle w:val="a9"/>
              <w:rPr>
                <w:sz w:val="20"/>
                <w:szCs w:val="20"/>
              </w:rPr>
            </w:pPr>
            <w:r w:rsidRPr="006F52EE">
              <w:rPr>
                <w:sz w:val="20"/>
                <w:szCs w:val="20"/>
              </w:rPr>
              <w:t>2. Максимальный коэффициент застройки – 0,4; максимальный коэффициент плотности застройки – 0,8.</w:t>
            </w:r>
          </w:p>
          <w:p w:rsidR="006F52EE" w:rsidRPr="006F52EE" w:rsidRDefault="006F52EE" w:rsidP="00FB5A2F">
            <w:pPr>
              <w:pStyle w:val="a9"/>
              <w:jc w:val="both"/>
              <w:rPr>
                <w:b/>
                <w:sz w:val="20"/>
                <w:szCs w:val="20"/>
              </w:rPr>
            </w:pPr>
            <w:r w:rsidRPr="006F52EE">
              <w:rPr>
                <w:b/>
                <w:sz w:val="20"/>
                <w:szCs w:val="20"/>
              </w:rPr>
              <w:t xml:space="preserve">Минимальные отступы от границ земельных участков в целях определения мест </w:t>
            </w:r>
            <w:r w:rsidRPr="006F52EE">
              <w:rPr>
                <w:b/>
                <w:sz w:val="20"/>
                <w:szCs w:val="20"/>
              </w:rPr>
              <w:lastRenderedPageBreak/>
              <w:t>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FB5A2F">
            <w:pPr>
              <w:pStyle w:val="222"/>
              <w:spacing w:before="0" w:after="0"/>
              <w:rPr>
                <w:bCs/>
              </w:rPr>
            </w:pPr>
            <w:r w:rsidRPr="006F52EE">
              <w:t xml:space="preserve">3. </w:t>
            </w:r>
            <w:r w:rsidRPr="006F52EE">
              <w:rPr>
                <w:bCs/>
              </w:rPr>
              <w:t>Отступ от красной линии:</w:t>
            </w:r>
          </w:p>
          <w:p w:rsidR="006F52EE" w:rsidRPr="006F52EE" w:rsidRDefault="006F52EE" w:rsidP="00FB5A2F">
            <w:pPr>
              <w:pStyle w:val="222"/>
              <w:spacing w:before="0" w:after="0"/>
              <w:rPr>
                <w:bCs/>
              </w:rPr>
            </w:pPr>
            <w:r w:rsidRPr="006F52EE">
              <w:rPr>
                <w:bCs/>
              </w:rPr>
              <w:t>- в существующей застройке – в соответствии со сложившейся линией застройки,</w:t>
            </w:r>
          </w:p>
          <w:p w:rsidR="006F52EE" w:rsidRPr="006F52EE" w:rsidRDefault="006F52EE" w:rsidP="00FB5A2F">
            <w:pPr>
              <w:pStyle w:val="222"/>
              <w:spacing w:before="0" w:after="0"/>
              <w:rPr>
                <w:bCs/>
              </w:rPr>
            </w:pPr>
            <w:r w:rsidRPr="006F52EE">
              <w:rPr>
                <w:bCs/>
              </w:rPr>
              <w:t>-в новой застройке – от 6 м.</w:t>
            </w:r>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    Жилые здания с квартирами в первых этажах следует располагать, как правило, с отступом от красных линий.   </w:t>
            </w:r>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    По красной линии допускается размещать жилые здания с встроенными в первые этажи или пристроенными помещениями общественного назначения.</w:t>
            </w:r>
          </w:p>
          <w:p w:rsidR="006F52EE" w:rsidRPr="006F52EE" w:rsidRDefault="006F52EE" w:rsidP="00FB5A2F">
            <w:pPr>
              <w:pStyle w:val="320"/>
              <w:snapToGrid w:val="0"/>
              <w:jc w:val="left"/>
            </w:pPr>
            <w:r w:rsidRPr="006F52EE">
              <w:t xml:space="preserve">     Минимальное расстояние от границ земельного участка до строений, а также между строениями:</w:t>
            </w:r>
          </w:p>
          <w:p w:rsidR="006F52EE" w:rsidRPr="006F52EE" w:rsidRDefault="006F52EE" w:rsidP="00FB5A2F">
            <w:pPr>
              <w:pStyle w:val="320"/>
              <w:snapToGrid w:val="0"/>
              <w:jc w:val="left"/>
            </w:pPr>
            <w:r w:rsidRPr="006F52EE">
              <w:t>- между фронтальной границей участка и основным строением – в соответствии со сложившейся линией застройки,</w:t>
            </w:r>
          </w:p>
          <w:p w:rsidR="006F52EE" w:rsidRPr="006F52EE" w:rsidRDefault="006F52EE" w:rsidP="00FB5A2F">
            <w:pPr>
              <w:pStyle w:val="320"/>
              <w:snapToGrid w:val="0"/>
              <w:jc w:val="left"/>
            </w:pPr>
            <w:r w:rsidRPr="006F52EE">
              <w:t xml:space="preserve">-от границ участка до основного строения – 1 м, </w:t>
            </w:r>
          </w:p>
          <w:p w:rsidR="006F52EE" w:rsidRPr="006F52EE" w:rsidRDefault="006F52EE" w:rsidP="00FB5A2F">
            <w:pPr>
              <w:pStyle w:val="320"/>
              <w:snapToGrid w:val="0"/>
              <w:jc w:val="left"/>
            </w:pPr>
            <w:r w:rsidRPr="006F52EE">
              <w:t xml:space="preserve">- от основных строений до отдельно стоящих хозяйственных и прочих строений в соответствии с требованиями СП и </w:t>
            </w:r>
            <w:proofErr w:type="spellStart"/>
            <w:r w:rsidRPr="006F52EE">
              <w:t>СанПиН</w:t>
            </w:r>
            <w:proofErr w:type="spellEnd"/>
            <w:r w:rsidRPr="006F52EE">
              <w:t>.</w:t>
            </w:r>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bCs/>
                <w:i/>
                <w:iCs/>
                <w:spacing w:val="40"/>
                <w:sz w:val="20"/>
                <w:szCs w:val="20"/>
              </w:rPr>
              <w:t>Примечание:</w:t>
            </w:r>
            <w:r w:rsidRPr="006F52EE">
              <w:rPr>
                <w:rFonts w:ascii="Times New Roman" w:hAnsi="Times New Roman" w:cs="Times New Roman"/>
                <w:sz w:val="20"/>
                <w:szCs w:val="20"/>
              </w:rPr>
              <w:t xml:space="preserve"> В условиях реконструкции </w:t>
            </w:r>
            <w:r w:rsidRPr="006F52EE">
              <w:rPr>
                <w:rFonts w:ascii="Times New Roman" w:hAnsi="Times New Roman" w:cs="Times New Roman"/>
                <w:bCs/>
                <w:sz w:val="20"/>
                <w:szCs w:val="20"/>
              </w:rPr>
              <w:t>и в других сло</w:t>
            </w:r>
            <w:r w:rsidRPr="006F52EE">
              <w:rPr>
                <w:rFonts w:ascii="Times New Roman" w:hAnsi="Times New Roman" w:cs="Times New Roman"/>
                <w:bCs/>
                <w:sz w:val="20"/>
                <w:szCs w:val="20"/>
              </w:rPr>
              <w:t>ж</w:t>
            </w:r>
            <w:r w:rsidRPr="006F52EE">
              <w:rPr>
                <w:rFonts w:ascii="Times New Roman" w:hAnsi="Times New Roman" w:cs="Times New Roman"/>
                <w:bCs/>
                <w:sz w:val="20"/>
                <w:szCs w:val="20"/>
              </w:rPr>
              <w:t xml:space="preserve">ных градостроительных условиях </w:t>
            </w:r>
            <w:r w:rsidRPr="006F52EE">
              <w:rPr>
                <w:rFonts w:ascii="Times New Roman" w:hAnsi="Times New Roman" w:cs="Times New Roman"/>
                <w:sz w:val="20"/>
                <w:szCs w:val="20"/>
              </w:rPr>
              <w:t>указанные расстояния могут быть сокращены при соблюдении норм инсоляции и освеще</w:t>
            </w:r>
            <w:r w:rsidRPr="006F52EE">
              <w:rPr>
                <w:rFonts w:ascii="Times New Roman" w:hAnsi="Times New Roman" w:cs="Times New Roman"/>
                <w:sz w:val="20"/>
                <w:szCs w:val="20"/>
              </w:rPr>
              <w:t>н</w:t>
            </w:r>
            <w:r w:rsidRPr="006F52EE">
              <w:rPr>
                <w:rFonts w:ascii="Times New Roman" w:hAnsi="Times New Roman" w:cs="Times New Roman"/>
                <w:sz w:val="20"/>
                <w:szCs w:val="20"/>
              </w:rPr>
              <w:t xml:space="preserve">ности и обеспечении </w:t>
            </w:r>
            <w:proofErr w:type="spellStart"/>
            <w:r w:rsidRPr="006F52EE">
              <w:rPr>
                <w:rFonts w:ascii="Times New Roman" w:hAnsi="Times New Roman" w:cs="Times New Roman"/>
                <w:sz w:val="20"/>
                <w:szCs w:val="20"/>
              </w:rPr>
              <w:t>непросматриваемости</w:t>
            </w:r>
            <w:proofErr w:type="spellEnd"/>
            <w:r w:rsidRPr="006F52EE">
              <w:rPr>
                <w:rFonts w:ascii="Times New Roman" w:hAnsi="Times New Roman" w:cs="Times New Roman"/>
                <w:sz w:val="20"/>
                <w:szCs w:val="20"/>
              </w:rPr>
              <w:t xml:space="preserve"> жилых помещений из окна в окно.</w:t>
            </w:r>
          </w:p>
          <w:p w:rsidR="006F52EE" w:rsidRPr="006F52EE" w:rsidRDefault="006F52EE" w:rsidP="00FB5A2F">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FB5A2F">
            <w:pPr>
              <w:pStyle w:val="a9"/>
              <w:rPr>
                <w:sz w:val="20"/>
                <w:szCs w:val="20"/>
              </w:rPr>
            </w:pPr>
            <w:r w:rsidRPr="006F52EE">
              <w:rPr>
                <w:sz w:val="20"/>
                <w:szCs w:val="20"/>
              </w:rPr>
              <w:t>4. Предельное количество надземных этажей – 4, включая мансардный этаж.</w:t>
            </w:r>
          </w:p>
        </w:tc>
      </w:tr>
      <w:tr w:rsidR="006F52EE" w:rsidRPr="006F52EE" w:rsidTr="00FB5A2F">
        <w:tc>
          <w:tcPr>
            <w:tcW w:w="1384" w:type="dxa"/>
            <w:vMerge/>
            <w:shd w:val="clear" w:color="auto" w:fill="auto"/>
          </w:tcPr>
          <w:p w:rsidR="006F52EE" w:rsidRPr="006F52EE" w:rsidRDefault="006F52EE" w:rsidP="00FB5A2F">
            <w:pPr>
              <w:pStyle w:val="a9"/>
              <w:rPr>
                <w:sz w:val="20"/>
                <w:szCs w:val="20"/>
              </w:rPr>
            </w:pPr>
          </w:p>
        </w:tc>
        <w:tc>
          <w:tcPr>
            <w:tcW w:w="709" w:type="dxa"/>
            <w:shd w:val="clear" w:color="auto" w:fill="auto"/>
          </w:tcPr>
          <w:p w:rsidR="006F52EE" w:rsidRPr="006F52EE" w:rsidRDefault="006F52EE" w:rsidP="00FB5A2F">
            <w:pPr>
              <w:pStyle w:val="a9"/>
              <w:rPr>
                <w:sz w:val="20"/>
                <w:szCs w:val="20"/>
              </w:rPr>
            </w:pPr>
            <w:r w:rsidRPr="006F52EE">
              <w:rPr>
                <w:sz w:val="20"/>
                <w:szCs w:val="20"/>
              </w:rPr>
              <w:t>2.3</w:t>
            </w:r>
          </w:p>
        </w:tc>
        <w:tc>
          <w:tcPr>
            <w:tcW w:w="1984" w:type="dxa"/>
            <w:shd w:val="clear" w:color="auto" w:fill="auto"/>
          </w:tcPr>
          <w:p w:rsidR="006F52EE" w:rsidRPr="006F52EE" w:rsidRDefault="006F52EE" w:rsidP="00FB5A2F">
            <w:pPr>
              <w:pStyle w:val="a9"/>
              <w:rPr>
                <w:sz w:val="20"/>
                <w:szCs w:val="20"/>
              </w:rPr>
            </w:pPr>
            <w:r w:rsidRPr="006F52EE">
              <w:rPr>
                <w:sz w:val="20"/>
                <w:szCs w:val="20"/>
              </w:rPr>
              <w:t>Блокированная жилая застройка</w:t>
            </w:r>
          </w:p>
        </w:tc>
        <w:tc>
          <w:tcPr>
            <w:tcW w:w="2977"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lastRenderedPageBreak/>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7938" w:type="dxa"/>
            <w:shd w:val="clear" w:color="auto" w:fill="auto"/>
          </w:tcPr>
          <w:p w:rsidR="006F52EE" w:rsidRPr="006F52EE" w:rsidRDefault="006F52EE" w:rsidP="00FB5A2F">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lastRenderedPageBreak/>
              <w:t>Предельные (минимальные и (или) максимальные) размеры земельных участков, в том числе их площадь:</w:t>
            </w:r>
          </w:p>
          <w:p w:rsidR="006F52EE" w:rsidRPr="006F52EE" w:rsidRDefault="006F52EE" w:rsidP="00FB5A2F">
            <w:pPr>
              <w:pStyle w:val="a9"/>
              <w:rPr>
                <w:sz w:val="20"/>
                <w:szCs w:val="20"/>
              </w:rPr>
            </w:pPr>
            <w:r w:rsidRPr="006F52EE">
              <w:rPr>
                <w:sz w:val="20"/>
                <w:szCs w:val="20"/>
              </w:rPr>
              <w:t>1. Минимальная площадь участков – 400 м</w:t>
            </w:r>
            <w:r w:rsidRPr="006F52EE">
              <w:rPr>
                <w:sz w:val="20"/>
                <w:szCs w:val="20"/>
                <w:vertAlign w:val="superscript"/>
              </w:rPr>
              <w:t>2</w:t>
            </w:r>
            <w:r w:rsidRPr="006F52EE">
              <w:rPr>
                <w:sz w:val="20"/>
                <w:szCs w:val="20"/>
              </w:rPr>
              <w:t>;</w:t>
            </w:r>
          </w:p>
          <w:p w:rsidR="006F52EE" w:rsidRPr="006F52EE" w:rsidRDefault="006F52EE" w:rsidP="00FB5A2F">
            <w:pPr>
              <w:pStyle w:val="a9"/>
              <w:rPr>
                <w:sz w:val="20"/>
                <w:szCs w:val="20"/>
              </w:rPr>
            </w:pPr>
            <w:r w:rsidRPr="006F52EE">
              <w:rPr>
                <w:sz w:val="20"/>
                <w:szCs w:val="20"/>
              </w:rPr>
              <w:t>максимальная площадь участков – 2500 м</w:t>
            </w:r>
            <w:r w:rsidRPr="006F52EE">
              <w:rPr>
                <w:sz w:val="20"/>
                <w:szCs w:val="20"/>
                <w:vertAlign w:val="superscript"/>
              </w:rPr>
              <w:t>2</w:t>
            </w:r>
            <w:r w:rsidRPr="006F52EE">
              <w:rPr>
                <w:sz w:val="20"/>
                <w:szCs w:val="20"/>
              </w:rPr>
              <w:t>.</w:t>
            </w:r>
          </w:p>
          <w:p w:rsidR="006F52EE" w:rsidRPr="006F52EE" w:rsidRDefault="006F52EE" w:rsidP="00FB5A2F">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FB5A2F">
            <w:pPr>
              <w:pStyle w:val="a9"/>
              <w:rPr>
                <w:sz w:val="20"/>
                <w:szCs w:val="20"/>
              </w:rPr>
            </w:pPr>
            <w:r w:rsidRPr="006F52EE">
              <w:rPr>
                <w:sz w:val="20"/>
                <w:szCs w:val="20"/>
              </w:rPr>
              <w:t>2. Максимальный коэффициент застройки – 60%.</w:t>
            </w:r>
          </w:p>
          <w:p w:rsidR="006F52EE" w:rsidRPr="006F52EE" w:rsidRDefault="006F52EE" w:rsidP="00FB5A2F">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FB5A2F">
            <w:pPr>
              <w:pStyle w:val="222"/>
              <w:spacing w:before="0" w:after="0"/>
              <w:rPr>
                <w:bCs/>
              </w:rPr>
            </w:pPr>
            <w:r w:rsidRPr="006F52EE">
              <w:t xml:space="preserve">3. </w:t>
            </w:r>
            <w:r w:rsidRPr="006F52EE">
              <w:rPr>
                <w:bCs/>
              </w:rPr>
              <w:t>Отступ от красной линии:</w:t>
            </w:r>
          </w:p>
          <w:p w:rsidR="006F52EE" w:rsidRPr="006F52EE" w:rsidRDefault="006F52EE" w:rsidP="00FB5A2F">
            <w:pPr>
              <w:pStyle w:val="222"/>
              <w:spacing w:before="0" w:after="0"/>
              <w:rPr>
                <w:bCs/>
              </w:rPr>
            </w:pPr>
            <w:r w:rsidRPr="006F52EE">
              <w:rPr>
                <w:bCs/>
              </w:rPr>
              <w:t>- в существующей застройке – в соответствии со сложившейся линией застройки,</w:t>
            </w:r>
          </w:p>
          <w:p w:rsidR="006F52EE" w:rsidRPr="006F52EE" w:rsidRDefault="006F52EE" w:rsidP="00FB5A2F">
            <w:pPr>
              <w:pStyle w:val="222"/>
              <w:spacing w:before="0" w:after="0"/>
              <w:rPr>
                <w:bCs/>
              </w:rPr>
            </w:pPr>
            <w:r w:rsidRPr="006F52EE">
              <w:rPr>
                <w:bCs/>
              </w:rPr>
              <w:t>-в новой застройке – от 6 м.</w:t>
            </w:r>
          </w:p>
          <w:p w:rsidR="006F52EE" w:rsidRPr="006F52EE" w:rsidRDefault="006F52EE" w:rsidP="00FB5A2F">
            <w:pPr>
              <w:pStyle w:val="320"/>
              <w:snapToGrid w:val="0"/>
              <w:jc w:val="left"/>
            </w:pPr>
            <w:r w:rsidRPr="006F52EE">
              <w:t xml:space="preserve">     Минимальное расстояние от границ земельного участка до строений, а также между строениями:</w:t>
            </w:r>
          </w:p>
          <w:p w:rsidR="006F52EE" w:rsidRPr="006F52EE" w:rsidRDefault="006F52EE" w:rsidP="00FB5A2F">
            <w:pPr>
              <w:pStyle w:val="320"/>
              <w:snapToGrid w:val="0"/>
              <w:jc w:val="left"/>
            </w:pPr>
            <w:r w:rsidRPr="006F52EE">
              <w:t>- между фронтальной границей участка и основным строением – в соответствии со сложившейся линией застройки,</w:t>
            </w:r>
          </w:p>
          <w:p w:rsidR="006F52EE" w:rsidRPr="006F52EE" w:rsidRDefault="006F52EE" w:rsidP="00FB5A2F">
            <w:pPr>
              <w:pStyle w:val="320"/>
              <w:snapToGrid w:val="0"/>
              <w:jc w:val="left"/>
            </w:pPr>
            <w:r w:rsidRPr="006F52EE">
              <w:lastRenderedPageBreak/>
              <w:t xml:space="preserve">-от границ участка до основного строения – 3 м, </w:t>
            </w:r>
          </w:p>
          <w:p w:rsidR="006F52EE" w:rsidRPr="006F52EE" w:rsidRDefault="006F52EE" w:rsidP="00FB5A2F">
            <w:pPr>
              <w:pStyle w:val="320"/>
              <w:snapToGrid w:val="0"/>
              <w:jc w:val="left"/>
            </w:pPr>
            <w:r w:rsidRPr="006F52EE">
              <w:t xml:space="preserve">- от основных строений до отдельно стоящих хозяйственных и прочих строений в соответствии с требованиями СП и </w:t>
            </w:r>
            <w:proofErr w:type="spellStart"/>
            <w:r w:rsidRPr="006F52EE">
              <w:t>СанПиН</w:t>
            </w:r>
            <w:proofErr w:type="spellEnd"/>
            <w:r w:rsidRPr="006F52EE">
              <w:t>.</w:t>
            </w:r>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bCs/>
                <w:i/>
                <w:iCs/>
                <w:spacing w:val="40"/>
                <w:sz w:val="20"/>
                <w:szCs w:val="20"/>
              </w:rPr>
              <w:t>Примечание:</w:t>
            </w:r>
            <w:r w:rsidRPr="006F52EE">
              <w:rPr>
                <w:rFonts w:ascii="Times New Roman" w:hAnsi="Times New Roman" w:cs="Times New Roman"/>
                <w:sz w:val="20"/>
                <w:szCs w:val="20"/>
              </w:rPr>
              <w:t xml:space="preserve"> В условиях реконструкции </w:t>
            </w:r>
            <w:r w:rsidRPr="006F52EE">
              <w:rPr>
                <w:rFonts w:ascii="Times New Roman" w:hAnsi="Times New Roman" w:cs="Times New Roman"/>
                <w:bCs/>
                <w:sz w:val="20"/>
                <w:szCs w:val="20"/>
              </w:rPr>
              <w:t>и в других сло</w:t>
            </w:r>
            <w:r w:rsidRPr="006F52EE">
              <w:rPr>
                <w:rFonts w:ascii="Times New Roman" w:hAnsi="Times New Roman" w:cs="Times New Roman"/>
                <w:bCs/>
                <w:sz w:val="20"/>
                <w:szCs w:val="20"/>
              </w:rPr>
              <w:t>ж</w:t>
            </w:r>
            <w:r w:rsidRPr="006F52EE">
              <w:rPr>
                <w:rFonts w:ascii="Times New Roman" w:hAnsi="Times New Roman" w:cs="Times New Roman"/>
                <w:bCs/>
                <w:sz w:val="20"/>
                <w:szCs w:val="20"/>
              </w:rPr>
              <w:t xml:space="preserve">ных градостроительных условиях </w:t>
            </w:r>
            <w:r w:rsidRPr="006F52EE">
              <w:rPr>
                <w:rFonts w:ascii="Times New Roman" w:hAnsi="Times New Roman" w:cs="Times New Roman"/>
                <w:sz w:val="20"/>
                <w:szCs w:val="20"/>
              </w:rPr>
              <w:t>указанные расстояния могут быть сокращены при соблюдении норм инсоляции и освеще</w:t>
            </w:r>
            <w:r w:rsidRPr="006F52EE">
              <w:rPr>
                <w:rFonts w:ascii="Times New Roman" w:hAnsi="Times New Roman" w:cs="Times New Roman"/>
                <w:sz w:val="20"/>
                <w:szCs w:val="20"/>
              </w:rPr>
              <w:t>н</w:t>
            </w:r>
            <w:r w:rsidRPr="006F52EE">
              <w:rPr>
                <w:rFonts w:ascii="Times New Roman" w:hAnsi="Times New Roman" w:cs="Times New Roman"/>
                <w:sz w:val="20"/>
                <w:szCs w:val="20"/>
              </w:rPr>
              <w:t xml:space="preserve">ности и обеспечении </w:t>
            </w:r>
            <w:proofErr w:type="spellStart"/>
            <w:r w:rsidRPr="006F52EE">
              <w:rPr>
                <w:rFonts w:ascii="Times New Roman" w:hAnsi="Times New Roman" w:cs="Times New Roman"/>
                <w:sz w:val="20"/>
                <w:szCs w:val="20"/>
              </w:rPr>
              <w:t>непросматриваемости</w:t>
            </w:r>
            <w:proofErr w:type="spellEnd"/>
            <w:r w:rsidRPr="006F52EE">
              <w:rPr>
                <w:rFonts w:ascii="Times New Roman" w:hAnsi="Times New Roman" w:cs="Times New Roman"/>
                <w:sz w:val="20"/>
                <w:szCs w:val="20"/>
              </w:rPr>
              <w:t xml:space="preserve"> жилых помещений из окна в окно.</w:t>
            </w:r>
          </w:p>
          <w:p w:rsidR="006F52EE" w:rsidRPr="006F52EE" w:rsidRDefault="006F52EE" w:rsidP="00FB5A2F">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FB5A2F">
            <w:pPr>
              <w:pStyle w:val="a9"/>
              <w:rPr>
                <w:sz w:val="20"/>
                <w:szCs w:val="20"/>
              </w:rPr>
            </w:pPr>
            <w:r w:rsidRPr="006F52EE">
              <w:rPr>
                <w:sz w:val="20"/>
                <w:szCs w:val="20"/>
              </w:rPr>
              <w:t>4. Предельное количество надземных этажей – 3.</w:t>
            </w:r>
          </w:p>
        </w:tc>
      </w:tr>
      <w:tr w:rsidR="006F52EE" w:rsidRPr="006F52EE" w:rsidTr="00FB5A2F">
        <w:tc>
          <w:tcPr>
            <w:tcW w:w="1384" w:type="dxa"/>
            <w:vMerge/>
            <w:shd w:val="clear" w:color="auto" w:fill="auto"/>
          </w:tcPr>
          <w:p w:rsidR="006F52EE" w:rsidRPr="006F52EE" w:rsidRDefault="006F52EE" w:rsidP="00FB5A2F">
            <w:pPr>
              <w:pStyle w:val="a9"/>
              <w:rPr>
                <w:sz w:val="20"/>
                <w:szCs w:val="20"/>
              </w:rPr>
            </w:pPr>
          </w:p>
        </w:tc>
        <w:tc>
          <w:tcPr>
            <w:tcW w:w="709" w:type="dxa"/>
            <w:shd w:val="clear" w:color="auto" w:fill="auto"/>
          </w:tcPr>
          <w:p w:rsidR="006F52EE" w:rsidRPr="006F52EE" w:rsidRDefault="006F52EE" w:rsidP="00FB5A2F">
            <w:pPr>
              <w:pStyle w:val="a9"/>
              <w:rPr>
                <w:sz w:val="20"/>
                <w:szCs w:val="20"/>
              </w:rPr>
            </w:pPr>
            <w:r w:rsidRPr="006F52EE">
              <w:rPr>
                <w:sz w:val="20"/>
                <w:szCs w:val="20"/>
              </w:rPr>
              <w:t>3.1.1</w:t>
            </w:r>
          </w:p>
        </w:tc>
        <w:tc>
          <w:tcPr>
            <w:tcW w:w="1984" w:type="dxa"/>
            <w:shd w:val="clear" w:color="auto" w:fill="auto"/>
          </w:tcPr>
          <w:p w:rsidR="006F52EE" w:rsidRPr="006F52EE" w:rsidRDefault="006F52EE" w:rsidP="00FB5A2F">
            <w:pPr>
              <w:pStyle w:val="a9"/>
              <w:rPr>
                <w:sz w:val="20"/>
                <w:szCs w:val="20"/>
              </w:rPr>
            </w:pPr>
            <w:r w:rsidRPr="006F52EE">
              <w:rPr>
                <w:sz w:val="20"/>
                <w:szCs w:val="20"/>
              </w:rPr>
              <w:t>Предоставление коммунальных услуг</w:t>
            </w:r>
          </w:p>
        </w:tc>
        <w:tc>
          <w:tcPr>
            <w:tcW w:w="2977"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938" w:type="dxa"/>
            <w:vMerge w:val="restart"/>
            <w:shd w:val="clear" w:color="auto" w:fill="auto"/>
          </w:tcPr>
          <w:p w:rsidR="006F52EE" w:rsidRPr="006F52EE" w:rsidRDefault="006F52EE" w:rsidP="00FB5A2F">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FB5A2F">
            <w:pPr>
              <w:pStyle w:val="a9"/>
              <w:rPr>
                <w:sz w:val="20"/>
                <w:szCs w:val="20"/>
              </w:rPr>
            </w:pPr>
            <w:r w:rsidRPr="006F52EE">
              <w:rPr>
                <w:sz w:val="20"/>
                <w:szCs w:val="20"/>
              </w:rPr>
              <w:t xml:space="preserve">1. Предельные размеры земельных участков не подлежат установлению. </w:t>
            </w:r>
          </w:p>
          <w:p w:rsidR="006F52EE" w:rsidRPr="006F52EE" w:rsidRDefault="006F52EE" w:rsidP="00FB5A2F">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FB5A2F">
            <w:pPr>
              <w:pStyle w:val="a9"/>
              <w:rPr>
                <w:sz w:val="20"/>
                <w:szCs w:val="20"/>
              </w:rPr>
            </w:pPr>
            <w:r w:rsidRPr="006F52EE">
              <w:rPr>
                <w:sz w:val="20"/>
                <w:szCs w:val="20"/>
              </w:rPr>
              <w:t xml:space="preserve">2. </w:t>
            </w:r>
            <w:r w:rsidRPr="006F52EE">
              <w:rPr>
                <w:sz w:val="20"/>
                <w:szCs w:val="20"/>
                <w:shd w:val="clear" w:color="auto" w:fill="FFFFFF"/>
              </w:rPr>
              <w:t>Минимальный процент застройки- 20%</w:t>
            </w:r>
            <w:r w:rsidRPr="006F52EE">
              <w:rPr>
                <w:sz w:val="20"/>
                <w:szCs w:val="20"/>
              </w:rPr>
              <w:t>.</w:t>
            </w:r>
          </w:p>
          <w:p w:rsidR="006F52EE" w:rsidRPr="006F52EE" w:rsidRDefault="006F52EE" w:rsidP="00FB5A2F">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FB5A2F">
            <w:pPr>
              <w:pStyle w:val="a9"/>
              <w:rPr>
                <w:sz w:val="20"/>
                <w:szCs w:val="20"/>
              </w:rPr>
            </w:pPr>
            <w:r w:rsidRPr="006F52EE">
              <w:rPr>
                <w:sz w:val="20"/>
                <w:szCs w:val="20"/>
              </w:rPr>
              <w:t xml:space="preserve">3. Минимальный отступ от границ земельных участков не подлежит установлению. В кварталах с существующей застройкой минимальный отступ от границ земельных участков допускается принимать с учетом требований санитарных норм, технических регламентов, сводов правил, нормативов градостроительного проектирования. </w:t>
            </w:r>
          </w:p>
          <w:p w:rsidR="006F52EE" w:rsidRPr="006F52EE" w:rsidRDefault="006F52EE" w:rsidP="00FB5A2F">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FB5A2F">
            <w:pPr>
              <w:pStyle w:val="a9"/>
              <w:rPr>
                <w:sz w:val="20"/>
                <w:szCs w:val="20"/>
              </w:rPr>
            </w:pPr>
            <w:r w:rsidRPr="006F52EE">
              <w:rPr>
                <w:sz w:val="20"/>
                <w:szCs w:val="20"/>
              </w:rPr>
              <w:t>4. Предельное количество этажей нелинейных объектов – 1.</w:t>
            </w:r>
          </w:p>
        </w:tc>
      </w:tr>
      <w:tr w:rsidR="006F52EE" w:rsidRPr="006F52EE" w:rsidTr="00FB5A2F">
        <w:tc>
          <w:tcPr>
            <w:tcW w:w="1384" w:type="dxa"/>
            <w:vMerge/>
            <w:shd w:val="clear" w:color="auto" w:fill="auto"/>
          </w:tcPr>
          <w:p w:rsidR="006F52EE" w:rsidRPr="006F52EE" w:rsidRDefault="006F52EE" w:rsidP="00FB5A2F">
            <w:pPr>
              <w:pStyle w:val="a9"/>
              <w:rPr>
                <w:sz w:val="20"/>
                <w:szCs w:val="20"/>
              </w:rPr>
            </w:pPr>
          </w:p>
        </w:tc>
        <w:tc>
          <w:tcPr>
            <w:tcW w:w="709" w:type="dxa"/>
            <w:shd w:val="clear" w:color="auto" w:fill="auto"/>
          </w:tcPr>
          <w:p w:rsidR="006F52EE" w:rsidRPr="006F52EE" w:rsidRDefault="006F52EE" w:rsidP="00FB5A2F">
            <w:pPr>
              <w:pStyle w:val="a9"/>
              <w:rPr>
                <w:sz w:val="20"/>
                <w:szCs w:val="20"/>
              </w:rPr>
            </w:pPr>
            <w:r w:rsidRPr="006F52EE">
              <w:rPr>
                <w:sz w:val="20"/>
                <w:szCs w:val="20"/>
              </w:rPr>
              <w:t>3.1.2</w:t>
            </w:r>
          </w:p>
        </w:tc>
        <w:tc>
          <w:tcPr>
            <w:tcW w:w="1984" w:type="dxa"/>
            <w:shd w:val="clear" w:color="auto" w:fill="auto"/>
          </w:tcPr>
          <w:p w:rsidR="006F52EE" w:rsidRPr="006F52EE" w:rsidRDefault="006F52EE" w:rsidP="00FB5A2F">
            <w:pPr>
              <w:pStyle w:val="a9"/>
              <w:rPr>
                <w:sz w:val="20"/>
                <w:szCs w:val="20"/>
              </w:rPr>
            </w:pPr>
            <w:r w:rsidRPr="006F52EE">
              <w:rPr>
                <w:sz w:val="20"/>
                <w:szCs w:val="20"/>
              </w:rPr>
              <w:t>Административные здания организаций, обеспечивающих предоставление коммунальных услуг</w:t>
            </w:r>
          </w:p>
        </w:tc>
        <w:tc>
          <w:tcPr>
            <w:tcW w:w="2977"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7938" w:type="dxa"/>
            <w:vMerge/>
            <w:shd w:val="clear" w:color="auto" w:fill="auto"/>
          </w:tcPr>
          <w:p w:rsidR="006F52EE" w:rsidRPr="006F52EE" w:rsidRDefault="006F52EE" w:rsidP="00FB5A2F">
            <w:pPr>
              <w:pStyle w:val="a9"/>
              <w:rPr>
                <w:sz w:val="20"/>
                <w:szCs w:val="20"/>
              </w:rPr>
            </w:pPr>
          </w:p>
        </w:tc>
      </w:tr>
      <w:tr w:rsidR="006F52EE" w:rsidRPr="006F52EE" w:rsidTr="00FB5A2F">
        <w:tc>
          <w:tcPr>
            <w:tcW w:w="1384" w:type="dxa"/>
            <w:vMerge/>
            <w:shd w:val="clear" w:color="auto" w:fill="auto"/>
          </w:tcPr>
          <w:p w:rsidR="006F52EE" w:rsidRPr="006F52EE" w:rsidRDefault="006F52EE" w:rsidP="00FB5A2F">
            <w:pPr>
              <w:pStyle w:val="a9"/>
              <w:rPr>
                <w:sz w:val="20"/>
                <w:szCs w:val="20"/>
              </w:rPr>
            </w:pPr>
          </w:p>
        </w:tc>
        <w:tc>
          <w:tcPr>
            <w:tcW w:w="709" w:type="dxa"/>
            <w:shd w:val="clear" w:color="auto" w:fill="auto"/>
          </w:tcPr>
          <w:p w:rsidR="006F52EE" w:rsidRPr="006F52EE" w:rsidRDefault="006F52EE" w:rsidP="00FB5A2F">
            <w:pPr>
              <w:pStyle w:val="a9"/>
              <w:rPr>
                <w:sz w:val="20"/>
                <w:szCs w:val="20"/>
              </w:rPr>
            </w:pPr>
            <w:r w:rsidRPr="006F52EE">
              <w:rPr>
                <w:sz w:val="20"/>
                <w:szCs w:val="20"/>
              </w:rPr>
              <w:t>3.2.2</w:t>
            </w:r>
          </w:p>
        </w:tc>
        <w:tc>
          <w:tcPr>
            <w:tcW w:w="1984" w:type="dxa"/>
            <w:shd w:val="clear" w:color="auto" w:fill="auto"/>
          </w:tcPr>
          <w:p w:rsidR="006F52EE" w:rsidRPr="006F52EE" w:rsidRDefault="006F52EE" w:rsidP="00FB5A2F">
            <w:pPr>
              <w:pStyle w:val="a9"/>
              <w:rPr>
                <w:sz w:val="20"/>
                <w:szCs w:val="20"/>
              </w:rPr>
            </w:pPr>
            <w:r w:rsidRPr="006F52EE">
              <w:rPr>
                <w:sz w:val="20"/>
                <w:szCs w:val="20"/>
              </w:rPr>
              <w:t>Оказание социальной помощи населению</w:t>
            </w:r>
          </w:p>
        </w:tc>
        <w:tc>
          <w:tcPr>
            <w:tcW w:w="2977"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зданий, предназначенных для служб психологической и бесплатной юридической помощи, социальных, пенсионных и </w:t>
            </w:r>
            <w:r w:rsidRPr="006F52EE">
              <w:rPr>
                <w:rFonts w:ascii="Times New Roman" w:hAnsi="Times New Roman" w:cs="Times New Roman"/>
                <w:sz w:val="20"/>
                <w:szCs w:val="20"/>
              </w:rPr>
              <w:lastRenderedPageBreak/>
              <w:t>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7938" w:type="dxa"/>
            <w:vMerge w:val="restart"/>
            <w:shd w:val="clear" w:color="auto" w:fill="auto"/>
          </w:tcPr>
          <w:p w:rsidR="006F52EE" w:rsidRPr="006F52EE" w:rsidRDefault="006F52EE" w:rsidP="00FB5A2F">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lastRenderedPageBreak/>
              <w:t>Предельные (минимальные и (или) максимальные) размеры земельных участков, в том числе их площадь:</w:t>
            </w:r>
          </w:p>
          <w:p w:rsidR="006F52EE" w:rsidRPr="006F52EE" w:rsidRDefault="006F52EE" w:rsidP="00FB5A2F">
            <w:pPr>
              <w:pStyle w:val="a9"/>
              <w:rPr>
                <w:sz w:val="20"/>
                <w:szCs w:val="20"/>
              </w:rPr>
            </w:pPr>
            <w:r w:rsidRPr="006F52EE">
              <w:rPr>
                <w:sz w:val="20"/>
                <w:szCs w:val="20"/>
              </w:rPr>
              <w:t>1. Размер земельных участков  для  отделения связи микрорайона, жилого района, для обслуживаемого населения, групп:</w:t>
            </w:r>
          </w:p>
          <w:p w:rsidR="006F52EE" w:rsidRPr="006F52EE" w:rsidRDefault="006F52EE" w:rsidP="00FB5A2F">
            <w:pPr>
              <w:pStyle w:val="a9"/>
              <w:rPr>
                <w:sz w:val="20"/>
                <w:szCs w:val="20"/>
              </w:rPr>
            </w:pPr>
            <w:r w:rsidRPr="006F52EE">
              <w:rPr>
                <w:sz w:val="20"/>
                <w:szCs w:val="20"/>
                <w:lang w:val="en-US"/>
              </w:rPr>
              <w:t>IV</w:t>
            </w:r>
            <w:r w:rsidRPr="006F52EE">
              <w:rPr>
                <w:sz w:val="20"/>
                <w:szCs w:val="20"/>
              </w:rPr>
              <w:t>-</w:t>
            </w:r>
            <w:r w:rsidRPr="006F52EE">
              <w:rPr>
                <w:sz w:val="20"/>
                <w:szCs w:val="20"/>
                <w:lang w:val="en-US"/>
              </w:rPr>
              <w:t>V</w:t>
            </w:r>
            <w:r w:rsidRPr="006F52EE">
              <w:rPr>
                <w:sz w:val="20"/>
                <w:szCs w:val="20"/>
              </w:rPr>
              <w:t xml:space="preserve"> (до 9 тыс. чел.) – 0,07-0,08га/на 1 объект;</w:t>
            </w:r>
          </w:p>
          <w:p w:rsidR="006F52EE" w:rsidRPr="006F52EE" w:rsidRDefault="006F52EE" w:rsidP="00FB5A2F">
            <w:pPr>
              <w:pStyle w:val="a9"/>
              <w:rPr>
                <w:sz w:val="20"/>
                <w:szCs w:val="20"/>
              </w:rPr>
            </w:pPr>
            <w:r w:rsidRPr="006F52EE">
              <w:rPr>
                <w:sz w:val="20"/>
                <w:szCs w:val="20"/>
                <w:lang w:val="en-US"/>
              </w:rPr>
              <w:lastRenderedPageBreak/>
              <w:t>III</w:t>
            </w:r>
            <w:r w:rsidRPr="006F52EE">
              <w:rPr>
                <w:sz w:val="20"/>
                <w:szCs w:val="20"/>
              </w:rPr>
              <w:t>-</w:t>
            </w:r>
            <w:r w:rsidRPr="006F52EE">
              <w:rPr>
                <w:sz w:val="20"/>
                <w:szCs w:val="20"/>
                <w:lang w:val="en-US"/>
              </w:rPr>
              <w:t>IV</w:t>
            </w:r>
            <w:r w:rsidRPr="006F52EE">
              <w:rPr>
                <w:sz w:val="20"/>
                <w:szCs w:val="20"/>
              </w:rPr>
              <w:t xml:space="preserve"> (9-18 тыс. чел.) – 0,09-0,1 га/на 1 объект;</w:t>
            </w:r>
          </w:p>
          <w:p w:rsidR="006F52EE" w:rsidRPr="006F52EE" w:rsidRDefault="006F52EE" w:rsidP="00FB5A2F">
            <w:pPr>
              <w:pStyle w:val="a9"/>
              <w:rPr>
                <w:sz w:val="20"/>
                <w:szCs w:val="20"/>
              </w:rPr>
            </w:pPr>
            <w:r w:rsidRPr="006F52EE">
              <w:rPr>
                <w:sz w:val="20"/>
                <w:szCs w:val="20"/>
                <w:lang w:val="en-US"/>
              </w:rPr>
              <w:t>II</w:t>
            </w:r>
            <w:r w:rsidRPr="006F52EE">
              <w:rPr>
                <w:sz w:val="20"/>
                <w:szCs w:val="20"/>
              </w:rPr>
              <w:t>-</w:t>
            </w:r>
            <w:r w:rsidRPr="006F52EE">
              <w:rPr>
                <w:sz w:val="20"/>
                <w:szCs w:val="20"/>
                <w:lang w:val="en-US"/>
              </w:rPr>
              <w:t>III</w:t>
            </w:r>
            <w:r w:rsidRPr="006F52EE">
              <w:rPr>
                <w:sz w:val="20"/>
                <w:szCs w:val="20"/>
              </w:rPr>
              <w:t xml:space="preserve"> (20-25 тыс. чел.) – 0,11-0,12 га/на 1 объект.</w:t>
            </w:r>
          </w:p>
          <w:p w:rsidR="006F52EE" w:rsidRPr="006F52EE" w:rsidRDefault="006F52EE" w:rsidP="00FB5A2F">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FB5A2F">
            <w:pPr>
              <w:pStyle w:val="a9"/>
              <w:rPr>
                <w:sz w:val="20"/>
                <w:szCs w:val="20"/>
              </w:rPr>
            </w:pPr>
            <w:r w:rsidRPr="006F52EE">
              <w:rPr>
                <w:sz w:val="20"/>
                <w:szCs w:val="20"/>
              </w:rPr>
              <w:t xml:space="preserve">2. </w:t>
            </w:r>
            <w:r w:rsidRPr="006F52EE">
              <w:rPr>
                <w:sz w:val="20"/>
                <w:szCs w:val="20"/>
                <w:shd w:val="clear" w:color="auto" w:fill="FFFFFF"/>
              </w:rPr>
              <w:t>Минимальный процент застройки- 20%</w:t>
            </w:r>
            <w:r w:rsidRPr="006F52EE">
              <w:rPr>
                <w:sz w:val="20"/>
                <w:szCs w:val="20"/>
              </w:rPr>
              <w:t>.</w:t>
            </w:r>
          </w:p>
          <w:p w:rsidR="006F52EE" w:rsidRPr="006F52EE" w:rsidRDefault="006F52EE" w:rsidP="00FB5A2F">
            <w:pPr>
              <w:pStyle w:val="a9"/>
              <w:rPr>
                <w:sz w:val="20"/>
                <w:szCs w:val="20"/>
              </w:rPr>
            </w:pPr>
            <w:r w:rsidRPr="006F52EE">
              <w:rPr>
                <w:sz w:val="20"/>
                <w:szCs w:val="20"/>
              </w:rPr>
              <w:t>Коэффициент застройки: многофункциональной зоны – не более 0,1; специализированной зоны – не более 0,8. Коэффициент плотности застройки: многофункциональной зоны - не более 3,0; специализированной зоны не более 2,4.</w:t>
            </w:r>
          </w:p>
          <w:p w:rsidR="006F52EE" w:rsidRPr="006F52EE" w:rsidRDefault="006F52EE" w:rsidP="00FB5A2F">
            <w:pPr>
              <w:pStyle w:val="a9"/>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FB5A2F">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FB5A2F">
            <w:pPr>
              <w:pStyle w:val="a9"/>
              <w:rPr>
                <w:sz w:val="20"/>
                <w:szCs w:val="20"/>
              </w:rPr>
            </w:pPr>
            <w:r w:rsidRPr="006F52EE">
              <w:rPr>
                <w:sz w:val="20"/>
                <w:szCs w:val="20"/>
              </w:rPr>
              <w:t xml:space="preserve">3. Отступ от границ земельного участка до зданий, строений, сооружений при осуществлении строительства – не менее 3 м. </w:t>
            </w:r>
          </w:p>
          <w:p w:rsidR="006F52EE" w:rsidRPr="006F52EE" w:rsidRDefault="006F52EE" w:rsidP="00FB5A2F">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FB5A2F">
            <w:pPr>
              <w:pStyle w:val="a9"/>
              <w:rPr>
                <w:sz w:val="20"/>
                <w:szCs w:val="20"/>
              </w:rPr>
            </w:pPr>
            <w:r w:rsidRPr="006F52EE">
              <w:rPr>
                <w:sz w:val="20"/>
                <w:szCs w:val="20"/>
              </w:rPr>
              <w:t>4. Предельное количество надземных этажей не подлежит установлению.</w:t>
            </w:r>
          </w:p>
        </w:tc>
      </w:tr>
      <w:tr w:rsidR="006F52EE" w:rsidRPr="006F52EE" w:rsidTr="00FB5A2F">
        <w:tc>
          <w:tcPr>
            <w:tcW w:w="1384" w:type="dxa"/>
            <w:vMerge/>
            <w:shd w:val="clear" w:color="auto" w:fill="auto"/>
          </w:tcPr>
          <w:p w:rsidR="006F52EE" w:rsidRPr="006F52EE" w:rsidRDefault="006F52EE" w:rsidP="00FB5A2F">
            <w:pPr>
              <w:pStyle w:val="a9"/>
              <w:rPr>
                <w:sz w:val="20"/>
                <w:szCs w:val="20"/>
              </w:rPr>
            </w:pPr>
          </w:p>
        </w:tc>
        <w:tc>
          <w:tcPr>
            <w:tcW w:w="709" w:type="dxa"/>
            <w:shd w:val="clear" w:color="auto" w:fill="auto"/>
          </w:tcPr>
          <w:p w:rsidR="006F52EE" w:rsidRPr="006F52EE" w:rsidRDefault="006F52EE" w:rsidP="00FB5A2F">
            <w:pPr>
              <w:pStyle w:val="a9"/>
              <w:rPr>
                <w:sz w:val="20"/>
                <w:szCs w:val="20"/>
              </w:rPr>
            </w:pPr>
            <w:r w:rsidRPr="006F52EE">
              <w:rPr>
                <w:sz w:val="20"/>
                <w:szCs w:val="20"/>
              </w:rPr>
              <w:t>3.2.3</w:t>
            </w:r>
          </w:p>
        </w:tc>
        <w:tc>
          <w:tcPr>
            <w:tcW w:w="1984" w:type="dxa"/>
            <w:shd w:val="clear" w:color="auto" w:fill="auto"/>
          </w:tcPr>
          <w:p w:rsidR="006F52EE" w:rsidRPr="006F52EE" w:rsidRDefault="006F52EE" w:rsidP="00FB5A2F">
            <w:pPr>
              <w:pStyle w:val="a9"/>
              <w:rPr>
                <w:sz w:val="20"/>
                <w:szCs w:val="20"/>
              </w:rPr>
            </w:pPr>
            <w:r w:rsidRPr="006F52EE">
              <w:rPr>
                <w:sz w:val="20"/>
                <w:szCs w:val="20"/>
              </w:rPr>
              <w:t>Оказание услуг связи</w:t>
            </w:r>
          </w:p>
        </w:tc>
        <w:tc>
          <w:tcPr>
            <w:tcW w:w="2977"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7938" w:type="dxa"/>
            <w:vMerge/>
            <w:shd w:val="clear" w:color="auto" w:fill="auto"/>
          </w:tcPr>
          <w:p w:rsidR="006F52EE" w:rsidRPr="006F52EE" w:rsidRDefault="006F52EE" w:rsidP="00FB5A2F">
            <w:pPr>
              <w:pStyle w:val="a9"/>
              <w:rPr>
                <w:sz w:val="20"/>
                <w:szCs w:val="20"/>
              </w:rPr>
            </w:pPr>
          </w:p>
        </w:tc>
      </w:tr>
      <w:tr w:rsidR="006F52EE" w:rsidRPr="006F52EE" w:rsidTr="00FB5A2F">
        <w:tc>
          <w:tcPr>
            <w:tcW w:w="1384" w:type="dxa"/>
            <w:vMerge/>
            <w:shd w:val="clear" w:color="auto" w:fill="auto"/>
          </w:tcPr>
          <w:p w:rsidR="006F52EE" w:rsidRPr="006F52EE" w:rsidRDefault="006F52EE" w:rsidP="00FB5A2F">
            <w:pPr>
              <w:pStyle w:val="a9"/>
              <w:rPr>
                <w:sz w:val="20"/>
                <w:szCs w:val="20"/>
              </w:rPr>
            </w:pPr>
          </w:p>
        </w:tc>
        <w:tc>
          <w:tcPr>
            <w:tcW w:w="709" w:type="dxa"/>
            <w:shd w:val="clear" w:color="auto" w:fill="auto"/>
          </w:tcPr>
          <w:p w:rsidR="006F52EE" w:rsidRPr="006F52EE" w:rsidRDefault="006F52EE" w:rsidP="00FB5A2F">
            <w:pPr>
              <w:pStyle w:val="a9"/>
              <w:rPr>
                <w:sz w:val="20"/>
                <w:szCs w:val="20"/>
              </w:rPr>
            </w:pPr>
            <w:r w:rsidRPr="006F52EE">
              <w:rPr>
                <w:sz w:val="20"/>
                <w:szCs w:val="20"/>
              </w:rPr>
              <w:t>3.2.4</w:t>
            </w:r>
          </w:p>
        </w:tc>
        <w:tc>
          <w:tcPr>
            <w:tcW w:w="1984" w:type="dxa"/>
            <w:shd w:val="clear" w:color="auto" w:fill="auto"/>
          </w:tcPr>
          <w:p w:rsidR="006F52EE" w:rsidRPr="006F52EE" w:rsidRDefault="006F52EE" w:rsidP="00FB5A2F">
            <w:pPr>
              <w:pStyle w:val="a9"/>
              <w:rPr>
                <w:sz w:val="20"/>
                <w:szCs w:val="20"/>
              </w:rPr>
            </w:pPr>
            <w:r w:rsidRPr="006F52EE">
              <w:rPr>
                <w:sz w:val="20"/>
                <w:szCs w:val="20"/>
              </w:rPr>
              <w:t>Общежития</w:t>
            </w:r>
          </w:p>
        </w:tc>
        <w:tc>
          <w:tcPr>
            <w:tcW w:w="2977"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6F52EE">
                <w:rPr>
                  <w:rStyle w:val="afff6"/>
                  <w:rFonts w:ascii="Times New Roman" w:hAnsi="Times New Roman" w:cs="Times New Roman"/>
                  <w:sz w:val="20"/>
                  <w:szCs w:val="20"/>
                </w:rPr>
                <w:t>кодом 4.7</w:t>
              </w:r>
            </w:hyperlink>
          </w:p>
        </w:tc>
        <w:tc>
          <w:tcPr>
            <w:tcW w:w="7938" w:type="dxa"/>
            <w:vMerge/>
            <w:shd w:val="clear" w:color="auto" w:fill="auto"/>
          </w:tcPr>
          <w:p w:rsidR="006F52EE" w:rsidRPr="006F52EE" w:rsidRDefault="006F52EE" w:rsidP="00FB5A2F">
            <w:pPr>
              <w:pStyle w:val="a9"/>
              <w:rPr>
                <w:sz w:val="20"/>
                <w:szCs w:val="20"/>
              </w:rPr>
            </w:pPr>
          </w:p>
        </w:tc>
      </w:tr>
      <w:tr w:rsidR="006F52EE" w:rsidRPr="006F52EE" w:rsidTr="00FB5A2F">
        <w:tc>
          <w:tcPr>
            <w:tcW w:w="1384" w:type="dxa"/>
            <w:vMerge/>
            <w:shd w:val="clear" w:color="auto" w:fill="auto"/>
          </w:tcPr>
          <w:p w:rsidR="006F52EE" w:rsidRPr="006F52EE" w:rsidRDefault="006F52EE" w:rsidP="00FB5A2F">
            <w:pPr>
              <w:pStyle w:val="a9"/>
              <w:rPr>
                <w:sz w:val="20"/>
                <w:szCs w:val="20"/>
              </w:rPr>
            </w:pPr>
          </w:p>
        </w:tc>
        <w:tc>
          <w:tcPr>
            <w:tcW w:w="709" w:type="dxa"/>
            <w:shd w:val="clear" w:color="auto" w:fill="auto"/>
          </w:tcPr>
          <w:p w:rsidR="006F52EE" w:rsidRPr="006F52EE" w:rsidRDefault="006F52EE" w:rsidP="00FB5A2F">
            <w:pPr>
              <w:pStyle w:val="a9"/>
              <w:rPr>
                <w:sz w:val="20"/>
                <w:szCs w:val="20"/>
              </w:rPr>
            </w:pPr>
            <w:r w:rsidRPr="006F52EE">
              <w:rPr>
                <w:sz w:val="20"/>
                <w:szCs w:val="20"/>
              </w:rPr>
              <w:t>3.3</w:t>
            </w:r>
          </w:p>
        </w:tc>
        <w:tc>
          <w:tcPr>
            <w:tcW w:w="1984" w:type="dxa"/>
            <w:shd w:val="clear" w:color="auto" w:fill="auto"/>
          </w:tcPr>
          <w:p w:rsidR="006F52EE" w:rsidRPr="006F52EE" w:rsidRDefault="006F52EE" w:rsidP="00FB5A2F">
            <w:pPr>
              <w:pStyle w:val="a9"/>
              <w:rPr>
                <w:sz w:val="20"/>
                <w:szCs w:val="20"/>
              </w:rPr>
            </w:pPr>
            <w:r w:rsidRPr="006F52EE">
              <w:rPr>
                <w:sz w:val="20"/>
                <w:szCs w:val="20"/>
              </w:rPr>
              <w:t>Бытовое обслуживание</w:t>
            </w:r>
          </w:p>
        </w:tc>
        <w:tc>
          <w:tcPr>
            <w:tcW w:w="2977"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938" w:type="dxa"/>
            <w:shd w:val="clear" w:color="auto" w:fill="auto"/>
          </w:tcPr>
          <w:p w:rsidR="006F52EE" w:rsidRPr="006F52EE" w:rsidRDefault="006F52EE" w:rsidP="00FB5A2F">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FB5A2F">
            <w:pPr>
              <w:pStyle w:val="a9"/>
              <w:rPr>
                <w:sz w:val="20"/>
                <w:szCs w:val="20"/>
              </w:rPr>
            </w:pPr>
            <w:r w:rsidRPr="006F52EE">
              <w:rPr>
                <w:sz w:val="20"/>
                <w:szCs w:val="20"/>
              </w:rPr>
              <w:t>1. Размер земельного участка для объектов бытового обслуживания, в том числе непосредственного обслуживания населения при мощности объекта, га/10 рабочих мест:</w:t>
            </w:r>
          </w:p>
          <w:p w:rsidR="006F52EE" w:rsidRPr="006F52EE" w:rsidRDefault="006F52EE" w:rsidP="00FB5A2F">
            <w:pPr>
              <w:pStyle w:val="a9"/>
              <w:rPr>
                <w:sz w:val="20"/>
                <w:szCs w:val="20"/>
              </w:rPr>
            </w:pPr>
            <w:r w:rsidRPr="006F52EE">
              <w:rPr>
                <w:sz w:val="20"/>
                <w:szCs w:val="20"/>
              </w:rPr>
              <w:t>- 10 - 50 рабочих мест – 0,1-0,2;</w:t>
            </w:r>
          </w:p>
          <w:p w:rsidR="006F52EE" w:rsidRPr="006F52EE" w:rsidRDefault="006F52EE" w:rsidP="00FB5A2F">
            <w:pPr>
              <w:pStyle w:val="a9"/>
              <w:rPr>
                <w:sz w:val="20"/>
                <w:szCs w:val="20"/>
              </w:rPr>
            </w:pPr>
            <w:r w:rsidRPr="006F52EE">
              <w:rPr>
                <w:sz w:val="20"/>
                <w:szCs w:val="20"/>
              </w:rPr>
              <w:t>- 50 - 150 рабочих мест – 0,05-0,08.</w:t>
            </w:r>
          </w:p>
          <w:p w:rsidR="006F52EE" w:rsidRPr="006F52EE" w:rsidRDefault="006F52EE" w:rsidP="00FB5A2F">
            <w:pPr>
              <w:pStyle w:val="a9"/>
              <w:rPr>
                <w:sz w:val="20"/>
                <w:szCs w:val="20"/>
              </w:rPr>
            </w:pPr>
            <w:r w:rsidRPr="006F52EE">
              <w:rPr>
                <w:sz w:val="20"/>
                <w:szCs w:val="20"/>
              </w:rPr>
              <w:t>Предприятия по стирке белья (прачечные), химчистки – 0,1-0,2 га на объект.</w:t>
            </w:r>
          </w:p>
          <w:p w:rsidR="006F52EE" w:rsidRPr="006F52EE" w:rsidRDefault="006F52EE" w:rsidP="00FB5A2F">
            <w:pPr>
              <w:pStyle w:val="a9"/>
              <w:rPr>
                <w:sz w:val="20"/>
                <w:szCs w:val="20"/>
              </w:rPr>
            </w:pPr>
            <w:r w:rsidRPr="006F52EE">
              <w:rPr>
                <w:sz w:val="20"/>
                <w:szCs w:val="20"/>
              </w:rPr>
              <w:t>Банно-оздоровительный комплекс, баня, сауна – 0,2-0,4 га на объект.</w:t>
            </w:r>
          </w:p>
          <w:p w:rsidR="006F52EE" w:rsidRPr="006F52EE" w:rsidRDefault="006F52EE" w:rsidP="00FB5A2F">
            <w:pPr>
              <w:pStyle w:val="a9"/>
              <w:jc w:val="both"/>
              <w:rPr>
                <w:b/>
                <w:sz w:val="20"/>
                <w:szCs w:val="20"/>
              </w:rPr>
            </w:pPr>
            <w:r w:rsidRPr="006F52EE">
              <w:rPr>
                <w:b/>
                <w:sz w:val="20"/>
                <w:szCs w:val="20"/>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FB5A2F">
            <w:pPr>
              <w:pStyle w:val="a9"/>
              <w:rPr>
                <w:sz w:val="20"/>
                <w:szCs w:val="20"/>
              </w:rPr>
            </w:pPr>
            <w:r w:rsidRPr="006F52EE">
              <w:rPr>
                <w:sz w:val="20"/>
                <w:szCs w:val="20"/>
              </w:rPr>
              <w:t xml:space="preserve">2. </w:t>
            </w:r>
            <w:r w:rsidRPr="006F52EE">
              <w:rPr>
                <w:sz w:val="20"/>
                <w:szCs w:val="20"/>
                <w:shd w:val="clear" w:color="auto" w:fill="FFFFFF"/>
              </w:rPr>
              <w:t>Минимальный процент застройки- 20%</w:t>
            </w:r>
            <w:r w:rsidRPr="006F52EE">
              <w:rPr>
                <w:sz w:val="20"/>
                <w:szCs w:val="20"/>
              </w:rPr>
              <w:t>.</w:t>
            </w:r>
          </w:p>
          <w:p w:rsidR="006F52EE" w:rsidRPr="006F52EE" w:rsidRDefault="006F52EE" w:rsidP="00FB5A2F">
            <w:pPr>
              <w:pStyle w:val="a9"/>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FB5A2F">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F52EE">
              <w:rPr>
                <w:sz w:val="20"/>
                <w:szCs w:val="20"/>
              </w:rPr>
              <w:t xml:space="preserve"> не подлежат установлению.</w:t>
            </w:r>
          </w:p>
          <w:p w:rsidR="006F52EE" w:rsidRPr="006F52EE" w:rsidRDefault="006F52EE" w:rsidP="00FB5A2F">
            <w:pPr>
              <w:pStyle w:val="a9"/>
              <w:rPr>
                <w:sz w:val="20"/>
                <w:szCs w:val="20"/>
              </w:rPr>
            </w:pPr>
            <w:r w:rsidRPr="006F52EE">
              <w:rPr>
                <w:sz w:val="20"/>
                <w:szCs w:val="20"/>
              </w:rPr>
              <w:t xml:space="preserve">3. Отступ от границ земельного участка до зданий, строений, сооружений при осуществлении строительства – не менее 6 м. </w:t>
            </w:r>
          </w:p>
          <w:p w:rsidR="006F52EE" w:rsidRPr="006F52EE" w:rsidRDefault="006F52EE" w:rsidP="00FB5A2F">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r w:rsidRPr="006F52EE">
              <w:rPr>
                <w:sz w:val="20"/>
                <w:szCs w:val="20"/>
              </w:rPr>
              <w:t xml:space="preserve"> - не подлежат установлению.</w:t>
            </w:r>
          </w:p>
        </w:tc>
      </w:tr>
      <w:tr w:rsidR="006F52EE" w:rsidRPr="006F52EE" w:rsidTr="00FB5A2F">
        <w:tc>
          <w:tcPr>
            <w:tcW w:w="1384" w:type="dxa"/>
            <w:vMerge/>
            <w:shd w:val="clear" w:color="auto" w:fill="auto"/>
          </w:tcPr>
          <w:p w:rsidR="006F52EE" w:rsidRPr="006F52EE" w:rsidRDefault="006F52EE" w:rsidP="00FB5A2F">
            <w:pPr>
              <w:pStyle w:val="a9"/>
              <w:rPr>
                <w:sz w:val="20"/>
                <w:szCs w:val="20"/>
              </w:rPr>
            </w:pPr>
          </w:p>
        </w:tc>
        <w:tc>
          <w:tcPr>
            <w:tcW w:w="709" w:type="dxa"/>
            <w:shd w:val="clear" w:color="auto" w:fill="auto"/>
          </w:tcPr>
          <w:p w:rsidR="006F52EE" w:rsidRPr="006F52EE" w:rsidRDefault="006F52EE" w:rsidP="00FB5A2F">
            <w:pPr>
              <w:pStyle w:val="a9"/>
              <w:rPr>
                <w:sz w:val="20"/>
                <w:szCs w:val="20"/>
              </w:rPr>
            </w:pPr>
            <w:r w:rsidRPr="006F52EE">
              <w:rPr>
                <w:sz w:val="20"/>
                <w:szCs w:val="20"/>
              </w:rPr>
              <w:t>3.4.1</w:t>
            </w:r>
          </w:p>
        </w:tc>
        <w:tc>
          <w:tcPr>
            <w:tcW w:w="1984" w:type="dxa"/>
            <w:shd w:val="clear" w:color="auto" w:fill="auto"/>
          </w:tcPr>
          <w:p w:rsidR="006F52EE" w:rsidRPr="006F52EE" w:rsidRDefault="006F52EE" w:rsidP="00FB5A2F">
            <w:pPr>
              <w:pStyle w:val="a9"/>
              <w:rPr>
                <w:sz w:val="20"/>
                <w:szCs w:val="20"/>
              </w:rPr>
            </w:pPr>
            <w:r w:rsidRPr="006F52EE">
              <w:rPr>
                <w:sz w:val="20"/>
                <w:szCs w:val="20"/>
              </w:rPr>
              <w:t>Амбулаторно-поликлиническое обслуживание</w:t>
            </w:r>
          </w:p>
        </w:tc>
        <w:tc>
          <w:tcPr>
            <w:tcW w:w="2977"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938" w:type="dxa"/>
            <w:shd w:val="clear" w:color="auto" w:fill="auto"/>
          </w:tcPr>
          <w:p w:rsidR="006F52EE" w:rsidRPr="006F52EE" w:rsidRDefault="006F52EE" w:rsidP="00FB5A2F">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FB5A2F">
            <w:pPr>
              <w:pStyle w:val="a9"/>
              <w:rPr>
                <w:sz w:val="20"/>
                <w:szCs w:val="20"/>
              </w:rPr>
            </w:pPr>
            <w:r w:rsidRPr="006F52EE">
              <w:rPr>
                <w:sz w:val="20"/>
                <w:szCs w:val="20"/>
              </w:rPr>
              <w:t>1. Размер земельного участка 0,1 га на 100 посещений в смену, но не менее 0,2 га на объект.</w:t>
            </w:r>
          </w:p>
          <w:p w:rsidR="006F52EE" w:rsidRPr="006F52EE" w:rsidRDefault="006F52EE" w:rsidP="00FB5A2F">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FB5A2F">
            <w:pPr>
              <w:pStyle w:val="a9"/>
              <w:rPr>
                <w:sz w:val="20"/>
                <w:szCs w:val="20"/>
              </w:rPr>
            </w:pPr>
            <w:r w:rsidRPr="006F52EE">
              <w:rPr>
                <w:sz w:val="20"/>
                <w:szCs w:val="20"/>
              </w:rPr>
              <w:t>2. Коэффициент застройки - 80%.</w:t>
            </w:r>
          </w:p>
          <w:p w:rsidR="006F52EE" w:rsidRPr="006F52EE" w:rsidRDefault="006F52EE" w:rsidP="00FB5A2F">
            <w:pPr>
              <w:pStyle w:val="a9"/>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FB5A2F">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FB5A2F">
            <w:pPr>
              <w:pStyle w:val="a9"/>
              <w:rPr>
                <w:sz w:val="20"/>
                <w:szCs w:val="20"/>
              </w:rPr>
            </w:pPr>
            <w:r w:rsidRPr="006F52EE">
              <w:rPr>
                <w:sz w:val="20"/>
                <w:szCs w:val="20"/>
              </w:rPr>
              <w:t xml:space="preserve">3. Отступ от границ земельного участка до зданий, строений, сооружений при осуществлении строительства – не менее 3 м. </w:t>
            </w:r>
          </w:p>
          <w:p w:rsidR="006F52EE" w:rsidRPr="006F52EE" w:rsidRDefault="006F52EE" w:rsidP="00FB5A2F">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 -</w:t>
            </w:r>
            <w:r w:rsidRPr="006F52EE">
              <w:rPr>
                <w:sz w:val="20"/>
                <w:szCs w:val="20"/>
              </w:rPr>
              <w:t xml:space="preserve"> не подлежит установлению.</w:t>
            </w:r>
          </w:p>
          <w:p w:rsidR="006F52EE" w:rsidRPr="006F52EE" w:rsidRDefault="006F52EE" w:rsidP="00FB5A2F">
            <w:pPr>
              <w:pStyle w:val="a9"/>
              <w:rPr>
                <w:sz w:val="20"/>
                <w:szCs w:val="20"/>
              </w:rPr>
            </w:pPr>
          </w:p>
        </w:tc>
      </w:tr>
      <w:tr w:rsidR="006F52EE" w:rsidRPr="006F52EE" w:rsidTr="00FB5A2F">
        <w:tc>
          <w:tcPr>
            <w:tcW w:w="1384" w:type="dxa"/>
            <w:vMerge/>
            <w:shd w:val="clear" w:color="auto" w:fill="auto"/>
          </w:tcPr>
          <w:p w:rsidR="006F52EE" w:rsidRPr="006F52EE" w:rsidRDefault="006F52EE" w:rsidP="00FB5A2F">
            <w:pPr>
              <w:pStyle w:val="a9"/>
              <w:rPr>
                <w:sz w:val="20"/>
                <w:szCs w:val="20"/>
              </w:rPr>
            </w:pPr>
          </w:p>
        </w:tc>
        <w:tc>
          <w:tcPr>
            <w:tcW w:w="709" w:type="dxa"/>
            <w:shd w:val="clear" w:color="auto" w:fill="auto"/>
          </w:tcPr>
          <w:p w:rsidR="006F52EE" w:rsidRPr="006F52EE" w:rsidRDefault="006F52EE" w:rsidP="00FB5A2F">
            <w:pPr>
              <w:pStyle w:val="a9"/>
              <w:rPr>
                <w:sz w:val="20"/>
                <w:szCs w:val="20"/>
              </w:rPr>
            </w:pPr>
            <w:r w:rsidRPr="006F52EE">
              <w:rPr>
                <w:sz w:val="20"/>
                <w:szCs w:val="20"/>
              </w:rPr>
              <w:t>3.5</w:t>
            </w:r>
          </w:p>
        </w:tc>
        <w:tc>
          <w:tcPr>
            <w:tcW w:w="1984" w:type="dxa"/>
            <w:shd w:val="clear" w:color="auto" w:fill="auto"/>
          </w:tcPr>
          <w:p w:rsidR="006F52EE" w:rsidRPr="006F52EE" w:rsidRDefault="006F52EE" w:rsidP="00FB5A2F">
            <w:pPr>
              <w:pStyle w:val="a9"/>
              <w:rPr>
                <w:sz w:val="20"/>
                <w:szCs w:val="20"/>
              </w:rPr>
            </w:pPr>
            <w:r w:rsidRPr="006F52EE">
              <w:rPr>
                <w:sz w:val="20"/>
                <w:szCs w:val="20"/>
              </w:rPr>
              <w:t>Образование и просвещение</w:t>
            </w:r>
          </w:p>
        </w:tc>
        <w:tc>
          <w:tcPr>
            <w:tcW w:w="2977"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w:t>
            </w:r>
            <w:r w:rsidRPr="006F52EE">
              <w:rPr>
                <w:rFonts w:ascii="Times New Roman" w:hAnsi="Times New Roman" w:cs="Times New Roman"/>
                <w:sz w:val="20"/>
                <w:szCs w:val="20"/>
              </w:rPr>
              <w:lastRenderedPageBreak/>
              <w:t>использования включает в себя содержание видов разрешенного использования с кодами 3.5.1 - 3.5.2</w:t>
            </w:r>
          </w:p>
        </w:tc>
        <w:tc>
          <w:tcPr>
            <w:tcW w:w="7938" w:type="dxa"/>
            <w:vMerge w:val="restart"/>
            <w:shd w:val="clear" w:color="auto" w:fill="auto"/>
          </w:tcPr>
          <w:p w:rsidR="006F52EE" w:rsidRPr="006F52EE" w:rsidRDefault="006F52EE" w:rsidP="00FB5A2F">
            <w:pPr>
              <w:pStyle w:val="a9"/>
              <w:jc w:val="both"/>
              <w:rPr>
                <w:sz w:val="20"/>
                <w:szCs w:val="20"/>
              </w:rPr>
            </w:pPr>
            <w:r w:rsidRPr="006F52EE">
              <w:rPr>
                <w:sz w:val="20"/>
                <w:szCs w:val="20"/>
              </w:rPr>
              <w:lastRenderedPageBreak/>
              <w:t xml:space="preserve">1. Предельные размеры земельных участков - не подлежат установлению. </w:t>
            </w:r>
          </w:p>
          <w:p w:rsidR="006F52EE" w:rsidRPr="006F52EE" w:rsidRDefault="006F52EE" w:rsidP="00FB5A2F">
            <w:pPr>
              <w:pStyle w:val="a9"/>
              <w:jc w:val="both"/>
              <w:rPr>
                <w:sz w:val="20"/>
                <w:szCs w:val="20"/>
              </w:rPr>
            </w:pPr>
            <w:r w:rsidRPr="006F52EE">
              <w:rPr>
                <w:sz w:val="20"/>
                <w:szCs w:val="20"/>
              </w:rPr>
              <w:t>2. Процент застройки – не подлежит установлению.</w:t>
            </w:r>
          </w:p>
          <w:p w:rsidR="006F52EE" w:rsidRPr="006F52EE" w:rsidRDefault="006F52EE" w:rsidP="00FB5A2F">
            <w:pPr>
              <w:pStyle w:val="a9"/>
              <w:jc w:val="both"/>
              <w:rPr>
                <w:sz w:val="20"/>
                <w:szCs w:val="20"/>
              </w:rPr>
            </w:pPr>
            <w:r w:rsidRPr="006F52EE">
              <w:rPr>
                <w:sz w:val="20"/>
                <w:szCs w:val="20"/>
              </w:rPr>
              <w:t xml:space="preserve">3. Отступ от границ земельного участка до зданий, строений, сооружений при осуществлении строительства – не менее 3 м. </w:t>
            </w:r>
          </w:p>
          <w:p w:rsidR="006F52EE" w:rsidRPr="006F52EE" w:rsidRDefault="006F52EE" w:rsidP="00FB5A2F">
            <w:pPr>
              <w:pStyle w:val="a9"/>
              <w:jc w:val="both"/>
              <w:rPr>
                <w:sz w:val="20"/>
                <w:szCs w:val="20"/>
              </w:rPr>
            </w:pPr>
            <w:r w:rsidRPr="006F52EE">
              <w:rPr>
                <w:sz w:val="20"/>
                <w:szCs w:val="20"/>
              </w:rPr>
              <w:t>4. Предельное количество надземных этажей не подлежит установлению.</w:t>
            </w:r>
          </w:p>
        </w:tc>
      </w:tr>
      <w:tr w:rsidR="006F52EE" w:rsidRPr="006F52EE" w:rsidTr="00FB5A2F">
        <w:tc>
          <w:tcPr>
            <w:tcW w:w="1384" w:type="dxa"/>
            <w:vMerge/>
            <w:shd w:val="clear" w:color="auto" w:fill="auto"/>
          </w:tcPr>
          <w:p w:rsidR="006F52EE" w:rsidRPr="006F52EE" w:rsidRDefault="006F52EE" w:rsidP="00FB5A2F">
            <w:pPr>
              <w:pStyle w:val="a9"/>
              <w:rPr>
                <w:sz w:val="20"/>
                <w:szCs w:val="20"/>
              </w:rPr>
            </w:pPr>
          </w:p>
        </w:tc>
        <w:tc>
          <w:tcPr>
            <w:tcW w:w="709" w:type="dxa"/>
            <w:shd w:val="clear" w:color="auto" w:fill="auto"/>
          </w:tcPr>
          <w:p w:rsidR="006F52EE" w:rsidRPr="006F52EE" w:rsidRDefault="006F52EE" w:rsidP="00FB5A2F">
            <w:pPr>
              <w:pStyle w:val="a9"/>
              <w:rPr>
                <w:sz w:val="20"/>
                <w:szCs w:val="20"/>
              </w:rPr>
            </w:pPr>
            <w:r w:rsidRPr="006F52EE">
              <w:rPr>
                <w:sz w:val="20"/>
                <w:szCs w:val="20"/>
              </w:rPr>
              <w:t>3.6</w:t>
            </w:r>
          </w:p>
        </w:tc>
        <w:tc>
          <w:tcPr>
            <w:tcW w:w="1984" w:type="dxa"/>
            <w:shd w:val="clear" w:color="auto" w:fill="auto"/>
          </w:tcPr>
          <w:p w:rsidR="006F52EE" w:rsidRPr="006F52EE" w:rsidRDefault="006F52EE" w:rsidP="00FB5A2F">
            <w:pPr>
              <w:pStyle w:val="a9"/>
              <w:rPr>
                <w:sz w:val="20"/>
                <w:szCs w:val="20"/>
              </w:rPr>
            </w:pPr>
            <w:r w:rsidRPr="006F52EE">
              <w:rPr>
                <w:sz w:val="20"/>
                <w:szCs w:val="20"/>
              </w:rPr>
              <w:t>Культурное развитие</w:t>
            </w:r>
          </w:p>
        </w:tc>
        <w:tc>
          <w:tcPr>
            <w:tcW w:w="2977"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7938" w:type="dxa"/>
            <w:vMerge/>
            <w:shd w:val="clear" w:color="auto" w:fill="auto"/>
          </w:tcPr>
          <w:p w:rsidR="006F52EE" w:rsidRPr="006F52EE" w:rsidRDefault="006F52EE" w:rsidP="00FB5A2F">
            <w:pPr>
              <w:autoSpaceDE w:val="0"/>
              <w:autoSpaceDN w:val="0"/>
              <w:adjustRightInd w:val="0"/>
              <w:spacing w:after="0" w:line="240" w:lineRule="auto"/>
              <w:jc w:val="both"/>
              <w:rPr>
                <w:rFonts w:ascii="Times New Roman" w:hAnsi="Times New Roman" w:cs="Times New Roman"/>
                <w:b/>
                <w:sz w:val="20"/>
                <w:szCs w:val="20"/>
              </w:rPr>
            </w:pPr>
          </w:p>
        </w:tc>
      </w:tr>
      <w:tr w:rsidR="006F52EE" w:rsidRPr="006F52EE" w:rsidTr="00FB5A2F">
        <w:tc>
          <w:tcPr>
            <w:tcW w:w="1384" w:type="dxa"/>
            <w:vMerge/>
            <w:shd w:val="clear" w:color="auto" w:fill="auto"/>
          </w:tcPr>
          <w:p w:rsidR="006F52EE" w:rsidRPr="006F52EE" w:rsidRDefault="006F52EE" w:rsidP="00FB5A2F">
            <w:pPr>
              <w:pStyle w:val="a9"/>
              <w:rPr>
                <w:sz w:val="20"/>
                <w:szCs w:val="20"/>
              </w:rPr>
            </w:pPr>
          </w:p>
        </w:tc>
        <w:tc>
          <w:tcPr>
            <w:tcW w:w="709" w:type="dxa"/>
            <w:shd w:val="clear" w:color="auto" w:fill="auto"/>
          </w:tcPr>
          <w:p w:rsidR="006F52EE" w:rsidRPr="006F52EE" w:rsidRDefault="006F52EE" w:rsidP="00FB5A2F">
            <w:pPr>
              <w:pStyle w:val="a9"/>
              <w:rPr>
                <w:sz w:val="20"/>
                <w:szCs w:val="20"/>
              </w:rPr>
            </w:pPr>
            <w:r w:rsidRPr="006F52EE">
              <w:rPr>
                <w:sz w:val="20"/>
                <w:szCs w:val="20"/>
              </w:rPr>
              <w:t>4.1</w:t>
            </w:r>
          </w:p>
        </w:tc>
        <w:tc>
          <w:tcPr>
            <w:tcW w:w="1984" w:type="dxa"/>
            <w:shd w:val="clear" w:color="auto" w:fill="auto"/>
          </w:tcPr>
          <w:p w:rsidR="006F52EE" w:rsidRPr="006F52EE" w:rsidRDefault="006F52EE" w:rsidP="00FB5A2F">
            <w:pPr>
              <w:pStyle w:val="a9"/>
              <w:rPr>
                <w:sz w:val="20"/>
                <w:szCs w:val="20"/>
              </w:rPr>
            </w:pPr>
            <w:r w:rsidRPr="006F52EE">
              <w:rPr>
                <w:sz w:val="20"/>
                <w:szCs w:val="20"/>
              </w:rPr>
              <w:t>Деловое управление</w:t>
            </w:r>
          </w:p>
        </w:tc>
        <w:tc>
          <w:tcPr>
            <w:tcW w:w="2977"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938" w:type="dxa"/>
            <w:shd w:val="clear" w:color="auto" w:fill="auto"/>
          </w:tcPr>
          <w:p w:rsidR="006F52EE" w:rsidRPr="006F52EE" w:rsidRDefault="006F52EE" w:rsidP="00FB5A2F">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FB5A2F">
            <w:pPr>
              <w:pStyle w:val="a9"/>
              <w:jc w:val="both"/>
              <w:rPr>
                <w:sz w:val="20"/>
                <w:szCs w:val="20"/>
              </w:rPr>
            </w:pPr>
            <w:r w:rsidRPr="006F52EE">
              <w:rPr>
                <w:sz w:val="20"/>
                <w:szCs w:val="20"/>
              </w:rPr>
              <w:t xml:space="preserve">1. Предельные размеры земельных участков не подлежат установлению. </w:t>
            </w:r>
          </w:p>
          <w:p w:rsidR="006F52EE" w:rsidRPr="006F52EE" w:rsidRDefault="006F52EE" w:rsidP="00FB5A2F">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FB5A2F">
            <w:pPr>
              <w:pStyle w:val="a9"/>
              <w:rPr>
                <w:sz w:val="20"/>
                <w:szCs w:val="20"/>
              </w:rPr>
            </w:pPr>
            <w:r w:rsidRPr="006F52EE">
              <w:rPr>
                <w:sz w:val="20"/>
                <w:szCs w:val="20"/>
              </w:rPr>
              <w:t xml:space="preserve">2.  </w:t>
            </w:r>
            <w:r w:rsidRPr="006F52EE">
              <w:rPr>
                <w:sz w:val="20"/>
                <w:szCs w:val="20"/>
                <w:shd w:val="clear" w:color="auto" w:fill="FFFFFF"/>
              </w:rPr>
              <w:t>Минимальный процент застройки- 20%</w:t>
            </w:r>
            <w:r w:rsidRPr="006F52EE">
              <w:rPr>
                <w:sz w:val="20"/>
                <w:szCs w:val="20"/>
              </w:rPr>
              <w:t>.</w:t>
            </w:r>
          </w:p>
          <w:p w:rsidR="006F52EE" w:rsidRPr="006F52EE" w:rsidRDefault="006F52EE" w:rsidP="00FB5A2F">
            <w:pPr>
              <w:pStyle w:val="a9"/>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FB5A2F">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FB5A2F">
            <w:pPr>
              <w:pStyle w:val="a9"/>
              <w:rPr>
                <w:sz w:val="20"/>
                <w:szCs w:val="20"/>
              </w:rPr>
            </w:pPr>
            <w:r w:rsidRPr="006F52EE">
              <w:rPr>
                <w:sz w:val="20"/>
                <w:szCs w:val="20"/>
              </w:rPr>
              <w:t>3. Отступ от границ земельного участка до зданий, строений, сооружений при осуществлении строительства – не менее 3 м.</w:t>
            </w:r>
          </w:p>
          <w:p w:rsidR="006F52EE" w:rsidRPr="006F52EE" w:rsidRDefault="006F52EE" w:rsidP="00FB5A2F">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 -</w:t>
            </w:r>
            <w:r w:rsidRPr="006F52EE">
              <w:rPr>
                <w:sz w:val="20"/>
                <w:szCs w:val="20"/>
              </w:rPr>
              <w:t xml:space="preserve"> не подлежит установлению.</w:t>
            </w:r>
          </w:p>
          <w:p w:rsidR="006F52EE" w:rsidRPr="006F52EE" w:rsidRDefault="006F52EE" w:rsidP="00FB5A2F">
            <w:pPr>
              <w:pStyle w:val="a9"/>
              <w:rPr>
                <w:sz w:val="20"/>
                <w:szCs w:val="20"/>
              </w:rPr>
            </w:pPr>
          </w:p>
        </w:tc>
      </w:tr>
      <w:tr w:rsidR="006F52EE" w:rsidRPr="006F52EE" w:rsidTr="00FB5A2F">
        <w:tc>
          <w:tcPr>
            <w:tcW w:w="1384" w:type="dxa"/>
            <w:vMerge/>
            <w:shd w:val="clear" w:color="auto" w:fill="auto"/>
          </w:tcPr>
          <w:p w:rsidR="006F52EE" w:rsidRPr="006F52EE" w:rsidRDefault="006F52EE" w:rsidP="00FB5A2F">
            <w:pPr>
              <w:pStyle w:val="a9"/>
              <w:rPr>
                <w:sz w:val="20"/>
                <w:szCs w:val="20"/>
              </w:rPr>
            </w:pPr>
          </w:p>
        </w:tc>
        <w:tc>
          <w:tcPr>
            <w:tcW w:w="709" w:type="dxa"/>
            <w:shd w:val="clear" w:color="auto" w:fill="auto"/>
          </w:tcPr>
          <w:p w:rsidR="006F52EE" w:rsidRPr="006F52EE" w:rsidRDefault="006F52EE" w:rsidP="00FB5A2F">
            <w:pPr>
              <w:pStyle w:val="a9"/>
              <w:rPr>
                <w:sz w:val="20"/>
                <w:szCs w:val="20"/>
              </w:rPr>
            </w:pPr>
            <w:r w:rsidRPr="006F52EE">
              <w:rPr>
                <w:sz w:val="20"/>
                <w:szCs w:val="20"/>
              </w:rPr>
              <w:t>4.4</w:t>
            </w:r>
          </w:p>
        </w:tc>
        <w:tc>
          <w:tcPr>
            <w:tcW w:w="1984" w:type="dxa"/>
            <w:shd w:val="clear" w:color="auto" w:fill="auto"/>
          </w:tcPr>
          <w:p w:rsidR="006F52EE" w:rsidRPr="006F52EE" w:rsidRDefault="006F52EE" w:rsidP="00FB5A2F">
            <w:pPr>
              <w:pStyle w:val="a9"/>
              <w:rPr>
                <w:sz w:val="20"/>
                <w:szCs w:val="20"/>
              </w:rPr>
            </w:pPr>
            <w:r w:rsidRPr="006F52EE">
              <w:rPr>
                <w:sz w:val="20"/>
                <w:szCs w:val="20"/>
              </w:rPr>
              <w:t>Магазины</w:t>
            </w:r>
          </w:p>
        </w:tc>
        <w:tc>
          <w:tcPr>
            <w:tcW w:w="2977"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938" w:type="dxa"/>
            <w:shd w:val="clear" w:color="auto" w:fill="auto"/>
          </w:tcPr>
          <w:p w:rsidR="006F52EE" w:rsidRPr="006F52EE" w:rsidRDefault="006F52EE" w:rsidP="00FB5A2F">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FB5A2F">
            <w:pPr>
              <w:spacing w:after="0" w:line="240" w:lineRule="auto"/>
              <w:ind w:right="-28"/>
              <w:rPr>
                <w:rFonts w:ascii="Times New Roman" w:hAnsi="Times New Roman" w:cs="Times New Roman"/>
                <w:bCs/>
                <w:sz w:val="20"/>
                <w:szCs w:val="20"/>
              </w:rPr>
            </w:pPr>
            <w:r w:rsidRPr="006F52EE">
              <w:rPr>
                <w:rFonts w:ascii="Times New Roman" w:hAnsi="Times New Roman" w:cs="Times New Roman"/>
                <w:sz w:val="20"/>
                <w:szCs w:val="20"/>
              </w:rPr>
              <w:t>1. Предельные размеры земельных участков не подлежат установлению.</w:t>
            </w:r>
          </w:p>
          <w:p w:rsidR="006F52EE" w:rsidRPr="006F52EE" w:rsidRDefault="006F52EE" w:rsidP="00FB5A2F">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FB5A2F">
            <w:pPr>
              <w:pStyle w:val="a9"/>
              <w:rPr>
                <w:sz w:val="20"/>
                <w:szCs w:val="20"/>
              </w:rPr>
            </w:pPr>
            <w:r w:rsidRPr="006F52EE">
              <w:rPr>
                <w:sz w:val="20"/>
                <w:szCs w:val="20"/>
              </w:rPr>
              <w:t xml:space="preserve">2.  </w:t>
            </w:r>
            <w:r w:rsidRPr="006F52EE">
              <w:rPr>
                <w:sz w:val="20"/>
                <w:szCs w:val="20"/>
                <w:shd w:val="clear" w:color="auto" w:fill="FFFFFF"/>
              </w:rPr>
              <w:t>Минимальный процент застройки- 20%</w:t>
            </w:r>
            <w:r w:rsidRPr="006F52EE">
              <w:rPr>
                <w:sz w:val="20"/>
                <w:szCs w:val="20"/>
              </w:rPr>
              <w:t>.</w:t>
            </w:r>
          </w:p>
          <w:p w:rsidR="006F52EE" w:rsidRPr="006F52EE" w:rsidRDefault="006F52EE" w:rsidP="00FB5A2F">
            <w:pPr>
              <w:pStyle w:val="a9"/>
              <w:rPr>
                <w:sz w:val="20"/>
                <w:szCs w:val="20"/>
              </w:rPr>
            </w:pPr>
            <w:r w:rsidRPr="006F52EE">
              <w:rPr>
                <w:sz w:val="20"/>
                <w:szCs w:val="20"/>
              </w:rPr>
              <w:t xml:space="preserve">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w:t>
            </w:r>
            <w:r w:rsidRPr="006F52EE">
              <w:rPr>
                <w:sz w:val="20"/>
                <w:szCs w:val="20"/>
              </w:rPr>
              <w:lastRenderedPageBreak/>
              <w:t>противопожарных норм.</w:t>
            </w:r>
          </w:p>
          <w:p w:rsidR="006F52EE" w:rsidRPr="006F52EE" w:rsidRDefault="006F52EE" w:rsidP="00FB5A2F">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FB5A2F">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3. Минимальный отступ от границ земельного участка – 3 метра.</w:t>
            </w:r>
          </w:p>
          <w:p w:rsidR="006F52EE" w:rsidRPr="006F52EE" w:rsidRDefault="006F52EE" w:rsidP="00FB5A2F">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 -</w:t>
            </w:r>
            <w:r w:rsidRPr="006F52EE">
              <w:rPr>
                <w:sz w:val="20"/>
                <w:szCs w:val="20"/>
              </w:rPr>
              <w:t xml:space="preserve"> не подлежит установлению.</w:t>
            </w:r>
          </w:p>
          <w:p w:rsidR="006F52EE" w:rsidRPr="006F52EE" w:rsidRDefault="006F52EE" w:rsidP="00FB5A2F">
            <w:pPr>
              <w:autoSpaceDE w:val="0"/>
              <w:autoSpaceDN w:val="0"/>
              <w:adjustRightInd w:val="0"/>
              <w:snapToGrid w:val="0"/>
              <w:spacing w:after="0" w:line="240" w:lineRule="auto"/>
              <w:rPr>
                <w:rFonts w:ascii="Times New Roman" w:hAnsi="Times New Roman" w:cs="Times New Roman"/>
                <w:sz w:val="20"/>
                <w:szCs w:val="20"/>
              </w:rPr>
            </w:pPr>
          </w:p>
        </w:tc>
      </w:tr>
      <w:tr w:rsidR="006F52EE" w:rsidRPr="006F52EE" w:rsidTr="00FB5A2F">
        <w:tc>
          <w:tcPr>
            <w:tcW w:w="1384" w:type="dxa"/>
            <w:vMerge/>
            <w:shd w:val="clear" w:color="auto" w:fill="auto"/>
          </w:tcPr>
          <w:p w:rsidR="006F52EE" w:rsidRPr="006F52EE" w:rsidRDefault="006F52EE" w:rsidP="00FB5A2F">
            <w:pPr>
              <w:pStyle w:val="a9"/>
              <w:rPr>
                <w:sz w:val="20"/>
                <w:szCs w:val="20"/>
              </w:rPr>
            </w:pPr>
          </w:p>
        </w:tc>
        <w:tc>
          <w:tcPr>
            <w:tcW w:w="709" w:type="dxa"/>
            <w:shd w:val="clear" w:color="auto" w:fill="auto"/>
          </w:tcPr>
          <w:p w:rsidR="006F52EE" w:rsidRPr="006F52EE" w:rsidRDefault="006F52EE" w:rsidP="00FB5A2F">
            <w:pPr>
              <w:pStyle w:val="a9"/>
              <w:rPr>
                <w:sz w:val="20"/>
                <w:szCs w:val="20"/>
              </w:rPr>
            </w:pPr>
            <w:r w:rsidRPr="006F52EE">
              <w:rPr>
                <w:sz w:val="20"/>
                <w:szCs w:val="20"/>
              </w:rPr>
              <w:t>5.1.2</w:t>
            </w:r>
          </w:p>
        </w:tc>
        <w:tc>
          <w:tcPr>
            <w:tcW w:w="1984" w:type="dxa"/>
            <w:shd w:val="clear" w:color="auto" w:fill="auto"/>
          </w:tcPr>
          <w:p w:rsidR="006F52EE" w:rsidRPr="006F52EE" w:rsidRDefault="006F52EE" w:rsidP="00FB5A2F">
            <w:pPr>
              <w:pStyle w:val="a9"/>
              <w:rPr>
                <w:sz w:val="20"/>
                <w:szCs w:val="20"/>
              </w:rPr>
            </w:pPr>
            <w:r w:rsidRPr="006F52EE">
              <w:rPr>
                <w:sz w:val="20"/>
                <w:szCs w:val="20"/>
              </w:rPr>
              <w:t>Обеспечение занятий спортом в помещениях</w:t>
            </w:r>
          </w:p>
        </w:tc>
        <w:tc>
          <w:tcPr>
            <w:tcW w:w="2977"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7938" w:type="dxa"/>
            <w:shd w:val="clear" w:color="auto" w:fill="auto"/>
          </w:tcPr>
          <w:p w:rsidR="006F52EE" w:rsidRPr="006F52EE" w:rsidRDefault="006F52EE" w:rsidP="00FB5A2F">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FB5A2F">
            <w:pPr>
              <w:pStyle w:val="a9"/>
              <w:rPr>
                <w:sz w:val="20"/>
                <w:szCs w:val="20"/>
              </w:rPr>
            </w:pPr>
            <w:r w:rsidRPr="006F52EE">
              <w:rPr>
                <w:sz w:val="20"/>
                <w:szCs w:val="20"/>
              </w:rPr>
              <w:t xml:space="preserve">1. Размер земельного участка для размещения плоскостных спортивных сооружений, спортивных и спортивно-тренажерных залов, помещений для физкультурно-оздоровительных занятий, бассейнов общего пользования, </w:t>
            </w:r>
            <w:proofErr w:type="spellStart"/>
            <w:r w:rsidRPr="006F52EE">
              <w:rPr>
                <w:sz w:val="20"/>
                <w:szCs w:val="20"/>
              </w:rPr>
              <w:t>детско</w:t>
            </w:r>
            <w:proofErr w:type="spellEnd"/>
            <w:r w:rsidRPr="006F52EE">
              <w:rPr>
                <w:sz w:val="20"/>
                <w:szCs w:val="20"/>
              </w:rPr>
              <w:t>- юношеских спортивных школ, многофункциональных физкультурно-оздоровительных комплексов, спортивных баз и трасс для зимних видов спорта определяется заданием на проектирование.</w:t>
            </w:r>
          </w:p>
          <w:p w:rsidR="006F52EE" w:rsidRPr="006F52EE" w:rsidRDefault="006F52EE" w:rsidP="00FB5A2F">
            <w:pPr>
              <w:spacing w:after="0" w:line="240" w:lineRule="auto"/>
              <w:rPr>
                <w:rFonts w:ascii="Times New Roman" w:hAnsi="Times New Roman" w:cs="Times New Roman"/>
                <w:sz w:val="20"/>
                <w:szCs w:val="20"/>
              </w:rPr>
            </w:pPr>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Физкультурно-спортивные сооружения сети общего пользования следует объединять со спортивными объектами общеобразовательных и др</w:t>
            </w:r>
            <w:r w:rsidRPr="006F52EE">
              <w:rPr>
                <w:rFonts w:ascii="Times New Roman" w:hAnsi="Times New Roman" w:cs="Times New Roman"/>
                <w:sz w:val="20"/>
                <w:szCs w:val="20"/>
              </w:rPr>
              <w:t>у</w:t>
            </w:r>
            <w:r w:rsidRPr="006F52EE">
              <w:rPr>
                <w:rFonts w:ascii="Times New Roman" w:hAnsi="Times New Roman" w:cs="Times New Roman"/>
                <w:sz w:val="20"/>
                <w:szCs w:val="20"/>
              </w:rPr>
              <w:t xml:space="preserve">гих образовательных организаций, </w:t>
            </w:r>
            <w:r w:rsidRPr="006F52EE">
              <w:rPr>
                <w:rFonts w:ascii="Times New Roman" w:hAnsi="Times New Roman" w:cs="Times New Roman"/>
                <w:bCs/>
                <w:sz w:val="20"/>
                <w:szCs w:val="20"/>
              </w:rPr>
              <w:t>организаций</w:t>
            </w:r>
            <w:r w:rsidRPr="006F52EE">
              <w:rPr>
                <w:rFonts w:ascii="Times New Roman" w:hAnsi="Times New Roman" w:cs="Times New Roman"/>
                <w:sz w:val="20"/>
                <w:szCs w:val="20"/>
              </w:rPr>
              <w:t xml:space="preserve"> отдыха и культуры с возможным с</w:t>
            </w:r>
            <w:r w:rsidRPr="006F52EE">
              <w:rPr>
                <w:rFonts w:ascii="Times New Roman" w:hAnsi="Times New Roman" w:cs="Times New Roman"/>
                <w:sz w:val="20"/>
                <w:szCs w:val="20"/>
              </w:rPr>
              <w:t>о</w:t>
            </w:r>
            <w:r w:rsidRPr="006F52EE">
              <w:rPr>
                <w:rFonts w:ascii="Times New Roman" w:hAnsi="Times New Roman" w:cs="Times New Roman"/>
                <w:sz w:val="20"/>
                <w:szCs w:val="20"/>
              </w:rPr>
              <w:t>кращением территории.</w:t>
            </w:r>
          </w:p>
          <w:p w:rsidR="006F52EE" w:rsidRPr="006F52EE" w:rsidRDefault="006F52EE" w:rsidP="00FB5A2F">
            <w:pPr>
              <w:pStyle w:val="a9"/>
              <w:rPr>
                <w:sz w:val="20"/>
                <w:szCs w:val="20"/>
              </w:rPr>
            </w:pPr>
            <w:r w:rsidRPr="006F52EE">
              <w:rPr>
                <w:sz w:val="20"/>
                <w:szCs w:val="20"/>
              </w:rPr>
              <w:t>Доступность физкультурно-спортивных сооружений городского значения не должна превышать 30 мин.</w:t>
            </w:r>
          </w:p>
          <w:p w:rsidR="006F52EE" w:rsidRPr="006F52EE" w:rsidRDefault="006F52EE" w:rsidP="00FB5A2F">
            <w:pPr>
              <w:pStyle w:val="a9"/>
              <w:rPr>
                <w:sz w:val="20"/>
                <w:szCs w:val="20"/>
              </w:rPr>
            </w:pPr>
            <w:r w:rsidRPr="006F52EE">
              <w:rPr>
                <w:sz w:val="20"/>
                <w:szCs w:val="20"/>
              </w:rPr>
              <w:t>Долю физкультурно-спортивных сооружений, размещаемых в жилом районе, следует принимать от общей нормы, %: территории – 35, спортивные залы – 50, бассейны – 45.</w:t>
            </w:r>
          </w:p>
          <w:p w:rsidR="006F52EE" w:rsidRPr="006F52EE" w:rsidRDefault="006F52EE" w:rsidP="00FB5A2F">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FB5A2F">
            <w:pPr>
              <w:pStyle w:val="a9"/>
              <w:rPr>
                <w:sz w:val="20"/>
                <w:szCs w:val="20"/>
              </w:rPr>
            </w:pPr>
            <w:r w:rsidRPr="006F52EE">
              <w:rPr>
                <w:sz w:val="20"/>
                <w:szCs w:val="20"/>
              </w:rPr>
              <w:t>2. Коэффициент застройки: многофункциональной зоны – не более 0,1; специализированной зоны – не более 0,8. Коэффициент плотности застройки: многофункциональной зоны - не более 3,0; специализированной зоны не более 2,4.</w:t>
            </w:r>
          </w:p>
          <w:p w:rsidR="006F52EE" w:rsidRPr="006F52EE" w:rsidRDefault="006F52EE" w:rsidP="00FB5A2F">
            <w:pPr>
              <w:pStyle w:val="a9"/>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FB5A2F">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FB5A2F">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3. Минимальный отступ от границ земельного участка – 3 метра.</w:t>
            </w:r>
          </w:p>
          <w:p w:rsidR="006F52EE" w:rsidRPr="006F52EE" w:rsidRDefault="006F52EE" w:rsidP="00FB5A2F">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FB5A2F">
            <w:pPr>
              <w:pStyle w:val="a9"/>
              <w:rPr>
                <w:sz w:val="20"/>
                <w:szCs w:val="20"/>
              </w:rPr>
            </w:pPr>
            <w:r w:rsidRPr="006F52EE">
              <w:rPr>
                <w:sz w:val="20"/>
                <w:szCs w:val="20"/>
              </w:rPr>
              <w:t>4. Предельное количество этажей – 2.</w:t>
            </w:r>
          </w:p>
        </w:tc>
      </w:tr>
      <w:tr w:rsidR="006F52EE" w:rsidRPr="006F52EE" w:rsidTr="00FB5A2F">
        <w:tc>
          <w:tcPr>
            <w:tcW w:w="1384" w:type="dxa"/>
            <w:vMerge/>
            <w:shd w:val="clear" w:color="auto" w:fill="auto"/>
          </w:tcPr>
          <w:p w:rsidR="006F52EE" w:rsidRPr="006F52EE" w:rsidRDefault="006F52EE" w:rsidP="00FB5A2F">
            <w:pPr>
              <w:pStyle w:val="a9"/>
              <w:rPr>
                <w:sz w:val="20"/>
                <w:szCs w:val="20"/>
              </w:rPr>
            </w:pPr>
          </w:p>
        </w:tc>
        <w:tc>
          <w:tcPr>
            <w:tcW w:w="709" w:type="dxa"/>
            <w:shd w:val="clear" w:color="auto" w:fill="auto"/>
          </w:tcPr>
          <w:p w:rsidR="006F52EE" w:rsidRPr="006F52EE" w:rsidRDefault="006F52EE" w:rsidP="00FB5A2F">
            <w:pPr>
              <w:pStyle w:val="a9"/>
              <w:rPr>
                <w:sz w:val="20"/>
                <w:szCs w:val="20"/>
              </w:rPr>
            </w:pPr>
            <w:r w:rsidRPr="006F52EE">
              <w:rPr>
                <w:sz w:val="20"/>
                <w:szCs w:val="20"/>
              </w:rPr>
              <w:t>5.1.3</w:t>
            </w:r>
          </w:p>
        </w:tc>
        <w:tc>
          <w:tcPr>
            <w:tcW w:w="1984" w:type="dxa"/>
            <w:shd w:val="clear" w:color="auto" w:fill="auto"/>
          </w:tcPr>
          <w:p w:rsidR="006F52EE" w:rsidRPr="006F52EE" w:rsidRDefault="006F52EE" w:rsidP="00FB5A2F">
            <w:pPr>
              <w:pStyle w:val="a9"/>
              <w:rPr>
                <w:sz w:val="20"/>
                <w:szCs w:val="20"/>
              </w:rPr>
            </w:pPr>
            <w:r w:rsidRPr="006F52EE">
              <w:rPr>
                <w:sz w:val="20"/>
                <w:szCs w:val="20"/>
              </w:rPr>
              <w:t>Площадки для занятий спортом</w:t>
            </w:r>
          </w:p>
        </w:tc>
        <w:tc>
          <w:tcPr>
            <w:tcW w:w="2977"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938" w:type="dxa"/>
            <w:shd w:val="clear" w:color="auto" w:fill="auto"/>
          </w:tcPr>
          <w:p w:rsidR="006F52EE" w:rsidRPr="006F52EE" w:rsidRDefault="006F52EE" w:rsidP="00FB5A2F">
            <w:pPr>
              <w:pStyle w:val="a9"/>
              <w:rPr>
                <w:sz w:val="20"/>
                <w:szCs w:val="20"/>
              </w:rPr>
            </w:pPr>
            <w:r w:rsidRPr="006F52EE">
              <w:rPr>
                <w:sz w:val="20"/>
                <w:szCs w:val="20"/>
              </w:rPr>
              <w:t>Предельные параметры не подлежат установлению</w:t>
            </w:r>
          </w:p>
        </w:tc>
      </w:tr>
      <w:tr w:rsidR="006F52EE" w:rsidRPr="006F52EE" w:rsidTr="00FB5A2F">
        <w:tc>
          <w:tcPr>
            <w:tcW w:w="1384" w:type="dxa"/>
            <w:vMerge w:val="restart"/>
            <w:shd w:val="clear" w:color="auto" w:fill="auto"/>
          </w:tcPr>
          <w:p w:rsidR="006F52EE" w:rsidRPr="006F52EE" w:rsidRDefault="006F52EE" w:rsidP="00FB5A2F">
            <w:pPr>
              <w:pStyle w:val="a9"/>
              <w:rPr>
                <w:sz w:val="20"/>
                <w:szCs w:val="20"/>
              </w:rPr>
            </w:pPr>
            <w:r w:rsidRPr="006F52EE">
              <w:rPr>
                <w:sz w:val="20"/>
                <w:szCs w:val="20"/>
              </w:rPr>
              <w:t>Условно разрешенные</w:t>
            </w:r>
          </w:p>
        </w:tc>
        <w:tc>
          <w:tcPr>
            <w:tcW w:w="709" w:type="dxa"/>
            <w:shd w:val="clear" w:color="auto" w:fill="auto"/>
          </w:tcPr>
          <w:p w:rsidR="006F52EE" w:rsidRPr="006F52EE" w:rsidRDefault="006F52EE" w:rsidP="00FB5A2F">
            <w:pPr>
              <w:pStyle w:val="a9"/>
              <w:rPr>
                <w:sz w:val="20"/>
                <w:szCs w:val="20"/>
              </w:rPr>
            </w:pPr>
            <w:r w:rsidRPr="006F52EE">
              <w:rPr>
                <w:sz w:val="20"/>
                <w:szCs w:val="20"/>
              </w:rPr>
              <w:t>3.7.1</w:t>
            </w:r>
          </w:p>
        </w:tc>
        <w:tc>
          <w:tcPr>
            <w:tcW w:w="1984" w:type="dxa"/>
            <w:shd w:val="clear" w:color="auto" w:fill="auto"/>
          </w:tcPr>
          <w:p w:rsidR="006F52EE" w:rsidRPr="006F52EE" w:rsidRDefault="006F52EE" w:rsidP="00FB5A2F">
            <w:pPr>
              <w:pStyle w:val="a9"/>
              <w:rPr>
                <w:sz w:val="20"/>
                <w:szCs w:val="20"/>
              </w:rPr>
            </w:pPr>
            <w:r w:rsidRPr="006F52EE">
              <w:rPr>
                <w:sz w:val="20"/>
                <w:szCs w:val="20"/>
              </w:rPr>
              <w:t>Осуществление религиозных обрядов</w:t>
            </w:r>
          </w:p>
        </w:tc>
        <w:tc>
          <w:tcPr>
            <w:tcW w:w="2977"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7938" w:type="dxa"/>
            <w:vMerge w:val="restart"/>
            <w:shd w:val="clear" w:color="auto" w:fill="auto"/>
          </w:tcPr>
          <w:p w:rsidR="006F52EE" w:rsidRPr="006F52EE" w:rsidRDefault="006F52EE" w:rsidP="00FB5A2F">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FB5A2F">
            <w:pPr>
              <w:pStyle w:val="a9"/>
              <w:rPr>
                <w:sz w:val="20"/>
                <w:szCs w:val="20"/>
              </w:rPr>
            </w:pPr>
            <w:r w:rsidRPr="006F52EE">
              <w:rPr>
                <w:sz w:val="20"/>
                <w:szCs w:val="20"/>
              </w:rPr>
              <w:t>1. Размер земельного участка определяется из расчета 7,5 м</w:t>
            </w:r>
            <w:r w:rsidRPr="006F52EE">
              <w:rPr>
                <w:sz w:val="20"/>
                <w:szCs w:val="20"/>
                <w:vertAlign w:val="superscript"/>
              </w:rPr>
              <w:t>2</w:t>
            </w:r>
            <w:r w:rsidRPr="006F52EE">
              <w:rPr>
                <w:sz w:val="20"/>
                <w:szCs w:val="20"/>
              </w:rPr>
              <w:t xml:space="preserve"> на 1 место в храме. </w:t>
            </w:r>
          </w:p>
          <w:p w:rsidR="006F52EE" w:rsidRPr="006F52EE" w:rsidRDefault="006F52EE" w:rsidP="00FB5A2F">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FB5A2F">
            <w:pPr>
              <w:pStyle w:val="a9"/>
              <w:rPr>
                <w:sz w:val="20"/>
                <w:szCs w:val="20"/>
              </w:rPr>
            </w:pPr>
            <w:r w:rsidRPr="006F52EE">
              <w:rPr>
                <w:sz w:val="20"/>
                <w:szCs w:val="20"/>
              </w:rPr>
              <w:t>2. Коэффициент застройки не подлежит установлению.</w:t>
            </w:r>
          </w:p>
          <w:p w:rsidR="006F52EE" w:rsidRPr="006F52EE" w:rsidRDefault="006F52EE" w:rsidP="00FB5A2F">
            <w:pPr>
              <w:pStyle w:val="a9"/>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FB5A2F">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FB5A2F">
            <w:pPr>
              <w:pStyle w:val="a9"/>
              <w:rPr>
                <w:sz w:val="20"/>
                <w:szCs w:val="20"/>
              </w:rPr>
            </w:pPr>
            <w:r w:rsidRPr="006F52EE">
              <w:rPr>
                <w:sz w:val="20"/>
                <w:szCs w:val="20"/>
              </w:rPr>
              <w:t>3. Минимальный отступ от границ земельных участков - 3 м. В кварталах с существующей застройкой</w:t>
            </w:r>
          </w:p>
          <w:p w:rsidR="006F52EE" w:rsidRPr="006F52EE" w:rsidRDefault="006F52EE" w:rsidP="00FB5A2F">
            <w:pPr>
              <w:pStyle w:val="a9"/>
              <w:rPr>
                <w:sz w:val="20"/>
                <w:szCs w:val="20"/>
              </w:rPr>
            </w:pPr>
            <w:r w:rsidRPr="006F52EE">
              <w:rPr>
                <w:sz w:val="20"/>
                <w:szCs w:val="20"/>
              </w:rPr>
              <w:t>минимальный отступ от границ земельных участков допускается</w:t>
            </w:r>
          </w:p>
          <w:p w:rsidR="006F52EE" w:rsidRPr="006F52EE" w:rsidRDefault="006F52EE" w:rsidP="00FB5A2F">
            <w:pPr>
              <w:pStyle w:val="a9"/>
              <w:rPr>
                <w:sz w:val="20"/>
                <w:szCs w:val="20"/>
              </w:rPr>
            </w:pPr>
            <w:r w:rsidRPr="006F52EE">
              <w:rPr>
                <w:sz w:val="20"/>
                <w:szCs w:val="20"/>
              </w:rPr>
              <w:t>принимать по сложившимся зданиям с учетом</w:t>
            </w:r>
          </w:p>
          <w:p w:rsidR="006F52EE" w:rsidRPr="006F52EE" w:rsidRDefault="006F52EE" w:rsidP="00FB5A2F">
            <w:pPr>
              <w:pStyle w:val="a9"/>
              <w:rPr>
                <w:sz w:val="20"/>
                <w:szCs w:val="20"/>
              </w:rPr>
            </w:pPr>
            <w:r w:rsidRPr="006F52EE">
              <w:rPr>
                <w:sz w:val="20"/>
                <w:szCs w:val="20"/>
              </w:rPr>
              <w:t>требований санитарных норм и правил, технических</w:t>
            </w:r>
          </w:p>
          <w:p w:rsidR="006F52EE" w:rsidRPr="006F52EE" w:rsidRDefault="006F52EE" w:rsidP="00FB5A2F">
            <w:pPr>
              <w:pStyle w:val="a9"/>
              <w:rPr>
                <w:sz w:val="20"/>
                <w:szCs w:val="20"/>
              </w:rPr>
            </w:pPr>
            <w:r w:rsidRPr="006F52EE">
              <w:rPr>
                <w:sz w:val="20"/>
                <w:szCs w:val="20"/>
              </w:rPr>
              <w:t>регламентов, сводов правил, нормативов</w:t>
            </w:r>
          </w:p>
          <w:p w:rsidR="006F52EE" w:rsidRPr="006F52EE" w:rsidRDefault="006F52EE" w:rsidP="00FB5A2F">
            <w:pPr>
              <w:pStyle w:val="a9"/>
              <w:rPr>
                <w:sz w:val="20"/>
                <w:szCs w:val="20"/>
              </w:rPr>
            </w:pPr>
            <w:r w:rsidRPr="006F52EE">
              <w:rPr>
                <w:sz w:val="20"/>
                <w:szCs w:val="20"/>
              </w:rPr>
              <w:t>градостроительного проектирования.</w:t>
            </w:r>
          </w:p>
          <w:p w:rsidR="006F52EE" w:rsidRPr="006F52EE" w:rsidRDefault="006F52EE" w:rsidP="00FB5A2F">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FB5A2F">
            <w:pPr>
              <w:pStyle w:val="a9"/>
              <w:rPr>
                <w:sz w:val="20"/>
                <w:szCs w:val="20"/>
              </w:rPr>
            </w:pPr>
            <w:r w:rsidRPr="006F52EE">
              <w:rPr>
                <w:sz w:val="20"/>
                <w:szCs w:val="20"/>
              </w:rPr>
              <w:t>4. Предельная высота не подлежит установлению.</w:t>
            </w:r>
          </w:p>
        </w:tc>
      </w:tr>
      <w:tr w:rsidR="006F52EE" w:rsidRPr="006F52EE" w:rsidTr="00FB5A2F">
        <w:tc>
          <w:tcPr>
            <w:tcW w:w="1384" w:type="dxa"/>
            <w:vMerge/>
            <w:shd w:val="clear" w:color="auto" w:fill="auto"/>
          </w:tcPr>
          <w:p w:rsidR="006F52EE" w:rsidRPr="006F52EE" w:rsidRDefault="006F52EE" w:rsidP="00FB5A2F">
            <w:pPr>
              <w:pStyle w:val="a9"/>
              <w:rPr>
                <w:sz w:val="20"/>
                <w:szCs w:val="20"/>
              </w:rPr>
            </w:pPr>
          </w:p>
        </w:tc>
        <w:tc>
          <w:tcPr>
            <w:tcW w:w="709" w:type="dxa"/>
            <w:shd w:val="clear" w:color="auto" w:fill="auto"/>
          </w:tcPr>
          <w:p w:rsidR="006F52EE" w:rsidRPr="006F52EE" w:rsidRDefault="006F52EE" w:rsidP="00FB5A2F">
            <w:pPr>
              <w:pStyle w:val="a9"/>
              <w:rPr>
                <w:sz w:val="20"/>
                <w:szCs w:val="20"/>
              </w:rPr>
            </w:pPr>
            <w:r w:rsidRPr="006F52EE">
              <w:rPr>
                <w:sz w:val="20"/>
                <w:szCs w:val="20"/>
              </w:rPr>
              <w:t>3.7.2</w:t>
            </w:r>
          </w:p>
        </w:tc>
        <w:tc>
          <w:tcPr>
            <w:tcW w:w="1984" w:type="dxa"/>
            <w:shd w:val="clear" w:color="auto" w:fill="auto"/>
          </w:tcPr>
          <w:p w:rsidR="006F52EE" w:rsidRPr="006F52EE" w:rsidRDefault="006F52EE" w:rsidP="00FB5A2F">
            <w:pPr>
              <w:pStyle w:val="a9"/>
              <w:rPr>
                <w:sz w:val="20"/>
                <w:szCs w:val="20"/>
              </w:rPr>
            </w:pPr>
            <w:r w:rsidRPr="006F52EE">
              <w:rPr>
                <w:sz w:val="20"/>
                <w:szCs w:val="20"/>
              </w:rPr>
              <w:t>Религиозное управление и образование</w:t>
            </w:r>
          </w:p>
        </w:tc>
        <w:tc>
          <w:tcPr>
            <w:tcW w:w="2977"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7938" w:type="dxa"/>
            <w:vMerge/>
            <w:shd w:val="clear" w:color="auto" w:fill="auto"/>
          </w:tcPr>
          <w:p w:rsidR="006F52EE" w:rsidRPr="006F52EE" w:rsidRDefault="006F52EE" w:rsidP="00FB5A2F">
            <w:pPr>
              <w:pStyle w:val="a9"/>
              <w:rPr>
                <w:sz w:val="20"/>
                <w:szCs w:val="20"/>
              </w:rPr>
            </w:pPr>
          </w:p>
        </w:tc>
      </w:tr>
      <w:tr w:rsidR="006F52EE" w:rsidRPr="006F52EE" w:rsidTr="00FB5A2F">
        <w:tc>
          <w:tcPr>
            <w:tcW w:w="1384" w:type="dxa"/>
            <w:vMerge/>
            <w:shd w:val="clear" w:color="auto" w:fill="auto"/>
          </w:tcPr>
          <w:p w:rsidR="006F52EE" w:rsidRPr="006F52EE" w:rsidRDefault="006F52EE" w:rsidP="00FB5A2F">
            <w:pPr>
              <w:pStyle w:val="a9"/>
              <w:rPr>
                <w:sz w:val="20"/>
                <w:szCs w:val="20"/>
              </w:rPr>
            </w:pPr>
          </w:p>
        </w:tc>
        <w:tc>
          <w:tcPr>
            <w:tcW w:w="709" w:type="dxa"/>
            <w:shd w:val="clear" w:color="auto" w:fill="auto"/>
          </w:tcPr>
          <w:p w:rsidR="006F52EE" w:rsidRPr="006F52EE" w:rsidRDefault="006F52EE" w:rsidP="00FB5A2F">
            <w:pPr>
              <w:pStyle w:val="a9"/>
              <w:rPr>
                <w:sz w:val="20"/>
                <w:szCs w:val="20"/>
              </w:rPr>
            </w:pPr>
            <w:r w:rsidRPr="006F52EE">
              <w:rPr>
                <w:sz w:val="20"/>
                <w:szCs w:val="20"/>
              </w:rPr>
              <w:t>3.4.2</w:t>
            </w:r>
          </w:p>
        </w:tc>
        <w:tc>
          <w:tcPr>
            <w:tcW w:w="1984" w:type="dxa"/>
            <w:shd w:val="clear" w:color="auto" w:fill="auto"/>
          </w:tcPr>
          <w:p w:rsidR="006F52EE" w:rsidRPr="006F52EE" w:rsidRDefault="006F52EE" w:rsidP="00FB5A2F">
            <w:pPr>
              <w:pStyle w:val="a9"/>
              <w:rPr>
                <w:sz w:val="20"/>
                <w:szCs w:val="20"/>
              </w:rPr>
            </w:pPr>
            <w:bookmarkStart w:id="106" w:name="sub_10342"/>
            <w:r w:rsidRPr="006F52EE">
              <w:rPr>
                <w:sz w:val="20"/>
                <w:szCs w:val="20"/>
              </w:rPr>
              <w:t>Стационарное медицинское обслуживание</w:t>
            </w:r>
            <w:bookmarkEnd w:id="106"/>
          </w:p>
        </w:tc>
        <w:tc>
          <w:tcPr>
            <w:tcW w:w="2977"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w:t>
            </w:r>
            <w:r w:rsidRPr="006F52EE">
              <w:rPr>
                <w:rFonts w:ascii="Times New Roman" w:hAnsi="Times New Roman" w:cs="Times New Roman"/>
                <w:sz w:val="20"/>
                <w:szCs w:val="20"/>
              </w:rPr>
              <w:lastRenderedPageBreak/>
              <w:t>стационаре)</w:t>
            </w:r>
          </w:p>
          <w:p w:rsidR="006F52EE" w:rsidRPr="006F52EE" w:rsidRDefault="006F52EE" w:rsidP="00FB5A2F">
            <w:pPr>
              <w:spacing w:after="0" w:line="240" w:lineRule="auto"/>
              <w:rPr>
                <w:rFonts w:ascii="Times New Roman" w:hAnsi="Times New Roman" w:cs="Times New Roman"/>
                <w:sz w:val="20"/>
                <w:szCs w:val="20"/>
              </w:rPr>
            </w:pPr>
          </w:p>
        </w:tc>
        <w:tc>
          <w:tcPr>
            <w:tcW w:w="7938" w:type="dxa"/>
            <w:shd w:val="clear" w:color="auto" w:fill="auto"/>
          </w:tcPr>
          <w:p w:rsidR="006F52EE" w:rsidRPr="006F52EE" w:rsidRDefault="006F52EE" w:rsidP="00FB5A2F">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lastRenderedPageBreak/>
              <w:t>Предельные (минимальные и (или) максимальные) размеры земельных участков, в том числе их площадь:</w:t>
            </w:r>
          </w:p>
          <w:p w:rsidR="006F52EE" w:rsidRPr="006F52EE" w:rsidRDefault="006F52EE" w:rsidP="00FB5A2F">
            <w:pPr>
              <w:spacing w:after="0" w:line="240" w:lineRule="auto"/>
              <w:ind w:left="-28" w:right="-28"/>
              <w:rPr>
                <w:rFonts w:ascii="Times New Roman" w:hAnsi="Times New Roman" w:cs="Times New Roman"/>
                <w:sz w:val="20"/>
                <w:szCs w:val="20"/>
              </w:rPr>
            </w:pPr>
            <w:r w:rsidRPr="006F52EE">
              <w:rPr>
                <w:rFonts w:ascii="Times New Roman" w:hAnsi="Times New Roman" w:cs="Times New Roman"/>
                <w:sz w:val="20"/>
                <w:szCs w:val="20"/>
              </w:rPr>
              <w:t>1. Размер земельного участка определяется по таблице 5.1</w:t>
            </w:r>
          </w:p>
          <w:p w:rsidR="006F52EE" w:rsidRPr="006F52EE" w:rsidRDefault="006F52EE" w:rsidP="00FB5A2F">
            <w:pPr>
              <w:spacing w:after="0" w:line="240" w:lineRule="auto"/>
              <w:ind w:left="-28" w:right="-28"/>
              <w:rPr>
                <w:rFonts w:ascii="Times New Roman" w:hAnsi="Times New Roman" w:cs="Times New Roman"/>
                <w:sz w:val="20"/>
                <w:szCs w:val="20"/>
              </w:rPr>
            </w:pPr>
            <w:r w:rsidRPr="006F52EE">
              <w:rPr>
                <w:rFonts w:ascii="Times New Roman" w:hAnsi="Times New Roman" w:cs="Times New Roman"/>
                <w:sz w:val="20"/>
                <w:szCs w:val="20"/>
              </w:rPr>
              <w:t>СП 158.13330.2014</w:t>
            </w:r>
          </w:p>
          <w:p w:rsidR="006F52EE" w:rsidRPr="006F52EE" w:rsidRDefault="006F52EE" w:rsidP="00FB5A2F">
            <w:pPr>
              <w:pStyle w:val="a9"/>
              <w:rPr>
                <w:sz w:val="20"/>
                <w:szCs w:val="20"/>
              </w:rPr>
            </w:pPr>
            <w:r w:rsidRPr="006F52EE">
              <w:rPr>
                <w:sz w:val="20"/>
                <w:szCs w:val="20"/>
              </w:rPr>
              <w:t>(в зависимости от профиля).</w:t>
            </w:r>
          </w:p>
          <w:p w:rsidR="006F52EE" w:rsidRPr="006F52EE" w:rsidRDefault="006F52EE" w:rsidP="00FB5A2F">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FB5A2F">
            <w:pPr>
              <w:pStyle w:val="a9"/>
              <w:rPr>
                <w:sz w:val="20"/>
                <w:szCs w:val="20"/>
              </w:rPr>
            </w:pPr>
            <w:r w:rsidRPr="006F52EE">
              <w:rPr>
                <w:sz w:val="20"/>
                <w:szCs w:val="20"/>
              </w:rPr>
              <w:t>2. Коэффициент застройки - 80%.</w:t>
            </w:r>
          </w:p>
          <w:p w:rsidR="006F52EE" w:rsidRPr="006F52EE" w:rsidRDefault="006F52EE" w:rsidP="00FB5A2F">
            <w:pPr>
              <w:pStyle w:val="a9"/>
              <w:rPr>
                <w:sz w:val="20"/>
                <w:szCs w:val="20"/>
              </w:rPr>
            </w:pPr>
            <w:r w:rsidRPr="006F52EE">
              <w:rPr>
                <w:sz w:val="20"/>
                <w:szCs w:val="20"/>
              </w:rPr>
              <w:t xml:space="preserve">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w:t>
            </w:r>
            <w:r w:rsidRPr="006F52EE">
              <w:rPr>
                <w:sz w:val="20"/>
                <w:szCs w:val="20"/>
              </w:rPr>
              <w:lastRenderedPageBreak/>
              <w:t>противопожарных норм.</w:t>
            </w:r>
          </w:p>
          <w:p w:rsidR="006F52EE" w:rsidRPr="006F52EE" w:rsidRDefault="006F52EE" w:rsidP="00FB5A2F">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FB5A2F">
            <w:pPr>
              <w:pStyle w:val="a9"/>
              <w:rPr>
                <w:sz w:val="20"/>
                <w:szCs w:val="20"/>
              </w:rPr>
            </w:pPr>
            <w:r w:rsidRPr="006F52EE">
              <w:rPr>
                <w:sz w:val="20"/>
                <w:szCs w:val="20"/>
              </w:rPr>
              <w:t xml:space="preserve">3. Отступ от границ земельного участка до зданий, строений, сооружений при осуществлении строительства – не менее 3 м. </w:t>
            </w:r>
          </w:p>
          <w:p w:rsidR="006F52EE" w:rsidRPr="006F52EE" w:rsidRDefault="006F52EE" w:rsidP="00FB5A2F">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FB5A2F">
            <w:pPr>
              <w:pStyle w:val="a9"/>
              <w:rPr>
                <w:sz w:val="20"/>
                <w:szCs w:val="20"/>
              </w:rPr>
            </w:pPr>
            <w:r w:rsidRPr="006F52EE">
              <w:rPr>
                <w:sz w:val="20"/>
                <w:szCs w:val="20"/>
              </w:rPr>
              <w:t>4. Предельная высота зданий для данной территориальной зоны устанавливается  не более 15 м.</w:t>
            </w:r>
          </w:p>
        </w:tc>
      </w:tr>
      <w:tr w:rsidR="006F52EE" w:rsidRPr="006F52EE" w:rsidTr="00FB5A2F">
        <w:tc>
          <w:tcPr>
            <w:tcW w:w="1384" w:type="dxa"/>
            <w:vMerge/>
            <w:shd w:val="clear" w:color="auto" w:fill="auto"/>
          </w:tcPr>
          <w:p w:rsidR="006F52EE" w:rsidRPr="006F52EE" w:rsidRDefault="006F52EE" w:rsidP="00FB5A2F">
            <w:pPr>
              <w:pStyle w:val="a9"/>
              <w:rPr>
                <w:sz w:val="20"/>
                <w:szCs w:val="20"/>
              </w:rPr>
            </w:pPr>
          </w:p>
        </w:tc>
        <w:tc>
          <w:tcPr>
            <w:tcW w:w="709" w:type="dxa"/>
            <w:shd w:val="clear" w:color="auto" w:fill="auto"/>
          </w:tcPr>
          <w:p w:rsidR="006F52EE" w:rsidRPr="006F52EE" w:rsidRDefault="006F52EE" w:rsidP="00FB5A2F">
            <w:pPr>
              <w:pStyle w:val="a9"/>
              <w:rPr>
                <w:sz w:val="20"/>
                <w:szCs w:val="20"/>
              </w:rPr>
            </w:pPr>
            <w:r w:rsidRPr="006F52EE">
              <w:rPr>
                <w:sz w:val="20"/>
                <w:szCs w:val="20"/>
              </w:rPr>
              <w:t>4.3</w:t>
            </w:r>
          </w:p>
        </w:tc>
        <w:tc>
          <w:tcPr>
            <w:tcW w:w="1984" w:type="dxa"/>
            <w:shd w:val="clear" w:color="auto" w:fill="auto"/>
          </w:tcPr>
          <w:p w:rsidR="006F52EE" w:rsidRPr="006F52EE" w:rsidRDefault="006F52EE" w:rsidP="00FB5A2F">
            <w:pPr>
              <w:pStyle w:val="a9"/>
              <w:rPr>
                <w:sz w:val="20"/>
                <w:szCs w:val="20"/>
              </w:rPr>
            </w:pPr>
            <w:r w:rsidRPr="006F52EE">
              <w:rPr>
                <w:sz w:val="20"/>
                <w:szCs w:val="20"/>
              </w:rPr>
              <w:t>Рынки</w:t>
            </w:r>
          </w:p>
        </w:tc>
        <w:tc>
          <w:tcPr>
            <w:tcW w:w="2977"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гаражей и (или) стоянок для автомобилей сотрудников и посетителей рынка</w:t>
            </w:r>
          </w:p>
        </w:tc>
        <w:tc>
          <w:tcPr>
            <w:tcW w:w="7938" w:type="dxa"/>
            <w:shd w:val="clear" w:color="auto" w:fill="auto"/>
          </w:tcPr>
          <w:p w:rsidR="006F52EE" w:rsidRPr="006F52EE" w:rsidRDefault="006F52EE" w:rsidP="00FB5A2F">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FB5A2F">
            <w:pPr>
              <w:pStyle w:val="a9"/>
              <w:rPr>
                <w:sz w:val="20"/>
                <w:szCs w:val="20"/>
              </w:rPr>
            </w:pPr>
            <w:r w:rsidRPr="006F52EE">
              <w:rPr>
                <w:sz w:val="20"/>
                <w:szCs w:val="20"/>
              </w:rPr>
              <w:t>1. Размер земельного участка 7-</w:t>
            </w:r>
            <w:smartTag w:uri="urn:schemas-microsoft-com:office:smarttags" w:element="metricconverter">
              <w:smartTagPr>
                <w:attr w:name="ProductID" w:val="14 м2"/>
              </w:smartTagPr>
              <w:r w:rsidRPr="006F52EE">
                <w:rPr>
                  <w:sz w:val="20"/>
                  <w:szCs w:val="20"/>
                </w:rPr>
                <w:t>14 м</w:t>
              </w:r>
              <w:r w:rsidRPr="006F52EE">
                <w:rPr>
                  <w:sz w:val="20"/>
                  <w:szCs w:val="20"/>
                  <w:vertAlign w:val="superscript"/>
                </w:rPr>
                <w:t>2</w:t>
              </w:r>
            </w:smartTag>
            <w:r w:rsidRPr="006F52EE">
              <w:rPr>
                <w:sz w:val="20"/>
                <w:szCs w:val="20"/>
              </w:rPr>
              <w:t xml:space="preserve"> на </w:t>
            </w:r>
            <w:smartTag w:uri="urn:schemas-microsoft-com:office:smarttags" w:element="metricconverter">
              <w:smartTagPr>
                <w:attr w:name="ProductID" w:val="1 м2"/>
              </w:smartTagPr>
              <w:r w:rsidRPr="006F52EE">
                <w:rPr>
                  <w:sz w:val="20"/>
                  <w:szCs w:val="20"/>
                </w:rPr>
                <w:t>1 м</w:t>
              </w:r>
              <w:r w:rsidRPr="006F52EE">
                <w:rPr>
                  <w:sz w:val="20"/>
                  <w:szCs w:val="20"/>
                  <w:vertAlign w:val="superscript"/>
                </w:rPr>
                <w:t>2</w:t>
              </w:r>
            </w:smartTag>
            <w:r w:rsidRPr="006F52EE">
              <w:rPr>
                <w:sz w:val="20"/>
                <w:szCs w:val="20"/>
              </w:rPr>
              <w:t xml:space="preserve"> торговой площади в зависимости от вместимости:</w:t>
            </w:r>
          </w:p>
          <w:p w:rsidR="006F52EE" w:rsidRPr="006F52EE" w:rsidRDefault="006F52EE" w:rsidP="00FB5A2F">
            <w:pPr>
              <w:pStyle w:val="a9"/>
              <w:rPr>
                <w:sz w:val="20"/>
                <w:szCs w:val="20"/>
              </w:rPr>
            </w:pPr>
            <w:r w:rsidRPr="006F52EE">
              <w:rPr>
                <w:sz w:val="20"/>
                <w:szCs w:val="20"/>
              </w:rPr>
              <w:t>до 600 м</w:t>
            </w:r>
            <w:r w:rsidRPr="006F52EE">
              <w:rPr>
                <w:sz w:val="20"/>
                <w:szCs w:val="20"/>
                <w:vertAlign w:val="superscript"/>
              </w:rPr>
              <w:t>2</w:t>
            </w:r>
            <w:r w:rsidRPr="006F52EE">
              <w:rPr>
                <w:sz w:val="20"/>
                <w:szCs w:val="20"/>
              </w:rPr>
              <w:t xml:space="preserve"> торговой площади – 14;</w:t>
            </w:r>
          </w:p>
          <w:p w:rsidR="006F52EE" w:rsidRPr="006F52EE" w:rsidRDefault="006F52EE" w:rsidP="00FB5A2F">
            <w:pPr>
              <w:pStyle w:val="a9"/>
              <w:rPr>
                <w:sz w:val="20"/>
                <w:szCs w:val="20"/>
              </w:rPr>
            </w:pPr>
            <w:r w:rsidRPr="006F52EE">
              <w:rPr>
                <w:sz w:val="20"/>
                <w:szCs w:val="20"/>
              </w:rPr>
              <w:t>свыше 3000 м</w:t>
            </w:r>
            <w:r w:rsidRPr="006F52EE">
              <w:rPr>
                <w:sz w:val="20"/>
                <w:szCs w:val="20"/>
                <w:vertAlign w:val="superscript"/>
              </w:rPr>
              <w:t>2</w:t>
            </w:r>
            <w:r w:rsidRPr="006F52EE">
              <w:rPr>
                <w:sz w:val="20"/>
                <w:szCs w:val="20"/>
              </w:rPr>
              <w:t xml:space="preserve"> торговой площади – 7.</w:t>
            </w:r>
          </w:p>
          <w:p w:rsidR="006F52EE" w:rsidRPr="006F52EE" w:rsidRDefault="006F52EE" w:rsidP="00FB5A2F">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FB5A2F">
            <w:pPr>
              <w:pStyle w:val="a9"/>
              <w:rPr>
                <w:sz w:val="20"/>
                <w:szCs w:val="20"/>
              </w:rPr>
            </w:pPr>
            <w:r w:rsidRPr="006F52EE">
              <w:rPr>
                <w:sz w:val="20"/>
                <w:szCs w:val="20"/>
              </w:rPr>
              <w:t xml:space="preserve">2. </w:t>
            </w:r>
            <w:r w:rsidRPr="006F52EE">
              <w:rPr>
                <w:sz w:val="20"/>
                <w:szCs w:val="20"/>
                <w:shd w:val="clear" w:color="auto" w:fill="FFFFFF"/>
              </w:rPr>
              <w:t>Минимальный процент застройки- 20%</w:t>
            </w:r>
            <w:r w:rsidRPr="006F52EE">
              <w:rPr>
                <w:sz w:val="20"/>
                <w:szCs w:val="20"/>
              </w:rPr>
              <w:t>.</w:t>
            </w:r>
          </w:p>
          <w:p w:rsidR="006F52EE" w:rsidRPr="006F52EE" w:rsidRDefault="006F52EE" w:rsidP="00FB5A2F">
            <w:pPr>
              <w:pStyle w:val="a9"/>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FB5A2F">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FB5A2F">
            <w:pPr>
              <w:pStyle w:val="a9"/>
              <w:rPr>
                <w:sz w:val="20"/>
                <w:szCs w:val="20"/>
              </w:rPr>
            </w:pPr>
            <w:r w:rsidRPr="006F52EE">
              <w:rPr>
                <w:sz w:val="20"/>
                <w:szCs w:val="20"/>
              </w:rPr>
              <w:t>3. Минимальный отступ от границ земельного участка – 3 метра.</w:t>
            </w:r>
          </w:p>
          <w:p w:rsidR="006F52EE" w:rsidRPr="006F52EE" w:rsidRDefault="006F52EE" w:rsidP="00FB5A2F">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FB5A2F">
            <w:pPr>
              <w:pStyle w:val="a9"/>
              <w:rPr>
                <w:sz w:val="20"/>
                <w:szCs w:val="20"/>
              </w:rPr>
            </w:pPr>
            <w:r w:rsidRPr="006F52EE">
              <w:rPr>
                <w:sz w:val="20"/>
                <w:szCs w:val="20"/>
              </w:rPr>
              <w:t>4. Высота не более 20 м.</w:t>
            </w:r>
          </w:p>
        </w:tc>
      </w:tr>
      <w:tr w:rsidR="006F52EE" w:rsidRPr="006F52EE" w:rsidTr="00FB5A2F">
        <w:tc>
          <w:tcPr>
            <w:tcW w:w="1384" w:type="dxa"/>
            <w:vMerge/>
            <w:shd w:val="clear" w:color="auto" w:fill="auto"/>
          </w:tcPr>
          <w:p w:rsidR="006F52EE" w:rsidRPr="006F52EE" w:rsidRDefault="006F52EE" w:rsidP="00FB5A2F">
            <w:pPr>
              <w:pStyle w:val="a9"/>
              <w:rPr>
                <w:sz w:val="20"/>
                <w:szCs w:val="20"/>
              </w:rPr>
            </w:pPr>
          </w:p>
        </w:tc>
        <w:tc>
          <w:tcPr>
            <w:tcW w:w="709" w:type="dxa"/>
            <w:shd w:val="clear" w:color="auto" w:fill="auto"/>
          </w:tcPr>
          <w:p w:rsidR="006F52EE" w:rsidRPr="006F52EE" w:rsidRDefault="006F52EE" w:rsidP="00FB5A2F">
            <w:pPr>
              <w:pStyle w:val="a9"/>
              <w:rPr>
                <w:sz w:val="20"/>
                <w:szCs w:val="20"/>
              </w:rPr>
            </w:pPr>
            <w:r w:rsidRPr="006F52EE">
              <w:rPr>
                <w:sz w:val="20"/>
                <w:szCs w:val="20"/>
              </w:rPr>
              <w:t>4.6</w:t>
            </w:r>
          </w:p>
        </w:tc>
        <w:tc>
          <w:tcPr>
            <w:tcW w:w="1984" w:type="dxa"/>
            <w:shd w:val="clear" w:color="auto" w:fill="auto"/>
          </w:tcPr>
          <w:p w:rsidR="006F52EE" w:rsidRPr="006F52EE" w:rsidRDefault="006F52EE" w:rsidP="00FB5A2F">
            <w:pPr>
              <w:pStyle w:val="a9"/>
              <w:rPr>
                <w:sz w:val="20"/>
                <w:szCs w:val="20"/>
              </w:rPr>
            </w:pPr>
            <w:r w:rsidRPr="006F52EE">
              <w:rPr>
                <w:sz w:val="20"/>
                <w:szCs w:val="20"/>
              </w:rPr>
              <w:t>Общественное питание</w:t>
            </w:r>
          </w:p>
        </w:tc>
        <w:tc>
          <w:tcPr>
            <w:tcW w:w="2977"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938" w:type="dxa"/>
            <w:shd w:val="clear" w:color="auto" w:fill="auto"/>
          </w:tcPr>
          <w:p w:rsidR="006F52EE" w:rsidRPr="006F52EE" w:rsidRDefault="006F52EE" w:rsidP="00FB5A2F">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FB5A2F">
            <w:pPr>
              <w:pStyle w:val="a9"/>
              <w:rPr>
                <w:sz w:val="20"/>
                <w:szCs w:val="20"/>
              </w:rPr>
            </w:pPr>
            <w:r w:rsidRPr="006F52EE">
              <w:rPr>
                <w:sz w:val="20"/>
                <w:szCs w:val="20"/>
              </w:rPr>
              <w:t>1. Предельные размеры земельных участков не подлежат установлению.</w:t>
            </w:r>
          </w:p>
          <w:p w:rsidR="006F52EE" w:rsidRPr="006F52EE" w:rsidRDefault="006F52EE" w:rsidP="00FB5A2F">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FB5A2F">
            <w:pPr>
              <w:pStyle w:val="a9"/>
              <w:rPr>
                <w:sz w:val="20"/>
                <w:szCs w:val="20"/>
              </w:rPr>
            </w:pPr>
            <w:r w:rsidRPr="006F52EE">
              <w:rPr>
                <w:sz w:val="20"/>
                <w:szCs w:val="20"/>
              </w:rPr>
              <w:t xml:space="preserve">2. </w:t>
            </w:r>
            <w:r w:rsidRPr="006F52EE">
              <w:rPr>
                <w:sz w:val="20"/>
                <w:szCs w:val="20"/>
                <w:shd w:val="clear" w:color="auto" w:fill="FFFFFF"/>
              </w:rPr>
              <w:t>Минимальный процент застройки- 20%</w:t>
            </w:r>
            <w:r w:rsidRPr="006F52EE">
              <w:rPr>
                <w:sz w:val="20"/>
                <w:szCs w:val="20"/>
              </w:rPr>
              <w:t>.</w:t>
            </w:r>
          </w:p>
          <w:p w:rsidR="006F52EE" w:rsidRPr="006F52EE" w:rsidRDefault="006F52EE" w:rsidP="00FB5A2F">
            <w:pPr>
              <w:pStyle w:val="a9"/>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FB5A2F">
            <w:pPr>
              <w:pStyle w:val="a9"/>
              <w:jc w:val="both"/>
              <w:rPr>
                <w:b/>
                <w:sz w:val="20"/>
                <w:szCs w:val="20"/>
              </w:rPr>
            </w:pPr>
            <w:r w:rsidRPr="006F52EE">
              <w:rPr>
                <w:b/>
                <w:sz w:val="20"/>
                <w:szCs w:val="20"/>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FB5A2F">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3. Минимальный отступ от границ земельного участка – 3 метра.</w:t>
            </w:r>
          </w:p>
          <w:p w:rsidR="006F52EE" w:rsidRPr="006F52EE" w:rsidRDefault="006F52EE" w:rsidP="00FB5A2F">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FB5A2F">
            <w:pPr>
              <w:autoSpaceDE w:val="0"/>
              <w:autoSpaceDN w:val="0"/>
              <w:adjustRightInd w:val="0"/>
              <w:snapToGri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4. Предельная высота – 8 метров.</w:t>
            </w:r>
          </w:p>
        </w:tc>
      </w:tr>
      <w:tr w:rsidR="006F52EE" w:rsidRPr="006F52EE" w:rsidTr="00FB5A2F">
        <w:tc>
          <w:tcPr>
            <w:tcW w:w="1384" w:type="dxa"/>
            <w:vMerge/>
            <w:shd w:val="clear" w:color="auto" w:fill="auto"/>
          </w:tcPr>
          <w:p w:rsidR="006F52EE" w:rsidRPr="006F52EE" w:rsidRDefault="006F52EE" w:rsidP="00FB5A2F">
            <w:pPr>
              <w:pStyle w:val="a9"/>
              <w:rPr>
                <w:sz w:val="20"/>
                <w:szCs w:val="20"/>
              </w:rPr>
            </w:pPr>
          </w:p>
        </w:tc>
        <w:tc>
          <w:tcPr>
            <w:tcW w:w="709" w:type="dxa"/>
            <w:shd w:val="clear" w:color="auto" w:fill="auto"/>
          </w:tcPr>
          <w:p w:rsidR="006F52EE" w:rsidRPr="006F52EE" w:rsidRDefault="006F52EE" w:rsidP="00FB5A2F">
            <w:pPr>
              <w:pStyle w:val="a9"/>
              <w:rPr>
                <w:sz w:val="20"/>
                <w:szCs w:val="20"/>
              </w:rPr>
            </w:pPr>
            <w:r w:rsidRPr="006F52EE">
              <w:rPr>
                <w:sz w:val="20"/>
                <w:szCs w:val="20"/>
              </w:rPr>
              <w:t>4.7</w:t>
            </w:r>
          </w:p>
        </w:tc>
        <w:tc>
          <w:tcPr>
            <w:tcW w:w="1984" w:type="dxa"/>
            <w:shd w:val="clear" w:color="auto" w:fill="auto"/>
          </w:tcPr>
          <w:p w:rsidR="006F52EE" w:rsidRPr="006F52EE" w:rsidRDefault="006F52EE" w:rsidP="00FB5A2F">
            <w:pPr>
              <w:pStyle w:val="a9"/>
              <w:rPr>
                <w:sz w:val="20"/>
                <w:szCs w:val="20"/>
              </w:rPr>
            </w:pPr>
            <w:bookmarkStart w:id="107" w:name="sub_1047"/>
            <w:r w:rsidRPr="006F52EE">
              <w:rPr>
                <w:sz w:val="20"/>
                <w:szCs w:val="20"/>
              </w:rPr>
              <w:t>Гостиничное обслуживание</w:t>
            </w:r>
            <w:bookmarkEnd w:id="107"/>
          </w:p>
        </w:tc>
        <w:tc>
          <w:tcPr>
            <w:tcW w:w="2977"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938" w:type="dxa"/>
            <w:shd w:val="clear" w:color="auto" w:fill="auto"/>
          </w:tcPr>
          <w:p w:rsidR="006F52EE" w:rsidRPr="006F52EE" w:rsidRDefault="006F52EE" w:rsidP="00FB5A2F">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FB5A2F">
            <w:pPr>
              <w:pStyle w:val="a9"/>
              <w:rPr>
                <w:sz w:val="20"/>
                <w:szCs w:val="20"/>
              </w:rPr>
            </w:pPr>
            <w:r w:rsidRPr="006F52EE">
              <w:rPr>
                <w:sz w:val="20"/>
                <w:szCs w:val="20"/>
              </w:rPr>
              <w:t>1. Минимальный размер земельного участка для размещения туристических гостиниц – 50-75 м</w:t>
            </w:r>
            <w:r w:rsidRPr="006F52EE">
              <w:rPr>
                <w:sz w:val="20"/>
                <w:szCs w:val="20"/>
                <w:vertAlign w:val="superscript"/>
              </w:rPr>
              <w:t>2</w:t>
            </w:r>
            <w:r w:rsidRPr="006F52EE">
              <w:rPr>
                <w:sz w:val="20"/>
                <w:szCs w:val="20"/>
              </w:rPr>
              <w:t xml:space="preserve"> на 1 место.</w:t>
            </w:r>
          </w:p>
          <w:p w:rsidR="006F52EE" w:rsidRPr="006F52EE" w:rsidRDefault="006F52EE" w:rsidP="00FB5A2F">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FB5A2F">
            <w:pPr>
              <w:pStyle w:val="a9"/>
              <w:rPr>
                <w:sz w:val="20"/>
                <w:szCs w:val="20"/>
              </w:rPr>
            </w:pPr>
            <w:r w:rsidRPr="006F52EE">
              <w:rPr>
                <w:sz w:val="20"/>
                <w:szCs w:val="20"/>
              </w:rPr>
              <w:t xml:space="preserve">2. </w:t>
            </w:r>
            <w:r w:rsidRPr="006F52EE">
              <w:rPr>
                <w:sz w:val="20"/>
                <w:szCs w:val="20"/>
                <w:shd w:val="clear" w:color="auto" w:fill="FFFFFF"/>
              </w:rPr>
              <w:t>Минимальный процент застройки- 20%</w:t>
            </w:r>
            <w:r w:rsidRPr="006F52EE">
              <w:rPr>
                <w:sz w:val="20"/>
                <w:szCs w:val="20"/>
              </w:rPr>
              <w:t>.</w:t>
            </w:r>
          </w:p>
          <w:p w:rsidR="006F52EE" w:rsidRPr="006F52EE" w:rsidRDefault="006F52EE" w:rsidP="00FB5A2F">
            <w:pPr>
              <w:pStyle w:val="a9"/>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FB5A2F">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FB5A2F">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3. Минимальный отступ от границ земельного участка – 3 метра.</w:t>
            </w:r>
          </w:p>
          <w:p w:rsidR="006F52EE" w:rsidRPr="006F52EE" w:rsidRDefault="006F52EE" w:rsidP="00FB5A2F">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FB5A2F">
            <w:pPr>
              <w:pStyle w:val="a9"/>
              <w:rPr>
                <w:sz w:val="20"/>
                <w:szCs w:val="20"/>
              </w:rPr>
            </w:pPr>
            <w:r w:rsidRPr="006F52EE">
              <w:rPr>
                <w:sz w:val="20"/>
                <w:szCs w:val="20"/>
              </w:rPr>
              <w:t>4. Предельная высота не подлежит установлению.</w:t>
            </w:r>
          </w:p>
        </w:tc>
      </w:tr>
      <w:tr w:rsidR="006F52EE" w:rsidRPr="006F52EE" w:rsidTr="00FB5A2F">
        <w:tc>
          <w:tcPr>
            <w:tcW w:w="1384" w:type="dxa"/>
            <w:vMerge/>
            <w:shd w:val="clear" w:color="auto" w:fill="auto"/>
          </w:tcPr>
          <w:p w:rsidR="006F52EE" w:rsidRPr="006F52EE" w:rsidRDefault="006F52EE" w:rsidP="00FB5A2F">
            <w:pPr>
              <w:pStyle w:val="a9"/>
              <w:rPr>
                <w:sz w:val="20"/>
                <w:szCs w:val="20"/>
              </w:rPr>
            </w:pPr>
          </w:p>
        </w:tc>
        <w:tc>
          <w:tcPr>
            <w:tcW w:w="709" w:type="dxa"/>
            <w:shd w:val="clear" w:color="auto" w:fill="auto"/>
          </w:tcPr>
          <w:p w:rsidR="006F52EE" w:rsidRPr="006F52EE" w:rsidRDefault="006F52EE" w:rsidP="00FB5A2F">
            <w:pPr>
              <w:pStyle w:val="a9"/>
              <w:rPr>
                <w:sz w:val="20"/>
                <w:szCs w:val="20"/>
              </w:rPr>
            </w:pPr>
            <w:r w:rsidRPr="006F52EE">
              <w:rPr>
                <w:sz w:val="20"/>
                <w:szCs w:val="20"/>
              </w:rPr>
              <w:t>8.3</w:t>
            </w:r>
          </w:p>
        </w:tc>
        <w:tc>
          <w:tcPr>
            <w:tcW w:w="1984" w:type="dxa"/>
            <w:shd w:val="clear" w:color="auto" w:fill="auto"/>
          </w:tcPr>
          <w:p w:rsidR="006F52EE" w:rsidRPr="006F52EE" w:rsidRDefault="006F52EE" w:rsidP="00FB5A2F">
            <w:pPr>
              <w:pStyle w:val="a9"/>
              <w:rPr>
                <w:sz w:val="20"/>
                <w:szCs w:val="20"/>
              </w:rPr>
            </w:pPr>
            <w:r w:rsidRPr="006F52EE">
              <w:rPr>
                <w:sz w:val="20"/>
                <w:szCs w:val="20"/>
              </w:rPr>
              <w:t>Обеспечение внутреннего правопорядка</w:t>
            </w:r>
          </w:p>
        </w:tc>
        <w:tc>
          <w:tcPr>
            <w:tcW w:w="2977"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6F52EE">
              <w:rPr>
                <w:rFonts w:ascii="Times New Roman" w:hAnsi="Times New Roman" w:cs="Times New Roman"/>
                <w:sz w:val="20"/>
                <w:szCs w:val="20"/>
              </w:rPr>
              <w:t>Росгвардии</w:t>
            </w:r>
            <w:proofErr w:type="spellEnd"/>
            <w:r w:rsidRPr="006F52EE">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938" w:type="dxa"/>
            <w:shd w:val="clear" w:color="auto" w:fill="auto"/>
          </w:tcPr>
          <w:p w:rsidR="006F52EE" w:rsidRPr="006F52EE" w:rsidRDefault="006F52EE" w:rsidP="00FB5A2F">
            <w:pPr>
              <w:pStyle w:val="a9"/>
              <w:rPr>
                <w:sz w:val="20"/>
                <w:szCs w:val="20"/>
              </w:rPr>
            </w:pPr>
            <w:r w:rsidRPr="006F52EE">
              <w:rPr>
                <w:sz w:val="20"/>
                <w:szCs w:val="20"/>
              </w:rPr>
              <w:t>Предельные параметры не подлежат установлению</w:t>
            </w:r>
          </w:p>
        </w:tc>
      </w:tr>
      <w:tr w:rsidR="006F52EE" w:rsidRPr="006F52EE" w:rsidTr="00FB5A2F">
        <w:tc>
          <w:tcPr>
            <w:tcW w:w="1384" w:type="dxa"/>
            <w:shd w:val="clear" w:color="auto" w:fill="auto"/>
          </w:tcPr>
          <w:p w:rsidR="006F52EE" w:rsidRPr="006F52EE" w:rsidRDefault="006F52EE" w:rsidP="00FB5A2F">
            <w:pPr>
              <w:pStyle w:val="a9"/>
              <w:rPr>
                <w:sz w:val="20"/>
                <w:szCs w:val="20"/>
              </w:rPr>
            </w:pPr>
            <w:r w:rsidRPr="006F52EE">
              <w:rPr>
                <w:sz w:val="20"/>
                <w:szCs w:val="20"/>
              </w:rPr>
              <w:t>Вспомогател</w:t>
            </w:r>
            <w:r w:rsidRPr="006F52EE">
              <w:rPr>
                <w:sz w:val="20"/>
                <w:szCs w:val="20"/>
              </w:rPr>
              <w:lastRenderedPageBreak/>
              <w:t>ьные</w:t>
            </w:r>
          </w:p>
        </w:tc>
        <w:tc>
          <w:tcPr>
            <w:tcW w:w="709" w:type="dxa"/>
            <w:shd w:val="clear" w:color="auto" w:fill="auto"/>
          </w:tcPr>
          <w:p w:rsidR="006F52EE" w:rsidRPr="006F52EE" w:rsidRDefault="006F52EE" w:rsidP="00FB5A2F">
            <w:pPr>
              <w:pStyle w:val="a9"/>
              <w:rPr>
                <w:sz w:val="20"/>
                <w:szCs w:val="20"/>
              </w:rPr>
            </w:pPr>
            <w:r w:rsidRPr="006F52EE">
              <w:rPr>
                <w:sz w:val="20"/>
                <w:szCs w:val="20"/>
              </w:rPr>
              <w:lastRenderedPageBreak/>
              <w:t>2.7.1</w:t>
            </w:r>
          </w:p>
        </w:tc>
        <w:tc>
          <w:tcPr>
            <w:tcW w:w="1984" w:type="dxa"/>
            <w:shd w:val="clear" w:color="auto" w:fill="auto"/>
          </w:tcPr>
          <w:p w:rsidR="006F52EE" w:rsidRPr="006F52EE" w:rsidRDefault="006F52EE" w:rsidP="00FB5A2F">
            <w:pPr>
              <w:pStyle w:val="a9"/>
              <w:rPr>
                <w:sz w:val="20"/>
                <w:szCs w:val="20"/>
              </w:rPr>
            </w:pPr>
            <w:r w:rsidRPr="006F52EE">
              <w:rPr>
                <w:sz w:val="20"/>
                <w:szCs w:val="20"/>
              </w:rPr>
              <w:t xml:space="preserve">Хранение </w:t>
            </w:r>
            <w:r w:rsidRPr="006F52EE">
              <w:rPr>
                <w:sz w:val="20"/>
                <w:szCs w:val="20"/>
              </w:rPr>
              <w:lastRenderedPageBreak/>
              <w:t>автотранспорта</w:t>
            </w:r>
          </w:p>
        </w:tc>
        <w:tc>
          <w:tcPr>
            <w:tcW w:w="2977"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lastRenderedPageBreak/>
              <w:t xml:space="preserve">Размещение отдельно стоящих </w:t>
            </w:r>
            <w:r w:rsidRPr="006F52EE">
              <w:rPr>
                <w:rFonts w:ascii="Times New Roman" w:hAnsi="Times New Roman" w:cs="Times New Roman"/>
                <w:sz w:val="20"/>
                <w:szCs w:val="20"/>
              </w:rPr>
              <w:lastRenderedPageBreak/>
              <w:t xml:space="preserve">и пристроенных гаражей, в том числе подземных, предназначенных для хранения автотранспорта, в том числе с разделением на </w:t>
            </w:r>
            <w:proofErr w:type="spellStart"/>
            <w:r w:rsidRPr="006F52EE">
              <w:rPr>
                <w:rFonts w:ascii="Times New Roman" w:hAnsi="Times New Roman" w:cs="Times New Roman"/>
                <w:sz w:val="20"/>
                <w:szCs w:val="20"/>
              </w:rPr>
              <w:t>машино-места</w:t>
            </w:r>
            <w:proofErr w:type="spellEnd"/>
            <w:r w:rsidRPr="006F52EE">
              <w:rPr>
                <w:rFonts w:ascii="Times New Roman" w:hAnsi="Times New Roman" w:cs="Times New Roman"/>
                <w:sz w:val="20"/>
                <w:szCs w:val="20"/>
              </w:rPr>
              <w:t xml:space="preserve">, за исключением гаражей, размещение которых предусмотрено содержанием вида разрешенного использования с </w:t>
            </w:r>
            <w:hyperlink w:anchor="sub_1049" w:history="1">
              <w:r w:rsidRPr="006F52EE">
                <w:rPr>
                  <w:rStyle w:val="afff6"/>
                  <w:rFonts w:ascii="Times New Roman" w:hAnsi="Times New Roman" w:cs="Times New Roman"/>
                  <w:sz w:val="20"/>
                  <w:szCs w:val="20"/>
                </w:rPr>
                <w:t>кодом 4.9</w:t>
              </w:r>
            </w:hyperlink>
          </w:p>
        </w:tc>
        <w:tc>
          <w:tcPr>
            <w:tcW w:w="7938" w:type="dxa"/>
            <w:shd w:val="clear" w:color="auto" w:fill="auto"/>
          </w:tcPr>
          <w:p w:rsidR="006F52EE" w:rsidRPr="006F52EE" w:rsidRDefault="006F52EE" w:rsidP="00FB5A2F">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lastRenderedPageBreak/>
              <w:t xml:space="preserve">Предельные (минимальные и (или) максимальные) размеры земельных участков, в </w:t>
            </w:r>
            <w:r w:rsidRPr="006F52EE">
              <w:rPr>
                <w:rFonts w:ascii="Times New Roman" w:hAnsi="Times New Roman" w:cs="Times New Roman"/>
                <w:b/>
                <w:sz w:val="20"/>
                <w:szCs w:val="20"/>
              </w:rPr>
              <w:lastRenderedPageBreak/>
              <w:t>том числе их площадь:</w:t>
            </w:r>
          </w:p>
          <w:p w:rsidR="006F52EE" w:rsidRPr="006F52EE" w:rsidRDefault="006F52EE" w:rsidP="00FB5A2F">
            <w:pPr>
              <w:pStyle w:val="a9"/>
              <w:rPr>
                <w:bCs/>
                <w:sz w:val="20"/>
                <w:szCs w:val="20"/>
              </w:rPr>
            </w:pPr>
            <w:r w:rsidRPr="006F52EE">
              <w:rPr>
                <w:sz w:val="20"/>
                <w:szCs w:val="20"/>
              </w:rPr>
              <w:t xml:space="preserve">1. </w:t>
            </w:r>
            <w:r w:rsidRPr="006F52EE">
              <w:rPr>
                <w:bCs/>
                <w:sz w:val="20"/>
                <w:szCs w:val="20"/>
              </w:rPr>
              <w:t xml:space="preserve">Размер земельного участка для гаражей, хозяйственных построек: </w:t>
            </w:r>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для размещения гаража, гаража-стоянки минимальный размер земельного участка 18 кв.м., максимальный размер земельного участка 30 кв.м.;</w:t>
            </w:r>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 для размещения хозяйственного блока, хозяйственной постройки минимальный размер земельного участка 6 кв.м., </w:t>
            </w:r>
          </w:p>
          <w:p w:rsidR="006F52EE" w:rsidRPr="006F52EE" w:rsidRDefault="006F52EE" w:rsidP="00FB5A2F">
            <w:pPr>
              <w:pStyle w:val="a9"/>
              <w:rPr>
                <w:sz w:val="20"/>
                <w:szCs w:val="20"/>
              </w:rPr>
            </w:pPr>
            <w:r w:rsidRPr="006F52EE">
              <w:rPr>
                <w:sz w:val="20"/>
                <w:szCs w:val="20"/>
              </w:rPr>
              <w:t>максимальный размер земельного участка 18 кв.м.</w:t>
            </w:r>
          </w:p>
          <w:p w:rsidR="006F52EE" w:rsidRPr="006F52EE" w:rsidRDefault="006F52EE" w:rsidP="00FB5A2F">
            <w:pPr>
              <w:pStyle w:val="a9"/>
              <w:rPr>
                <w:sz w:val="20"/>
                <w:szCs w:val="20"/>
              </w:rPr>
            </w:pPr>
          </w:p>
          <w:p w:rsidR="006F52EE" w:rsidRPr="006F52EE" w:rsidRDefault="006F52EE" w:rsidP="00FB5A2F">
            <w:pPr>
              <w:pStyle w:val="a9"/>
              <w:rPr>
                <w:sz w:val="20"/>
                <w:szCs w:val="20"/>
              </w:rPr>
            </w:pPr>
            <w:r w:rsidRPr="006F52EE">
              <w:rPr>
                <w:sz w:val="20"/>
                <w:szCs w:val="20"/>
              </w:rPr>
              <w:t xml:space="preserve">Параметры мест для хранения автомобилей, в том числе габариты </w:t>
            </w:r>
            <w:proofErr w:type="spellStart"/>
            <w:r w:rsidRPr="006F52EE">
              <w:rPr>
                <w:sz w:val="20"/>
                <w:szCs w:val="20"/>
              </w:rPr>
              <w:t>машино-места</w:t>
            </w:r>
            <w:proofErr w:type="spellEnd"/>
            <w:r w:rsidRPr="006F52EE">
              <w:rPr>
                <w:sz w:val="20"/>
                <w:szCs w:val="20"/>
              </w:rPr>
              <w:t>:</w:t>
            </w:r>
          </w:p>
          <w:p w:rsidR="006F52EE" w:rsidRPr="006F52EE" w:rsidRDefault="006F52EE" w:rsidP="00FB5A2F">
            <w:pPr>
              <w:pStyle w:val="a9"/>
              <w:rPr>
                <w:sz w:val="20"/>
                <w:szCs w:val="20"/>
              </w:rPr>
            </w:pPr>
            <w:r w:rsidRPr="006F52EE">
              <w:rPr>
                <w:sz w:val="20"/>
                <w:szCs w:val="20"/>
              </w:rPr>
              <w:t xml:space="preserve">Минимально допустимые размеры </w:t>
            </w:r>
            <w:proofErr w:type="spellStart"/>
            <w:r w:rsidRPr="006F52EE">
              <w:rPr>
                <w:sz w:val="20"/>
                <w:szCs w:val="20"/>
              </w:rPr>
              <w:t>машино-места</w:t>
            </w:r>
            <w:proofErr w:type="spellEnd"/>
            <w:r w:rsidRPr="006F52EE">
              <w:rPr>
                <w:sz w:val="20"/>
                <w:szCs w:val="20"/>
              </w:rPr>
              <w:t xml:space="preserve"> 5,3 × 2,5 м.</w:t>
            </w:r>
          </w:p>
          <w:p w:rsidR="006F52EE" w:rsidRPr="006F52EE" w:rsidRDefault="006F52EE" w:rsidP="00FB5A2F">
            <w:pPr>
              <w:pStyle w:val="a9"/>
              <w:rPr>
                <w:sz w:val="20"/>
                <w:szCs w:val="20"/>
              </w:rPr>
            </w:pPr>
            <w:r w:rsidRPr="006F52EE">
              <w:rPr>
                <w:sz w:val="20"/>
                <w:szCs w:val="20"/>
              </w:rPr>
              <w:t xml:space="preserve">Максимально допустимые размеры </w:t>
            </w:r>
            <w:proofErr w:type="spellStart"/>
            <w:r w:rsidRPr="006F52EE">
              <w:rPr>
                <w:sz w:val="20"/>
                <w:szCs w:val="20"/>
              </w:rPr>
              <w:t>машино-места</w:t>
            </w:r>
            <w:proofErr w:type="spellEnd"/>
            <w:r w:rsidRPr="006F52EE">
              <w:rPr>
                <w:sz w:val="20"/>
                <w:szCs w:val="20"/>
              </w:rPr>
              <w:t xml:space="preserve"> 6,2 × 3,6 м.</w:t>
            </w:r>
          </w:p>
          <w:p w:rsidR="006F52EE" w:rsidRPr="006F52EE" w:rsidRDefault="006F52EE" w:rsidP="00FB5A2F">
            <w:pPr>
              <w:pStyle w:val="a9"/>
              <w:rPr>
                <w:sz w:val="20"/>
                <w:szCs w:val="20"/>
              </w:rPr>
            </w:pPr>
            <w:r w:rsidRPr="006F52EE">
              <w:rPr>
                <w:sz w:val="20"/>
                <w:szCs w:val="20"/>
              </w:rPr>
              <w:t xml:space="preserve">Габариты </w:t>
            </w:r>
            <w:proofErr w:type="spellStart"/>
            <w:r w:rsidRPr="006F52EE">
              <w:rPr>
                <w:sz w:val="20"/>
                <w:szCs w:val="20"/>
              </w:rPr>
              <w:t>машино-места</w:t>
            </w:r>
            <w:proofErr w:type="spellEnd"/>
            <w:r w:rsidRPr="006F52EE">
              <w:rPr>
                <w:sz w:val="20"/>
                <w:szCs w:val="20"/>
              </w:rPr>
              <w:t xml:space="preserve"> для инвалидов, пользующихся креслами-колясками, следует принимать (с учетом минимально допустимых     зазоров безопасности) – не менее 6,0 × 3,6 м</w:t>
            </w:r>
          </w:p>
          <w:p w:rsidR="006F52EE" w:rsidRPr="006F52EE" w:rsidRDefault="006F52EE" w:rsidP="00FB5A2F">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FB5A2F">
            <w:pPr>
              <w:pStyle w:val="a9"/>
              <w:rPr>
                <w:sz w:val="20"/>
                <w:szCs w:val="20"/>
              </w:rPr>
            </w:pPr>
            <w:r w:rsidRPr="006F52EE">
              <w:rPr>
                <w:sz w:val="20"/>
                <w:szCs w:val="20"/>
              </w:rPr>
              <w:t>2. Коэффициент застройки не подлежит установлению.</w:t>
            </w:r>
          </w:p>
          <w:p w:rsidR="006F52EE" w:rsidRPr="006F52EE" w:rsidRDefault="006F52EE" w:rsidP="00FB5A2F">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FB5A2F">
            <w:pPr>
              <w:pStyle w:val="a9"/>
              <w:rPr>
                <w:sz w:val="20"/>
                <w:szCs w:val="20"/>
              </w:rPr>
            </w:pPr>
            <w:r w:rsidRPr="006F52EE">
              <w:rPr>
                <w:sz w:val="20"/>
                <w:szCs w:val="20"/>
              </w:rPr>
              <w:t xml:space="preserve">3. Расстояние от границ участка до хозяйственных и прочих строений – </w:t>
            </w:r>
            <w:smartTag w:uri="urn:schemas-microsoft-com:office:smarttags" w:element="metricconverter">
              <w:smartTagPr>
                <w:attr w:name="ProductID" w:val="1 м"/>
              </w:smartTagPr>
              <w:r w:rsidRPr="006F52EE">
                <w:rPr>
                  <w:sz w:val="20"/>
                  <w:szCs w:val="20"/>
                </w:rPr>
                <w:t>1 м</w:t>
              </w:r>
            </w:smartTag>
            <w:r w:rsidRPr="006F52EE">
              <w:rPr>
                <w:sz w:val="20"/>
                <w:szCs w:val="20"/>
              </w:rPr>
              <w:t xml:space="preserve">, открытой автостоянки – </w:t>
            </w:r>
            <w:smartTag w:uri="urn:schemas-microsoft-com:office:smarttags" w:element="metricconverter">
              <w:smartTagPr>
                <w:attr w:name="ProductID" w:val="1 м"/>
              </w:smartTagPr>
              <w:r w:rsidRPr="006F52EE">
                <w:rPr>
                  <w:sz w:val="20"/>
                  <w:szCs w:val="20"/>
                </w:rPr>
                <w:t>1 м</w:t>
              </w:r>
            </w:smartTag>
            <w:r w:rsidRPr="006F52EE">
              <w:rPr>
                <w:sz w:val="20"/>
                <w:szCs w:val="20"/>
              </w:rPr>
              <w:t>, отдельно стоящего гаража – 1 м. Допускается блокировка хозяйственных построек на смежных участках по взаимному согласию собственников.</w:t>
            </w:r>
          </w:p>
          <w:p w:rsidR="006F52EE" w:rsidRPr="006F52EE" w:rsidRDefault="006F52EE" w:rsidP="00FB5A2F">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FB5A2F">
            <w:pPr>
              <w:snapToGrid w:val="0"/>
              <w:spacing w:after="0" w:line="240" w:lineRule="auto"/>
              <w:rPr>
                <w:rFonts w:ascii="Times New Roman" w:hAnsi="Times New Roman" w:cs="Times New Roman"/>
                <w:bCs/>
                <w:sz w:val="20"/>
                <w:szCs w:val="20"/>
              </w:rPr>
            </w:pPr>
            <w:r w:rsidRPr="006F52EE">
              <w:rPr>
                <w:rFonts w:ascii="Times New Roman" w:hAnsi="Times New Roman" w:cs="Times New Roman"/>
                <w:sz w:val="20"/>
                <w:szCs w:val="20"/>
              </w:rPr>
              <w:t xml:space="preserve">4. </w:t>
            </w:r>
            <w:r w:rsidRPr="006F52EE">
              <w:rPr>
                <w:rFonts w:ascii="Times New Roman" w:hAnsi="Times New Roman" w:cs="Times New Roman"/>
                <w:bCs/>
                <w:sz w:val="20"/>
                <w:szCs w:val="20"/>
              </w:rPr>
              <w:t>Предельное количество этажей – 1.</w:t>
            </w:r>
          </w:p>
          <w:p w:rsidR="006F52EE" w:rsidRPr="006F52EE" w:rsidRDefault="006F52EE" w:rsidP="00FB5A2F">
            <w:pPr>
              <w:pStyle w:val="a9"/>
              <w:rPr>
                <w:sz w:val="20"/>
                <w:szCs w:val="20"/>
              </w:rPr>
            </w:pPr>
          </w:p>
        </w:tc>
      </w:tr>
    </w:tbl>
    <w:p w:rsidR="006F52EE" w:rsidRPr="006F52EE" w:rsidRDefault="006F52EE" w:rsidP="006F52EE">
      <w:pPr>
        <w:pStyle w:val="a9"/>
        <w:rPr>
          <w:sz w:val="20"/>
          <w:szCs w:val="20"/>
        </w:rPr>
      </w:pPr>
    </w:p>
    <w:p w:rsidR="006F52EE" w:rsidRPr="006F52EE" w:rsidRDefault="006F52EE" w:rsidP="006F52EE">
      <w:pPr>
        <w:pStyle w:val="a9"/>
        <w:rPr>
          <w:sz w:val="20"/>
          <w:szCs w:val="20"/>
        </w:rPr>
      </w:pPr>
    </w:p>
    <w:p w:rsidR="006F52EE" w:rsidRPr="006F52EE" w:rsidRDefault="006F52EE" w:rsidP="006F52EE">
      <w:pPr>
        <w:pStyle w:val="a9"/>
        <w:rPr>
          <w:b/>
          <w:i/>
          <w:sz w:val="20"/>
          <w:szCs w:val="20"/>
        </w:rPr>
      </w:pPr>
      <w:r w:rsidRPr="006F52EE">
        <w:rPr>
          <w:sz w:val="20"/>
          <w:szCs w:val="20"/>
        </w:rPr>
        <w:t>35.3</w:t>
      </w:r>
      <w:r w:rsidRPr="006F52EE">
        <w:rPr>
          <w:b/>
          <w:sz w:val="20"/>
          <w:szCs w:val="20"/>
        </w:rPr>
        <w:t>.</w:t>
      </w:r>
      <w:r w:rsidRPr="006F52EE">
        <w:rPr>
          <w:b/>
          <w:bCs/>
          <w:sz w:val="20"/>
          <w:szCs w:val="20"/>
        </w:rPr>
        <w:t xml:space="preserve"> Ж</w:t>
      </w:r>
      <w:r w:rsidRPr="006F52EE">
        <w:rPr>
          <w:b/>
          <w:sz w:val="20"/>
          <w:szCs w:val="20"/>
        </w:rPr>
        <w:t>3–</w:t>
      </w:r>
      <w:r w:rsidRPr="006F52EE">
        <w:rPr>
          <w:b/>
          <w:i/>
          <w:sz w:val="20"/>
          <w:szCs w:val="20"/>
        </w:rPr>
        <w:t xml:space="preserve"> </w:t>
      </w:r>
      <w:r w:rsidRPr="006F52EE">
        <w:rPr>
          <w:b/>
          <w:sz w:val="20"/>
          <w:szCs w:val="20"/>
        </w:rPr>
        <w:t xml:space="preserve">Застройка </w:t>
      </w:r>
      <w:proofErr w:type="spellStart"/>
      <w:r w:rsidRPr="006F52EE">
        <w:rPr>
          <w:b/>
          <w:sz w:val="20"/>
          <w:szCs w:val="20"/>
        </w:rPr>
        <w:t>среднеэтажными</w:t>
      </w:r>
      <w:proofErr w:type="spellEnd"/>
      <w:r w:rsidRPr="006F52EE">
        <w:rPr>
          <w:b/>
          <w:sz w:val="20"/>
          <w:szCs w:val="20"/>
        </w:rPr>
        <w:t xml:space="preserve"> жилыми домами (5-8 этажей)</w:t>
      </w:r>
    </w:p>
    <w:p w:rsidR="006F52EE" w:rsidRPr="006F52EE" w:rsidRDefault="006F52EE" w:rsidP="006F52EE">
      <w:pPr>
        <w:pStyle w:val="a9"/>
        <w:rPr>
          <w:sz w:val="20"/>
          <w:szCs w:val="20"/>
        </w:rPr>
      </w:pPr>
      <w:r w:rsidRPr="006F52EE">
        <w:rPr>
          <w:i/>
          <w:iCs/>
          <w:sz w:val="20"/>
          <w:szCs w:val="20"/>
        </w:rPr>
        <w:t>Таблица 4.</w:t>
      </w: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709"/>
        <w:gridCol w:w="1559"/>
        <w:gridCol w:w="3402"/>
        <w:gridCol w:w="7938"/>
      </w:tblGrid>
      <w:tr w:rsidR="006F52EE" w:rsidRPr="006F52EE" w:rsidTr="006B0FC7">
        <w:tc>
          <w:tcPr>
            <w:tcW w:w="1384" w:type="dxa"/>
            <w:shd w:val="clear" w:color="auto" w:fill="auto"/>
          </w:tcPr>
          <w:p w:rsidR="006F52EE" w:rsidRPr="006F52EE" w:rsidRDefault="006F52EE" w:rsidP="00FB5A2F">
            <w:pPr>
              <w:pStyle w:val="a9"/>
              <w:rPr>
                <w:sz w:val="20"/>
                <w:szCs w:val="20"/>
              </w:rPr>
            </w:pPr>
            <w:r w:rsidRPr="006F52EE">
              <w:rPr>
                <w:b/>
                <w:sz w:val="20"/>
                <w:szCs w:val="20"/>
              </w:rPr>
              <w:t>Отношение к главной функции</w:t>
            </w:r>
          </w:p>
        </w:tc>
        <w:tc>
          <w:tcPr>
            <w:tcW w:w="709" w:type="dxa"/>
            <w:shd w:val="clear" w:color="auto" w:fill="auto"/>
          </w:tcPr>
          <w:p w:rsidR="006F52EE" w:rsidRPr="006F52EE" w:rsidRDefault="006F52EE" w:rsidP="00FB5A2F">
            <w:pPr>
              <w:pStyle w:val="a9"/>
              <w:rPr>
                <w:sz w:val="20"/>
                <w:szCs w:val="20"/>
              </w:rPr>
            </w:pPr>
            <w:r w:rsidRPr="006F52EE">
              <w:rPr>
                <w:b/>
                <w:sz w:val="20"/>
                <w:szCs w:val="20"/>
              </w:rPr>
              <w:t>Код</w:t>
            </w:r>
          </w:p>
        </w:tc>
        <w:tc>
          <w:tcPr>
            <w:tcW w:w="1559" w:type="dxa"/>
            <w:shd w:val="clear" w:color="auto" w:fill="auto"/>
          </w:tcPr>
          <w:p w:rsidR="006F52EE" w:rsidRPr="006F52EE" w:rsidRDefault="006F52EE" w:rsidP="00FB5A2F">
            <w:pPr>
              <w:pStyle w:val="a9"/>
              <w:rPr>
                <w:sz w:val="20"/>
                <w:szCs w:val="20"/>
              </w:rPr>
            </w:pPr>
            <w:r w:rsidRPr="006F52EE">
              <w:rPr>
                <w:b/>
                <w:sz w:val="20"/>
                <w:szCs w:val="20"/>
              </w:rPr>
              <w:t>Виды разрешенного использования территории</w:t>
            </w:r>
          </w:p>
        </w:tc>
        <w:tc>
          <w:tcPr>
            <w:tcW w:w="3402" w:type="dxa"/>
            <w:shd w:val="clear" w:color="auto" w:fill="auto"/>
          </w:tcPr>
          <w:p w:rsidR="006F52EE" w:rsidRPr="006F52EE" w:rsidRDefault="006F52EE" w:rsidP="00FB5A2F">
            <w:pPr>
              <w:pStyle w:val="a9"/>
              <w:rPr>
                <w:b/>
                <w:sz w:val="20"/>
                <w:szCs w:val="20"/>
              </w:rPr>
            </w:pPr>
            <w:r w:rsidRPr="006F52EE">
              <w:rPr>
                <w:b/>
                <w:sz w:val="20"/>
                <w:szCs w:val="20"/>
              </w:rPr>
              <w:t>Описание вида разрешенного использования земельного участка</w:t>
            </w:r>
          </w:p>
        </w:tc>
        <w:tc>
          <w:tcPr>
            <w:tcW w:w="7938" w:type="dxa"/>
            <w:shd w:val="clear" w:color="auto" w:fill="auto"/>
          </w:tcPr>
          <w:p w:rsidR="006F52EE" w:rsidRPr="006F52EE" w:rsidRDefault="006F52EE" w:rsidP="00FB5A2F">
            <w:pPr>
              <w:autoSpaceDE w:val="0"/>
              <w:autoSpaceDN w:val="0"/>
              <w:adjustRightInd w:val="0"/>
              <w:spacing w:after="0" w:line="240" w:lineRule="auto"/>
              <w:jc w:val="center"/>
              <w:outlineLvl w:val="0"/>
              <w:rPr>
                <w:rFonts w:ascii="Times New Roman" w:hAnsi="Times New Roman" w:cs="Times New Roman"/>
                <w:b/>
                <w:i/>
                <w:iCs/>
                <w:sz w:val="20"/>
                <w:szCs w:val="20"/>
              </w:rPr>
            </w:pPr>
            <w:r w:rsidRPr="006F52EE">
              <w:rPr>
                <w:rFonts w:ascii="Times New Roman" w:hAnsi="Times New Roman" w:cs="Times New Roman"/>
                <w:b/>
                <w:bCs/>
                <w:sz w:val="20"/>
                <w:szCs w:val="20"/>
              </w:rPr>
              <w:t>Предельные параметры</w:t>
            </w:r>
          </w:p>
          <w:p w:rsidR="006F52EE" w:rsidRPr="006F52EE" w:rsidRDefault="006F52EE" w:rsidP="00FB5A2F">
            <w:pPr>
              <w:pStyle w:val="a9"/>
              <w:rPr>
                <w:sz w:val="20"/>
                <w:szCs w:val="20"/>
              </w:rPr>
            </w:pPr>
          </w:p>
        </w:tc>
      </w:tr>
      <w:tr w:rsidR="006F52EE" w:rsidRPr="006F52EE" w:rsidTr="006B0FC7">
        <w:tc>
          <w:tcPr>
            <w:tcW w:w="1384" w:type="dxa"/>
            <w:shd w:val="clear" w:color="auto" w:fill="auto"/>
          </w:tcPr>
          <w:p w:rsidR="006F52EE" w:rsidRPr="006F52EE" w:rsidRDefault="006F52EE" w:rsidP="00FB5A2F">
            <w:pPr>
              <w:pStyle w:val="a9"/>
              <w:jc w:val="center"/>
              <w:rPr>
                <w:b/>
                <w:sz w:val="20"/>
                <w:szCs w:val="20"/>
              </w:rPr>
            </w:pPr>
            <w:r w:rsidRPr="006F52EE">
              <w:rPr>
                <w:b/>
                <w:sz w:val="20"/>
                <w:szCs w:val="20"/>
              </w:rPr>
              <w:t>1</w:t>
            </w:r>
          </w:p>
        </w:tc>
        <w:tc>
          <w:tcPr>
            <w:tcW w:w="709" w:type="dxa"/>
            <w:shd w:val="clear" w:color="auto" w:fill="auto"/>
          </w:tcPr>
          <w:p w:rsidR="006F52EE" w:rsidRPr="006F52EE" w:rsidRDefault="006F52EE" w:rsidP="00FB5A2F">
            <w:pPr>
              <w:pStyle w:val="a9"/>
              <w:jc w:val="center"/>
              <w:rPr>
                <w:b/>
                <w:sz w:val="20"/>
                <w:szCs w:val="20"/>
              </w:rPr>
            </w:pPr>
            <w:r w:rsidRPr="006F52EE">
              <w:rPr>
                <w:b/>
                <w:sz w:val="20"/>
                <w:szCs w:val="20"/>
              </w:rPr>
              <w:t>2</w:t>
            </w:r>
          </w:p>
        </w:tc>
        <w:tc>
          <w:tcPr>
            <w:tcW w:w="1559" w:type="dxa"/>
            <w:shd w:val="clear" w:color="auto" w:fill="auto"/>
          </w:tcPr>
          <w:p w:rsidR="006F52EE" w:rsidRPr="006F52EE" w:rsidRDefault="006F52EE" w:rsidP="00FB5A2F">
            <w:pPr>
              <w:pStyle w:val="a9"/>
              <w:jc w:val="center"/>
              <w:rPr>
                <w:b/>
                <w:sz w:val="20"/>
                <w:szCs w:val="20"/>
              </w:rPr>
            </w:pPr>
            <w:r w:rsidRPr="006F52EE">
              <w:rPr>
                <w:b/>
                <w:sz w:val="20"/>
                <w:szCs w:val="20"/>
              </w:rPr>
              <w:t>3</w:t>
            </w:r>
          </w:p>
        </w:tc>
        <w:tc>
          <w:tcPr>
            <w:tcW w:w="3402" w:type="dxa"/>
            <w:shd w:val="clear" w:color="auto" w:fill="auto"/>
          </w:tcPr>
          <w:p w:rsidR="006F52EE" w:rsidRPr="006F52EE" w:rsidRDefault="006F52EE" w:rsidP="00FB5A2F">
            <w:pPr>
              <w:pStyle w:val="a9"/>
              <w:jc w:val="center"/>
              <w:rPr>
                <w:b/>
                <w:sz w:val="20"/>
                <w:szCs w:val="20"/>
              </w:rPr>
            </w:pPr>
            <w:r w:rsidRPr="006F52EE">
              <w:rPr>
                <w:b/>
                <w:sz w:val="20"/>
                <w:szCs w:val="20"/>
              </w:rPr>
              <w:t>4</w:t>
            </w:r>
          </w:p>
        </w:tc>
        <w:tc>
          <w:tcPr>
            <w:tcW w:w="7938" w:type="dxa"/>
            <w:shd w:val="clear" w:color="auto" w:fill="auto"/>
          </w:tcPr>
          <w:p w:rsidR="006F52EE" w:rsidRPr="006F52EE" w:rsidRDefault="006F52EE" w:rsidP="00FB5A2F">
            <w:pPr>
              <w:autoSpaceDE w:val="0"/>
              <w:autoSpaceDN w:val="0"/>
              <w:adjustRightInd w:val="0"/>
              <w:spacing w:after="0" w:line="240" w:lineRule="auto"/>
              <w:jc w:val="center"/>
              <w:outlineLvl w:val="0"/>
              <w:rPr>
                <w:rFonts w:ascii="Times New Roman" w:hAnsi="Times New Roman" w:cs="Times New Roman"/>
                <w:b/>
                <w:bCs/>
                <w:sz w:val="20"/>
                <w:szCs w:val="20"/>
              </w:rPr>
            </w:pPr>
            <w:r w:rsidRPr="006F52EE">
              <w:rPr>
                <w:rFonts w:ascii="Times New Roman" w:hAnsi="Times New Roman" w:cs="Times New Roman"/>
                <w:b/>
                <w:bCs/>
                <w:sz w:val="20"/>
                <w:szCs w:val="20"/>
              </w:rPr>
              <w:t>5</w:t>
            </w:r>
          </w:p>
        </w:tc>
      </w:tr>
      <w:tr w:rsidR="006F52EE" w:rsidRPr="006F52EE" w:rsidTr="006B0FC7">
        <w:tc>
          <w:tcPr>
            <w:tcW w:w="1384" w:type="dxa"/>
            <w:vMerge w:val="restart"/>
            <w:shd w:val="clear" w:color="auto" w:fill="auto"/>
          </w:tcPr>
          <w:p w:rsidR="006F52EE" w:rsidRPr="006F52EE" w:rsidRDefault="006F52EE" w:rsidP="00FB5A2F">
            <w:pPr>
              <w:pStyle w:val="a9"/>
              <w:rPr>
                <w:b/>
                <w:sz w:val="20"/>
                <w:szCs w:val="20"/>
              </w:rPr>
            </w:pPr>
            <w:r w:rsidRPr="006F52EE">
              <w:rPr>
                <w:sz w:val="20"/>
                <w:szCs w:val="20"/>
              </w:rPr>
              <w:t>Основные</w:t>
            </w:r>
          </w:p>
        </w:tc>
        <w:tc>
          <w:tcPr>
            <w:tcW w:w="709" w:type="dxa"/>
            <w:shd w:val="clear" w:color="auto" w:fill="auto"/>
          </w:tcPr>
          <w:p w:rsidR="006F52EE" w:rsidRPr="006F52EE" w:rsidRDefault="006F52EE" w:rsidP="00FB5A2F">
            <w:pPr>
              <w:pStyle w:val="a9"/>
              <w:rPr>
                <w:sz w:val="20"/>
                <w:szCs w:val="20"/>
              </w:rPr>
            </w:pPr>
            <w:r w:rsidRPr="006F52EE">
              <w:rPr>
                <w:sz w:val="20"/>
                <w:szCs w:val="20"/>
              </w:rPr>
              <w:t>2.1</w:t>
            </w:r>
          </w:p>
        </w:tc>
        <w:tc>
          <w:tcPr>
            <w:tcW w:w="1559" w:type="dxa"/>
            <w:shd w:val="clear" w:color="auto" w:fill="auto"/>
          </w:tcPr>
          <w:p w:rsidR="006F52EE" w:rsidRPr="006F52EE" w:rsidRDefault="006F52EE" w:rsidP="00FB5A2F">
            <w:pPr>
              <w:pStyle w:val="a9"/>
              <w:rPr>
                <w:sz w:val="20"/>
                <w:szCs w:val="20"/>
              </w:rPr>
            </w:pPr>
            <w:r w:rsidRPr="006F52EE">
              <w:rPr>
                <w:sz w:val="20"/>
                <w:szCs w:val="20"/>
              </w:rPr>
              <w:t xml:space="preserve">Для индивидуального жилищного </w:t>
            </w:r>
            <w:r w:rsidRPr="006F52EE">
              <w:rPr>
                <w:sz w:val="20"/>
                <w:szCs w:val="20"/>
              </w:rPr>
              <w:lastRenderedPageBreak/>
              <w:t>строительства</w:t>
            </w:r>
          </w:p>
        </w:tc>
        <w:tc>
          <w:tcPr>
            <w:tcW w:w="3402"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lastRenderedPageBreak/>
              <w:t xml:space="preserve">Размещение жилого дома (отдельно стоящего здания количеством надземных этажей не более чем три, </w:t>
            </w:r>
            <w:r w:rsidRPr="006F52EE">
              <w:rPr>
                <w:rFonts w:ascii="Times New Roman" w:hAnsi="Times New Roman" w:cs="Times New Roman"/>
                <w:sz w:val="20"/>
                <w:szCs w:val="20"/>
              </w:rPr>
              <w:lastRenderedPageBreak/>
              <w:t>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выращивание сельскохозяйственных культур;</w:t>
            </w:r>
          </w:p>
          <w:p w:rsidR="006F52EE" w:rsidRPr="006F52EE" w:rsidRDefault="006F52EE" w:rsidP="00FB5A2F">
            <w:pPr>
              <w:pStyle w:val="a9"/>
              <w:rPr>
                <w:sz w:val="20"/>
                <w:szCs w:val="20"/>
              </w:rPr>
            </w:pPr>
            <w:r w:rsidRPr="006F52EE">
              <w:rPr>
                <w:sz w:val="20"/>
                <w:szCs w:val="20"/>
              </w:rPr>
              <w:t>размещение индивидуальных гаражей и хозяйственных построек</w:t>
            </w:r>
          </w:p>
        </w:tc>
        <w:tc>
          <w:tcPr>
            <w:tcW w:w="7938" w:type="dxa"/>
            <w:shd w:val="clear" w:color="auto" w:fill="auto"/>
          </w:tcPr>
          <w:p w:rsidR="006F52EE" w:rsidRPr="006F52EE" w:rsidRDefault="006F52EE" w:rsidP="00FB5A2F">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sz w:val="20"/>
                <w:szCs w:val="20"/>
              </w:rPr>
              <w:lastRenderedPageBreak/>
              <w:t xml:space="preserve"> </w:t>
            </w: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FB5A2F">
            <w:pPr>
              <w:pStyle w:val="a9"/>
              <w:rPr>
                <w:sz w:val="20"/>
                <w:szCs w:val="20"/>
              </w:rPr>
            </w:pPr>
            <w:r w:rsidRPr="006F52EE">
              <w:rPr>
                <w:sz w:val="20"/>
                <w:szCs w:val="20"/>
              </w:rPr>
              <w:t>1. Минимальная площадь участков – 400 м</w:t>
            </w:r>
            <w:r w:rsidRPr="006F52EE">
              <w:rPr>
                <w:sz w:val="20"/>
                <w:szCs w:val="20"/>
                <w:vertAlign w:val="superscript"/>
              </w:rPr>
              <w:t>2</w:t>
            </w:r>
            <w:r w:rsidRPr="006F52EE">
              <w:rPr>
                <w:sz w:val="20"/>
                <w:szCs w:val="20"/>
              </w:rPr>
              <w:t>;</w:t>
            </w:r>
          </w:p>
          <w:p w:rsidR="006F52EE" w:rsidRPr="006F52EE" w:rsidRDefault="006F52EE" w:rsidP="00FB5A2F">
            <w:pPr>
              <w:pStyle w:val="a9"/>
              <w:rPr>
                <w:sz w:val="20"/>
                <w:szCs w:val="20"/>
              </w:rPr>
            </w:pPr>
            <w:r w:rsidRPr="006F52EE">
              <w:rPr>
                <w:sz w:val="20"/>
                <w:szCs w:val="20"/>
              </w:rPr>
              <w:lastRenderedPageBreak/>
              <w:t>максимальная площадь участков – 2500 м</w:t>
            </w:r>
            <w:r w:rsidRPr="006F52EE">
              <w:rPr>
                <w:sz w:val="20"/>
                <w:szCs w:val="20"/>
                <w:vertAlign w:val="superscript"/>
              </w:rPr>
              <w:t>2</w:t>
            </w:r>
            <w:r w:rsidRPr="006F52EE">
              <w:rPr>
                <w:sz w:val="20"/>
                <w:szCs w:val="20"/>
              </w:rPr>
              <w:t>.</w:t>
            </w:r>
          </w:p>
          <w:p w:rsidR="006F52EE" w:rsidRPr="006F52EE" w:rsidRDefault="006F52EE" w:rsidP="00FB5A2F">
            <w:pPr>
              <w:pStyle w:val="a9"/>
              <w:rPr>
                <w:sz w:val="20"/>
                <w:szCs w:val="20"/>
              </w:rPr>
            </w:pPr>
            <w:r w:rsidRPr="006F52EE">
              <w:rPr>
                <w:sz w:val="20"/>
                <w:szCs w:val="20"/>
              </w:rPr>
              <w:t xml:space="preserve">В случаях, когда размер земельного участка, предоставленного до вступления в силу настоящих Правил, меньше предельных минимальных норм, либо превышает предельные максимальные нормы, предусмотренные выше, то для данного земельного участка его размеры являются соответственно минимальными или максимальными предельными. </w:t>
            </w:r>
          </w:p>
          <w:p w:rsidR="006F52EE" w:rsidRPr="006F52EE" w:rsidRDefault="006F52EE" w:rsidP="00FB5A2F">
            <w:pPr>
              <w:pStyle w:val="a9"/>
              <w:rPr>
                <w:sz w:val="20"/>
                <w:szCs w:val="20"/>
              </w:rPr>
            </w:pPr>
            <w:r w:rsidRPr="006F52EE">
              <w:rPr>
                <w:sz w:val="20"/>
                <w:szCs w:val="20"/>
              </w:rPr>
              <w:t xml:space="preserve">Ширину вновь предоставляемого участка для строительства индивидуального жилого дома принимать не менее 20,0м. </w:t>
            </w:r>
          </w:p>
          <w:p w:rsidR="006F52EE" w:rsidRPr="006F52EE" w:rsidRDefault="006F52EE" w:rsidP="00FB5A2F">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FB5A2F">
            <w:pPr>
              <w:pStyle w:val="a9"/>
              <w:rPr>
                <w:sz w:val="20"/>
                <w:szCs w:val="20"/>
              </w:rPr>
            </w:pPr>
            <w:r w:rsidRPr="006F52EE">
              <w:rPr>
                <w:sz w:val="20"/>
                <w:szCs w:val="20"/>
              </w:rPr>
              <w:t>2. Максимальный коэффициент застройки – 60%; коэффициент озеленения земельного участка не менее 20%.</w:t>
            </w:r>
          </w:p>
          <w:p w:rsidR="006F52EE" w:rsidRPr="006F52EE" w:rsidRDefault="006F52EE" w:rsidP="00FB5A2F">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FB5A2F">
            <w:pPr>
              <w:pStyle w:val="a9"/>
              <w:rPr>
                <w:sz w:val="20"/>
                <w:szCs w:val="20"/>
              </w:rPr>
            </w:pPr>
            <w:r w:rsidRPr="006F52EE">
              <w:rPr>
                <w:sz w:val="20"/>
                <w:szCs w:val="20"/>
              </w:rPr>
              <w:t xml:space="preserve">3. Минимальный отступ  от границ соседнего участка: до стены жилого дома – 3 м и в соответствии с требованиями Федерального закона от 22.07.2008 №123-ФЗ «Технический регламент о требованиях пожарной безопасности», до хозяйственных построек (сарай, баня, гараж) - 1м. Расстояние между фронтальной границей участка и основным строением: в проектируемой (новой) застройке не менее – 6м; от проездов не менее – 3м. Допускается сокращение минимального отступа  от границ соседнего участка до стены жилого дома, а также блокировка жилых домов по взаимному согласию домовладельцев с учетом противопожарных требований и действующими градостроительными нормативами.  В кварталах с существующей застройкой индивидуальными жилыми домами минимальный отступ от границ земельных участков и красных линий допускается принимать по сложившимся зданиям с учетом требований санитарных норм и правил, технических регламентов, сводов правил, нормативов градостроительного проектирования. </w:t>
            </w:r>
          </w:p>
          <w:p w:rsidR="006F52EE" w:rsidRPr="006F52EE" w:rsidRDefault="006F52EE" w:rsidP="00FB5A2F">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FB5A2F">
            <w:pPr>
              <w:pStyle w:val="a9"/>
              <w:rPr>
                <w:sz w:val="20"/>
                <w:szCs w:val="20"/>
              </w:rPr>
            </w:pPr>
            <w:r w:rsidRPr="006F52EE">
              <w:rPr>
                <w:sz w:val="20"/>
                <w:szCs w:val="20"/>
              </w:rPr>
              <w:t xml:space="preserve">4. Предельное количество надземных этажей – 3, включая мансардный этаж. </w:t>
            </w:r>
          </w:p>
          <w:p w:rsidR="006F52EE" w:rsidRPr="006F52EE" w:rsidRDefault="006F52EE" w:rsidP="00FB5A2F">
            <w:pPr>
              <w:pStyle w:val="a9"/>
              <w:rPr>
                <w:sz w:val="20"/>
                <w:szCs w:val="20"/>
              </w:rPr>
            </w:pPr>
          </w:p>
          <w:p w:rsidR="006F52EE" w:rsidRPr="006F52EE" w:rsidRDefault="006F52EE" w:rsidP="00FB5A2F">
            <w:pPr>
              <w:spacing w:after="0" w:line="240" w:lineRule="auto"/>
              <w:rPr>
                <w:rFonts w:ascii="Times New Roman" w:hAnsi="Times New Roman" w:cs="Times New Roman"/>
                <w:b/>
                <w:bCs/>
                <w:sz w:val="20"/>
                <w:szCs w:val="20"/>
              </w:rPr>
            </w:pPr>
            <w:r w:rsidRPr="006F52EE">
              <w:rPr>
                <w:rFonts w:ascii="Times New Roman" w:hAnsi="Times New Roman" w:cs="Times New Roman"/>
                <w:b/>
                <w:sz w:val="20"/>
                <w:szCs w:val="20"/>
              </w:rPr>
              <w:t xml:space="preserve">1. </w:t>
            </w:r>
            <w:r w:rsidRPr="006F52EE">
              <w:rPr>
                <w:rFonts w:ascii="Times New Roman" w:hAnsi="Times New Roman" w:cs="Times New Roman"/>
                <w:b/>
                <w:bCs/>
                <w:sz w:val="20"/>
                <w:szCs w:val="20"/>
              </w:rPr>
              <w:t xml:space="preserve">Отдельно-стоящие или встроенно-пристроенные </w:t>
            </w:r>
          </w:p>
          <w:p w:rsidR="006F52EE" w:rsidRPr="006F52EE" w:rsidRDefault="006F52EE" w:rsidP="00FB5A2F">
            <w:pPr>
              <w:spacing w:after="0" w:line="240" w:lineRule="auto"/>
              <w:rPr>
                <w:rFonts w:ascii="Times New Roman" w:hAnsi="Times New Roman" w:cs="Times New Roman"/>
                <w:b/>
                <w:bCs/>
                <w:sz w:val="20"/>
                <w:szCs w:val="20"/>
              </w:rPr>
            </w:pPr>
            <w:r w:rsidRPr="006F52EE">
              <w:rPr>
                <w:rFonts w:ascii="Times New Roman" w:hAnsi="Times New Roman" w:cs="Times New Roman"/>
                <w:b/>
                <w:bCs/>
                <w:sz w:val="20"/>
                <w:szCs w:val="20"/>
              </w:rPr>
              <w:t xml:space="preserve">к жилому дому гаражи или открытые автостоянки; </w:t>
            </w:r>
            <w:r w:rsidRPr="006F52EE">
              <w:rPr>
                <w:rFonts w:ascii="Times New Roman" w:hAnsi="Times New Roman" w:cs="Times New Roman"/>
                <w:b/>
                <w:sz w:val="20"/>
                <w:szCs w:val="20"/>
              </w:rPr>
              <w:t>хозяйственные постройки;</w:t>
            </w:r>
            <w:r w:rsidRPr="006F52EE">
              <w:rPr>
                <w:rFonts w:ascii="Times New Roman" w:hAnsi="Times New Roman" w:cs="Times New Roman"/>
                <w:b/>
                <w:bCs/>
                <w:sz w:val="20"/>
                <w:szCs w:val="20"/>
              </w:rPr>
              <w:t xml:space="preserve"> индивидуальные бани, сауны.</w:t>
            </w:r>
          </w:p>
          <w:p w:rsidR="006F52EE" w:rsidRPr="006F52EE" w:rsidRDefault="006F52EE" w:rsidP="00FB5A2F">
            <w:pPr>
              <w:snapToGrid w:val="0"/>
              <w:spacing w:after="0" w:line="240" w:lineRule="auto"/>
              <w:ind w:left="31"/>
              <w:rPr>
                <w:rFonts w:ascii="Times New Roman" w:hAnsi="Times New Roman" w:cs="Times New Roman"/>
                <w:sz w:val="20"/>
                <w:szCs w:val="20"/>
              </w:rPr>
            </w:pPr>
            <w:r w:rsidRPr="006F52EE">
              <w:rPr>
                <w:rFonts w:ascii="Times New Roman" w:hAnsi="Times New Roman" w:cs="Times New Roman"/>
                <w:sz w:val="20"/>
                <w:szCs w:val="20"/>
              </w:rPr>
              <w:t>Гаражи, хозяйственные постройки, бани располагаются в пределах границ земельного участка жилого дома.</w:t>
            </w:r>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Минимальное расстояние от границ соседнего участка до  отдельно стоящего гаража, хозяйственных и прочих строений – </w:t>
            </w:r>
            <w:smartTag w:uri="urn:schemas-microsoft-com:office:smarttags" w:element="metricconverter">
              <w:smartTagPr>
                <w:attr w:name="ProductID" w:val="1 м"/>
              </w:smartTagPr>
              <w:r w:rsidRPr="006F52EE">
                <w:rPr>
                  <w:rFonts w:ascii="Times New Roman" w:hAnsi="Times New Roman" w:cs="Times New Roman"/>
                  <w:sz w:val="20"/>
                  <w:szCs w:val="20"/>
                </w:rPr>
                <w:t>1 м</w:t>
              </w:r>
            </w:smartTag>
            <w:r w:rsidRPr="006F52EE">
              <w:rPr>
                <w:rFonts w:ascii="Times New Roman" w:hAnsi="Times New Roman" w:cs="Times New Roman"/>
                <w:sz w:val="20"/>
                <w:szCs w:val="20"/>
              </w:rPr>
              <w:t xml:space="preserve">,  и в соответствии с санитарными правилами и </w:t>
            </w:r>
            <w:r w:rsidRPr="006F52EE">
              <w:rPr>
                <w:rFonts w:ascii="Times New Roman" w:hAnsi="Times New Roman" w:cs="Times New Roman"/>
                <w:sz w:val="20"/>
                <w:szCs w:val="20"/>
              </w:rPr>
              <w:lastRenderedPageBreak/>
              <w:t>нормами, противопожарными требованиями, в зависимости от степени огнестойкости.</w:t>
            </w:r>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Предельное количество этажей:</w:t>
            </w:r>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для гаража – 1;</w:t>
            </w:r>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для прочих строений – 2.</w:t>
            </w:r>
          </w:p>
          <w:p w:rsidR="006F52EE" w:rsidRPr="006F52EE" w:rsidRDefault="006F52EE" w:rsidP="00FB5A2F">
            <w:pPr>
              <w:pStyle w:val="a7"/>
              <w:rPr>
                <w:sz w:val="20"/>
              </w:rPr>
            </w:pPr>
            <w:r w:rsidRPr="006F52EE">
              <w:rPr>
                <w:sz w:val="20"/>
              </w:rPr>
              <w:t>Размещение хозяйственных построек по линии застройки  запрещается.</w:t>
            </w:r>
          </w:p>
          <w:p w:rsidR="006F52EE" w:rsidRPr="006F52EE" w:rsidRDefault="006F52EE" w:rsidP="00FB5A2F">
            <w:pPr>
              <w:spacing w:after="0" w:line="240" w:lineRule="auto"/>
              <w:ind w:left="31"/>
              <w:rPr>
                <w:rFonts w:ascii="Times New Roman" w:hAnsi="Times New Roman" w:cs="Times New Roman"/>
                <w:sz w:val="20"/>
                <w:szCs w:val="20"/>
              </w:rPr>
            </w:pPr>
            <w:r w:rsidRPr="006F52EE">
              <w:rPr>
                <w:rFonts w:ascii="Times New Roman" w:hAnsi="Times New Roman" w:cs="Times New Roman"/>
                <w:sz w:val="20"/>
                <w:szCs w:val="20"/>
              </w:rPr>
              <w:t>Допускается блокировка гаражей и хозяйственных построек на смежных земельных участках по взаимному согласию домовладельцев в соответствии с действующими градостроительными нормативами.</w:t>
            </w:r>
          </w:p>
          <w:p w:rsidR="006F52EE" w:rsidRPr="006F52EE" w:rsidRDefault="006F52EE" w:rsidP="00FB5A2F">
            <w:pPr>
              <w:spacing w:after="0" w:line="240" w:lineRule="auto"/>
              <w:ind w:left="31"/>
              <w:rPr>
                <w:rFonts w:ascii="Times New Roman" w:hAnsi="Times New Roman" w:cs="Times New Roman"/>
                <w:sz w:val="20"/>
                <w:szCs w:val="20"/>
              </w:rPr>
            </w:pPr>
            <w:r w:rsidRPr="006F52EE">
              <w:rPr>
                <w:rFonts w:ascii="Times New Roman" w:hAnsi="Times New Roman" w:cs="Times New Roman"/>
                <w:sz w:val="20"/>
                <w:szCs w:val="20"/>
              </w:rPr>
              <w:t xml:space="preserve"> Для всех вспомогательных строений высота от уровня земли: до верха односкатной не более </w:t>
            </w:r>
            <w:smartTag w:uri="urn:schemas-microsoft-com:office:smarttags" w:element="metricconverter">
              <w:smartTagPr>
                <w:attr w:name="ProductID" w:val="4,0 м"/>
              </w:smartTagPr>
              <w:r w:rsidRPr="006F52EE">
                <w:rPr>
                  <w:rFonts w:ascii="Times New Roman" w:hAnsi="Times New Roman" w:cs="Times New Roman"/>
                  <w:sz w:val="20"/>
                  <w:szCs w:val="20"/>
                </w:rPr>
                <w:t>4,0 м</w:t>
              </w:r>
            </w:smartTag>
            <w:r w:rsidRPr="006F52EE">
              <w:rPr>
                <w:rFonts w:ascii="Times New Roman" w:hAnsi="Times New Roman" w:cs="Times New Roman"/>
                <w:sz w:val="20"/>
                <w:szCs w:val="20"/>
              </w:rPr>
              <w:t xml:space="preserve">; до конька скатной кровли – не более </w:t>
            </w:r>
            <w:smartTag w:uri="urn:schemas-microsoft-com:office:smarttags" w:element="metricconverter">
              <w:smartTagPr>
                <w:attr w:name="ProductID" w:val="7,0 м"/>
              </w:smartTagPr>
              <w:r w:rsidRPr="006F52EE">
                <w:rPr>
                  <w:rFonts w:ascii="Times New Roman" w:hAnsi="Times New Roman" w:cs="Times New Roman"/>
                  <w:sz w:val="20"/>
                  <w:szCs w:val="20"/>
                </w:rPr>
                <w:t>7,0 м</w:t>
              </w:r>
            </w:smartTag>
            <w:r w:rsidRPr="006F52EE">
              <w:rPr>
                <w:rFonts w:ascii="Times New Roman" w:hAnsi="Times New Roman" w:cs="Times New Roman"/>
                <w:sz w:val="20"/>
                <w:szCs w:val="20"/>
              </w:rPr>
              <w:t>.</w:t>
            </w:r>
          </w:p>
          <w:p w:rsidR="006F52EE" w:rsidRPr="006F52EE" w:rsidRDefault="006F52EE" w:rsidP="00FB5A2F">
            <w:pPr>
              <w:spacing w:after="0" w:line="240" w:lineRule="auto"/>
              <w:ind w:left="31"/>
              <w:rPr>
                <w:rFonts w:ascii="Times New Roman" w:hAnsi="Times New Roman" w:cs="Times New Roman"/>
                <w:sz w:val="20"/>
                <w:szCs w:val="20"/>
              </w:rPr>
            </w:pPr>
            <w:r w:rsidRPr="006F52EE">
              <w:rPr>
                <w:rFonts w:ascii="Times New Roman" w:hAnsi="Times New Roman" w:cs="Times New Roman"/>
                <w:sz w:val="20"/>
                <w:szCs w:val="20"/>
              </w:rPr>
              <w:t>Запрещается строительство гаражей для грузового транспорта, кроме автотранспорта грузоподъемностью до 1,5 тонн.</w:t>
            </w:r>
          </w:p>
          <w:p w:rsidR="006F52EE" w:rsidRPr="006F52EE" w:rsidRDefault="006F52EE" w:rsidP="00FB5A2F">
            <w:pPr>
              <w:spacing w:after="0" w:line="240" w:lineRule="auto"/>
              <w:ind w:left="31"/>
              <w:rPr>
                <w:rFonts w:ascii="Times New Roman" w:hAnsi="Times New Roman" w:cs="Times New Roman"/>
                <w:sz w:val="20"/>
                <w:szCs w:val="20"/>
              </w:rPr>
            </w:pPr>
            <w:r w:rsidRPr="006F52EE">
              <w:rPr>
                <w:rFonts w:ascii="Times New Roman" w:hAnsi="Times New Roman" w:cs="Times New Roman"/>
                <w:sz w:val="20"/>
                <w:szCs w:val="20"/>
              </w:rPr>
              <w:t xml:space="preserve">Строительство бань, саун допускается при условии </w:t>
            </w:r>
            <w:proofErr w:type="spellStart"/>
            <w:r w:rsidRPr="006F52EE">
              <w:rPr>
                <w:rFonts w:ascii="Times New Roman" w:hAnsi="Times New Roman" w:cs="Times New Roman"/>
                <w:sz w:val="20"/>
                <w:szCs w:val="20"/>
              </w:rPr>
              <w:t>канализования</w:t>
            </w:r>
            <w:proofErr w:type="spellEnd"/>
            <w:r w:rsidRPr="006F52EE">
              <w:rPr>
                <w:rFonts w:ascii="Times New Roman" w:hAnsi="Times New Roman" w:cs="Times New Roman"/>
                <w:sz w:val="20"/>
                <w:szCs w:val="20"/>
              </w:rPr>
              <w:t xml:space="preserve"> стоков.</w:t>
            </w:r>
          </w:p>
          <w:p w:rsidR="006F52EE" w:rsidRPr="006F52EE" w:rsidRDefault="006F52EE" w:rsidP="00FB5A2F">
            <w:pPr>
              <w:spacing w:after="0" w:line="240" w:lineRule="auto"/>
              <w:ind w:left="31"/>
              <w:rPr>
                <w:rFonts w:ascii="Times New Roman" w:hAnsi="Times New Roman" w:cs="Times New Roman"/>
                <w:sz w:val="20"/>
                <w:szCs w:val="20"/>
              </w:rPr>
            </w:pPr>
          </w:p>
          <w:p w:rsidR="006F52EE" w:rsidRPr="006F52EE" w:rsidRDefault="006F52EE" w:rsidP="00FB5A2F">
            <w:pPr>
              <w:spacing w:after="0" w:line="240" w:lineRule="auto"/>
              <w:ind w:left="31"/>
              <w:rPr>
                <w:rFonts w:ascii="Times New Roman" w:hAnsi="Times New Roman" w:cs="Times New Roman"/>
                <w:b/>
                <w:bCs/>
                <w:sz w:val="20"/>
                <w:szCs w:val="20"/>
              </w:rPr>
            </w:pPr>
            <w:r w:rsidRPr="006F52EE">
              <w:rPr>
                <w:rFonts w:ascii="Times New Roman" w:hAnsi="Times New Roman" w:cs="Times New Roman"/>
                <w:b/>
                <w:sz w:val="20"/>
                <w:szCs w:val="20"/>
              </w:rPr>
              <w:t xml:space="preserve">2. </w:t>
            </w:r>
            <w:r w:rsidRPr="006F52EE">
              <w:rPr>
                <w:rFonts w:ascii="Times New Roman" w:hAnsi="Times New Roman" w:cs="Times New Roman"/>
                <w:b/>
                <w:bCs/>
                <w:sz w:val="20"/>
                <w:szCs w:val="20"/>
              </w:rPr>
              <w:t>Строения для содержания мелкого домашнего скота, птиц.</w:t>
            </w:r>
          </w:p>
          <w:p w:rsidR="006F52EE" w:rsidRPr="006F52EE" w:rsidRDefault="006F52EE" w:rsidP="00FB5A2F">
            <w:pPr>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Расстояние от границы соседнего участка до постройки для содержания скота и птицы  не менее 10м. </w:t>
            </w:r>
          </w:p>
          <w:p w:rsidR="006F52EE" w:rsidRPr="006F52EE" w:rsidRDefault="006F52EE" w:rsidP="00FB5A2F">
            <w:pPr>
              <w:spacing w:after="0" w:line="240" w:lineRule="auto"/>
              <w:ind w:left="31"/>
              <w:rPr>
                <w:rFonts w:ascii="Times New Roman" w:hAnsi="Times New Roman" w:cs="Times New Roman"/>
                <w:sz w:val="20"/>
                <w:szCs w:val="20"/>
              </w:rPr>
            </w:pPr>
            <w:r w:rsidRPr="006F52EE">
              <w:rPr>
                <w:rFonts w:ascii="Times New Roman" w:hAnsi="Times New Roman" w:cs="Times New Roman"/>
                <w:sz w:val="20"/>
                <w:szCs w:val="20"/>
              </w:rPr>
              <w:t>Состав и площади построек для содержания скота и птицы принимаются с учетом санитарно-гигиенических и зооветеринарных требований.</w:t>
            </w:r>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Допускается пристраивать к усадебным домам помещения для скота и птицы с изоляцией от жилых комнат подсобными помещениями.</w:t>
            </w:r>
          </w:p>
          <w:p w:rsidR="006F52EE" w:rsidRPr="006F52EE" w:rsidRDefault="006F52EE" w:rsidP="00FB5A2F">
            <w:pPr>
              <w:spacing w:after="0" w:line="240" w:lineRule="auto"/>
              <w:rPr>
                <w:rFonts w:ascii="Times New Roman" w:hAnsi="Times New Roman" w:cs="Times New Roman"/>
                <w:sz w:val="20"/>
                <w:szCs w:val="20"/>
              </w:rPr>
            </w:pPr>
          </w:p>
          <w:p w:rsidR="006F52EE" w:rsidRPr="006F52EE" w:rsidRDefault="006F52EE" w:rsidP="00FB5A2F">
            <w:pPr>
              <w:pStyle w:val="Iauiue"/>
              <w:overflowPunct w:val="0"/>
              <w:textAlignment w:val="baseline"/>
              <w:rPr>
                <w:b/>
              </w:rPr>
            </w:pPr>
            <w:r w:rsidRPr="006F52EE">
              <w:rPr>
                <w:b/>
              </w:rPr>
              <w:t>3. Сады, огороды,</w:t>
            </w:r>
          </w:p>
          <w:p w:rsidR="006F52EE" w:rsidRPr="006F52EE" w:rsidRDefault="006F52EE" w:rsidP="00FB5A2F">
            <w:pPr>
              <w:pStyle w:val="nienie"/>
              <w:ind w:left="0" w:firstLine="0"/>
              <w:jc w:val="left"/>
              <w:rPr>
                <w:rFonts w:ascii="Times New Roman" w:hAnsi="Times New Roman"/>
                <w:b/>
                <w:sz w:val="20"/>
              </w:rPr>
            </w:pPr>
            <w:r w:rsidRPr="006F52EE">
              <w:rPr>
                <w:rFonts w:ascii="Times New Roman" w:hAnsi="Times New Roman"/>
                <w:b/>
                <w:sz w:val="20"/>
              </w:rPr>
              <w:t>теплицы, оранжереи.</w:t>
            </w:r>
          </w:p>
          <w:p w:rsidR="006F52EE" w:rsidRPr="006F52EE" w:rsidRDefault="006F52EE" w:rsidP="00FB5A2F">
            <w:pPr>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Расстояние от границы соседнего участка до теплицы, оранжереи  не менее 1м. </w:t>
            </w:r>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Минимальное расстояние от границ участка до:</w:t>
            </w:r>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-стволов высокорослых деревьев – </w:t>
            </w:r>
            <w:smartTag w:uri="urn:schemas-microsoft-com:office:smarttags" w:element="metricconverter">
              <w:smartTagPr>
                <w:attr w:name="ProductID" w:val="4 м"/>
              </w:smartTagPr>
              <w:r w:rsidRPr="006F52EE">
                <w:rPr>
                  <w:rFonts w:ascii="Times New Roman" w:hAnsi="Times New Roman" w:cs="Times New Roman"/>
                  <w:sz w:val="20"/>
                  <w:szCs w:val="20"/>
                </w:rPr>
                <w:t>4 м</w:t>
              </w:r>
            </w:smartTag>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w:t>
            </w:r>
            <w:proofErr w:type="spellStart"/>
            <w:r w:rsidRPr="006F52EE">
              <w:rPr>
                <w:rFonts w:ascii="Times New Roman" w:hAnsi="Times New Roman" w:cs="Times New Roman"/>
                <w:sz w:val="20"/>
                <w:szCs w:val="20"/>
              </w:rPr>
              <w:t>среднерослых</w:t>
            </w:r>
            <w:proofErr w:type="spellEnd"/>
            <w:r w:rsidRPr="006F52EE">
              <w:rPr>
                <w:rFonts w:ascii="Times New Roman" w:hAnsi="Times New Roman" w:cs="Times New Roman"/>
                <w:sz w:val="20"/>
                <w:szCs w:val="20"/>
              </w:rPr>
              <w:t xml:space="preserve"> – </w:t>
            </w:r>
            <w:smartTag w:uri="urn:schemas-microsoft-com:office:smarttags" w:element="metricconverter">
              <w:smartTagPr>
                <w:attr w:name="ProductID" w:val="2 м"/>
              </w:smartTagPr>
              <w:r w:rsidRPr="006F52EE">
                <w:rPr>
                  <w:rFonts w:ascii="Times New Roman" w:hAnsi="Times New Roman" w:cs="Times New Roman"/>
                  <w:sz w:val="20"/>
                  <w:szCs w:val="20"/>
                </w:rPr>
                <w:t>2 м</w:t>
              </w:r>
            </w:smartTag>
          </w:p>
          <w:p w:rsidR="006F52EE" w:rsidRPr="006F52EE" w:rsidRDefault="006F52EE" w:rsidP="00FB5A2F">
            <w:pPr>
              <w:pStyle w:val="nienie"/>
              <w:ind w:left="0" w:firstLine="0"/>
              <w:jc w:val="left"/>
              <w:rPr>
                <w:rFonts w:ascii="Times New Roman" w:hAnsi="Times New Roman"/>
                <w:sz w:val="20"/>
              </w:rPr>
            </w:pPr>
            <w:r w:rsidRPr="006F52EE">
              <w:rPr>
                <w:rFonts w:ascii="Times New Roman" w:hAnsi="Times New Roman"/>
                <w:sz w:val="20"/>
              </w:rPr>
              <w:t>-кустарника – 1 м.</w:t>
            </w:r>
          </w:p>
          <w:p w:rsidR="006F52EE" w:rsidRPr="006F52EE" w:rsidRDefault="006F52EE" w:rsidP="00FB5A2F">
            <w:pPr>
              <w:pStyle w:val="nienie"/>
              <w:ind w:left="0" w:firstLine="0"/>
              <w:jc w:val="left"/>
              <w:rPr>
                <w:rFonts w:ascii="Times New Roman" w:hAnsi="Times New Roman"/>
                <w:sz w:val="20"/>
              </w:rPr>
            </w:pPr>
          </w:p>
          <w:p w:rsidR="006F52EE" w:rsidRPr="006F52EE" w:rsidRDefault="006F52EE" w:rsidP="00FB5A2F">
            <w:pPr>
              <w:pStyle w:val="nienie"/>
              <w:ind w:left="0" w:firstLine="0"/>
              <w:jc w:val="left"/>
              <w:rPr>
                <w:rFonts w:ascii="Times New Roman" w:hAnsi="Times New Roman"/>
                <w:b/>
                <w:sz w:val="20"/>
              </w:rPr>
            </w:pPr>
            <w:r w:rsidRPr="006F52EE">
              <w:rPr>
                <w:rFonts w:ascii="Times New Roman" w:hAnsi="Times New Roman"/>
                <w:b/>
                <w:sz w:val="20"/>
              </w:rPr>
              <w:t xml:space="preserve">4. </w:t>
            </w:r>
            <w:r w:rsidRPr="006F52EE">
              <w:rPr>
                <w:rFonts w:ascii="Times New Roman" w:hAnsi="Times New Roman"/>
                <w:b/>
                <w:bCs/>
                <w:sz w:val="20"/>
              </w:rPr>
              <w:t>В</w:t>
            </w:r>
            <w:r w:rsidRPr="006F52EE">
              <w:rPr>
                <w:rFonts w:ascii="Times New Roman" w:hAnsi="Times New Roman"/>
                <w:b/>
                <w:sz w:val="20"/>
              </w:rPr>
              <w:t xml:space="preserve">строенные учреждения и предприятия с использованием индивидуальной формы деятельности (детский сад, магазин, кафе и пр.) в соответствии с СП 54.13330.2011 и СП 30-102-99.  </w:t>
            </w:r>
          </w:p>
          <w:p w:rsidR="006F52EE" w:rsidRPr="006F52EE" w:rsidRDefault="006F52EE" w:rsidP="00FB5A2F">
            <w:pPr>
              <w:snapToGrid w:val="0"/>
              <w:spacing w:after="0" w:line="240" w:lineRule="auto"/>
              <w:ind w:left="31"/>
              <w:rPr>
                <w:rFonts w:ascii="Times New Roman" w:hAnsi="Times New Roman" w:cs="Times New Roman"/>
                <w:sz w:val="20"/>
                <w:szCs w:val="20"/>
              </w:rPr>
            </w:pPr>
            <w:r w:rsidRPr="006F52EE">
              <w:rPr>
                <w:rFonts w:ascii="Times New Roman" w:hAnsi="Times New Roman" w:cs="Times New Roman"/>
                <w:sz w:val="20"/>
                <w:szCs w:val="20"/>
              </w:rPr>
              <w:t>Общая площадь встроенных учреждений не должна превышать 150 кв.м.</w:t>
            </w:r>
          </w:p>
          <w:p w:rsidR="006F52EE" w:rsidRPr="006F52EE" w:rsidRDefault="006F52EE" w:rsidP="00FB5A2F">
            <w:pPr>
              <w:snapToGrid w:val="0"/>
              <w:spacing w:after="0" w:line="240" w:lineRule="auto"/>
              <w:ind w:left="31"/>
              <w:rPr>
                <w:rFonts w:ascii="Times New Roman" w:hAnsi="Times New Roman" w:cs="Times New Roman"/>
                <w:sz w:val="20"/>
                <w:szCs w:val="20"/>
              </w:rPr>
            </w:pPr>
            <w:r w:rsidRPr="006F52EE">
              <w:rPr>
                <w:rFonts w:ascii="Times New Roman" w:hAnsi="Times New Roman" w:cs="Times New Roman"/>
                <w:sz w:val="20"/>
                <w:szCs w:val="20"/>
              </w:rPr>
              <w:t>Не допускается устройство встроенных предприятий, вредных для здоровья населения (</w:t>
            </w:r>
            <w:proofErr w:type="spellStart"/>
            <w:r w:rsidRPr="006F52EE">
              <w:rPr>
                <w:rFonts w:ascii="Times New Roman" w:hAnsi="Times New Roman" w:cs="Times New Roman"/>
                <w:sz w:val="20"/>
                <w:szCs w:val="20"/>
              </w:rPr>
              <w:t>ренгеноустановок</w:t>
            </w:r>
            <w:proofErr w:type="spellEnd"/>
            <w:r w:rsidRPr="006F52EE">
              <w:rPr>
                <w:rFonts w:ascii="Times New Roman" w:hAnsi="Times New Roman" w:cs="Times New Roman"/>
                <w:sz w:val="20"/>
                <w:szCs w:val="20"/>
              </w:rPr>
              <w:t>, магазинов стройматериалов, москательно-химических и т.д.).</w:t>
            </w:r>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Мастерские по ремонту автомобилей, бытовой техники, а также помещения ритуальных услуг, встроенные в жилые дома, следует размещать на окраине города. </w:t>
            </w:r>
          </w:p>
          <w:p w:rsidR="006F52EE" w:rsidRPr="006F52EE" w:rsidRDefault="006F52EE" w:rsidP="00FB5A2F">
            <w:pPr>
              <w:pStyle w:val="a9"/>
              <w:rPr>
                <w:sz w:val="20"/>
                <w:szCs w:val="20"/>
              </w:rPr>
            </w:pPr>
          </w:p>
        </w:tc>
      </w:tr>
      <w:tr w:rsidR="006F52EE" w:rsidRPr="006F52EE" w:rsidTr="006B0FC7">
        <w:tc>
          <w:tcPr>
            <w:tcW w:w="1384" w:type="dxa"/>
            <w:vMerge/>
            <w:shd w:val="clear" w:color="auto" w:fill="auto"/>
          </w:tcPr>
          <w:p w:rsidR="006F52EE" w:rsidRPr="006F52EE" w:rsidRDefault="006F52EE" w:rsidP="00FB5A2F">
            <w:pPr>
              <w:pStyle w:val="a9"/>
              <w:rPr>
                <w:sz w:val="20"/>
                <w:szCs w:val="20"/>
              </w:rPr>
            </w:pPr>
          </w:p>
        </w:tc>
        <w:tc>
          <w:tcPr>
            <w:tcW w:w="709" w:type="dxa"/>
            <w:shd w:val="clear" w:color="auto" w:fill="auto"/>
          </w:tcPr>
          <w:p w:rsidR="006F52EE" w:rsidRPr="006F52EE" w:rsidRDefault="006F52EE" w:rsidP="00FB5A2F">
            <w:pPr>
              <w:pStyle w:val="a9"/>
              <w:rPr>
                <w:sz w:val="20"/>
                <w:szCs w:val="20"/>
              </w:rPr>
            </w:pPr>
            <w:r w:rsidRPr="006F52EE">
              <w:rPr>
                <w:sz w:val="20"/>
                <w:szCs w:val="20"/>
              </w:rPr>
              <w:t>2.5</w:t>
            </w:r>
          </w:p>
        </w:tc>
        <w:tc>
          <w:tcPr>
            <w:tcW w:w="1559" w:type="dxa"/>
            <w:shd w:val="clear" w:color="auto" w:fill="auto"/>
          </w:tcPr>
          <w:p w:rsidR="006F52EE" w:rsidRPr="006F52EE" w:rsidRDefault="006F52EE" w:rsidP="00FB5A2F">
            <w:pPr>
              <w:pStyle w:val="a9"/>
              <w:rPr>
                <w:sz w:val="20"/>
                <w:szCs w:val="20"/>
              </w:rPr>
            </w:pPr>
            <w:bookmarkStart w:id="108" w:name="sub_1025"/>
            <w:proofErr w:type="spellStart"/>
            <w:r w:rsidRPr="006F52EE">
              <w:rPr>
                <w:sz w:val="20"/>
                <w:szCs w:val="20"/>
              </w:rPr>
              <w:t>Среднеэтажная</w:t>
            </w:r>
            <w:proofErr w:type="spellEnd"/>
            <w:r w:rsidRPr="006F52EE">
              <w:rPr>
                <w:sz w:val="20"/>
                <w:szCs w:val="20"/>
              </w:rPr>
              <w:t xml:space="preserve"> </w:t>
            </w:r>
            <w:r w:rsidRPr="006F52EE">
              <w:rPr>
                <w:sz w:val="20"/>
                <w:szCs w:val="20"/>
              </w:rPr>
              <w:lastRenderedPageBreak/>
              <w:t>жилая застройка</w:t>
            </w:r>
            <w:bookmarkEnd w:id="108"/>
          </w:p>
        </w:tc>
        <w:tc>
          <w:tcPr>
            <w:tcW w:w="3402"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lastRenderedPageBreak/>
              <w:t xml:space="preserve">Размещение многоквартирных </w:t>
            </w:r>
            <w:r w:rsidRPr="006F52EE">
              <w:rPr>
                <w:rFonts w:ascii="Times New Roman" w:hAnsi="Times New Roman" w:cs="Times New Roman"/>
                <w:sz w:val="20"/>
                <w:szCs w:val="20"/>
              </w:rPr>
              <w:lastRenderedPageBreak/>
              <w:t>домов этажностью не выше восьми этажей;</w:t>
            </w:r>
          </w:p>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благоустройство и озеленение;</w:t>
            </w:r>
          </w:p>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подземных гаражей и автостоянок;</w:t>
            </w:r>
          </w:p>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обустройство спортивных и детских площадок, площадок для отдыха;</w:t>
            </w:r>
          </w:p>
          <w:p w:rsidR="006F52EE" w:rsidRPr="006F52EE" w:rsidRDefault="006F52EE" w:rsidP="00FB5A2F">
            <w:pPr>
              <w:pStyle w:val="a9"/>
              <w:rPr>
                <w:sz w:val="20"/>
                <w:szCs w:val="20"/>
              </w:rPr>
            </w:pPr>
            <w:r w:rsidRPr="006F52EE">
              <w:rPr>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7938" w:type="dxa"/>
            <w:shd w:val="clear" w:color="auto" w:fill="auto"/>
          </w:tcPr>
          <w:p w:rsidR="006F52EE" w:rsidRPr="006F52EE" w:rsidRDefault="006F52EE" w:rsidP="00FB5A2F">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lastRenderedPageBreak/>
              <w:t xml:space="preserve">Предельные (минимальные и (или) максимальные) размеры земельных участков, в </w:t>
            </w:r>
            <w:r w:rsidRPr="006F52EE">
              <w:rPr>
                <w:rFonts w:ascii="Times New Roman" w:hAnsi="Times New Roman" w:cs="Times New Roman"/>
                <w:b/>
                <w:sz w:val="20"/>
                <w:szCs w:val="20"/>
              </w:rPr>
              <w:lastRenderedPageBreak/>
              <w:t>том числе их площадь:</w:t>
            </w:r>
          </w:p>
          <w:p w:rsidR="006F52EE" w:rsidRPr="006F52EE" w:rsidRDefault="006F52EE" w:rsidP="00FB5A2F">
            <w:pPr>
              <w:pStyle w:val="a9"/>
              <w:rPr>
                <w:sz w:val="20"/>
                <w:szCs w:val="20"/>
              </w:rPr>
            </w:pPr>
            <w:r w:rsidRPr="006F52EE">
              <w:rPr>
                <w:sz w:val="20"/>
                <w:szCs w:val="20"/>
              </w:rPr>
              <w:t xml:space="preserve">1. Нормативный размер земельного участка многоквартирного жилого дома рассчитывается по формуле </w:t>
            </w:r>
            <w:r w:rsidRPr="006F52EE">
              <w:rPr>
                <w:noProof/>
                <w:sz w:val="20"/>
                <w:szCs w:val="20"/>
              </w:rPr>
              <w:drawing>
                <wp:inline distT="0" distB="0" distL="0" distR="0">
                  <wp:extent cx="854710" cy="237490"/>
                  <wp:effectExtent l="19050" t="0" r="0" b="0"/>
                  <wp:docPr id="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
                          <a:srcRect/>
                          <a:stretch>
                            <a:fillRect/>
                          </a:stretch>
                        </pic:blipFill>
                        <pic:spPr bwMode="auto">
                          <a:xfrm>
                            <a:off x="0" y="0"/>
                            <a:ext cx="854710" cy="237490"/>
                          </a:xfrm>
                          <a:prstGeom prst="rect">
                            <a:avLst/>
                          </a:prstGeom>
                          <a:noFill/>
                          <a:ln w="9525">
                            <a:noFill/>
                            <a:miter lim="800000"/>
                            <a:headEnd/>
                            <a:tailEnd/>
                          </a:ln>
                        </pic:spPr>
                      </pic:pic>
                    </a:graphicData>
                  </a:graphic>
                </wp:inline>
              </w:drawing>
            </w:r>
            <w:r w:rsidRPr="006F52EE">
              <w:rPr>
                <w:sz w:val="20"/>
                <w:szCs w:val="20"/>
              </w:rPr>
              <w:t>, где</w:t>
            </w:r>
          </w:p>
          <w:p w:rsidR="006F52EE" w:rsidRPr="006F52EE" w:rsidRDefault="006F52EE" w:rsidP="00FB5A2F">
            <w:pPr>
              <w:pStyle w:val="a9"/>
              <w:rPr>
                <w:sz w:val="20"/>
                <w:szCs w:val="20"/>
              </w:rPr>
            </w:pPr>
            <w:r w:rsidRPr="006F52EE">
              <w:rPr>
                <w:sz w:val="20"/>
                <w:szCs w:val="20"/>
              </w:rPr>
              <w:t>S – общая площадь жилых помещений многоквартирного жилого дома, м</w:t>
            </w:r>
            <w:r w:rsidRPr="006F52EE">
              <w:rPr>
                <w:sz w:val="20"/>
                <w:szCs w:val="20"/>
                <w:vertAlign w:val="superscript"/>
              </w:rPr>
              <w:t>2</w:t>
            </w:r>
          </w:p>
          <w:p w:rsidR="006F52EE" w:rsidRPr="006F52EE" w:rsidRDefault="006F52EE" w:rsidP="00FB5A2F">
            <w:pPr>
              <w:pStyle w:val="a9"/>
              <w:rPr>
                <w:sz w:val="20"/>
                <w:szCs w:val="20"/>
              </w:rPr>
            </w:pPr>
            <w:r w:rsidRPr="006F52EE">
              <w:rPr>
                <w:sz w:val="20"/>
                <w:szCs w:val="20"/>
              </w:rPr>
              <w:t>Узд – удельный показатель земельной доли на 1 м</w:t>
            </w:r>
            <w:r w:rsidRPr="006F52EE">
              <w:rPr>
                <w:sz w:val="20"/>
                <w:szCs w:val="20"/>
                <w:vertAlign w:val="superscript"/>
              </w:rPr>
              <w:t>2</w:t>
            </w:r>
            <w:r w:rsidRPr="006F52EE">
              <w:rPr>
                <w:sz w:val="20"/>
                <w:szCs w:val="20"/>
              </w:rPr>
              <w:t xml:space="preserve"> общей площади жилых помещений не менее 0,92.</w:t>
            </w:r>
          </w:p>
          <w:p w:rsidR="006F52EE" w:rsidRPr="006F52EE" w:rsidRDefault="006F52EE" w:rsidP="00FB5A2F">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FB5A2F">
            <w:pPr>
              <w:pStyle w:val="a9"/>
              <w:rPr>
                <w:sz w:val="20"/>
                <w:szCs w:val="20"/>
              </w:rPr>
            </w:pPr>
            <w:r w:rsidRPr="006F52EE">
              <w:rPr>
                <w:sz w:val="20"/>
                <w:szCs w:val="20"/>
              </w:rPr>
              <w:t>2. Максимальный коэффициент застройки – 60%.</w:t>
            </w:r>
          </w:p>
          <w:p w:rsidR="006F52EE" w:rsidRPr="006F52EE" w:rsidRDefault="006F52EE" w:rsidP="00FB5A2F">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FB5A2F">
            <w:pPr>
              <w:pStyle w:val="a9"/>
              <w:rPr>
                <w:sz w:val="20"/>
                <w:szCs w:val="20"/>
              </w:rPr>
            </w:pPr>
            <w:r w:rsidRPr="006F52EE">
              <w:rPr>
                <w:sz w:val="20"/>
                <w:szCs w:val="20"/>
              </w:rPr>
              <w:t>3. Отступ от границ земельного участка до зданий, строений, сооружений при осуществлении строительства – не менее 1 м.</w:t>
            </w:r>
          </w:p>
          <w:p w:rsidR="006F52EE" w:rsidRPr="006F52EE" w:rsidRDefault="006F52EE" w:rsidP="00FB5A2F">
            <w:pPr>
              <w:spacing w:after="0" w:line="240" w:lineRule="auto"/>
              <w:rPr>
                <w:rFonts w:ascii="Times New Roman" w:hAnsi="Times New Roman" w:cs="Times New Roman"/>
                <w:bCs/>
                <w:spacing w:val="-3"/>
                <w:sz w:val="20"/>
                <w:szCs w:val="20"/>
              </w:rPr>
            </w:pPr>
            <w:r w:rsidRPr="006F52EE">
              <w:rPr>
                <w:rFonts w:ascii="Times New Roman" w:hAnsi="Times New Roman" w:cs="Times New Roman"/>
                <w:bCs/>
                <w:sz w:val="20"/>
                <w:szCs w:val="20"/>
              </w:rPr>
              <w:t>Расстояния (бытовые разрывы) м</w:t>
            </w:r>
            <w:r w:rsidRPr="006F52EE">
              <w:rPr>
                <w:rFonts w:ascii="Times New Roman" w:hAnsi="Times New Roman" w:cs="Times New Roman"/>
                <w:bCs/>
                <w:sz w:val="20"/>
                <w:szCs w:val="20"/>
              </w:rPr>
              <w:t>е</w:t>
            </w:r>
            <w:r w:rsidRPr="006F52EE">
              <w:rPr>
                <w:rFonts w:ascii="Times New Roman" w:hAnsi="Times New Roman" w:cs="Times New Roman"/>
                <w:bCs/>
                <w:sz w:val="20"/>
                <w:szCs w:val="20"/>
              </w:rPr>
              <w:t>жду жилыми зданиями, жилыми и общественными зданиями следует принимать на основе расчетов инсоляции и освеще</w:t>
            </w:r>
            <w:r w:rsidRPr="006F52EE">
              <w:rPr>
                <w:rFonts w:ascii="Times New Roman" w:hAnsi="Times New Roman" w:cs="Times New Roman"/>
                <w:bCs/>
                <w:sz w:val="20"/>
                <w:szCs w:val="20"/>
              </w:rPr>
              <w:t>н</w:t>
            </w:r>
            <w:r w:rsidRPr="006F52EE">
              <w:rPr>
                <w:rFonts w:ascii="Times New Roman" w:hAnsi="Times New Roman" w:cs="Times New Roman"/>
                <w:bCs/>
                <w:sz w:val="20"/>
                <w:szCs w:val="20"/>
              </w:rPr>
              <w:t xml:space="preserve">ности в соответствии с </w:t>
            </w:r>
            <w:proofErr w:type="spellStart"/>
            <w:r w:rsidRPr="006F52EE">
              <w:rPr>
                <w:rFonts w:ascii="Times New Roman" w:hAnsi="Times New Roman" w:cs="Times New Roman"/>
                <w:bCs/>
                <w:spacing w:val="-3"/>
                <w:sz w:val="20"/>
                <w:szCs w:val="20"/>
              </w:rPr>
              <w:t>СанПиН</w:t>
            </w:r>
            <w:proofErr w:type="spellEnd"/>
            <w:r w:rsidRPr="006F52EE">
              <w:rPr>
                <w:rFonts w:ascii="Times New Roman" w:hAnsi="Times New Roman" w:cs="Times New Roman"/>
                <w:bCs/>
                <w:spacing w:val="-3"/>
                <w:sz w:val="20"/>
                <w:szCs w:val="20"/>
              </w:rPr>
              <w:t xml:space="preserve"> 2.2.1/2.1.1.1076-01 и СП 52.13330.2016. При этом расстояния должны быть:</w:t>
            </w:r>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bCs/>
                <w:spacing w:val="-3"/>
                <w:sz w:val="20"/>
                <w:szCs w:val="20"/>
              </w:rPr>
              <w:t>- м</w:t>
            </w:r>
            <w:r w:rsidRPr="006F52EE">
              <w:rPr>
                <w:rFonts w:ascii="Times New Roman" w:hAnsi="Times New Roman" w:cs="Times New Roman"/>
                <w:sz w:val="20"/>
                <w:szCs w:val="20"/>
              </w:rPr>
              <w:t>ежду длинными сторонами жилых зданий выс</w:t>
            </w:r>
            <w:r w:rsidRPr="006F52EE">
              <w:rPr>
                <w:rFonts w:ascii="Times New Roman" w:hAnsi="Times New Roman" w:cs="Times New Roman"/>
                <w:sz w:val="20"/>
                <w:szCs w:val="20"/>
              </w:rPr>
              <w:t>о</w:t>
            </w:r>
            <w:r w:rsidRPr="006F52EE">
              <w:rPr>
                <w:rFonts w:ascii="Times New Roman" w:hAnsi="Times New Roman" w:cs="Times New Roman"/>
                <w:sz w:val="20"/>
                <w:szCs w:val="20"/>
              </w:rPr>
              <w:t xml:space="preserve">той 5 и более этажей – по расчету, но не менее </w:t>
            </w:r>
            <w:smartTag w:uri="urn:schemas-microsoft-com:office:smarttags" w:element="metricconverter">
              <w:smartTagPr>
                <w:attr w:name="ProductID" w:val="30 м"/>
              </w:smartTagPr>
              <w:r w:rsidRPr="006F52EE">
                <w:rPr>
                  <w:rFonts w:ascii="Times New Roman" w:hAnsi="Times New Roman" w:cs="Times New Roman"/>
                  <w:sz w:val="20"/>
                  <w:szCs w:val="20"/>
                </w:rPr>
                <w:t>30 м</w:t>
              </w:r>
            </w:smartTag>
            <w:r w:rsidRPr="006F52EE">
              <w:rPr>
                <w:rFonts w:ascii="Times New Roman" w:hAnsi="Times New Roman" w:cs="Times New Roman"/>
                <w:sz w:val="20"/>
                <w:szCs w:val="20"/>
              </w:rPr>
              <w:t>;</w:t>
            </w:r>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w:t>
            </w:r>
            <w:r w:rsidRPr="006F52EE">
              <w:rPr>
                <w:rFonts w:ascii="Times New Roman" w:hAnsi="Times New Roman" w:cs="Times New Roman"/>
                <w:bCs/>
                <w:sz w:val="20"/>
                <w:szCs w:val="20"/>
              </w:rPr>
              <w:t> </w:t>
            </w:r>
            <w:r w:rsidRPr="006F52EE">
              <w:rPr>
                <w:rFonts w:ascii="Times New Roman" w:hAnsi="Times New Roman" w:cs="Times New Roman"/>
                <w:sz w:val="20"/>
                <w:szCs w:val="20"/>
              </w:rPr>
              <w:t>между длинными сторонами и торцами этих же зданий с о</w:t>
            </w:r>
            <w:r w:rsidRPr="006F52EE">
              <w:rPr>
                <w:rFonts w:ascii="Times New Roman" w:hAnsi="Times New Roman" w:cs="Times New Roman"/>
                <w:sz w:val="20"/>
                <w:szCs w:val="20"/>
              </w:rPr>
              <w:t>к</w:t>
            </w:r>
            <w:r w:rsidRPr="006F52EE">
              <w:rPr>
                <w:rFonts w:ascii="Times New Roman" w:hAnsi="Times New Roman" w:cs="Times New Roman"/>
                <w:sz w:val="20"/>
                <w:szCs w:val="20"/>
              </w:rPr>
              <w:t xml:space="preserve">нами из жилых комнат – не менее </w:t>
            </w:r>
            <w:smartTag w:uri="urn:schemas-microsoft-com:office:smarttags" w:element="metricconverter">
              <w:smartTagPr>
                <w:attr w:name="ProductID" w:val="10 м"/>
              </w:smartTagPr>
              <w:r w:rsidRPr="006F52EE">
                <w:rPr>
                  <w:rFonts w:ascii="Times New Roman" w:hAnsi="Times New Roman" w:cs="Times New Roman"/>
                  <w:sz w:val="20"/>
                  <w:szCs w:val="20"/>
                </w:rPr>
                <w:t>10 м</w:t>
              </w:r>
            </w:smartTag>
            <w:r w:rsidRPr="006F52EE">
              <w:rPr>
                <w:rFonts w:ascii="Times New Roman" w:hAnsi="Times New Roman" w:cs="Times New Roman"/>
                <w:sz w:val="20"/>
                <w:szCs w:val="20"/>
              </w:rPr>
              <w:t>.</w:t>
            </w:r>
          </w:p>
          <w:p w:rsidR="006F52EE" w:rsidRPr="006F52EE" w:rsidRDefault="006F52EE" w:rsidP="00FB5A2F">
            <w:pPr>
              <w:spacing w:after="0" w:line="240" w:lineRule="auto"/>
              <w:rPr>
                <w:rFonts w:ascii="Times New Roman" w:hAnsi="Times New Roman" w:cs="Times New Roman"/>
                <w:sz w:val="20"/>
                <w:szCs w:val="20"/>
              </w:rPr>
            </w:pPr>
            <w:r w:rsidRPr="006F52EE">
              <w:rPr>
                <w:rFonts w:ascii="Times New Roman" w:hAnsi="Times New Roman" w:cs="Times New Roman"/>
                <w:bCs/>
                <w:i/>
                <w:iCs/>
                <w:spacing w:val="40"/>
                <w:sz w:val="20"/>
                <w:szCs w:val="20"/>
              </w:rPr>
              <w:t>Примечание:</w:t>
            </w:r>
            <w:r w:rsidRPr="006F52EE">
              <w:rPr>
                <w:rFonts w:ascii="Times New Roman" w:hAnsi="Times New Roman" w:cs="Times New Roman"/>
                <w:sz w:val="20"/>
                <w:szCs w:val="20"/>
              </w:rPr>
              <w:t xml:space="preserve"> В условиях реконструкции </w:t>
            </w:r>
            <w:r w:rsidRPr="006F52EE">
              <w:rPr>
                <w:rFonts w:ascii="Times New Roman" w:hAnsi="Times New Roman" w:cs="Times New Roman"/>
                <w:bCs/>
                <w:sz w:val="20"/>
                <w:szCs w:val="20"/>
              </w:rPr>
              <w:t>и в других сло</w:t>
            </w:r>
            <w:r w:rsidRPr="006F52EE">
              <w:rPr>
                <w:rFonts w:ascii="Times New Roman" w:hAnsi="Times New Roman" w:cs="Times New Roman"/>
                <w:bCs/>
                <w:sz w:val="20"/>
                <w:szCs w:val="20"/>
              </w:rPr>
              <w:t>ж</w:t>
            </w:r>
            <w:r w:rsidRPr="006F52EE">
              <w:rPr>
                <w:rFonts w:ascii="Times New Roman" w:hAnsi="Times New Roman" w:cs="Times New Roman"/>
                <w:bCs/>
                <w:sz w:val="20"/>
                <w:szCs w:val="20"/>
              </w:rPr>
              <w:t xml:space="preserve">ных градостроительных условиях </w:t>
            </w:r>
            <w:r w:rsidRPr="006F52EE">
              <w:rPr>
                <w:rFonts w:ascii="Times New Roman" w:hAnsi="Times New Roman" w:cs="Times New Roman"/>
                <w:sz w:val="20"/>
                <w:szCs w:val="20"/>
              </w:rPr>
              <w:t>указанные ра</w:t>
            </w:r>
            <w:r w:rsidRPr="006F52EE">
              <w:rPr>
                <w:rFonts w:ascii="Times New Roman" w:hAnsi="Times New Roman" w:cs="Times New Roman"/>
                <w:sz w:val="20"/>
                <w:szCs w:val="20"/>
              </w:rPr>
              <w:t>с</w:t>
            </w:r>
            <w:r w:rsidRPr="006F52EE">
              <w:rPr>
                <w:rFonts w:ascii="Times New Roman" w:hAnsi="Times New Roman" w:cs="Times New Roman"/>
                <w:sz w:val="20"/>
                <w:szCs w:val="20"/>
              </w:rPr>
              <w:t>стояния могут быть сокращены при соблюдении норм инсоляции и освеще</w:t>
            </w:r>
            <w:r w:rsidRPr="006F52EE">
              <w:rPr>
                <w:rFonts w:ascii="Times New Roman" w:hAnsi="Times New Roman" w:cs="Times New Roman"/>
                <w:sz w:val="20"/>
                <w:szCs w:val="20"/>
              </w:rPr>
              <w:t>н</w:t>
            </w:r>
            <w:r w:rsidRPr="006F52EE">
              <w:rPr>
                <w:rFonts w:ascii="Times New Roman" w:hAnsi="Times New Roman" w:cs="Times New Roman"/>
                <w:sz w:val="20"/>
                <w:szCs w:val="20"/>
              </w:rPr>
              <w:t xml:space="preserve">ности и обеспечении </w:t>
            </w:r>
            <w:proofErr w:type="spellStart"/>
            <w:r w:rsidRPr="006F52EE">
              <w:rPr>
                <w:rFonts w:ascii="Times New Roman" w:hAnsi="Times New Roman" w:cs="Times New Roman"/>
                <w:sz w:val="20"/>
                <w:szCs w:val="20"/>
              </w:rPr>
              <w:t>непросматриваемости</w:t>
            </w:r>
            <w:proofErr w:type="spellEnd"/>
            <w:r w:rsidRPr="006F52EE">
              <w:rPr>
                <w:rFonts w:ascii="Times New Roman" w:hAnsi="Times New Roman" w:cs="Times New Roman"/>
                <w:sz w:val="20"/>
                <w:szCs w:val="20"/>
              </w:rPr>
              <w:t xml:space="preserve"> жилых помещений из окна в окно.</w:t>
            </w:r>
          </w:p>
          <w:p w:rsidR="006F52EE" w:rsidRPr="006F52EE" w:rsidRDefault="006F52EE" w:rsidP="00FB5A2F">
            <w:pPr>
              <w:pStyle w:val="a9"/>
              <w:rPr>
                <w:sz w:val="20"/>
                <w:szCs w:val="20"/>
              </w:rPr>
            </w:pPr>
            <w:r w:rsidRPr="006F52EE">
              <w:rPr>
                <w:sz w:val="20"/>
                <w:szCs w:val="20"/>
              </w:rPr>
              <w:t>Минимальные расстояния от окон жилых и общественных зданий:</w:t>
            </w:r>
          </w:p>
          <w:p w:rsidR="006F52EE" w:rsidRPr="006F52EE" w:rsidRDefault="006F52EE" w:rsidP="00FB5A2F">
            <w:pPr>
              <w:pStyle w:val="a9"/>
              <w:rPr>
                <w:sz w:val="20"/>
                <w:szCs w:val="20"/>
              </w:rPr>
            </w:pPr>
            <w:r w:rsidRPr="006F52EE">
              <w:rPr>
                <w:sz w:val="20"/>
                <w:szCs w:val="20"/>
              </w:rPr>
              <w:t>- до хозяйственных площадок не менее 20 м;</w:t>
            </w:r>
          </w:p>
          <w:p w:rsidR="006F52EE" w:rsidRPr="006F52EE" w:rsidRDefault="006F52EE" w:rsidP="00FB5A2F">
            <w:pPr>
              <w:pStyle w:val="a9"/>
              <w:rPr>
                <w:sz w:val="20"/>
                <w:szCs w:val="20"/>
              </w:rPr>
            </w:pPr>
            <w:r w:rsidRPr="006F52EE">
              <w:rPr>
                <w:sz w:val="20"/>
                <w:szCs w:val="20"/>
              </w:rPr>
              <w:t>- до площадок для выгула собак не менее 40 м.</w:t>
            </w:r>
          </w:p>
          <w:p w:rsidR="006F52EE" w:rsidRPr="006F52EE" w:rsidRDefault="006F52EE" w:rsidP="00FB5A2F">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FB5A2F">
            <w:pPr>
              <w:pStyle w:val="a9"/>
              <w:rPr>
                <w:sz w:val="20"/>
                <w:szCs w:val="20"/>
              </w:rPr>
            </w:pPr>
            <w:r w:rsidRPr="006F52EE">
              <w:rPr>
                <w:sz w:val="20"/>
                <w:szCs w:val="20"/>
              </w:rPr>
              <w:t>4. Предельное количество надземных этажей – 8.</w:t>
            </w:r>
          </w:p>
        </w:tc>
      </w:tr>
      <w:tr w:rsidR="006F52EE" w:rsidRPr="006F52EE" w:rsidTr="006B0FC7">
        <w:tc>
          <w:tcPr>
            <w:tcW w:w="1384" w:type="dxa"/>
            <w:vMerge/>
            <w:shd w:val="clear" w:color="auto" w:fill="auto"/>
          </w:tcPr>
          <w:p w:rsidR="006F52EE" w:rsidRPr="006F52EE" w:rsidRDefault="006F52EE" w:rsidP="00FB5A2F">
            <w:pPr>
              <w:pStyle w:val="a9"/>
              <w:rPr>
                <w:sz w:val="20"/>
                <w:szCs w:val="20"/>
              </w:rPr>
            </w:pPr>
          </w:p>
        </w:tc>
        <w:tc>
          <w:tcPr>
            <w:tcW w:w="709" w:type="dxa"/>
            <w:shd w:val="clear" w:color="auto" w:fill="auto"/>
          </w:tcPr>
          <w:p w:rsidR="006F52EE" w:rsidRPr="006F52EE" w:rsidRDefault="006F52EE" w:rsidP="00FB5A2F">
            <w:pPr>
              <w:pStyle w:val="a9"/>
              <w:rPr>
                <w:sz w:val="20"/>
                <w:szCs w:val="20"/>
              </w:rPr>
            </w:pPr>
            <w:r w:rsidRPr="006F52EE">
              <w:rPr>
                <w:sz w:val="20"/>
                <w:szCs w:val="20"/>
              </w:rPr>
              <w:t>3.1.1</w:t>
            </w:r>
          </w:p>
        </w:tc>
        <w:tc>
          <w:tcPr>
            <w:tcW w:w="1559" w:type="dxa"/>
            <w:shd w:val="clear" w:color="auto" w:fill="auto"/>
          </w:tcPr>
          <w:p w:rsidR="006F52EE" w:rsidRPr="006F52EE" w:rsidRDefault="006F52EE" w:rsidP="00FB5A2F">
            <w:pPr>
              <w:pStyle w:val="a9"/>
              <w:rPr>
                <w:sz w:val="20"/>
                <w:szCs w:val="20"/>
              </w:rPr>
            </w:pPr>
            <w:r w:rsidRPr="006F52EE">
              <w:rPr>
                <w:sz w:val="20"/>
                <w:szCs w:val="20"/>
              </w:rPr>
              <w:t>Предоставление коммунальных услуг</w:t>
            </w:r>
          </w:p>
        </w:tc>
        <w:tc>
          <w:tcPr>
            <w:tcW w:w="3402"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w:t>
            </w:r>
            <w:r w:rsidRPr="006F52EE">
              <w:rPr>
                <w:rFonts w:ascii="Times New Roman" w:hAnsi="Times New Roman" w:cs="Times New Roman"/>
                <w:sz w:val="20"/>
                <w:szCs w:val="20"/>
              </w:rPr>
              <w:lastRenderedPageBreak/>
              <w:t>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938" w:type="dxa"/>
            <w:vMerge w:val="restart"/>
            <w:shd w:val="clear" w:color="auto" w:fill="auto"/>
          </w:tcPr>
          <w:p w:rsidR="006F52EE" w:rsidRPr="006F52EE" w:rsidRDefault="006F52EE" w:rsidP="00FB5A2F">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lastRenderedPageBreak/>
              <w:t>Предельные (минимальные и (или) максимальные) размеры земельных участков, в том числе их площадь:</w:t>
            </w:r>
          </w:p>
          <w:p w:rsidR="006F52EE" w:rsidRPr="006F52EE" w:rsidRDefault="006F52EE" w:rsidP="00FB5A2F">
            <w:pPr>
              <w:pStyle w:val="a9"/>
              <w:rPr>
                <w:sz w:val="20"/>
                <w:szCs w:val="20"/>
              </w:rPr>
            </w:pPr>
            <w:r w:rsidRPr="006F52EE">
              <w:rPr>
                <w:sz w:val="20"/>
                <w:szCs w:val="20"/>
              </w:rPr>
              <w:t xml:space="preserve">1. Предельные размеры земельных участков не подлежат установлению. </w:t>
            </w:r>
          </w:p>
          <w:p w:rsidR="006F52EE" w:rsidRPr="006F52EE" w:rsidRDefault="006F52EE" w:rsidP="00FB5A2F">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FB5A2F">
            <w:pPr>
              <w:pStyle w:val="a9"/>
              <w:rPr>
                <w:sz w:val="20"/>
                <w:szCs w:val="20"/>
              </w:rPr>
            </w:pPr>
            <w:r w:rsidRPr="006F52EE">
              <w:rPr>
                <w:sz w:val="20"/>
                <w:szCs w:val="20"/>
              </w:rPr>
              <w:t xml:space="preserve">2. </w:t>
            </w:r>
            <w:r w:rsidRPr="006F52EE">
              <w:rPr>
                <w:sz w:val="20"/>
                <w:szCs w:val="20"/>
                <w:shd w:val="clear" w:color="auto" w:fill="FFFFFF"/>
              </w:rPr>
              <w:t>Минимальный процент застройки- 20%</w:t>
            </w:r>
            <w:r w:rsidRPr="006F52EE">
              <w:rPr>
                <w:sz w:val="20"/>
                <w:szCs w:val="20"/>
              </w:rPr>
              <w:t>.</w:t>
            </w:r>
          </w:p>
          <w:p w:rsidR="006F52EE" w:rsidRPr="006F52EE" w:rsidRDefault="006F52EE" w:rsidP="00FB5A2F">
            <w:pPr>
              <w:pStyle w:val="a9"/>
              <w:jc w:val="both"/>
              <w:rPr>
                <w:b/>
                <w:sz w:val="20"/>
                <w:szCs w:val="20"/>
              </w:rPr>
            </w:pPr>
            <w:r w:rsidRPr="006F52EE">
              <w:rPr>
                <w:b/>
                <w:sz w:val="20"/>
                <w:szCs w:val="20"/>
              </w:rPr>
              <w:t xml:space="preserve">Минимальные отступы от границ земельных участков в целях определения мест </w:t>
            </w:r>
            <w:r w:rsidRPr="006F52EE">
              <w:rPr>
                <w:b/>
                <w:sz w:val="20"/>
                <w:szCs w:val="20"/>
              </w:rPr>
              <w:lastRenderedPageBreak/>
              <w:t>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FB5A2F">
            <w:pPr>
              <w:pStyle w:val="a9"/>
              <w:rPr>
                <w:sz w:val="20"/>
                <w:szCs w:val="20"/>
              </w:rPr>
            </w:pPr>
            <w:r w:rsidRPr="006F52EE">
              <w:rPr>
                <w:sz w:val="20"/>
                <w:szCs w:val="20"/>
              </w:rPr>
              <w:t xml:space="preserve">3. Минимальный отступ от границ земельных участков не подлежит установлению. В кварталах с существующей застройкой минимальный отступ от границ земельных участков допускается принимать с учетом требований санитарных норм, технических регламентов, сводов правил, нормативов градостроительного проектирования. </w:t>
            </w:r>
          </w:p>
          <w:p w:rsidR="006F52EE" w:rsidRPr="006F52EE" w:rsidRDefault="006F52EE" w:rsidP="00FB5A2F">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FB5A2F">
            <w:pPr>
              <w:pStyle w:val="a9"/>
              <w:rPr>
                <w:sz w:val="20"/>
                <w:szCs w:val="20"/>
              </w:rPr>
            </w:pPr>
            <w:r w:rsidRPr="006F52EE">
              <w:rPr>
                <w:sz w:val="20"/>
                <w:szCs w:val="20"/>
              </w:rPr>
              <w:t>4. Предельное количество этажей нелинейных объектов – 1.</w:t>
            </w:r>
          </w:p>
        </w:tc>
      </w:tr>
      <w:tr w:rsidR="006F52EE" w:rsidRPr="006F52EE" w:rsidTr="006B0FC7">
        <w:tc>
          <w:tcPr>
            <w:tcW w:w="1384" w:type="dxa"/>
            <w:vMerge/>
            <w:shd w:val="clear" w:color="auto" w:fill="auto"/>
          </w:tcPr>
          <w:p w:rsidR="006F52EE" w:rsidRPr="006F52EE" w:rsidRDefault="006F52EE" w:rsidP="00FB5A2F">
            <w:pPr>
              <w:pStyle w:val="a9"/>
              <w:rPr>
                <w:sz w:val="20"/>
                <w:szCs w:val="20"/>
              </w:rPr>
            </w:pPr>
          </w:p>
        </w:tc>
        <w:tc>
          <w:tcPr>
            <w:tcW w:w="709" w:type="dxa"/>
            <w:shd w:val="clear" w:color="auto" w:fill="auto"/>
          </w:tcPr>
          <w:p w:rsidR="006F52EE" w:rsidRPr="006F52EE" w:rsidRDefault="006F52EE" w:rsidP="00FB5A2F">
            <w:pPr>
              <w:pStyle w:val="a9"/>
              <w:rPr>
                <w:sz w:val="20"/>
                <w:szCs w:val="20"/>
              </w:rPr>
            </w:pPr>
            <w:r w:rsidRPr="006F52EE">
              <w:rPr>
                <w:sz w:val="20"/>
                <w:szCs w:val="20"/>
              </w:rPr>
              <w:t>3.1.2</w:t>
            </w:r>
          </w:p>
        </w:tc>
        <w:tc>
          <w:tcPr>
            <w:tcW w:w="1559" w:type="dxa"/>
            <w:shd w:val="clear" w:color="auto" w:fill="auto"/>
          </w:tcPr>
          <w:p w:rsidR="006F52EE" w:rsidRPr="006F52EE" w:rsidRDefault="006F52EE" w:rsidP="00FB5A2F">
            <w:pPr>
              <w:pStyle w:val="a9"/>
              <w:rPr>
                <w:sz w:val="20"/>
                <w:szCs w:val="20"/>
              </w:rPr>
            </w:pPr>
            <w:r w:rsidRPr="006F52EE">
              <w:rPr>
                <w:sz w:val="20"/>
                <w:szCs w:val="20"/>
              </w:rPr>
              <w:t>Административные здания организаций, обеспечивающих предоставление коммунальных услуг</w:t>
            </w:r>
          </w:p>
        </w:tc>
        <w:tc>
          <w:tcPr>
            <w:tcW w:w="3402"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7938" w:type="dxa"/>
            <w:vMerge/>
            <w:shd w:val="clear" w:color="auto" w:fill="auto"/>
          </w:tcPr>
          <w:p w:rsidR="006F52EE" w:rsidRPr="006F52EE" w:rsidRDefault="006F52EE" w:rsidP="00FB5A2F">
            <w:pPr>
              <w:pStyle w:val="a9"/>
              <w:rPr>
                <w:sz w:val="20"/>
                <w:szCs w:val="20"/>
              </w:rPr>
            </w:pPr>
          </w:p>
        </w:tc>
      </w:tr>
      <w:tr w:rsidR="006F52EE" w:rsidRPr="006F52EE" w:rsidTr="006B0FC7">
        <w:tc>
          <w:tcPr>
            <w:tcW w:w="1384" w:type="dxa"/>
            <w:vMerge/>
            <w:shd w:val="clear" w:color="auto" w:fill="auto"/>
          </w:tcPr>
          <w:p w:rsidR="006F52EE" w:rsidRPr="006F52EE" w:rsidRDefault="006F52EE" w:rsidP="00FB5A2F">
            <w:pPr>
              <w:pStyle w:val="a9"/>
              <w:rPr>
                <w:sz w:val="20"/>
                <w:szCs w:val="20"/>
              </w:rPr>
            </w:pPr>
          </w:p>
        </w:tc>
        <w:tc>
          <w:tcPr>
            <w:tcW w:w="709" w:type="dxa"/>
            <w:shd w:val="clear" w:color="auto" w:fill="auto"/>
          </w:tcPr>
          <w:p w:rsidR="006F52EE" w:rsidRPr="006F52EE" w:rsidRDefault="006F52EE" w:rsidP="00FB5A2F">
            <w:pPr>
              <w:pStyle w:val="a9"/>
              <w:rPr>
                <w:sz w:val="20"/>
                <w:szCs w:val="20"/>
              </w:rPr>
            </w:pPr>
            <w:r w:rsidRPr="006F52EE">
              <w:rPr>
                <w:sz w:val="20"/>
                <w:szCs w:val="20"/>
              </w:rPr>
              <w:t>3.2.2</w:t>
            </w:r>
          </w:p>
        </w:tc>
        <w:tc>
          <w:tcPr>
            <w:tcW w:w="1559" w:type="dxa"/>
            <w:shd w:val="clear" w:color="auto" w:fill="auto"/>
          </w:tcPr>
          <w:p w:rsidR="006F52EE" w:rsidRPr="006F52EE" w:rsidRDefault="006F52EE" w:rsidP="00FB5A2F">
            <w:pPr>
              <w:pStyle w:val="a9"/>
              <w:rPr>
                <w:sz w:val="20"/>
                <w:szCs w:val="20"/>
              </w:rPr>
            </w:pPr>
            <w:r w:rsidRPr="006F52EE">
              <w:rPr>
                <w:sz w:val="20"/>
                <w:szCs w:val="20"/>
              </w:rPr>
              <w:t>Оказание социальной помощи населению</w:t>
            </w:r>
          </w:p>
        </w:tc>
        <w:tc>
          <w:tcPr>
            <w:tcW w:w="3402"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7938" w:type="dxa"/>
            <w:vMerge w:val="restart"/>
            <w:shd w:val="clear" w:color="auto" w:fill="auto"/>
          </w:tcPr>
          <w:p w:rsidR="006F52EE" w:rsidRPr="006F52EE" w:rsidRDefault="006F52EE" w:rsidP="00FB5A2F">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FB5A2F">
            <w:pPr>
              <w:pStyle w:val="a9"/>
              <w:rPr>
                <w:sz w:val="20"/>
                <w:szCs w:val="20"/>
              </w:rPr>
            </w:pPr>
            <w:r w:rsidRPr="006F52EE">
              <w:rPr>
                <w:sz w:val="20"/>
                <w:szCs w:val="20"/>
              </w:rPr>
              <w:t>1. Размер земельных участков  для  отделения связи микрорайона, жилого района, для обслуживаемого населения, групп:</w:t>
            </w:r>
          </w:p>
          <w:p w:rsidR="006F52EE" w:rsidRPr="006F52EE" w:rsidRDefault="006F52EE" w:rsidP="00FB5A2F">
            <w:pPr>
              <w:pStyle w:val="a9"/>
              <w:rPr>
                <w:sz w:val="20"/>
                <w:szCs w:val="20"/>
              </w:rPr>
            </w:pPr>
            <w:r w:rsidRPr="006F52EE">
              <w:rPr>
                <w:sz w:val="20"/>
                <w:szCs w:val="20"/>
                <w:lang w:val="en-US"/>
              </w:rPr>
              <w:t>IV</w:t>
            </w:r>
            <w:r w:rsidRPr="006F52EE">
              <w:rPr>
                <w:sz w:val="20"/>
                <w:szCs w:val="20"/>
              </w:rPr>
              <w:t>-</w:t>
            </w:r>
            <w:r w:rsidRPr="006F52EE">
              <w:rPr>
                <w:sz w:val="20"/>
                <w:szCs w:val="20"/>
                <w:lang w:val="en-US"/>
              </w:rPr>
              <w:t>V</w:t>
            </w:r>
            <w:r w:rsidRPr="006F52EE">
              <w:rPr>
                <w:sz w:val="20"/>
                <w:szCs w:val="20"/>
              </w:rPr>
              <w:t xml:space="preserve"> (до 9 тыс. чел.) – 0,07-0,08га/на 1 объект;</w:t>
            </w:r>
          </w:p>
          <w:p w:rsidR="006F52EE" w:rsidRPr="006F52EE" w:rsidRDefault="006F52EE" w:rsidP="00FB5A2F">
            <w:pPr>
              <w:pStyle w:val="a9"/>
              <w:rPr>
                <w:sz w:val="20"/>
                <w:szCs w:val="20"/>
              </w:rPr>
            </w:pPr>
            <w:r w:rsidRPr="006F52EE">
              <w:rPr>
                <w:sz w:val="20"/>
                <w:szCs w:val="20"/>
                <w:lang w:val="en-US"/>
              </w:rPr>
              <w:t>III</w:t>
            </w:r>
            <w:r w:rsidRPr="006F52EE">
              <w:rPr>
                <w:sz w:val="20"/>
                <w:szCs w:val="20"/>
              </w:rPr>
              <w:t>-</w:t>
            </w:r>
            <w:r w:rsidRPr="006F52EE">
              <w:rPr>
                <w:sz w:val="20"/>
                <w:szCs w:val="20"/>
                <w:lang w:val="en-US"/>
              </w:rPr>
              <w:t>IV</w:t>
            </w:r>
            <w:r w:rsidRPr="006F52EE">
              <w:rPr>
                <w:sz w:val="20"/>
                <w:szCs w:val="20"/>
              </w:rPr>
              <w:t xml:space="preserve"> (9-18 тыс. чел.) – 0,09-0,1 га/на 1 объект;</w:t>
            </w:r>
          </w:p>
          <w:p w:rsidR="006F52EE" w:rsidRPr="006F52EE" w:rsidRDefault="006F52EE" w:rsidP="00FB5A2F">
            <w:pPr>
              <w:pStyle w:val="a9"/>
              <w:rPr>
                <w:sz w:val="20"/>
                <w:szCs w:val="20"/>
              </w:rPr>
            </w:pPr>
            <w:r w:rsidRPr="006F52EE">
              <w:rPr>
                <w:sz w:val="20"/>
                <w:szCs w:val="20"/>
                <w:lang w:val="en-US"/>
              </w:rPr>
              <w:t>II</w:t>
            </w:r>
            <w:r w:rsidRPr="006F52EE">
              <w:rPr>
                <w:sz w:val="20"/>
                <w:szCs w:val="20"/>
              </w:rPr>
              <w:t>-</w:t>
            </w:r>
            <w:r w:rsidRPr="006F52EE">
              <w:rPr>
                <w:sz w:val="20"/>
                <w:szCs w:val="20"/>
                <w:lang w:val="en-US"/>
              </w:rPr>
              <w:t>III</w:t>
            </w:r>
            <w:r w:rsidRPr="006F52EE">
              <w:rPr>
                <w:sz w:val="20"/>
                <w:szCs w:val="20"/>
              </w:rPr>
              <w:t xml:space="preserve"> (20-25 тыс. чел.) – 0,11-0,12 га/на 1 объект.</w:t>
            </w:r>
          </w:p>
          <w:p w:rsidR="006F52EE" w:rsidRPr="006F52EE" w:rsidRDefault="006F52EE" w:rsidP="00FB5A2F">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FB5A2F">
            <w:pPr>
              <w:pStyle w:val="a9"/>
              <w:rPr>
                <w:sz w:val="20"/>
                <w:szCs w:val="20"/>
              </w:rPr>
            </w:pPr>
            <w:r w:rsidRPr="006F52EE">
              <w:rPr>
                <w:sz w:val="20"/>
                <w:szCs w:val="20"/>
              </w:rPr>
              <w:t>2. Коэффициент застройки: многофункциональной зоны – не более 0,1; специализированной зоны – не более 0,8. Коэффициент плотности застройки: многофункциональной зоны - не более 3,0; специализированной зоны не более 2,4.</w:t>
            </w:r>
          </w:p>
          <w:p w:rsidR="006F52EE" w:rsidRPr="006F52EE" w:rsidRDefault="006F52EE" w:rsidP="00FB5A2F">
            <w:pPr>
              <w:pStyle w:val="a9"/>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FB5A2F">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FB5A2F">
            <w:pPr>
              <w:pStyle w:val="a9"/>
              <w:rPr>
                <w:sz w:val="20"/>
                <w:szCs w:val="20"/>
              </w:rPr>
            </w:pPr>
            <w:r w:rsidRPr="006F52EE">
              <w:rPr>
                <w:sz w:val="20"/>
                <w:szCs w:val="20"/>
              </w:rPr>
              <w:t>3. Отступ от границ земельного участка до зданий, строений, сооружений при осуществлении строительства – не менее 3 м. с учетом требований санитарных норм, технических регламентов, сводов правил, нормативов градостроительного проектирования.</w:t>
            </w:r>
          </w:p>
          <w:p w:rsidR="006F52EE" w:rsidRPr="006F52EE" w:rsidRDefault="006F52EE" w:rsidP="00FB5A2F">
            <w:pPr>
              <w:pStyle w:val="a9"/>
              <w:jc w:val="both"/>
              <w:rPr>
                <w:b/>
                <w:sz w:val="20"/>
                <w:szCs w:val="20"/>
              </w:rPr>
            </w:pPr>
            <w:r w:rsidRPr="006F52EE">
              <w:rPr>
                <w:b/>
                <w:sz w:val="20"/>
                <w:szCs w:val="20"/>
              </w:rPr>
              <w:lastRenderedPageBreak/>
              <w:t>Предельное количество этажей или предельная высота зданий, строений, сооружений:</w:t>
            </w:r>
          </w:p>
          <w:p w:rsidR="006F52EE" w:rsidRPr="006F52EE" w:rsidRDefault="006F52EE" w:rsidP="00FB5A2F">
            <w:pPr>
              <w:pStyle w:val="a9"/>
              <w:rPr>
                <w:sz w:val="20"/>
                <w:szCs w:val="20"/>
              </w:rPr>
            </w:pPr>
            <w:r w:rsidRPr="006F52EE">
              <w:rPr>
                <w:sz w:val="20"/>
                <w:szCs w:val="20"/>
              </w:rPr>
              <w:t>4. Предельное количество надземных этажей не подлежит установлению.</w:t>
            </w:r>
          </w:p>
        </w:tc>
      </w:tr>
      <w:tr w:rsidR="006F52EE" w:rsidRPr="006F52EE" w:rsidTr="006B0FC7">
        <w:tc>
          <w:tcPr>
            <w:tcW w:w="1384" w:type="dxa"/>
            <w:vMerge/>
            <w:shd w:val="clear" w:color="auto" w:fill="auto"/>
          </w:tcPr>
          <w:p w:rsidR="006F52EE" w:rsidRPr="006F52EE" w:rsidRDefault="006F52EE" w:rsidP="00FB5A2F">
            <w:pPr>
              <w:pStyle w:val="a9"/>
              <w:rPr>
                <w:sz w:val="20"/>
                <w:szCs w:val="20"/>
              </w:rPr>
            </w:pPr>
          </w:p>
        </w:tc>
        <w:tc>
          <w:tcPr>
            <w:tcW w:w="709" w:type="dxa"/>
            <w:shd w:val="clear" w:color="auto" w:fill="auto"/>
          </w:tcPr>
          <w:p w:rsidR="006F52EE" w:rsidRPr="006F52EE" w:rsidRDefault="006F52EE" w:rsidP="00FB5A2F">
            <w:pPr>
              <w:pStyle w:val="a9"/>
              <w:rPr>
                <w:sz w:val="20"/>
                <w:szCs w:val="20"/>
              </w:rPr>
            </w:pPr>
            <w:r w:rsidRPr="006F52EE">
              <w:rPr>
                <w:sz w:val="20"/>
                <w:szCs w:val="20"/>
              </w:rPr>
              <w:t>3.2.3</w:t>
            </w:r>
          </w:p>
        </w:tc>
        <w:tc>
          <w:tcPr>
            <w:tcW w:w="1559" w:type="dxa"/>
            <w:shd w:val="clear" w:color="auto" w:fill="auto"/>
          </w:tcPr>
          <w:p w:rsidR="006F52EE" w:rsidRPr="006F52EE" w:rsidRDefault="006F52EE" w:rsidP="00FB5A2F">
            <w:pPr>
              <w:pStyle w:val="a9"/>
              <w:rPr>
                <w:sz w:val="20"/>
                <w:szCs w:val="20"/>
              </w:rPr>
            </w:pPr>
            <w:r w:rsidRPr="006F52EE">
              <w:rPr>
                <w:sz w:val="20"/>
                <w:szCs w:val="20"/>
              </w:rPr>
              <w:t>Оказание услуг связи</w:t>
            </w:r>
          </w:p>
        </w:tc>
        <w:tc>
          <w:tcPr>
            <w:tcW w:w="3402"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7938" w:type="dxa"/>
            <w:vMerge/>
            <w:shd w:val="clear" w:color="auto" w:fill="auto"/>
          </w:tcPr>
          <w:p w:rsidR="006F52EE" w:rsidRPr="006F52EE" w:rsidRDefault="006F52EE" w:rsidP="00FB5A2F">
            <w:pPr>
              <w:pStyle w:val="a9"/>
              <w:rPr>
                <w:sz w:val="20"/>
                <w:szCs w:val="20"/>
              </w:rPr>
            </w:pPr>
          </w:p>
        </w:tc>
      </w:tr>
      <w:tr w:rsidR="006F52EE" w:rsidRPr="006F52EE" w:rsidTr="006B0FC7">
        <w:tc>
          <w:tcPr>
            <w:tcW w:w="1384" w:type="dxa"/>
            <w:vMerge/>
            <w:shd w:val="clear" w:color="auto" w:fill="auto"/>
          </w:tcPr>
          <w:p w:rsidR="006F52EE" w:rsidRPr="006F52EE" w:rsidRDefault="006F52EE" w:rsidP="00FB5A2F">
            <w:pPr>
              <w:pStyle w:val="a9"/>
              <w:rPr>
                <w:sz w:val="20"/>
                <w:szCs w:val="20"/>
              </w:rPr>
            </w:pPr>
          </w:p>
        </w:tc>
        <w:tc>
          <w:tcPr>
            <w:tcW w:w="709" w:type="dxa"/>
            <w:shd w:val="clear" w:color="auto" w:fill="auto"/>
          </w:tcPr>
          <w:p w:rsidR="006F52EE" w:rsidRPr="006F52EE" w:rsidRDefault="006F52EE" w:rsidP="00FB5A2F">
            <w:pPr>
              <w:pStyle w:val="a9"/>
              <w:rPr>
                <w:sz w:val="20"/>
                <w:szCs w:val="20"/>
              </w:rPr>
            </w:pPr>
            <w:r w:rsidRPr="006F52EE">
              <w:rPr>
                <w:sz w:val="20"/>
                <w:szCs w:val="20"/>
              </w:rPr>
              <w:t>3.2.4</w:t>
            </w:r>
          </w:p>
        </w:tc>
        <w:tc>
          <w:tcPr>
            <w:tcW w:w="1559" w:type="dxa"/>
            <w:shd w:val="clear" w:color="auto" w:fill="auto"/>
          </w:tcPr>
          <w:p w:rsidR="006F52EE" w:rsidRPr="006F52EE" w:rsidRDefault="006F52EE" w:rsidP="00FB5A2F">
            <w:pPr>
              <w:pStyle w:val="a9"/>
              <w:rPr>
                <w:sz w:val="20"/>
                <w:szCs w:val="20"/>
              </w:rPr>
            </w:pPr>
            <w:r w:rsidRPr="006F52EE">
              <w:rPr>
                <w:sz w:val="20"/>
                <w:szCs w:val="20"/>
              </w:rPr>
              <w:t>Общежития</w:t>
            </w:r>
          </w:p>
        </w:tc>
        <w:tc>
          <w:tcPr>
            <w:tcW w:w="3402"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зданий, предназначенных для размещения </w:t>
            </w:r>
            <w:r w:rsidRPr="006F52EE">
              <w:rPr>
                <w:rFonts w:ascii="Times New Roman" w:hAnsi="Times New Roman" w:cs="Times New Roman"/>
                <w:sz w:val="20"/>
                <w:szCs w:val="20"/>
              </w:rPr>
              <w:lastRenderedPageBreak/>
              <w:t xml:space="preserve">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6F52EE">
                <w:rPr>
                  <w:rStyle w:val="afff6"/>
                  <w:rFonts w:ascii="Times New Roman" w:hAnsi="Times New Roman" w:cs="Times New Roman"/>
                  <w:sz w:val="20"/>
                  <w:szCs w:val="20"/>
                </w:rPr>
                <w:t>кодом 4.7</w:t>
              </w:r>
            </w:hyperlink>
          </w:p>
        </w:tc>
        <w:tc>
          <w:tcPr>
            <w:tcW w:w="7938" w:type="dxa"/>
            <w:vMerge/>
            <w:shd w:val="clear" w:color="auto" w:fill="auto"/>
          </w:tcPr>
          <w:p w:rsidR="006F52EE" w:rsidRPr="006F52EE" w:rsidRDefault="006F52EE" w:rsidP="00FB5A2F">
            <w:pPr>
              <w:pStyle w:val="a9"/>
              <w:rPr>
                <w:sz w:val="20"/>
                <w:szCs w:val="20"/>
              </w:rPr>
            </w:pPr>
          </w:p>
        </w:tc>
      </w:tr>
      <w:tr w:rsidR="006F52EE" w:rsidRPr="006F52EE" w:rsidTr="006B0FC7">
        <w:tc>
          <w:tcPr>
            <w:tcW w:w="1384" w:type="dxa"/>
            <w:vMerge/>
            <w:shd w:val="clear" w:color="auto" w:fill="auto"/>
          </w:tcPr>
          <w:p w:rsidR="006F52EE" w:rsidRPr="006F52EE" w:rsidRDefault="006F52EE" w:rsidP="00FB5A2F">
            <w:pPr>
              <w:pStyle w:val="a9"/>
              <w:rPr>
                <w:sz w:val="20"/>
                <w:szCs w:val="20"/>
              </w:rPr>
            </w:pPr>
          </w:p>
        </w:tc>
        <w:tc>
          <w:tcPr>
            <w:tcW w:w="709" w:type="dxa"/>
            <w:shd w:val="clear" w:color="auto" w:fill="auto"/>
          </w:tcPr>
          <w:p w:rsidR="006F52EE" w:rsidRPr="006F52EE" w:rsidRDefault="006F52EE" w:rsidP="00FB5A2F">
            <w:pPr>
              <w:pStyle w:val="a9"/>
              <w:rPr>
                <w:sz w:val="20"/>
                <w:szCs w:val="20"/>
              </w:rPr>
            </w:pPr>
            <w:r w:rsidRPr="006F52EE">
              <w:rPr>
                <w:sz w:val="20"/>
                <w:szCs w:val="20"/>
              </w:rPr>
              <w:t>3.3</w:t>
            </w:r>
          </w:p>
        </w:tc>
        <w:tc>
          <w:tcPr>
            <w:tcW w:w="1559" w:type="dxa"/>
            <w:shd w:val="clear" w:color="auto" w:fill="auto"/>
          </w:tcPr>
          <w:p w:rsidR="006F52EE" w:rsidRPr="006F52EE" w:rsidRDefault="006F52EE" w:rsidP="00FB5A2F">
            <w:pPr>
              <w:pStyle w:val="a9"/>
              <w:rPr>
                <w:sz w:val="20"/>
                <w:szCs w:val="20"/>
              </w:rPr>
            </w:pPr>
            <w:r w:rsidRPr="006F52EE">
              <w:rPr>
                <w:sz w:val="20"/>
                <w:szCs w:val="20"/>
              </w:rPr>
              <w:t>Бытовое обслуживание</w:t>
            </w:r>
          </w:p>
        </w:tc>
        <w:tc>
          <w:tcPr>
            <w:tcW w:w="3402"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938" w:type="dxa"/>
            <w:shd w:val="clear" w:color="auto" w:fill="auto"/>
          </w:tcPr>
          <w:p w:rsidR="006F52EE" w:rsidRPr="006F52EE" w:rsidRDefault="006F52EE" w:rsidP="00FB5A2F">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FB5A2F">
            <w:pPr>
              <w:pStyle w:val="a9"/>
              <w:rPr>
                <w:sz w:val="20"/>
                <w:szCs w:val="20"/>
              </w:rPr>
            </w:pPr>
            <w:r w:rsidRPr="006F52EE">
              <w:rPr>
                <w:sz w:val="20"/>
                <w:szCs w:val="20"/>
              </w:rPr>
              <w:t>1. Размер земельного участка для объектов бытового обслуживания, в том числе непосредственного обслуживания населения при мощности объекта, га/10 рабочих мест:</w:t>
            </w:r>
          </w:p>
          <w:p w:rsidR="006F52EE" w:rsidRPr="006F52EE" w:rsidRDefault="006F52EE" w:rsidP="00FB5A2F">
            <w:pPr>
              <w:pStyle w:val="a9"/>
              <w:rPr>
                <w:sz w:val="20"/>
                <w:szCs w:val="20"/>
              </w:rPr>
            </w:pPr>
            <w:r w:rsidRPr="006F52EE">
              <w:rPr>
                <w:sz w:val="20"/>
                <w:szCs w:val="20"/>
              </w:rPr>
              <w:t>- 10 - 50 рабочих мест – 0,1-0,2;</w:t>
            </w:r>
          </w:p>
          <w:p w:rsidR="006F52EE" w:rsidRPr="006F52EE" w:rsidRDefault="006F52EE" w:rsidP="00FB5A2F">
            <w:pPr>
              <w:pStyle w:val="a9"/>
              <w:rPr>
                <w:sz w:val="20"/>
                <w:szCs w:val="20"/>
              </w:rPr>
            </w:pPr>
            <w:r w:rsidRPr="006F52EE">
              <w:rPr>
                <w:sz w:val="20"/>
                <w:szCs w:val="20"/>
              </w:rPr>
              <w:t>- 50 - 150 рабочих мест – 0,05-0,08.</w:t>
            </w:r>
          </w:p>
          <w:p w:rsidR="006F52EE" w:rsidRPr="006F52EE" w:rsidRDefault="006F52EE" w:rsidP="00FB5A2F">
            <w:pPr>
              <w:pStyle w:val="a9"/>
              <w:rPr>
                <w:sz w:val="20"/>
                <w:szCs w:val="20"/>
              </w:rPr>
            </w:pPr>
            <w:r w:rsidRPr="006F52EE">
              <w:rPr>
                <w:sz w:val="20"/>
                <w:szCs w:val="20"/>
              </w:rPr>
              <w:t>Предприятия по стирке белья (прачечные), химчистки – 0,1-0,2 га на объект.</w:t>
            </w:r>
          </w:p>
          <w:p w:rsidR="006F52EE" w:rsidRPr="006F52EE" w:rsidRDefault="006F52EE" w:rsidP="00FB5A2F">
            <w:pPr>
              <w:pStyle w:val="a9"/>
              <w:rPr>
                <w:sz w:val="20"/>
                <w:szCs w:val="20"/>
              </w:rPr>
            </w:pPr>
            <w:r w:rsidRPr="006F52EE">
              <w:rPr>
                <w:sz w:val="20"/>
                <w:szCs w:val="20"/>
              </w:rPr>
              <w:t>Банно-оздоровительный комплекс, баня, сауна – 0,2-0,4 га на объект.</w:t>
            </w:r>
          </w:p>
          <w:p w:rsidR="006F52EE" w:rsidRPr="006F52EE" w:rsidRDefault="006F52EE" w:rsidP="00FB5A2F">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FB5A2F">
            <w:pPr>
              <w:pStyle w:val="a9"/>
              <w:rPr>
                <w:sz w:val="20"/>
                <w:szCs w:val="20"/>
              </w:rPr>
            </w:pPr>
            <w:r w:rsidRPr="006F52EE">
              <w:rPr>
                <w:sz w:val="20"/>
                <w:szCs w:val="20"/>
              </w:rPr>
              <w:t xml:space="preserve">2. </w:t>
            </w:r>
            <w:r w:rsidRPr="006F52EE">
              <w:rPr>
                <w:sz w:val="20"/>
                <w:szCs w:val="20"/>
                <w:shd w:val="clear" w:color="auto" w:fill="FFFFFF"/>
              </w:rPr>
              <w:t>Минимальный процент застройки- 20%</w:t>
            </w:r>
            <w:r w:rsidRPr="006F52EE">
              <w:rPr>
                <w:sz w:val="20"/>
                <w:szCs w:val="20"/>
              </w:rPr>
              <w:t>.</w:t>
            </w:r>
          </w:p>
          <w:p w:rsidR="006F52EE" w:rsidRPr="006F52EE" w:rsidRDefault="006F52EE" w:rsidP="00FB5A2F">
            <w:pPr>
              <w:pStyle w:val="a9"/>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FB5A2F">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FB5A2F">
            <w:pPr>
              <w:pStyle w:val="a9"/>
              <w:rPr>
                <w:sz w:val="20"/>
                <w:szCs w:val="20"/>
              </w:rPr>
            </w:pPr>
            <w:r w:rsidRPr="006F52EE">
              <w:rPr>
                <w:sz w:val="20"/>
                <w:szCs w:val="20"/>
              </w:rPr>
              <w:t xml:space="preserve">3. Отступ от границ земельного участка до зданий, строений, сооружений при осуществлении строительства – не менее 3 м. </w:t>
            </w:r>
          </w:p>
          <w:p w:rsidR="006F52EE" w:rsidRPr="006F52EE" w:rsidRDefault="006F52EE" w:rsidP="00FB5A2F">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 -</w:t>
            </w:r>
            <w:r w:rsidRPr="006F52EE">
              <w:rPr>
                <w:sz w:val="20"/>
                <w:szCs w:val="20"/>
              </w:rPr>
              <w:t xml:space="preserve"> не подлежит установлению.</w:t>
            </w:r>
          </w:p>
          <w:p w:rsidR="006F52EE" w:rsidRPr="006F52EE" w:rsidRDefault="006F52EE" w:rsidP="00FB5A2F">
            <w:pPr>
              <w:pStyle w:val="a9"/>
              <w:jc w:val="both"/>
              <w:rPr>
                <w:sz w:val="20"/>
                <w:szCs w:val="20"/>
              </w:rPr>
            </w:pPr>
          </w:p>
        </w:tc>
      </w:tr>
      <w:tr w:rsidR="006F52EE" w:rsidRPr="006F52EE" w:rsidTr="006B0FC7">
        <w:tc>
          <w:tcPr>
            <w:tcW w:w="1384" w:type="dxa"/>
            <w:vMerge/>
            <w:shd w:val="clear" w:color="auto" w:fill="auto"/>
          </w:tcPr>
          <w:p w:rsidR="006F52EE" w:rsidRPr="006F52EE" w:rsidRDefault="006F52EE" w:rsidP="00FB5A2F">
            <w:pPr>
              <w:pStyle w:val="a9"/>
              <w:rPr>
                <w:sz w:val="20"/>
                <w:szCs w:val="20"/>
              </w:rPr>
            </w:pPr>
          </w:p>
        </w:tc>
        <w:tc>
          <w:tcPr>
            <w:tcW w:w="709" w:type="dxa"/>
            <w:shd w:val="clear" w:color="auto" w:fill="auto"/>
          </w:tcPr>
          <w:p w:rsidR="006F52EE" w:rsidRPr="006F52EE" w:rsidRDefault="006F52EE" w:rsidP="00FB5A2F">
            <w:pPr>
              <w:pStyle w:val="a9"/>
              <w:rPr>
                <w:sz w:val="20"/>
                <w:szCs w:val="20"/>
              </w:rPr>
            </w:pPr>
            <w:r w:rsidRPr="006F52EE">
              <w:rPr>
                <w:sz w:val="20"/>
                <w:szCs w:val="20"/>
              </w:rPr>
              <w:t>3.4.1</w:t>
            </w:r>
          </w:p>
        </w:tc>
        <w:tc>
          <w:tcPr>
            <w:tcW w:w="1559" w:type="dxa"/>
            <w:shd w:val="clear" w:color="auto" w:fill="auto"/>
          </w:tcPr>
          <w:p w:rsidR="006F52EE" w:rsidRPr="006F52EE" w:rsidRDefault="006F52EE" w:rsidP="00FB5A2F">
            <w:pPr>
              <w:pStyle w:val="a9"/>
              <w:rPr>
                <w:sz w:val="20"/>
                <w:szCs w:val="20"/>
              </w:rPr>
            </w:pPr>
            <w:r w:rsidRPr="006F52EE">
              <w:rPr>
                <w:sz w:val="20"/>
                <w:szCs w:val="20"/>
              </w:rPr>
              <w:t>Амбулаторно-поликлиническое обслуживание</w:t>
            </w:r>
          </w:p>
        </w:tc>
        <w:tc>
          <w:tcPr>
            <w:tcW w:w="3402"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938" w:type="dxa"/>
            <w:shd w:val="clear" w:color="auto" w:fill="auto"/>
          </w:tcPr>
          <w:p w:rsidR="006F52EE" w:rsidRPr="006F52EE" w:rsidRDefault="006F52EE" w:rsidP="00FB5A2F">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FB5A2F">
            <w:pPr>
              <w:pStyle w:val="a9"/>
              <w:rPr>
                <w:sz w:val="20"/>
                <w:szCs w:val="20"/>
              </w:rPr>
            </w:pPr>
            <w:r w:rsidRPr="006F52EE">
              <w:rPr>
                <w:sz w:val="20"/>
                <w:szCs w:val="20"/>
              </w:rPr>
              <w:t>1. Размер земельного участка 0,1 га на 100 посещений в смену, но не менее 0,2 га на объект.</w:t>
            </w:r>
          </w:p>
          <w:p w:rsidR="006F52EE" w:rsidRPr="006F52EE" w:rsidRDefault="006F52EE" w:rsidP="00FB5A2F">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FB5A2F">
            <w:pPr>
              <w:pStyle w:val="a9"/>
              <w:rPr>
                <w:sz w:val="20"/>
                <w:szCs w:val="20"/>
              </w:rPr>
            </w:pPr>
            <w:r w:rsidRPr="006F52EE">
              <w:rPr>
                <w:sz w:val="20"/>
                <w:szCs w:val="20"/>
              </w:rPr>
              <w:t>2. Коэффициент застройки - 80%.</w:t>
            </w:r>
          </w:p>
          <w:p w:rsidR="006F52EE" w:rsidRPr="006F52EE" w:rsidRDefault="006F52EE" w:rsidP="00FB5A2F">
            <w:pPr>
              <w:pStyle w:val="a9"/>
              <w:rPr>
                <w:sz w:val="20"/>
                <w:szCs w:val="20"/>
              </w:rPr>
            </w:pPr>
            <w:r w:rsidRPr="006F52EE">
              <w:rPr>
                <w:sz w:val="20"/>
                <w:szCs w:val="20"/>
              </w:rPr>
              <w:t xml:space="preserve">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w:t>
            </w:r>
            <w:r w:rsidRPr="006F52EE">
              <w:rPr>
                <w:sz w:val="20"/>
                <w:szCs w:val="20"/>
              </w:rPr>
              <w:lastRenderedPageBreak/>
              <w:t>противопожарных норм.</w:t>
            </w:r>
          </w:p>
          <w:p w:rsidR="006F52EE" w:rsidRPr="006F52EE" w:rsidRDefault="006F52EE" w:rsidP="00FB5A2F">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FB5A2F">
            <w:pPr>
              <w:pStyle w:val="a9"/>
              <w:rPr>
                <w:sz w:val="20"/>
                <w:szCs w:val="20"/>
              </w:rPr>
            </w:pPr>
            <w:r w:rsidRPr="006F52EE">
              <w:rPr>
                <w:sz w:val="20"/>
                <w:szCs w:val="20"/>
              </w:rPr>
              <w:t>3. Отступ от границ земельного участка до зданий, строений, сооружений при осуществлении строительства – не менее 3 м.</w:t>
            </w:r>
          </w:p>
          <w:p w:rsidR="006F52EE" w:rsidRPr="006F52EE" w:rsidRDefault="006F52EE" w:rsidP="00FB5A2F">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 -</w:t>
            </w:r>
            <w:r w:rsidRPr="006F52EE">
              <w:rPr>
                <w:sz w:val="20"/>
                <w:szCs w:val="20"/>
              </w:rPr>
              <w:t xml:space="preserve"> не подлежит установлению.</w:t>
            </w:r>
          </w:p>
          <w:p w:rsidR="006F52EE" w:rsidRPr="006F52EE" w:rsidRDefault="006F52EE" w:rsidP="00FB5A2F">
            <w:pPr>
              <w:pStyle w:val="a9"/>
              <w:rPr>
                <w:sz w:val="20"/>
                <w:szCs w:val="20"/>
              </w:rPr>
            </w:pPr>
          </w:p>
        </w:tc>
      </w:tr>
      <w:tr w:rsidR="006F52EE" w:rsidRPr="006F52EE" w:rsidTr="006B0FC7">
        <w:tc>
          <w:tcPr>
            <w:tcW w:w="1384" w:type="dxa"/>
            <w:vMerge/>
            <w:shd w:val="clear" w:color="auto" w:fill="auto"/>
          </w:tcPr>
          <w:p w:rsidR="006F52EE" w:rsidRPr="006F52EE" w:rsidRDefault="006F52EE" w:rsidP="00FB5A2F">
            <w:pPr>
              <w:pStyle w:val="a9"/>
              <w:rPr>
                <w:sz w:val="20"/>
                <w:szCs w:val="20"/>
              </w:rPr>
            </w:pPr>
          </w:p>
        </w:tc>
        <w:tc>
          <w:tcPr>
            <w:tcW w:w="709" w:type="dxa"/>
            <w:shd w:val="clear" w:color="auto" w:fill="auto"/>
          </w:tcPr>
          <w:p w:rsidR="006F52EE" w:rsidRPr="006F52EE" w:rsidRDefault="006F52EE" w:rsidP="00FB5A2F">
            <w:pPr>
              <w:pStyle w:val="a9"/>
              <w:rPr>
                <w:sz w:val="20"/>
                <w:szCs w:val="20"/>
              </w:rPr>
            </w:pPr>
            <w:r w:rsidRPr="006F52EE">
              <w:rPr>
                <w:sz w:val="20"/>
                <w:szCs w:val="20"/>
              </w:rPr>
              <w:t>3.5</w:t>
            </w:r>
          </w:p>
        </w:tc>
        <w:tc>
          <w:tcPr>
            <w:tcW w:w="1559" w:type="dxa"/>
            <w:shd w:val="clear" w:color="auto" w:fill="auto"/>
          </w:tcPr>
          <w:p w:rsidR="006F52EE" w:rsidRPr="006F52EE" w:rsidRDefault="006F52EE" w:rsidP="00FB5A2F">
            <w:pPr>
              <w:pStyle w:val="a9"/>
              <w:rPr>
                <w:sz w:val="20"/>
                <w:szCs w:val="20"/>
              </w:rPr>
            </w:pPr>
            <w:r w:rsidRPr="006F52EE">
              <w:rPr>
                <w:sz w:val="20"/>
                <w:szCs w:val="20"/>
              </w:rPr>
              <w:t>Образование и просвещение</w:t>
            </w:r>
          </w:p>
        </w:tc>
        <w:tc>
          <w:tcPr>
            <w:tcW w:w="3402"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c>
          <w:tcPr>
            <w:tcW w:w="7938" w:type="dxa"/>
            <w:vMerge w:val="restart"/>
            <w:shd w:val="clear" w:color="auto" w:fill="auto"/>
          </w:tcPr>
          <w:p w:rsidR="006F52EE" w:rsidRPr="006F52EE" w:rsidRDefault="006F52EE" w:rsidP="00FB5A2F">
            <w:pPr>
              <w:pStyle w:val="a9"/>
              <w:jc w:val="both"/>
              <w:rPr>
                <w:sz w:val="20"/>
                <w:szCs w:val="20"/>
              </w:rPr>
            </w:pPr>
            <w:r w:rsidRPr="006F52EE">
              <w:rPr>
                <w:sz w:val="20"/>
                <w:szCs w:val="20"/>
              </w:rPr>
              <w:t xml:space="preserve">1. Предельные размеры земельных участков - не подлежат установлению. </w:t>
            </w:r>
          </w:p>
          <w:p w:rsidR="006F52EE" w:rsidRPr="006F52EE" w:rsidRDefault="006F52EE" w:rsidP="00FB5A2F">
            <w:pPr>
              <w:pStyle w:val="a9"/>
              <w:jc w:val="both"/>
              <w:rPr>
                <w:sz w:val="20"/>
                <w:szCs w:val="20"/>
              </w:rPr>
            </w:pPr>
            <w:r w:rsidRPr="006F52EE">
              <w:rPr>
                <w:sz w:val="20"/>
                <w:szCs w:val="20"/>
              </w:rPr>
              <w:t>2. Процент застройки – не подлежит установлению.</w:t>
            </w:r>
          </w:p>
          <w:p w:rsidR="006F52EE" w:rsidRPr="006F52EE" w:rsidRDefault="006F52EE" w:rsidP="00FB5A2F">
            <w:pPr>
              <w:pStyle w:val="a9"/>
              <w:jc w:val="both"/>
              <w:rPr>
                <w:sz w:val="20"/>
                <w:szCs w:val="20"/>
              </w:rPr>
            </w:pPr>
            <w:r w:rsidRPr="006F52EE">
              <w:rPr>
                <w:sz w:val="20"/>
                <w:szCs w:val="20"/>
              </w:rPr>
              <w:t xml:space="preserve">3. Отступ от границ земельного участка до зданий, строений, сооружений при осуществлении строительства – не менее 3 м. </w:t>
            </w:r>
          </w:p>
          <w:p w:rsidR="006F52EE" w:rsidRPr="006F52EE" w:rsidRDefault="006F52EE" w:rsidP="00FB5A2F">
            <w:pPr>
              <w:pStyle w:val="a9"/>
              <w:jc w:val="both"/>
              <w:rPr>
                <w:sz w:val="20"/>
                <w:szCs w:val="20"/>
              </w:rPr>
            </w:pPr>
            <w:r w:rsidRPr="006F52EE">
              <w:rPr>
                <w:sz w:val="20"/>
                <w:szCs w:val="20"/>
              </w:rPr>
              <w:t>4. Предельное количество надземных этажей не подлежит установлению.</w:t>
            </w:r>
          </w:p>
        </w:tc>
      </w:tr>
      <w:tr w:rsidR="006F52EE" w:rsidRPr="006F52EE" w:rsidTr="006B0FC7">
        <w:tc>
          <w:tcPr>
            <w:tcW w:w="1384" w:type="dxa"/>
            <w:vMerge/>
            <w:shd w:val="clear" w:color="auto" w:fill="auto"/>
          </w:tcPr>
          <w:p w:rsidR="006F52EE" w:rsidRPr="006F52EE" w:rsidRDefault="006F52EE" w:rsidP="00FB5A2F">
            <w:pPr>
              <w:pStyle w:val="a9"/>
              <w:rPr>
                <w:sz w:val="20"/>
                <w:szCs w:val="20"/>
              </w:rPr>
            </w:pPr>
          </w:p>
        </w:tc>
        <w:tc>
          <w:tcPr>
            <w:tcW w:w="709" w:type="dxa"/>
            <w:shd w:val="clear" w:color="auto" w:fill="auto"/>
          </w:tcPr>
          <w:p w:rsidR="006F52EE" w:rsidRPr="006F52EE" w:rsidRDefault="006F52EE" w:rsidP="00FB5A2F">
            <w:pPr>
              <w:pStyle w:val="a9"/>
              <w:rPr>
                <w:sz w:val="20"/>
                <w:szCs w:val="20"/>
              </w:rPr>
            </w:pPr>
            <w:r w:rsidRPr="006F52EE">
              <w:rPr>
                <w:sz w:val="20"/>
                <w:szCs w:val="20"/>
              </w:rPr>
              <w:t>3.6</w:t>
            </w:r>
          </w:p>
        </w:tc>
        <w:tc>
          <w:tcPr>
            <w:tcW w:w="1559" w:type="dxa"/>
            <w:shd w:val="clear" w:color="auto" w:fill="auto"/>
          </w:tcPr>
          <w:p w:rsidR="006F52EE" w:rsidRPr="006F52EE" w:rsidRDefault="006F52EE" w:rsidP="00FB5A2F">
            <w:pPr>
              <w:pStyle w:val="a9"/>
              <w:rPr>
                <w:sz w:val="20"/>
                <w:szCs w:val="20"/>
              </w:rPr>
            </w:pPr>
            <w:r w:rsidRPr="006F52EE">
              <w:rPr>
                <w:sz w:val="20"/>
                <w:szCs w:val="20"/>
              </w:rPr>
              <w:t>Культурное развитие</w:t>
            </w:r>
          </w:p>
        </w:tc>
        <w:tc>
          <w:tcPr>
            <w:tcW w:w="3402"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7938" w:type="dxa"/>
            <w:vMerge/>
            <w:shd w:val="clear" w:color="auto" w:fill="auto"/>
          </w:tcPr>
          <w:p w:rsidR="006F52EE" w:rsidRPr="006F52EE" w:rsidRDefault="006F52EE" w:rsidP="00FB5A2F">
            <w:pPr>
              <w:autoSpaceDE w:val="0"/>
              <w:autoSpaceDN w:val="0"/>
              <w:adjustRightInd w:val="0"/>
              <w:spacing w:after="0" w:line="240" w:lineRule="auto"/>
              <w:jc w:val="both"/>
              <w:rPr>
                <w:rFonts w:ascii="Times New Roman" w:hAnsi="Times New Roman" w:cs="Times New Roman"/>
                <w:b/>
                <w:sz w:val="20"/>
                <w:szCs w:val="20"/>
              </w:rPr>
            </w:pPr>
          </w:p>
        </w:tc>
      </w:tr>
      <w:tr w:rsidR="006F52EE" w:rsidRPr="006F52EE" w:rsidTr="006B0FC7">
        <w:tc>
          <w:tcPr>
            <w:tcW w:w="1384" w:type="dxa"/>
            <w:vMerge/>
            <w:shd w:val="clear" w:color="auto" w:fill="auto"/>
          </w:tcPr>
          <w:p w:rsidR="006F52EE" w:rsidRPr="006F52EE" w:rsidRDefault="006F52EE" w:rsidP="00FB5A2F">
            <w:pPr>
              <w:pStyle w:val="a9"/>
              <w:rPr>
                <w:sz w:val="20"/>
                <w:szCs w:val="20"/>
              </w:rPr>
            </w:pPr>
          </w:p>
        </w:tc>
        <w:tc>
          <w:tcPr>
            <w:tcW w:w="709" w:type="dxa"/>
            <w:shd w:val="clear" w:color="auto" w:fill="auto"/>
          </w:tcPr>
          <w:p w:rsidR="006F52EE" w:rsidRPr="006F52EE" w:rsidRDefault="006F52EE" w:rsidP="00FB5A2F">
            <w:pPr>
              <w:pStyle w:val="a9"/>
              <w:rPr>
                <w:sz w:val="20"/>
                <w:szCs w:val="20"/>
              </w:rPr>
            </w:pPr>
            <w:r w:rsidRPr="006F52EE">
              <w:rPr>
                <w:sz w:val="20"/>
                <w:szCs w:val="20"/>
              </w:rPr>
              <w:t>4.1</w:t>
            </w:r>
          </w:p>
        </w:tc>
        <w:tc>
          <w:tcPr>
            <w:tcW w:w="1559" w:type="dxa"/>
            <w:shd w:val="clear" w:color="auto" w:fill="auto"/>
          </w:tcPr>
          <w:p w:rsidR="006F52EE" w:rsidRPr="006F52EE" w:rsidRDefault="006F52EE" w:rsidP="00FB5A2F">
            <w:pPr>
              <w:pStyle w:val="a9"/>
              <w:rPr>
                <w:sz w:val="20"/>
                <w:szCs w:val="20"/>
              </w:rPr>
            </w:pPr>
            <w:r w:rsidRPr="006F52EE">
              <w:rPr>
                <w:sz w:val="20"/>
                <w:szCs w:val="20"/>
              </w:rPr>
              <w:t>Деловое управление</w:t>
            </w:r>
          </w:p>
        </w:tc>
        <w:tc>
          <w:tcPr>
            <w:tcW w:w="3402"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938" w:type="dxa"/>
            <w:vMerge w:val="restart"/>
            <w:shd w:val="clear" w:color="auto" w:fill="auto"/>
          </w:tcPr>
          <w:p w:rsidR="006F52EE" w:rsidRPr="006F52EE" w:rsidRDefault="006F52EE" w:rsidP="00FB5A2F">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FB5A2F">
            <w:pPr>
              <w:pStyle w:val="a9"/>
              <w:rPr>
                <w:sz w:val="20"/>
                <w:szCs w:val="20"/>
              </w:rPr>
            </w:pPr>
            <w:r w:rsidRPr="006F52EE">
              <w:rPr>
                <w:sz w:val="20"/>
                <w:szCs w:val="20"/>
              </w:rPr>
              <w:t xml:space="preserve">1. Размер земельного участка для объектов </w:t>
            </w:r>
            <w:proofErr w:type="spellStart"/>
            <w:r w:rsidRPr="006F52EE">
              <w:rPr>
                <w:sz w:val="20"/>
                <w:szCs w:val="20"/>
              </w:rPr>
              <w:t>культурно-досуговой</w:t>
            </w:r>
            <w:proofErr w:type="spellEnd"/>
            <w:r w:rsidRPr="006F52EE">
              <w:rPr>
                <w:sz w:val="20"/>
                <w:szCs w:val="20"/>
              </w:rPr>
              <w:t xml:space="preserve"> деятельности определяется по заданию на проектирование. Размер земельного участка для отделения сбербанка 0,05 га – при 3-операционных местах;</w:t>
            </w:r>
          </w:p>
          <w:p w:rsidR="006F52EE" w:rsidRPr="006F52EE" w:rsidRDefault="006F52EE" w:rsidP="00FB5A2F">
            <w:pPr>
              <w:pStyle w:val="a9"/>
              <w:rPr>
                <w:sz w:val="20"/>
                <w:szCs w:val="20"/>
              </w:rPr>
            </w:pPr>
            <w:r w:rsidRPr="006F52EE">
              <w:rPr>
                <w:sz w:val="20"/>
                <w:szCs w:val="20"/>
              </w:rPr>
              <w:t>0,4 га – при 20-операционных местах. Возможно встроенно-пристроенное.</w:t>
            </w:r>
          </w:p>
          <w:p w:rsidR="006F52EE" w:rsidRPr="006F52EE" w:rsidRDefault="006F52EE" w:rsidP="00FB5A2F">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FB5A2F">
            <w:pPr>
              <w:pStyle w:val="a9"/>
              <w:rPr>
                <w:sz w:val="20"/>
                <w:szCs w:val="20"/>
              </w:rPr>
            </w:pPr>
            <w:r w:rsidRPr="006F52EE">
              <w:rPr>
                <w:sz w:val="20"/>
                <w:szCs w:val="20"/>
              </w:rPr>
              <w:t xml:space="preserve">2. </w:t>
            </w:r>
            <w:r w:rsidRPr="006F52EE">
              <w:rPr>
                <w:sz w:val="20"/>
                <w:szCs w:val="20"/>
                <w:shd w:val="clear" w:color="auto" w:fill="FFFFFF"/>
              </w:rPr>
              <w:t>Минимальный процент застройки- 20%</w:t>
            </w:r>
            <w:r w:rsidRPr="006F52EE">
              <w:rPr>
                <w:sz w:val="20"/>
                <w:szCs w:val="20"/>
              </w:rPr>
              <w:t>.</w:t>
            </w:r>
          </w:p>
          <w:p w:rsidR="006F52EE" w:rsidRPr="006F52EE" w:rsidRDefault="006F52EE" w:rsidP="00FB5A2F">
            <w:pPr>
              <w:pStyle w:val="a9"/>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FB5A2F">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FB5A2F">
            <w:pPr>
              <w:pStyle w:val="a9"/>
              <w:rPr>
                <w:sz w:val="20"/>
                <w:szCs w:val="20"/>
              </w:rPr>
            </w:pPr>
            <w:r w:rsidRPr="006F52EE">
              <w:rPr>
                <w:sz w:val="20"/>
                <w:szCs w:val="20"/>
              </w:rPr>
              <w:lastRenderedPageBreak/>
              <w:t>3. Отступ от границ земельного участка до зданий, строений, сооружений при осуществлении строительства – не менее 3 м.</w:t>
            </w:r>
          </w:p>
          <w:p w:rsidR="006F52EE" w:rsidRPr="006F52EE" w:rsidRDefault="006F52EE" w:rsidP="00FB5A2F">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FB5A2F">
            <w:pPr>
              <w:pStyle w:val="a9"/>
              <w:jc w:val="both"/>
              <w:rPr>
                <w:b/>
                <w:sz w:val="20"/>
                <w:szCs w:val="20"/>
              </w:rPr>
            </w:pPr>
            <w:r w:rsidRPr="006F52EE">
              <w:rPr>
                <w:b/>
                <w:sz w:val="20"/>
                <w:szCs w:val="20"/>
              </w:rPr>
              <w:t>-</w:t>
            </w:r>
            <w:r w:rsidRPr="006F52EE">
              <w:rPr>
                <w:sz w:val="20"/>
                <w:szCs w:val="20"/>
              </w:rPr>
              <w:t xml:space="preserve"> не подлежит установлению.</w:t>
            </w:r>
          </w:p>
        </w:tc>
      </w:tr>
      <w:tr w:rsidR="006F52EE" w:rsidRPr="006F52EE" w:rsidTr="006B0FC7">
        <w:tc>
          <w:tcPr>
            <w:tcW w:w="1384" w:type="dxa"/>
            <w:vMerge/>
            <w:shd w:val="clear" w:color="auto" w:fill="auto"/>
          </w:tcPr>
          <w:p w:rsidR="006F52EE" w:rsidRPr="006F52EE" w:rsidRDefault="006F52EE" w:rsidP="00FB5A2F">
            <w:pPr>
              <w:pStyle w:val="a9"/>
              <w:rPr>
                <w:sz w:val="20"/>
                <w:szCs w:val="20"/>
              </w:rPr>
            </w:pPr>
          </w:p>
        </w:tc>
        <w:tc>
          <w:tcPr>
            <w:tcW w:w="709" w:type="dxa"/>
            <w:shd w:val="clear" w:color="auto" w:fill="auto"/>
          </w:tcPr>
          <w:p w:rsidR="006F52EE" w:rsidRPr="006F52EE" w:rsidRDefault="006F52EE" w:rsidP="00FB5A2F">
            <w:pPr>
              <w:pStyle w:val="a9"/>
              <w:rPr>
                <w:sz w:val="20"/>
                <w:szCs w:val="20"/>
              </w:rPr>
            </w:pPr>
            <w:r w:rsidRPr="006F52EE">
              <w:rPr>
                <w:sz w:val="20"/>
                <w:szCs w:val="20"/>
              </w:rPr>
              <w:t>4.5</w:t>
            </w:r>
          </w:p>
        </w:tc>
        <w:tc>
          <w:tcPr>
            <w:tcW w:w="1559" w:type="dxa"/>
            <w:shd w:val="clear" w:color="auto" w:fill="auto"/>
          </w:tcPr>
          <w:p w:rsidR="006F52EE" w:rsidRPr="006F52EE" w:rsidRDefault="006F52EE" w:rsidP="00FB5A2F">
            <w:pPr>
              <w:pStyle w:val="a9"/>
              <w:rPr>
                <w:sz w:val="20"/>
                <w:szCs w:val="20"/>
              </w:rPr>
            </w:pPr>
            <w:r w:rsidRPr="006F52EE">
              <w:rPr>
                <w:sz w:val="20"/>
                <w:szCs w:val="20"/>
              </w:rPr>
              <w:t xml:space="preserve">Банковская и страховая </w:t>
            </w:r>
            <w:r w:rsidRPr="006F52EE">
              <w:rPr>
                <w:sz w:val="20"/>
                <w:szCs w:val="20"/>
              </w:rPr>
              <w:lastRenderedPageBreak/>
              <w:t>деятельность</w:t>
            </w:r>
          </w:p>
        </w:tc>
        <w:tc>
          <w:tcPr>
            <w:tcW w:w="3402"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lastRenderedPageBreak/>
              <w:t xml:space="preserve">Размещение объектов капитального строительства, предназначенных для </w:t>
            </w:r>
            <w:r w:rsidRPr="006F52EE">
              <w:rPr>
                <w:rFonts w:ascii="Times New Roman" w:hAnsi="Times New Roman" w:cs="Times New Roman"/>
                <w:sz w:val="20"/>
                <w:szCs w:val="20"/>
              </w:rPr>
              <w:lastRenderedPageBreak/>
              <w:t>размещения организаций, оказывающих банковские и страховые услуги</w:t>
            </w:r>
          </w:p>
        </w:tc>
        <w:tc>
          <w:tcPr>
            <w:tcW w:w="7938" w:type="dxa"/>
            <w:vMerge/>
            <w:shd w:val="clear" w:color="auto" w:fill="auto"/>
          </w:tcPr>
          <w:p w:rsidR="006F52EE" w:rsidRPr="006F52EE" w:rsidRDefault="006F52EE" w:rsidP="00FB5A2F">
            <w:pPr>
              <w:pStyle w:val="a9"/>
              <w:rPr>
                <w:sz w:val="20"/>
                <w:szCs w:val="20"/>
              </w:rPr>
            </w:pPr>
          </w:p>
        </w:tc>
      </w:tr>
      <w:tr w:rsidR="006F52EE" w:rsidRPr="006F52EE" w:rsidTr="006B0FC7">
        <w:tc>
          <w:tcPr>
            <w:tcW w:w="1384" w:type="dxa"/>
            <w:vMerge/>
            <w:shd w:val="clear" w:color="auto" w:fill="auto"/>
          </w:tcPr>
          <w:p w:rsidR="006F52EE" w:rsidRPr="006F52EE" w:rsidRDefault="006F52EE" w:rsidP="00FB5A2F">
            <w:pPr>
              <w:pStyle w:val="a9"/>
              <w:rPr>
                <w:sz w:val="20"/>
                <w:szCs w:val="20"/>
              </w:rPr>
            </w:pPr>
          </w:p>
        </w:tc>
        <w:tc>
          <w:tcPr>
            <w:tcW w:w="709" w:type="dxa"/>
            <w:shd w:val="clear" w:color="auto" w:fill="auto"/>
          </w:tcPr>
          <w:p w:rsidR="006F52EE" w:rsidRPr="006F52EE" w:rsidRDefault="006F52EE" w:rsidP="00FB5A2F">
            <w:pPr>
              <w:pStyle w:val="a9"/>
              <w:rPr>
                <w:sz w:val="20"/>
                <w:szCs w:val="20"/>
              </w:rPr>
            </w:pPr>
            <w:r w:rsidRPr="006F52EE">
              <w:rPr>
                <w:sz w:val="20"/>
                <w:szCs w:val="20"/>
              </w:rPr>
              <w:t>4.4</w:t>
            </w:r>
          </w:p>
        </w:tc>
        <w:tc>
          <w:tcPr>
            <w:tcW w:w="1559" w:type="dxa"/>
            <w:shd w:val="clear" w:color="auto" w:fill="auto"/>
          </w:tcPr>
          <w:p w:rsidR="006F52EE" w:rsidRPr="006F52EE" w:rsidRDefault="006F52EE" w:rsidP="00FB5A2F">
            <w:pPr>
              <w:pStyle w:val="a9"/>
              <w:rPr>
                <w:sz w:val="20"/>
                <w:szCs w:val="20"/>
              </w:rPr>
            </w:pPr>
            <w:r w:rsidRPr="006F52EE">
              <w:rPr>
                <w:sz w:val="20"/>
                <w:szCs w:val="20"/>
              </w:rPr>
              <w:t>Магазины</w:t>
            </w:r>
          </w:p>
        </w:tc>
        <w:tc>
          <w:tcPr>
            <w:tcW w:w="3402"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938" w:type="dxa"/>
            <w:shd w:val="clear" w:color="auto" w:fill="auto"/>
          </w:tcPr>
          <w:p w:rsidR="006F52EE" w:rsidRPr="006F52EE" w:rsidRDefault="006F52EE" w:rsidP="00FB5A2F">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FB5A2F">
            <w:pPr>
              <w:spacing w:after="0" w:line="240" w:lineRule="auto"/>
              <w:ind w:right="-28"/>
              <w:jc w:val="both"/>
              <w:rPr>
                <w:rFonts w:ascii="Times New Roman" w:hAnsi="Times New Roman" w:cs="Times New Roman"/>
                <w:bCs/>
                <w:sz w:val="20"/>
                <w:szCs w:val="20"/>
              </w:rPr>
            </w:pPr>
            <w:r w:rsidRPr="006F52EE">
              <w:rPr>
                <w:rFonts w:ascii="Times New Roman" w:hAnsi="Times New Roman" w:cs="Times New Roman"/>
                <w:sz w:val="20"/>
                <w:szCs w:val="20"/>
              </w:rPr>
              <w:t>1. Предельные размеры земельных участков не подлежат установлению</w:t>
            </w:r>
            <w:r w:rsidRPr="006F52EE">
              <w:rPr>
                <w:rFonts w:ascii="Times New Roman" w:hAnsi="Times New Roman" w:cs="Times New Roman"/>
                <w:bCs/>
                <w:sz w:val="20"/>
                <w:szCs w:val="20"/>
              </w:rPr>
              <w:t>.</w:t>
            </w:r>
          </w:p>
          <w:p w:rsidR="006F52EE" w:rsidRPr="006F52EE" w:rsidRDefault="006F52EE" w:rsidP="00FB5A2F">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FB5A2F">
            <w:pPr>
              <w:pStyle w:val="a9"/>
              <w:rPr>
                <w:sz w:val="20"/>
                <w:szCs w:val="20"/>
              </w:rPr>
            </w:pPr>
            <w:r w:rsidRPr="006F52EE">
              <w:rPr>
                <w:sz w:val="20"/>
                <w:szCs w:val="20"/>
              </w:rPr>
              <w:t xml:space="preserve"> 2. </w:t>
            </w:r>
            <w:r w:rsidRPr="006F52EE">
              <w:rPr>
                <w:sz w:val="20"/>
                <w:szCs w:val="20"/>
                <w:shd w:val="clear" w:color="auto" w:fill="FFFFFF"/>
              </w:rPr>
              <w:t>Минимальный процент застройки - 20%</w:t>
            </w:r>
            <w:r w:rsidRPr="006F52EE">
              <w:rPr>
                <w:sz w:val="20"/>
                <w:szCs w:val="20"/>
              </w:rPr>
              <w:t>.</w:t>
            </w:r>
          </w:p>
          <w:p w:rsidR="006F52EE" w:rsidRPr="006F52EE" w:rsidRDefault="006F52EE" w:rsidP="00FB5A2F">
            <w:pPr>
              <w:pStyle w:val="a9"/>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FB5A2F">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FB5A2F">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3. Минимальный отступ от границ земельного участка – 3 метра.</w:t>
            </w:r>
          </w:p>
          <w:p w:rsidR="006F52EE" w:rsidRPr="006F52EE" w:rsidRDefault="006F52EE" w:rsidP="00FB5A2F">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FB5A2F">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4. Предельная высота – 8 метров.</w:t>
            </w:r>
          </w:p>
        </w:tc>
      </w:tr>
      <w:tr w:rsidR="006F52EE" w:rsidRPr="006F52EE" w:rsidTr="006B0FC7">
        <w:tc>
          <w:tcPr>
            <w:tcW w:w="1384" w:type="dxa"/>
            <w:vMerge/>
            <w:shd w:val="clear" w:color="auto" w:fill="auto"/>
          </w:tcPr>
          <w:p w:rsidR="006F52EE" w:rsidRPr="006F52EE" w:rsidRDefault="006F52EE" w:rsidP="00FB5A2F">
            <w:pPr>
              <w:pStyle w:val="a9"/>
              <w:rPr>
                <w:sz w:val="20"/>
                <w:szCs w:val="20"/>
              </w:rPr>
            </w:pPr>
          </w:p>
        </w:tc>
        <w:tc>
          <w:tcPr>
            <w:tcW w:w="709" w:type="dxa"/>
            <w:shd w:val="clear" w:color="auto" w:fill="auto"/>
          </w:tcPr>
          <w:p w:rsidR="006F52EE" w:rsidRPr="006F52EE" w:rsidRDefault="006F52EE" w:rsidP="00FB5A2F">
            <w:pPr>
              <w:pStyle w:val="a9"/>
              <w:rPr>
                <w:sz w:val="20"/>
                <w:szCs w:val="20"/>
              </w:rPr>
            </w:pPr>
            <w:r w:rsidRPr="006F52EE">
              <w:rPr>
                <w:sz w:val="20"/>
                <w:szCs w:val="20"/>
              </w:rPr>
              <w:t>4.6</w:t>
            </w:r>
          </w:p>
        </w:tc>
        <w:tc>
          <w:tcPr>
            <w:tcW w:w="1559" w:type="dxa"/>
            <w:shd w:val="clear" w:color="auto" w:fill="auto"/>
          </w:tcPr>
          <w:p w:rsidR="006F52EE" w:rsidRPr="006F52EE" w:rsidRDefault="006F52EE" w:rsidP="00FB5A2F">
            <w:pPr>
              <w:pStyle w:val="a9"/>
              <w:rPr>
                <w:sz w:val="20"/>
                <w:szCs w:val="20"/>
              </w:rPr>
            </w:pPr>
            <w:r w:rsidRPr="006F52EE">
              <w:rPr>
                <w:sz w:val="20"/>
                <w:szCs w:val="20"/>
              </w:rPr>
              <w:t>Общественное питание</w:t>
            </w:r>
          </w:p>
        </w:tc>
        <w:tc>
          <w:tcPr>
            <w:tcW w:w="3402"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938" w:type="dxa"/>
            <w:shd w:val="clear" w:color="auto" w:fill="auto"/>
          </w:tcPr>
          <w:p w:rsidR="006F52EE" w:rsidRPr="006F52EE" w:rsidRDefault="006F52EE" w:rsidP="00FB5A2F">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FB5A2F">
            <w:pPr>
              <w:pStyle w:val="a9"/>
              <w:jc w:val="both"/>
              <w:rPr>
                <w:sz w:val="20"/>
                <w:szCs w:val="20"/>
              </w:rPr>
            </w:pPr>
            <w:r w:rsidRPr="006F52EE">
              <w:rPr>
                <w:sz w:val="20"/>
                <w:szCs w:val="20"/>
              </w:rPr>
              <w:t>1. Предельные размеры земельных участков не подлежат установлению</w:t>
            </w:r>
            <w:r w:rsidRPr="006F52EE">
              <w:rPr>
                <w:bCs/>
                <w:sz w:val="20"/>
                <w:szCs w:val="20"/>
              </w:rPr>
              <w:t>.</w:t>
            </w:r>
          </w:p>
          <w:p w:rsidR="006F52EE" w:rsidRPr="006F52EE" w:rsidRDefault="006F52EE" w:rsidP="00FB5A2F">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FB5A2F">
            <w:pPr>
              <w:pStyle w:val="a9"/>
              <w:jc w:val="both"/>
              <w:rPr>
                <w:sz w:val="20"/>
                <w:szCs w:val="20"/>
              </w:rPr>
            </w:pPr>
            <w:r w:rsidRPr="006F52EE">
              <w:rPr>
                <w:sz w:val="20"/>
                <w:szCs w:val="20"/>
              </w:rPr>
              <w:t xml:space="preserve">2. </w:t>
            </w:r>
            <w:r w:rsidRPr="006F52EE">
              <w:rPr>
                <w:sz w:val="20"/>
                <w:szCs w:val="20"/>
                <w:shd w:val="clear" w:color="auto" w:fill="FFFFFF"/>
              </w:rPr>
              <w:t>Минимальный процент застройки- 20%</w:t>
            </w:r>
            <w:r w:rsidRPr="006F52EE">
              <w:rPr>
                <w:sz w:val="20"/>
                <w:szCs w:val="20"/>
              </w:rPr>
              <w:t>.</w:t>
            </w:r>
          </w:p>
          <w:p w:rsidR="006F52EE" w:rsidRPr="006F52EE" w:rsidRDefault="006F52EE" w:rsidP="00FB5A2F">
            <w:pPr>
              <w:pStyle w:val="a9"/>
              <w:jc w:val="both"/>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FB5A2F">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FB5A2F">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3. Минимальный отступ от границ земельного участка – 3 метра.</w:t>
            </w:r>
          </w:p>
          <w:p w:rsidR="006F52EE" w:rsidRPr="006F52EE" w:rsidRDefault="006F52EE" w:rsidP="00FB5A2F">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FB5A2F">
            <w:pPr>
              <w:autoSpaceDE w:val="0"/>
              <w:autoSpaceDN w:val="0"/>
              <w:adjustRightInd w:val="0"/>
              <w:snapToGri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4. Предельная высота – 8 метров.</w:t>
            </w:r>
          </w:p>
        </w:tc>
      </w:tr>
      <w:tr w:rsidR="006F52EE" w:rsidRPr="006F52EE" w:rsidTr="006B0FC7">
        <w:tc>
          <w:tcPr>
            <w:tcW w:w="1384" w:type="dxa"/>
            <w:vMerge/>
            <w:shd w:val="clear" w:color="auto" w:fill="auto"/>
          </w:tcPr>
          <w:p w:rsidR="006F52EE" w:rsidRPr="006F52EE" w:rsidRDefault="006F52EE" w:rsidP="00FB5A2F">
            <w:pPr>
              <w:pStyle w:val="a9"/>
              <w:rPr>
                <w:sz w:val="20"/>
                <w:szCs w:val="20"/>
              </w:rPr>
            </w:pPr>
          </w:p>
        </w:tc>
        <w:tc>
          <w:tcPr>
            <w:tcW w:w="709" w:type="dxa"/>
            <w:shd w:val="clear" w:color="auto" w:fill="auto"/>
          </w:tcPr>
          <w:p w:rsidR="006F52EE" w:rsidRPr="006F52EE" w:rsidRDefault="006F52EE" w:rsidP="00FB5A2F">
            <w:pPr>
              <w:pStyle w:val="a9"/>
              <w:rPr>
                <w:sz w:val="20"/>
                <w:szCs w:val="20"/>
              </w:rPr>
            </w:pPr>
            <w:r w:rsidRPr="006F52EE">
              <w:rPr>
                <w:sz w:val="20"/>
                <w:szCs w:val="20"/>
              </w:rPr>
              <w:t>5.1.2</w:t>
            </w:r>
          </w:p>
        </w:tc>
        <w:tc>
          <w:tcPr>
            <w:tcW w:w="1559" w:type="dxa"/>
            <w:shd w:val="clear" w:color="auto" w:fill="auto"/>
          </w:tcPr>
          <w:p w:rsidR="006F52EE" w:rsidRPr="006F52EE" w:rsidRDefault="006F52EE" w:rsidP="00FB5A2F">
            <w:pPr>
              <w:pStyle w:val="a9"/>
              <w:rPr>
                <w:sz w:val="20"/>
                <w:szCs w:val="20"/>
              </w:rPr>
            </w:pPr>
            <w:r w:rsidRPr="006F52EE">
              <w:rPr>
                <w:sz w:val="20"/>
                <w:szCs w:val="20"/>
              </w:rPr>
              <w:t xml:space="preserve">Обеспечение </w:t>
            </w:r>
            <w:r w:rsidRPr="006F52EE">
              <w:rPr>
                <w:sz w:val="20"/>
                <w:szCs w:val="20"/>
              </w:rPr>
              <w:lastRenderedPageBreak/>
              <w:t>занятий спортом в помещениях</w:t>
            </w:r>
          </w:p>
        </w:tc>
        <w:tc>
          <w:tcPr>
            <w:tcW w:w="3402"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lastRenderedPageBreak/>
              <w:t xml:space="preserve">Размещение спортивных клубов, </w:t>
            </w:r>
            <w:r w:rsidRPr="006F52EE">
              <w:rPr>
                <w:rFonts w:ascii="Times New Roman" w:hAnsi="Times New Roman" w:cs="Times New Roman"/>
                <w:sz w:val="20"/>
                <w:szCs w:val="20"/>
              </w:rPr>
              <w:lastRenderedPageBreak/>
              <w:t>спортивных залов, бассейнов, физкультурно-оздоровительных комплексов в зданиях и сооружениях</w:t>
            </w:r>
          </w:p>
        </w:tc>
        <w:tc>
          <w:tcPr>
            <w:tcW w:w="7938" w:type="dxa"/>
            <w:shd w:val="clear" w:color="auto" w:fill="auto"/>
          </w:tcPr>
          <w:p w:rsidR="006F52EE" w:rsidRPr="006F52EE" w:rsidRDefault="006F52EE" w:rsidP="00FB5A2F">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lastRenderedPageBreak/>
              <w:t xml:space="preserve">Предельные (минимальные и (или) максимальные) размеры земельных участков, в </w:t>
            </w:r>
            <w:r w:rsidRPr="006F52EE">
              <w:rPr>
                <w:rFonts w:ascii="Times New Roman" w:hAnsi="Times New Roman" w:cs="Times New Roman"/>
                <w:b/>
                <w:sz w:val="20"/>
                <w:szCs w:val="20"/>
              </w:rPr>
              <w:lastRenderedPageBreak/>
              <w:t>том числе их площадь:</w:t>
            </w:r>
          </w:p>
          <w:p w:rsidR="006F52EE" w:rsidRPr="006F52EE" w:rsidRDefault="006F52EE" w:rsidP="00FB5A2F">
            <w:pPr>
              <w:pStyle w:val="a9"/>
              <w:jc w:val="both"/>
              <w:rPr>
                <w:sz w:val="20"/>
                <w:szCs w:val="20"/>
              </w:rPr>
            </w:pPr>
            <w:r w:rsidRPr="006F52EE">
              <w:rPr>
                <w:sz w:val="20"/>
                <w:szCs w:val="20"/>
              </w:rPr>
              <w:t xml:space="preserve">1. Размер земельного участка для размещения плоскостных спортивных сооружений, спортивных и спортивно-тренажерных залов, помещений для физкультурно-оздоровительных занятий, бассейнов общего пользования, </w:t>
            </w:r>
            <w:proofErr w:type="spellStart"/>
            <w:r w:rsidRPr="006F52EE">
              <w:rPr>
                <w:sz w:val="20"/>
                <w:szCs w:val="20"/>
              </w:rPr>
              <w:t>детско</w:t>
            </w:r>
            <w:proofErr w:type="spellEnd"/>
            <w:r w:rsidRPr="006F52EE">
              <w:rPr>
                <w:sz w:val="20"/>
                <w:szCs w:val="20"/>
              </w:rPr>
              <w:t>- юношеских спортивных школ, многофункциональных физкультурно-оздоровительных комплексов, спортивных баз и трасс для зимних видов спорта определяется заданием на проектирование.</w:t>
            </w:r>
          </w:p>
          <w:p w:rsidR="006F52EE" w:rsidRPr="006F52EE" w:rsidRDefault="006F52EE" w:rsidP="00FB5A2F">
            <w:pPr>
              <w:spacing w:after="0" w:line="240" w:lineRule="auto"/>
              <w:rPr>
                <w:rFonts w:ascii="Times New Roman" w:hAnsi="Times New Roman" w:cs="Times New Roman"/>
                <w:sz w:val="20"/>
                <w:szCs w:val="20"/>
              </w:rPr>
            </w:pPr>
          </w:p>
          <w:p w:rsidR="006F52EE" w:rsidRPr="006F52EE" w:rsidRDefault="006F52EE" w:rsidP="00FB5A2F">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Физкультурно-спортивные сооружения сети общего пользования следует объединять со спортивными объектами общеобразовательных и др</w:t>
            </w:r>
            <w:r w:rsidRPr="006F52EE">
              <w:rPr>
                <w:rFonts w:ascii="Times New Roman" w:hAnsi="Times New Roman" w:cs="Times New Roman"/>
                <w:sz w:val="20"/>
                <w:szCs w:val="20"/>
              </w:rPr>
              <w:t>у</w:t>
            </w:r>
            <w:r w:rsidRPr="006F52EE">
              <w:rPr>
                <w:rFonts w:ascii="Times New Roman" w:hAnsi="Times New Roman" w:cs="Times New Roman"/>
                <w:sz w:val="20"/>
                <w:szCs w:val="20"/>
              </w:rPr>
              <w:t xml:space="preserve">гих образовательных организаций, </w:t>
            </w:r>
            <w:r w:rsidRPr="006F52EE">
              <w:rPr>
                <w:rFonts w:ascii="Times New Roman" w:hAnsi="Times New Roman" w:cs="Times New Roman"/>
                <w:bCs/>
                <w:sz w:val="20"/>
                <w:szCs w:val="20"/>
              </w:rPr>
              <w:t>организаций</w:t>
            </w:r>
            <w:r w:rsidRPr="006F52EE">
              <w:rPr>
                <w:rFonts w:ascii="Times New Roman" w:hAnsi="Times New Roman" w:cs="Times New Roman"/>
                <w:sz w:val="20"/>
                <w:szCs w:val="20"/>
              </w:rPr>
              <w:t xml:space="preserve"> отдыха и культуры с возможным с</w:t>
            </w:r>
            <w:r w:rsidRPr="006F52EE">
              <w:rPr>
                <w:rFonts w:ascii="Times New Roman" w:hAnsi="Times New Roman" w:cs="Times New Roman"/>
                <w:sz w:val="20"/>
                <w:szCs w:val="20"/>
              </w:rPr>
              <w:t>о</w:t>
            </w:r>
            <w:r w:rsidRPr="006F52EE">
              <w:rPr>
                <w:rFonts w:ascii="Times New Roman" w:hAnsi="Times New Roman" w:cs="Times New Roman"/>
                <w:sz w:val="20"/>
                <w:szCs w:val="20"/>
              </w:rPr>
              <w:t>кращением территории.</w:t>
            </w:r>
          </w:p>
          <w:p w:rsidR="006F52EE" w:rsidRPr="006F52EE" w:rsidRDefault="006F52EE" w:rsidP="00FB5A2F">
            <w:pPr>
              <w:pStyle w:val="a9"/>
              <w:jc w:val="both"/>
              <w:rPr>
                <w:sz w:val="20"/>
                <w:szCs w:val="20"/>
              </w:rPr>
            </w:pPr>
            <w:r w:rsidRPr="006F52EE">
              <w:rPr>
                <w:sz w:val="20"/>
                <w:szCs w:val="20"/>
              </w:rPr>
              <w:t>Доступность физкультурно-спортивных сооружений городского значения не должна превышать 30 мин.</w:t>
            </w:r>
          </w:p>
          <w:p w:rsidR="006F52EE" w:rsidRPr="006F52EE" w:rsidRDefault="006F52EE" w:rsidP="00FB5A2F">
            <w:pPr>
              <w:pStyle w:val="a9"/>
              <w:jc w:val="both"/>
              <w:rPr>
                <w:sz w:val="20"/>
                <w:szCs w:val="20"/>
              </w:rPr>
            </w:pPr>
            <w:r w:rsidRPr="006F52EE">
              <w:rPr>
                <w:sz w:val="20"/>
                <w:szCs w:val="20"/>
              </w:rPr>
              <w:t>Долю физкультурно-спортивных сооружений, размещаемых в жилом районе, следует принимать от общей нормы, %: территории – 35, спортивные залы – 50, бассейны – 45.</w:t>
            </w:r>
          </w:p>
          <w:p w:rsidR="006F52EE" w:rsidRPr="006F52EE" w:rsidRDefault="006F52EE" w:rsidP="00FB5A2F">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FB5A2F">
            <w:pPr>
              <w:pStyle w:val="a9"/>
              <w:rPr>
                <w:sz w:val="20"/>
                <w:szCs w:val="20"/>
              </w:rPr>
            </w:pPr>
            <w:r w:rsidRPr="006F52EE">
              <w:rPr>
                <w:sz w:val="20"/>
                <w:szCs w:val="20"/>
              </w:rPr>
              <w:t>2. Коэффициент застройки: многофункциональной зоны – не более 0,1; специализированной зоны – не более 0,8. Коэффициент плотности застройки: многофункциональной зоны - не более 3,0; специализированной зоны не более 2,4.</w:t>
            </w:r>
          </w:p>
          <w:p w:rsidR="006F52EE" w:rsidRPr="006F52EE" w:rsidRDefault="006F52EE" w:rsidP="00FB5A2F">
            <w:pPr>
              <w:pStyle w:val="a9"/>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FB5A2F">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FB5A2F">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3. Минимальный отступ от границ земельного участка – 3 метра.</w:t>
            </w:r>
          </w:p>
          <w:p w:rsidR="006F52EE" w:rsidRPr="006F52EE" w:rsidRDefault="006F52EE" w:rsidP="00FB5A2F">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FB5A2F">
            <w:pPr>
              <w:pStyle w:val="a9"/>
              <w:rPr>
                <w:sz w:val="20"/>
                <w:szCs w:val="20"/>
              </w:rPr>
            </w:pPr>
            <w:r w:rsidRPr="006F52EE">
              <w:rPr>
                <w:sz w:val="20"/>
                <w:szCs w:val="20"/>
              </w:rPr>
              <w:t>4. Предельное количество этажей – 2.</w:t>
            </w:r>
          </w:p>
        </w:tc>
      </w:tr>
      <w:tr w:rsidR="006F52EE" w:rsidRPr="006F52EE" w:rsidTr="006B0FC7">
        <w:tc>
          <w:tcPr>
            <w:tcW w:w="1384" w:type="dxa"/>
            <w:vMerge/>
            <w:shd w:val="clear" w:color="auto" w:fill="auto"/>
          </w:tcPr>
          <w:p w:rsidR="006F52EE" w:rsidRPr="006F52EE" w:rsidRDefault="006F52EE" w:rsidP="00FB5A2F">
            <w:pPr>
              <w:pStyle w:val="a9"/>
              <w:rPr>
                <w:sz w:val="20"/>
                <w:szCs w:val="20"/>
              </w:rPr>
            </w:pPr>
          </w:p>
        </w:tc>
        <w:tc>
          <w:tcPr>
            <w:tcW w:w="709" w:type="dxa"/>
            <w:shd w:val="clear" w:color="auto" w:fill="auto"/>
          </w:tcPr>
          <w:p w:rsidR="006F52EE" w:rsidRPr="006F52EE" w:rsidRDefault="006F52EE" w:rsidP="00FB5A2F">
            <w:pPr>
              <w:pStyle w:val="a9"/>
              <w:rPr>
                <w:sz w:val="20"/>
                <w:szCs w:val="20"/>
              </w:rPr>
            </w:pPr>
            <w:r w:rsidRPr="006F52EE">
              <w:rPr>
                <w:sz w:val="20"/>
                <w:szCs w:val="20"/>
              </w:rPr>
              <w:t>5.1.3</w:t>
            </w:r>
          </w:p>
        </w:tc>
        <w:tc>
          <w:tcPr>
            <w:tcW w:w="1559" w:type="dxa"/>
            <w:shd w:val="clear" w:color="auto" w:fill="auto"/>
          </w:tcPr>
          <w:p w:rsidR="006F52EE" w:rsidRPr="006F52EE" w:rsidRDefault="006F52EE" w:rsidP="00FB5A2F">
            <w:pPr>
              <w:pStyle w:val="a9"/>
              <w:rPr>
                <w:sz w:val="20"/>
                <w:szCs w:val="20"/>
              </w:rPr>
            </w:pPr>
            <w:r w:rsidRPr="006F52EE">
              <w:rPr>
                <w:sz w:val="20"/>
                <w:szCs w:val="20"/>
              </w:rPr>
              <w:t>Площадки для занятий спортом</w:t>
            </w:r>
          </w:p>
        </w:tc>
        <w:tc>
          <w:tcPr>
            <w:tcW w:w="3402"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938" w:type="dxa"/>
            <w:shd w:val="clear" w:color="auto" w:fill="auto"/>
          </w:tcPr>
          <w:p w:rsidR="006F52EE" w:rsidRPr="006F52EE" w:rsidRDefault="006F52EE" w:rsidP="00FB5A2F">
            <w:pPr>
              <w:pStyle w:val="a9"/>
              <w:rPr>
                <w:sz w:val="20"/>
                <w:szCs w:val="20"/>
              </w:rPr>
            </w:pPr>
            <w:r w:rsidRPr="006F52EE">
              <w:rPr>
                <w:sz w:val="20"/>
                <w:szCs w:val="20"/>
              </w:rPr>
              <w:t>Предельные параметры не подлежат установлению</w:t>
            </w:r>
          </w:p>
        </w:tc>
      </w:tr>
      <w:tr w:rsidR="006F52EE" w:rsidRPr="006F52EE" w:rsidTr="006B0FC7">
        <w:tc>
          <w:tcPr>
            <w:tcW w:w="1384" w:type="dxa"/>
            <w:vMerge w:val="restart"/>
            <w:shd w:val="clear" w:color="auto" w:fill="auto"/>
          </w:tcPr>
          <w:p w:rsidR="006F52EE" w:rsidRPr="006F52EE" w:rsidRDefault="006F52EE" w:rsidP="00FB5A2F">
            <w:pPr>
              <w:pStyle w:val="a9"/>
              <w:rPr>
                <w:sz w:val="20"/>
                <w:szCs w:val="20"/>
              </w:rPr>
            </w:pPr>
            <w:r w:rsidRPr="006F52EE">
              <w:rPr>
                <w:sz w:val="20"/>
                <w:szCs w:val="20"/>
              </w:rPr>
              <w:t>Условно разрешенные</w:t>
            </w:r>
          </w:p>
        </w:tc>
        <w:tc>
          <w:tcPr>
            <w:tcW w:w="709" w:type="dxa"/>
            <w:shd w:val="clear" w:color="auto" w:fill="auto"/>
          </w:tcPr>
          <w:p w:rsidR="006F52EE" w:rsidRPr="006F52EE" w:rsidRDefault="006F52EE" w:rsidP="00FB5A2F">
            <w:pPr>
              <w:pStyle w:val="a9"/>
              <w:rPr>
                <w:sz w:val="20"/>
                <w:szCs w:val="20"/>
              </w:rPr>
            </w:pPr>
            <w:r w:rsidRPr="006F52EE">
              <w:rPr>
                <w:sz w:val="20"/>
                <w:szCs w:val="20"/>
              </w:rPr>
              <w:t>3.7.1</w:t>
            </w:r>
          </w:p>
        </w:tc>
        <w:tc>
          <w:tcPr>
            <w:tcW w:w="1559" w:type="dxa"/>
            <w:shd w:val="clear" w:color="auto" w:fill="auto"/>
          </w:tcPr>
          <w:p w:rsidR="006F52EE" w:rsidRPr="006F52EE" w:rsidRDefault="006F52EE" w:rsidP="00FB5A2F">
            <w:pPr>
              <w:pStyle w:val="a9"/>
              <w:rPr>
                <w:sz w:val="20"/>
                <w:szCs w:val="20"/>
              </w:rPr>
            </w:pPr>
            <w:r w:rsidRPr="006F52EE">
              <w:rPr>
                <w:sz w:val="20"/>
                <w:szCs w:val="20"/>
              </w:rPr>
              <w:t>Осуществление религиозных обрядов</w:t>
            </w:r>
          </w:p>
        </w:tc>
        <w:tc>
          <w:tcPr>
            <w:tcW w:w="3402"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зданий и сооружений, предназначенных для совершения религиозных обрядов и церемоний (в том числе церкви, соборы, храмы, </w:t>
            </w:r>
            <w:r w:rsidRPr="006F52EE">
              <w:rPr>
                <w:rFonts w:ascii="Times New Roman" w:hAnsi="Times New Roman" w:cs="Times New Roman"/>
                <w:sz w:val="20"/>
                <w:szCs w:val="20"/>
              </w:rPr>
              <w:lastRenderedPageBreak/>
              <w:t>часовни, мечети, молельные дома, синагоги)</w:t>
            </w:r>
          </w:p>
        </w:tc>
        <w:tc>
          <w:tcPr>
            <w:tcW w:w="7938" w:type="dxa"/>
            <w:vMerge w:val="restart"/>
            <w:shd w:val="clear" w:color="auto" w:fill="auto"/>
          </w:tcPr>
          <w:p w:rsidR="006F52EE" w:rsidRPr="006F52EE" w:rsidRDefault="006F52EE" w:rsidP="00FB5A2F">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lastRenderedPageBreak/>
              <w:t>Предельные (минимальные и (или) максимальные) размеры земельных участков, в том числе их площадь:</w:t>
            </w:r>
          </w:p>
          <w:p w:rsidR="006F52EE" w:rsidRPr="006F52EE" w:rsidRDefault="006F52EE" w:rsidP="00FB5A2F">
            <w:pPr>
              <w:pStyle w:val="a9"/>
              <w:rPr>
                <w:sz w:val="20"/>
                <w:szCs w:val="20"/>
              </w:rPr>
            </w:pPr>
            <w:r w:rsidRPr="006F52EE">
              <w:rPr>
                <w:sz w:val="20"/>
                <w:szCs w:val="20"/>
              </w:rPr>
              <w:t>1. Размер земельного участка определяется из расчета 7,5 м</w:t>
            </w:r>
            <w:r w:rsidRPr="006F52EE">
              <w:rPr>
                <w:sz w:val="20"/>
                <w:szCs w:val="20"/>
                <w:vertAlign w:val="superscript"/>
              </w:rPr>
              <w:t>2</w:t>
            </w:r>
            <w:r w:rsidRPr="006F52EE">
              <w:rPr>
                <w:sz w:val="20"/>
                <w:szCs w:val="20"/>
              </w:rPr>
              <w:t xml:space="preserve"> на 1 место в храме. </w:t>
            </w:r>
          </w:p>
          <w:p w:rsidR="006F52EE" w:rsidRPr="006F52EE" w:rsidRDefault="006F52EE" w:rsidP="00FB5A2F">
            <w:pPr>
              <w:pStyle w:val="a9"/>
              <w:jc w:val="both"/>
              <w:rPr>
                <w:b/>
                <w:sz w:val="20"/>
                <w:szCs w:val="20"/>
              </w:rPr>
            </w:pPr>
            <w:r w:rsidRPr="006F52EE">
              <w:rPr>
                <w:b/>
                <w:sz w:val="20"/>
                <w:szCs w:val="20"/>
              </w:rPr>
              <w:t xml:space="preserve">Максимальный процент застройки в границах земельного участка, определяемый </w:t>
            </w:r>
            <w:r w:rsidRPr="006F52EE">
              <w:rPr>
                <w:b/>
                <w:sz w:val="20"/>
                <w:szCs w:val="20"/>
              </w:rPr>
              <w:lastRenderedPageBreak/>
              <w:t>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FB5A2F">
            <w:pPr>
              <w:pStyle w:val="a9"/>
              <w:rPr>
                <w:sz w:val="20"/>
                <w:szCs w:val="20"/>
              </w:rPr>
            </w:pPr>
            <w:r w:rsidRPr="006F52EE">
              <w:rPr>
                <w:sz w:val="20"/>
                <w:szCs w:val="20"/>
              </w:rPr>
              <w:t>2. Коэффициент застройки не подлежит установлению.</w:t>
            </w:r>
          </w:p>
          <w:p w:rsidR="006F52EE" w:rsidRPr="006F52EE" w:rsidRDefault="006F52EE" w:rsidP="00FB5A2F">
            <w:pPr>
              <w:pStyle w:val="a9"/>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FB5A2F">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FB5A2F">
            <w:pPr>
              <w:pStyle w:val="a9"/>
              <w:rPr>
                <w:sz w:val="20"/>
                <w:szCs w:val="20"/>
              </w:rPr>
            </w:pPr>
            <w:r w:rsidRPr="006F52EE">
              <w:rPr>
                <w:sz w:val="20"/>
                <w:szCs w:val="20"/>
              </w:rPr>
              <w:t>3. Минимальный отступ от границ земельных участков - 3 м. В кварталах с существующей застройкой</w:t>
            </w:r>
          </w:p>
          <w:p w:rsidR="006F52EE" w:rsidRPr="006F52EE" w:rsidRDefault="006F52EE" w:rsidP="00FB5A2F">
            <w:pPr>
              <w:pStyle w:val="a9"/>
              <w:rPr>
                <w:sz w:val="20"/>
                <w:szCs w:val="20"/>
              </w:rPr>
            </w:pPr>
            <w:r w:rsidRPr="006F52EE">
              <w:rPr>
                <w:sz w:val="20"/>
                <w:szCs w:val="20"/>
              </w:rPr>
              <w:t>минимальный отступ от границ земельных участков допускается</w:t>
            </w:r>
          </w:p>
          <w:p w:rsidR="006F52EE" w:rsidRPr="006F52EE" w:rsidRDefault="006F52EE" w:rsidP="00FB5A2F">
            <w:pPr>
              <w:pStyle w:val="a9"/>
              <w:rPr>
                <w:sz w:val="20"/>
                <w:szCs w:val="20"/>
              </w:rPr>
            </w:pPr>
            <w:r w:rsidRPr="006F52EE">
              <w:rPr>
                <w:sz w:val="20"/>
                <w:szCs w:val="20"/>
              </w:rPr>
              <w:t>принимать по сложившимся зданиям с учетом</w:t>
            </w:r>
          </w:p>
          <w:p w:rsidR="006F52EE" w:rsidRPr="006F52EE" w:rsidRDefault="006F52EE" w:rsidP="00FB5A2F">
            <w:pPr>
              <w:pStyle w:val="a9"/>
              <w:rPr>
                <w:sz w:val="20"/>
                <w:szCs w:val="20"/>
              </w:rPr>
            </w:pPr>
            <w:r w:rsidRPr="006F52EE">
              <w:rPr>
                <w:sz w:val="20"/>
                <w:szCs w:val="20"/>
              </w:rPr>
              <w:t>требований санитарных норм и правил, технических</w:t>
            </w:r>
          </w:p>
          <w:p w:rsidR="006F52EE" w:rsidRPr="006F52EE" w:rsidRDefault="006F52EE" w:rsidP="00FB5A2F">
            <w:pPr>
              <w:pStyle w:val="a9"/>
              <w:rPr>
                <w:sz w:val="20"/>
                <w:szCs w:val="20"/>
              </w:rPr>
            </w:pPr>
            <w:r w:rsidRPr="006F52EE">
              <w:rPr>
                <w:sz w:val="20"/>
                <w:szCs w:val="20"/>
              </w:rPr>
              <w:t>регламентов, сводов правил, нормативов</w:t>
            </w:r>
          </w:p>
          <w:p w:rsidR="006F52EE" w:rsidRPr="006F52EE" w:rsidRDefault="006F52EE" w:rsidP="00FB5A2F">
            <w:pPr>
              <w:pStyle w:val="a9"/>
              <w:rPr>
                <w:sz w:val="20"/>
                <w:szCs w:val="20"/>
              </w:rPr>
            </w:pPr>
            <w:r w:rsidRPr="006F52EE">
              <w:rPr>
                <w:sz w:val="20"/>
                <w:szCs w:val="20"/>
              </w:rPr>
              <w:t>градостроительного проектирования.</w:t>
            </w:r>
          </w:p>
          <w:p w:rsidR="006F52EE" w:rsidRPr="006F52EE" w:rsidRDefault="006F52EE" w:rsidP="00FB5A2F">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FB5A2F">
            <w:pPr>
              <w:pStyle w:val="a9"/>
              <w:rPr>
                <w:sz w:val="20"/>
                <w:szCs w:val="20"/>
              </w:rPr>
            </w:pPr>
            <w:r w:rsidRPr="006F52EE">
              <w:rPr>
                <w:sz w:val="20"/>
                <w:szCs w:val="20"/>
              </w:rPr>
              <w:t>4. Предельная высота не подлежит установлению.</w:t>
            </w:r>
          </w:p>
        </w:tc>
      </w:tr>
      <w:tr w:rsidR="006F52EE" w:rsidRPr="006F52EE" w:rsidTr="006B0FC7">
        <w:tc>
          <w:tcPr>
            <w:tcW w:w="1384" w:type="dxa"/>
            <w:vMerge/>
            <w:shd w:val="clear" w:color="auto" w:fill="auto"/>
          </w:tcPr>
          <w:p w:rsidR="006F52EE" w:rsidRPr="006F52EE" w:rsidRDefault="006F52EE" w:rsidP="00FB5A2F">
            <w:pPr>
              <w:pStyle w:val="a9"/>
              <w:rPr>
                <w:sz w:val="20"/>
                <w:szCs w:val="20"/>
              </w:rPr>
            </w:pPr>
          </w:p>
        </w:tc>
        <w:tc>
          <w:tcPr>
            <w:tcW w:w="709" w:type="dxa"/>
            <w:shd w:val="clear" w:color="auto" w:fill="auto"/>
          </w:tcPr>
          <w:p w:rsidR="006F52EE" w:rsidRPr="006F52EE" w:rsidRDefault="006F52EE" w:rsidP="00FB5A2F">
            <w:pPr>
              <w:pStyle w:val="a9"/>
              <w:rPr>
                <w:sz w:val="20"/>
                <w:szCs w:val="20"/>
              </w:rPr>
            </w:pPr>
            <w:r w:rsidRPr="006F52EE">
              <w:rPr>
                <w:sz w:val="20"/>
                <w:szCs w:val="20"/>
              </w:rPr>
              <w:t>3.7.2</w:t>
            </w:r>
          </w:p>
        </w:tc>
        <w:tc>
          <w:tcPr>
            <w:tcW w:w="1559" w:type="dxa"/>
            <w:shd w:val="clear" w:color="auto" w:fill="auto"/>
          </w:tcPr>
          <w:p w:rsidR="006F52EE" w:rsidRPr="006F52EE" w:rsidRDefault="006F52EE" w:rsidP="00FB5A2F">
            <w:pPr>
              <w:pStyle w:val="a9"/>
              <w:rPr>
                <w:sz w:val="20"/>
                <w:szCs w:val="20"/>
              </w:rPr>
            </w:pPr>
            <w:r w:rsidRPr="006F52EE">
              <w:rPr>
                <w:sz w:val="20"/>
                <w:szCs w:val="20"/>
              </w:rPr>
              <w:t>Религиозное управление и образование</w:t>
            </w:r>
          </w:p>
        </w:tc>
        <w:tc>
          <w:tcPr>
            <w:tcW w:w="3402"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7938" w:type="dxa"/>
            <w:vMerge/>
            <w:shd w:val="clear" w:color="auto" w:fill="auto"/>
          </w:tcPr>
          <w:p w:rsidR="006F52EE" w:rsidRPr="006F52EE" w:rsidRDefault="006F52EE" w:rsidP="00FB5A2F">
            <w:pPr>
              <w:pStyle w:val="a9"/>
              <w:rPr>
                <w:sz w:val="20"/>
                <w:szCs w:val="20"/>
              </w:rPr>
            </w:pPr>
          </w:p>
        </w:tc>
      </w:tr>
      <w:tr w:rsidR="006F52EE" w:rsidRPr="006F52EE" w:rsidTr="006B0FC7">
        <w:tc>
          <w:tcPr>
            <w:tcW w:w="1384" w:type="dxa"/>
            <w:vMerge/>
            <w:shd w:val="clear" w:color="auto" w:fill="auto"/>
          </w:tcPr>
          <w:p w:rsidR="006F52EE" w:rsidRPr="006F52EE" w:rsidRDefault="006F52EE" w:rsidP="00FB5A2F">
            <w:pPr>
              <w:pStyle w:val="a9"/>
              <w:rPr>
                <w:sz w:val="20"/>
                <w:szCs w:val="20"/>
              </w:rPr>
            </w:pPr>
          </w:p>
        </w:tc>
        <w:tc>
          <w:tcPr>
            <w:tcW w:w="709" w:type="dxa"/>
            <w:shd w:val="clear" w:color="auto" w:fill="auto"/>
          </w:tcPr>
          <w:p w:rsidR="006F52EE" w:rsidRPr="006F52EE" w:rsidRDefault="006F52EE" w:rsidP="00FB5A2F">
            <w:pPr>
              <w:pStyle w:val="a9"/>
              <w:rPr>
                <w:sz w:val="20"/>
                <w:szCs w:val="20"/>
              </w:rPr>
            </w:pPr>
            <w:r w:rsidRPr="006F52EE">
              <w:rPr>
                <w:sz w:val="20"/>
                <w:szCs w:val="20"/>
              </w:rPr>
              <w:t>3.4.2</w:t>
            </w:r>
          </w:p>
        </w:tc>
        <w:tc>
          <w:tcPr>
            <w:tcW w:w="1559" w:type="dxa"/>
            <w:shd w:val="clear" w:color="auto" w:fill="auto"/>
          </w:tcPr>
          <w:p w:rsidR="006F52EE" w:rsidRPr="006F52EE" w:rsidRDefault="006F52EE" w:rsidP="00FB5A2F">
            <w:pPr>
              <w:pStyle w:val="a9"/>
              <w:rPr>
                <w:sz w:val="20"/>
                <w:szCs w:val="20"/>
              </w:rPr>
            </w:pPr>
            <w:r w:rsidRPr="006F52EE">
              <w:rPr>
                <w:sz w:val="20"/>
                <w:szCs w:val="20"/>
              </w:rPr>
              <w:t>Стационарное медицинское обслуживание</w:t>
            </w:r>
          </w:p>
        </w:tc>
        <w:tc>
          <w:tcPr>
            <w:tcW w:w="3402"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6F52EE" w:rsidRPr="006F52EE" w:rsidRDefault="006F52EE" w:rsidP="00FB5A2F">
            <w:pPr>
              <w:spacing w:after="0" w:line="240" w:lineRule="auto"/>
              <w:rPr>
                <w:rFonts w:ascii="Times New Roman" w:hAnsi="Times New Roman" w:cs="Times New Roman"/>
                <w:sz w:val="20"/>
                <w:szCs w:val="20"/>
              </w:rPr>
            </w:pPr>
          </w:p>
        </w:tc>
        <w:tc>
          <w:tcPr>
            <w:tcW w:w="7938" w:type="dxa"/>
            <w:shd w:val="clear" w:color="auto" w:fill="auto"/>
          </w:tcPr>
          <w:p w:rsidR="006F52EE" w:rsidRPr="006F52EE" w:rsidRDefault="006F52EE" w:rsidP="00FB5A2F">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FB5A2F">
            <w:pPr>
              <w:spacing w:after="0" w:line="240" w:lineRule="auto"/>
              <w:ind w:left="-28" w:right="-28"/>
              <w:rPr>
                <w:rFonts w:ascii="Times New Roman" w:hAnsi="Times New Roman" w:cs="Times New Roman"/>
                <w:sz w:val="20"/>
                <w:szCs w:val="20"/>
              </w:rPr>
            </w:pPr>
            <w:r w:rsidRPr="006F52EE">
              <w:rPr>
                <w:rFonts w:ascii="Times New Roman" w:hAnsi="Times New Roman" w:cs="Times New Roman"/>
                <w:sz w:val="20"/>
                <w:szCs w:val="20"/>
              </w:rPr>
              <w:t>1. Размер земельного участка определяется по таблице 5.1</w:t>
            </w:r>
          </w:p>
          <w:p w:rsidR="006F52EE" w:rsidRPr="006F52EE" w:rsidRDefault="006F52EE" w:rsidP="00FB5A2F">
            <w:pPr>
              <w:spacing w:after="0" w:line="240" w:lineRule="auto"/>
              <w:ind w:left="-28" w:right="-28"/>
              <w:rPr>
                <w:rFonts w:ascii="Times New Roman" w:hAnsi="Times New Roman" w:cs="Times New Roman"/>
                <w:sz w:val="20"/>
                <w:szCs w:val="20"/>
              </w:rPr>
            </w:pPr>
            <w:r w:rsidRPr="006F52EE">
              <w:rPr>
                <w:rFonts w:ascii="Times New Roman" w:hAnsi="Times New Roman" w:cs="Times New Roman"/>
                <w:sz w:val="20"/>
                <w:szCs w:val="20"/>
              </w:rPr>
              <w:t>СП 158.13330.2014</w:t>
            </w:r>
          </w:p>
          <w:p w:rsidR="006F52EE" w:rsidRPr="006F52EE" w:rsidRDefault="006F52EE" w:rsidP="00FB5A2F">
            <w:pPr>
              <w:pStyle w:val="a9"/>
              <w:rPr>
                <w:sz w:val="20"/>
                <w:szCs w:val="20"/>
              </w:rPr>
            </w:pPr>
            <w:r w:rsidRPr="006F52EE">
              <w:rPr>
                <w:sz w:val="20"/>
                <w:szCs w:val="20"/>
              </w:rPr>
              <w:t>(в зависимости от профиля).</w:t>
            </w:r>
          </w:p>
          <w:p w:rsidR="006F52EE" w:rsidRPr="006F52EE" w:rsidRDefault="006F52EE" w:rsidP="00FB5A2F">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FB5A2F">
            <w:pPr>
              <w:pStyle w:val="a9"/>
              <w:rPr>
                <w:sz w:val="20"/>
                <w:szCs w:val="20"/>
              </w:rPr>
            </w:pPr>
            <w:r w:rsidRPr="006F52EE">
              <w:rPr>
                <w:sz w:val="20"/>
                <w:szCs w:val="20"/>
              </w:rPr>
              <w:t>2. Коэффициент застройки - 80%.</w:t>
            </w:r>
          </w:p>
          <w:p w:rsidR="006F52EE" w:rsidRPr="006F52EE" w:rsidRDefault="006F52EE" w:rsidP="00FB5A2F">
            <w:pPr>
              <w:pStyle w:val="a9"/>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FB5A2F">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FB5A2F">
            <w:pPr>
              <w:pStyle w:val="a9"/>
              <w:rPr>
                <w:sz w:val="20"/>
                <w:szCs w:val="20"/>
              </w:rPr>
            </w:pPr>
            <w:r w:rsidRPr="006F52EE">
              <w:rPr>
                <w:sz w:val="20"/>
                <w:szCs w:val="20"/>
              </w:rPr>
              <w:t xml:space="preserve">3. Отступ от границ земельного участка до зданий, строений, сооружений при осуществлении строительства – не менее 3 м. </w:t>
            </w:r>
          </w:p>
          <w:p w:rsidR="006F52EE" w:rsidRPr="006F52EE" w:rsidRDefault="006F52EE" w:rsidP="00FB5A2F">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FB5A2F">
            <w:pPr>
              <w:pStyle w:val="a9"/>
              <w:rPr>
                <w:sz w:val="20"/>
                <w:szCs w:val="20"/>
              </w:rPr>
            </w:pPr>
            <w:r w:rsidRPr="006F52EE">
              <w:rPr>
                <w:sz w:val="20"/>
                <w:szCs w:val="20"/>
              </w:rPr>
              <w:t>4. Предельная высота зданий для данной территориальной зоны устанавливается  не более 15 м.</w:t>
            </w:r>
          </w:p>
        </w:tc>
      </w:tr>
      <w:tr w:rsidR="006F52EE" w:rsidRPr="006F52EE" w:rsidTr="006B0FC7">
        <w:tc>
          <w:tcPr>
            <w:tcW w:w="1384" w:type="dxa"/>
            <w:vMerge/>
            <w:shd w:val="clear" w:color="auto" w:fill="auto"/>
          </w:tcPr>
          <w:p w:rsidR="006F52EE" w:rsidRPr="006F52EE" w:rsidRDefault="006F52EE" w:rsidP="00FB5A2F">
            <w:pPr>
              <w:pStyle w:val="a9"/>
              <w:rPr>
                <w:sz w:val="20"/>
                <w:szCs w:val="20"/>
              </w:rPr>
            </w:pPr>
          </w:p>
        </w:tc>
        <w:tc>
          <w:tcPr>
            <w:tcW w:w="709" w:type="dxa"/>
            <w:shd w:val="clear" w:color="auto" w:fill="auto"/>
          </w:tcPr>
          <w:p w:rsidR="006F52EE" w:rsidRPr="006F52EE" w:rsidRDefault="006F52EE" w:rsidP="00FB5A2F">
            <w:pPr>
              <w:pStyle w:val="a9"/>
              <w:rPr>
                <w:sz w:val="20"/>
                <w:szCs w:val="20"/>
              </w:rPr>
            </w:pPr>
            <w:r w:rsidRPr="006F52EE">
              <w:rPr>
                <w:sz w:val="20"/>
                <w:szCs w:val="20"/>
              </w:rPr>
              <w:t>4.3</w:t>
            </w:r>
          </w:p>
        </w:tc>
        <w:tc>
          <w:tcPr>
            <w:tcW w:w="1559" w:type="dxa"/>
            <w:shd w:val="clear" w:color="auto" w:fill="auto"/>
          </w:tcPr>
          <w:p w:rsidR="006F52EE" w:rsidRPr="006F52EE" w:rsidRDefault="006F52EE" w:rsidP="00FB5A2F">
            <w:pPr>
              <w:pStyle w:val="a9"/>
              <w:rPr>
                <w:sz w:val="20"/>
                <w:szCs w:val="20"/>
              </w:rPr>
            </w:pPr>
            <w:r w:rsidRPr="006F52EE">
              <w:rPr>
                <w:sz w:val="20"/>
                <w:szCs w:val="20"/>
              </w:rPr>
              <w:t>Рынки</w:t>
            </w:r>
          </w:p>
        </w:tc>
        <w:tc>
          <w:tcPr>
            <w:tcW w:w="3402"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гаражей и (или) стоянок для автомобилей сотрудников и посетителей рынка</w:t>
            </w:r>
          </w:p>
        </w:tc>
        <w:tc>
          <w:tcPr>
            <w:tcW w:w="7938" w:type="dxa"/>
            <w:shd w:val="clear" w:color="auto" w:fill="auto"/>
          </w:tcPr>
          <w:p w:rsidR="006F52EE" w:rsidRPr="006F52EE" w:rsidRDefault="006F52EE" w:rsidP="00FB5A2F">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FB5A2F">
            <w:pPr>
              <w:pStyle w:val="a9"/>
              <w:rPr>
                <w:sz w:val="20"/>
                <w:szCs w:val="20"/>
              </w:rPr>
            </w:pPr>
            <w:r w:rsidRPr="006F52EE">
              <w:rPr>
                <w:sz w:val="20"/>
                <w:szCs w:val="20"/>
              </w:rPr>
              <w:t>1. Размер земельного участка 7-</w:t>
            </w:r>
            <w:smartTag w:uri="urn:schemas-microsoft-com:office:smarttags" w:element="metricconverter">
              <w:smartTagPr>
                <w:attr w:name="ProductID" w:val="14 м2"/>
              </w:smartTagPr>
              <w:r w:rsidRPr="006F52EE">
                <w:rPr>
                  <w:sz w:val="20"/>
                  <w:szCs w:val="20"/>
                </w:rPr>
                <w:t>14 м</w:t>
              </w:r>
              <w:r w:rsidRPr="006F52EE">
                <w:rPr>
                  <w:sz w:val="20"/>
                  <w:szCs w:val="20"/>
                  <w:vertAlign w:val="superscript"/>
                </w:rPr>
                <w:t>2</w:t>
              </w:r>
            </w:smartTag>
            <w:r w:rsidRPr="006F52EE">
              <w:rPr>
                <w:sz w:val="20"/>
                <w:szCs w:val="20"/>
              </w:rPr>
              <w:t xml:space="preserve"> на </w:t>
            </w:r>
            <w:smartTag w:uri="urn:schemas-microsoft-com:office:smarttags" w:element="metricconverter">
              <w:smartTagPr>
                <w:attr w:name="ProductID" w:val="1 м2"/>
              </w:smartTagPr>
              <w:r w:rsidRPr="006F52EE">
                <w:rPr>
                  <w:sz w:val="20"/>
                  <w:szCs w:val="20"/>
                </w:rPr>
                <w:t>1 м</w:t>
              </w:r>
              <w:r w:rsidRPr="006F52EE">
                <w:rPr>
                  <w:sz w:val="20"/>
                  <w:szCs w:val="20"/>
                  <w:vertAlign w:val="superscript"/>
                </w:rPr>
                <w:t>2</w:t>
              </w:r>
            </w:smartTag>
            <w:r w:rsidRPr="006F52EE">
              <w:rPr>
                <w:sz w:val="20"/>
                <w:szCs w:val="20"/>
              </w:rPr>
              <w:t xml:space="preserve"> торговой площади в зависимости от вместимости:</w:t>
            </w:r>
          </w:p>
          <w:p w:rsidR="006F52EE" w:rsidRPr="006F52EE" w:rsidRDefault="006F52EE" w:rsidP="00FB5A2F">
            <w:pPr>
              <w:pStyle w:val="a9"/>
              <w:rPr>
                <w:sz w:val="20"/>
                <w:szCs w:val="20"/>
              </w:rPr>
            </w:pPr>
            <w:r w:rsidRPr="006F52EE">
              <w:rPr>
                <w:sz w:val="20"/>
                <w:szCs w:val="20"/>
              </w:rPr>
              <w:t>до 600 м</w:t>
            </w:r>
            <w:r w:rsidRPr="006F52EE">
              <w:rPr>
                <w:sz w:val="20"/>
                <w:szCs w:val="20"/>
                <w:vertAlign w:val="superscript"/>
              </w:rPr>
              <w:t>2</w:t>
            </w:r>
            <w:r w:rsidRPr="006F52EE">
              <w:rPr>
                <w:sz w:val="20"/>
                <w:szCs w:val="20"/>
              </w:rPr>
              <w:t xml:space="preserve"> торговой площади – 14;</w:t>
            </w:r>
          </w:p>
          <w:p w:rsidR="006F52EE" w:rsidRPr="006F52EE" w:rsidRDefault="006F52EE" w:rsidP="00FB5A2F">
            <w:pPr>
              <w:pStyle w:val="a9"/>
              <w:rPr>
                <w:sz w:val="20"/>
                <w:szCs w:val="20"/>
              </w:rPr>
            </w:pPr>
            <w:r w:rsidRPr="006F52EE">
              <w:rPr>
                <w:sz w:val="20"/>
                <w:szCs w:val="20"/>
              </w:rPr>
              <w:t>свыше 3000 м</w:t>
            </w:r>
            <w:r w:rsidRPr="006F52EE">
              <w:rPr>
                <w:sz w:val="20"/>
                <w:szCs w:val="20"/>
                <w:vertAlign w:val="superscript"/>
              </w:rPr>
              <w:t>2</w:t>
            </w:r>
            <w:r w:rsidRPr="006F52EE">
              <w:rPr>
                <w:sz w:val="20"/>
                <w:szCs w:val="20"/>
              </w:rPr>
              <w:t xml:space="preserve"> торговой площади – 7.</w:t>
            </w:r>
          </w:p>
          <w:p w:rsidR="006F52EE" w:rsidRPr="006F52EE" w:rsidRDefault="006F52EE" w:rsidP="00FB5A2F">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FB5A2F">
            <w:pPr>
              <w:pStyle w:val="a9"/>
              <w:rPr>
                <w:sz w:val="20"/>
                <w:szCs w:val="20"/>
              </w:rPr>
            </w:pPr>
            <w:r w:rsidRPr="006F52EE">
              <w:rPr>
                <w:sz w:val="20"/>
                <w:szCs w:val="20"/>
              </w:rPr>
              <w:t xml:space="preserve">2. </w:t>
            </w:r>
            <w:r w:rsidRPr="006F52EE">
              <w:rPr>
                <w:sz w:val="20"/>
                <w:szCs w:val="20"/>
                <w:shd w:val="clear" w:color="auto" w:fill="FFFFFF"/>
              </w:rPr>
              <w:t>Минимальный процент застройки- 20%</w:t>
            </w:r>
            <w:r w:rsidRPr="006F52EE">
              <w:rPr>
                <w:sz w:val="20"/>
                <w:szCs w:val="20"/>
              </w:rPr>
              <w:t>.</w:t>
            </w:r>
          </w:p>
          <w:p w:rsidR="006F52EE" w:rsidRPr="006F52EE" w:rsidRDefault="006F52EE" w:rsidP="00FB5A2F">
            <w:pPr>
              <w:pStyle w:val="a9"/>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FB5A2F">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FB5A2F">
            <w:pPr>
              <w:pStyle w:val="a9"/>
              <w:rPr>
                <w:sz w:val="20"/>
                <w:szCs w:val="20"/>
              </w:rPr>
            </w:pPr>
            <w:r w:rsidRPr="006F52EE">
              <w:rPr>
                <w:sz w:val="20"/>
                <w:szCs w:val="20"/>
              </w:rPr>
              <w:t>3. Минимальный отступ от границ земельного участка – 3 метра.</w:t>
            </w:r>
          </w:p>
          <w:p w:rsidR="006F52EE" w:rsidRPr="006F52EE" w:rsidRDefault="006F52EE" w:rsidP="00FB5A2F">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FB5A2F">
            <w:pPr>
              <w:pStyle w:val="a9"/>
              <w:rPr>
                <w:sz w:val="20"/>
                <w:szCs w:val="20"/>
              </w:rPr>
            </w:pPr>
            <w:r w:rsidRPr="006F52EE">
              <w:rPr>
                <w:sz w:val="20"/>
                <w:szCs w:val="20"/>
              </w:rPr>
              <w:t>4. Высота не более 20 м.</w:t>
            </w:r>
          </w:p>
        </w:tc>
      </w:tr>
      <w:tr w:rsidR="006F52EE" w:rsidRPr="006F52EE" w:rsidTr="006B0FC7">
        <w:tc>
          <w:tcPr>
            <w:tcW w:w="1384" w:type="dxa"/>
            <w:vMerge/>
            <w:shd w:val="clear" w:color="auto" w:fill="auto"/>
          </w:tcPr>
          <w:p w:rsidR="006F52EE" w:rsidRPr="006F52EE" w:rsidRDefault="006F52EE" w:rsidP="00FB5A2F">
            <w:pPr>
              <w:pStyle w:val="a9"/>
              <w:rPr>
                <w:sz w:val="20"/>
                <w:szCs w:val="20"/>
              </w:rPr>
            </w:pPr>
          </w:p>
        </w:tc>
        <w:tc>
          <w:tcPr>
            <w:tcW w:w="709" w:type="dxa"/>
            <w:shd w:val="clear" w:color="auto" w:fill="auto"/>
          </w:tcPr>
          <w:p w:rsidR="006F52EE" w:rsidRPr="006F52EE" w:rsidRDefault="006F52EE" w:rsidP="00FB5A2F">
            <w:pPr>
              <w:pStyle w:val="a9"/>
              <w:rPr>
                <w:sz w:val="20"/>
                <w:szCs w:val="20"/>
              </w:rPr>
            </w:pPr>
            <w:r w:rsidRPr="006F52EE">
              <w:rPr>
                <w:sz w:val="20"/>
                <w:szCs w:val="20"/>
              </w:rPr>
              <w:t>4.7</w:t>
            </w:r>
          </w:p>
        </w:tc>
        <w:tc>
          <w:tcPr>
            <w:tcW w:w="1559" w:type="dxa"/>
            <w:shd w:val="clear" w:color="auto" w:fill="auto"/>
          </w:tcPr>
          <w:p w:rsidR="006F52EE" w:rsidRPr="006F52EE" w:rsidRDefault="006F52EE" w:rsidP="00FB5A2F">
            <w:pPr>
              <w:pStyle w:val="a9"/>
              <w:rPr>
                <w:sz w:val="20"/>
                <w:szCs w:val="20"/>
              </w:rPr>
            </w:pPr>
            <w:r w:rsidRPr="006F52EE">
              <w:rPr>
                <w:sz w:val="20"/>
                <w:szCs w:val="20"/>
              </w:rPr>
              <w:t>Гостиничное обслуживание</w:t>
            </w:r>
          </w:p>
        </w:tc>
        <w:tc>
          <w:tcPr>
            <w:tcW w:w="3402"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938" w:type="dxa"/>
            <w:shd w:val="clear" w:color="auto" w:fill="auto"/>
          </w:tcPr>
          <w:p w:rsidR="006F52EE" w:rsidRPr="006F52EE" w:rsidRDefault="006F52EE" w:rsidP="00FB5A2F">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FB5A2F">
            <w:pPr>
              <w:pStyle w:val="a9"/>
              <w:rPr>
                <w:sz w:val="20"/>
                <w:szCs w:val="20"/>
              </w:rPr>
            </w:pPr>
            <w:r w:rsidRPr="006F52EE">
              <w:rPr>
                <w:sz w:val="20"/>
                <w:szCs w:val="20"/>
              </w:rPr>
              <w:t>1. Минимальный размер земельного участка для размещения туристических гостиниц – 50-75 м</w:t>
            </w:r>
            <w:r w:rsidRPr="006F52EE">
              <w:rPr>
                <w:sz w:val="20"/>
                <w:szCs w:val="20"/>
                <w:vertAlign w:val="superscript"/>
              </w:rPr>
              <w:t>2</w:t>
            </w:r>
            <w:r w:rsidRPr="006F52EE">
              <w:rPr>
                <w:sz w:val="20"/>
                <w:szCs w:val="20"/>
              </w:rPr>
              <w:t xml:space="preserve"> на 1 место.</w:t>
            </w:r>
          </w:p>
          <w:p w:rsidR="006F52EE" w:rsidRPr="006F52EE" w:rsidRDefault="006F52EE" w:rsidP="00FB5A2F">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FB5A2F">
            <w:pPr>
              <w:pStyle w:val="a9"/>
              <w:rPr>
                <w:sz w:val="20"/>
                <w:szCs w:val="20"/>
              </w:rPr>
            </w:pPr>
            <w:r w:rsidRPr="006F52EE">
              <w:rPr>
                <w:sz w:val="20"/>
                <w:szCs w:val="20"/>
              </w:rPr>
              <w:t xml:space="preserve">2. </w:t>
            </w:r>
            <w:r w:rsidRPr="006F52EE">
              <w:rPr>
                <w:sz w:val="20"/>
                <w:szCs w:val="20"/>
                <w:shd w:val="clear" w:color="auto" w:fill="FFFFFF"/>
              </w:rPr>
              <w:t>Минимальный процент застройки- 20%</w:t>
            </w:r>
            <w:r w:rsidRPr="006F52EE">
              <w:rPr>
                <w:sz w:val="20"/>
                <w:szCs w:val="20"/>
              </w:rPr>
              <w:t>.</w:t>
            </w:r>
          </w:p>
          <w:p w:rsidR="006F52EE" w:rsidRPr="006F52EE" w:rsidRDefault="006F52EE" w:rsidP="00FB5A2F">
            <w:pPr>
              <w:pStyle w:val="a9"/>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FB5A2F">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FB5A2F">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3. Минимальный отступ от границ земельного участка – 3 метра.</w:t>
            </w:r>
          </w:p>
          <w:p w:rsidR="006F52EE" w:rsidRPr="006F52EE" w:rsidRDefault="006F52EE" w:rsidP="00FB5A2F">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FB5A2F">
            <w:pPr>
              <w:pStyle w:val="a9"/>
              <w:rPr>
                <w:sz w:val="20"/>
                <w:szCs w:val="20"/>
              </w:rPr>
            </w:pPr>
            <w:r w:rsidRPr="006F52EE">
              <w:rPr>
                <w:sz w:val="20"/>
                <w:szCs w:val="20"/>
              </w:rPr>
              <w:t>4. Предельная высота не подлежит установлению.</w:t>
            </w:r>
          </w:p>
        </w:tc>
      </w:tr>
      <w:tr w:rsidR="006F52EE" w:rsidRPr="006F52EE" w:rsidTr="006B0FC7">
        <w:tc>
          <w:tcPr>
            <w:tcW w:w="1384" w:type="dxa"/>
            <w:vMerge/>
            <w:shd w:val="clear" w:color="auto" w:fill="auto"/>
          </w:tcPr>
          <w:p w:rsidR="006F52EE" w:rsidRPr="006F52EE" w:rsidRDefault="006F52EE" w:rsidP="00FB5A2F">
            <w:pPr>
              <w:pStyle w:val="a9"/>
              <w:rPr>
                <w:sz w:val="20"/>
                <w:szCs w:val="20"/>
              </w:rPr>
            </w:pPr>
          </w:p>
        </w:tc>
        <w:tc>
          <w:tcPr>
            <w:tcW w:w="709" w:type="dxa"/>
            <w:shd w:val="clear" w:color="auto" w:fill="auto"/>
          </w:tcPr>
          <w:p w:rsidR="006F52EE" w:rsidRPr="006F52EE" w:rsidRDefault="006F52EE" w:rsidP="00FB5A2F">
            <w:pPr>
              <w:pStyle w:val="a9"/>
              <w:rPr>
                <w:sz w:val="20"/>
                <w:szCs w:val="20"/>
              </w:rPr>
            </w:pPr>
            <w:r w:rsidRPr="006F52EE">
              <w:rPr>
                <w:sz w:val="20"/>
                <w:szCs w:val="20"/>
              </w:rPr>
              <w:t>8.3</w:t>
            </w:r>
          </w:p>
        </w:tc>
        <w:tc>
          <w:tcPr>
            <w:tcW w:w="1559" w:type="dxa"/>
            <w:shd w:val="clear" w:color="auto" w:fill="auto"/>
          </w:tcPr>
          <w:p w:rsidR="006F52EE" w:rsidRPr="006F52EE" w:rsidRDefault="006F52EE" w:rsidP="00FB5A2F">
            <w:pPr>
              <w:pStyle w:val="a9"/>
              <w:rPr>
                <w:sz w:val="20"/>
                <w:szCs w:val="20"/>
              </w:rPr>
            </w:pPr>
            <w:r w:rsidRPr="006F52EE">
              <w:rPr>
                <w:sz w:val="20"/>
                <w:szCs w:val="20"/>
              </w:rPr>
              <w:t xml:space="preserve">Обеспечение внутреннего </w:t>
            </w:r>
            <w:r w:rsidRPr="006F52EE">
              <w:rPr>
                <w:sz w:val="20"/>
                <w:szCs w:val="20"/>
              </w:rPr>
              <w:lastRenderedPageBreak/>
              <w:t>правопорядка</w:t>
            </w:r>
          </w:p>
        </w:tc>
        <w:tc>
          <w:tcPr>
            <w:tcW w:w="3402"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lastRenderedPageBreak/>
              <w:t xml:space="preserve">Размещение объектов капитального строительства, необходимых для </w:t>
            </w:r>
            <w:r w:rsidRPr="006F52EE">
              <w:rPr>
                <w:rFonts w:ascii="Times New Roman" w:hAnsi="Times New Roman" w:cs="Times New Roman"/>
                <w:sz w:val="20"/>
                <w:szCs w:val="20"/>
              </w:rPr>
              <w:lastRenderedPageBreak/>
              <w:t xml:space="preserve">подготовки и поддержания в готовности органов внутренних дел, </w:t>
            </w:r>
            <w:proofErr w:type="spellStart"/>
            <w:r w:rsidRPr="006F52EE">
              <w:rPr>
                <w:rFonts w:ascii="Times New Roman" w:hAnsi="Times New Roman" w:cs="Times New Roman"/>
                <w:sz w:val="20"/>
                <w:szCs w:val="20"/>
              </w:rPr>
              <w:t>Росгвардии</w:t>
            </w:r>
            <w:proofErr w:type="spellEnd"/>
            <w:r w:rsidRPr="006F52EE">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938" w:type="dxa"/>
            <w:shd w:val="clear" w:color="auto" w:fill="auto"/>
          </w:tcPr>
          <w:p w:rsidR="006F52EE" w:rsidRPr="006F52EE" w:rsidRDefault="006F52EE" w:rsidP="00FB5A2F">
            <w:pPr>
              <w:pStyle w:val="a9"/>
              <w:rPr>
                <w:sz w:val="20"/>
                <w:szCs w:val="20"/>
              </w:rPr>
            </w:pPr>
            <w:r w:rsidRPr="006F52EE">
              <w:rPr>
                <w:sz w:val="20"/>
                <w:szCs w:val="20"/>
              </w:rPr>
              <w:lastRenderedPageBreak/>
              <w:t>Предельные параметры не подлежат установлению</w:t>
            </w:r>
          </w:p>
        </w:tc>
      </w:tr>
      <w:tr w:rsidR="006F52EE" w:rsidRPr="006F52EE" w:rsidTr="006B0FC7">
        <w:tc>
          <w:tcPr>
            <w:tcW w:w="1384" w:type="dxa"/>
            <w:vMerge/>
            <w:shd w:val="clear" w:color="auto" w:fill="auto"/>
          </w:tcPr>
          <w:p w:rsidR="006F52EE" w:rsidRPr="006F52EE" w:rsidRDefault="006F52EE" w:rsidP="00FB5A2F">
            <w:pPr>
              <w:pStyle w:val="a9"/>
              <w:rPr>
                <w:sz w:val="20"/>
                <w:szCs w:val="20"/>
              </w:rPr>
            </w:pPr>
          </w:p>
        </w:tc>
        <w:tc>
          <w:tcPr>
            <w:tcW w:w="709" w:type="dxa"/>
            <w:shd w:val="clear" w:color="auto" w:fill="auto"/>
          </w:tcPr>
          <w:p w:rsidR="006F52EE" w:rsidRPr="006F52EE" w:rsidRDefault="006F52EE" w:rsidP="00FB5A2F">
            <w:pPr>
              <w:pStyle w:val="a9"/>
              <w:rPr>
                <w:sz w:val="20"/>
                <w:szCs w:val="20"/>
              </w:rPr>
            </w:pPr>
            <w:r w:rsidRPr="006F52EE">
              <w:rPr>
                <w:sz w:val="20"/>
                <w:szCs w:val="20"/>
              </w:rPr>
              <w:t>13.2</w:t>
            </w:r>
          </w:p>
        </w:tc>
        <w:tc>
          <w:tcPr>
            <w:tcW w:w="1559" w:type="dxa"/>
            <w:shd w:val="clear" w:color="auto" w:fill="auto"/>
          </w:tcPr>
          <w:p w:rsidR="006F52EE" w:rsidRPr="006F52EE" w:rsidRDefault="006F52EE" w:rsidP="00FB5A2F">
            <w:pPr>
              <w:pStyle w:val="a9"/>
              <w:rPr>
                <w:sz w:val="20"/>
                <w:szCs w:val="20"/>
              </w:rPr>
            </w:pPr>
            <w:r w:rsidRPr="006F52EE">
              <w:rPr>
                <w:sz w:val="20"/>
                <w:szCs w:val="20"/>
              </w:rPr>
              <w:t>Ведение садоводства</w:t>
            </w:r>
          </w:p>
        </w:tc>
        <w:tc>
          <w:tcPr>
            <w:tcW w:w="3402"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sub_1021" w:history="1">
              <w:r w:rsidRPr="006F52EE">
                <w:rPr>
                  <w:rStyle w:val="afff6"/>
                  <w:rFonts w:ascii="Times New Roman" w:hAnsi="Times New Roman" w:cs="Times New Roman"/>
                  <w:sz w:val="20"/>
                  <w:szCs w:val="20"/>
                </w:rPr>
                <w:t>кодом 2.1</w:t>
              </w:r>
            </w:hyperlink>
            <w:r w:rsidRPr="006F52EE">
              <w:rPr>
                <w:rFonts w:ascii="Times New Roman" w:hAnsi="Times New Roman" w:cs="Times New Roman"/>
                <w:sz w:val="20"/>
                <w:szCs w:val="20"/>
              </w:rPr>
              <w:t>, хозяйственных построек и гаражей.</w:t>
            </w:r>
          </w:p>
        </w:tc>
        <w:tc>
          <w:tcPr>
            <w:tcW w:w="7938" w:type="dxa"/>
            <w:shd w:val="clear" w:color="auto" w:fill="auto"/>
          </w:tcPr>
          <w:p w:rsidR="006F52EE" w:rsidRPr="006F52EE" w:rsidRDefault="006F52EE" w:rsidP="00FB5A2F">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FB5A2F">
            <w:pPr>
              <w:pStyle w:val="a9"/>
              <w:rPr>
                <w:sz w:val="20"/>
                <w:szCs w:val="20"/>
              </w:rPr>
            </w:pPr>
            <w:r w:rsidRPr="006F52EE">
              <w:rPr>
                <w:sz w:val="20"/>
                <w:szCs w:val="20"/>
              </w:rPr>
              <w:t>1. Минимальная площадь участков – 400 м</w:t>
            </w:r>
            <w:r w:rsidRPr="006F52EE">
              <w:rPr>
                <w:sz w:val="20"/>
                <w:szCs w:val="20"/>
                <w:vertAlign w:val="superscript"/>
              </w:rPr>
              <w:t>2</w:t>
            </w:r>
            <w:r w:rsidRPr="006F52EE">
              <w:rPr>
                <w:sz w:val="20"/>
                <w:szCs w:val="20"/>
              </w:rPr>
              <w:t>.</w:t>
            </w:r>
          </w:p>
          <w:p w:rsidR="006F52EE" w:rsidRPr="006F52EE" w:rsidRDefault="006F52EE" w:rsidP="00FB5A2F">
            <w:pPr>
              <w:pStyle w:val="a9"/>
              <w:rPr>
                <w:sz w:val="20"/>
                <w:szCs w:val="20"/>
              </w:rPr>
            </w:pPr>
            <w:r w:rsidRPr="006F52EE">
              <w:rPr>
                <w:sz w:val="20"/>
                <w:szCs w:val="20"/>
              </w:rPr>
              <w:t>Максимальная площадь участков – 600 м</w:t>
            </w:r>
            <w:r w:rsidRPr="006F52EE">
              <w:rPr>
                <w:sz w:val="20"/>
                <w:szCs w:val="20"/>
                <w:vertAlign w:val="superscript"/>
              </w:rPr>
              <w:t>2</w:t>
            </w:r>
            <w:r w:rsidRPr="006F52EE">
              <w:rPr>
                <w:sz w:val="20"/>
                <w:szCs w:val="20"/>
              </w:rPr>
              <w:t>.</w:t>
            </w:r>
          </w:p>
          <w:p w:rsidR="006F52EE" w:rsidRPr="006F52EE" w:rsidRDefault="006F52EE" w:rsidP="00FB5A2F">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FB5A2F">
            <w:pPr>
              <w:pStyle w:val="a9"/>
              <w:rPr>
                <w:sz w:val="20"/>
                <w:szCs w:val="20"/>
              </w:rPr>
            </w:pPr>
            <w:r w:rsidRPr="006F52EE">
              <w:rPr>
                <w:sz w:val="20"/>
                <w:szCs w:val="20"/>
              </w:rPr>
              <w:t>2. Коэффициент застройки не подлежит установлению.</w:t>
            </w:r>
          </w:p>
          <w:p w:rsidR="006F52EE" w:rsidRPr="006F52EE" w:rsidRDefault="006F52EE" w:rsidP="00FB5A2F">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FB5A2F">
            <w:pPr>
              <w:pStyle w:val="a9"/>
              <w:rPr>
                <w:sz w:val="20"/>
                <w:szCs w:val="20"/>
              </w:rPr>
            </w:pPr>
            <w:r w:rsidRPr="006F52EE">
              <w:rPr>
                <w:sz w:val="20"/>
                <w:szCs w:val="20"/>
              </w:rPr>
              <w:t xml:space="preserve">3. Минимальный отступ от границ земельного участка до: </w:t>
            </w:r>
          </w:p>
          <w:p w:rsidR="006F52EE" w:rsidRPr="006F52EE" w:rsidRDefault="006F52EE" w:rsidP="00FB5A2F">
            <w:pPr>
              <w:pStyle w:val="a9"/>
              <w:rPr>
                <w:sz w:val="20"/>
                <w:szCs w:val="20"/>
              </w:rPr>
            </w:pPr>
            <w:r w:rsidRPr="006F52EE">
              <w:rPr>
                <w:sz w:val="20"/>
                <w:szCs w:val="20"/>
              </w:rPr>
              <w:t>- стен жилого дома (строения) – не менее 3 м;</w:t>
            </w:r>
          </w:p>
          <w:p w:rsidR="006F52EE" w:rsidRPr="006F52EE" w:rsidRDefault="006F52EE" w:rsidP="00FB5A2F">
            <w:pPr>
              <w:pStyle w:val="a9"/>
              <w:rPr>
                <w:sz w:val="20"/>
                <w:szCs w:val="20"/>
              </w:rPr>
            </w:pPr>
            <w:r w:rsidRPr="006F52EE">
              <w:rPr>
                <w:sz w:val="20"/>
                <w:szCs w:val="20"/>
              </w:rPr>
              <w:t>- постройки для содержания скота и птицы, дворовых туалетов, помойных ям, выгребов, септиков – не менее 4 м;</w:t>
            </w:r>
          </w:p>
          <w:p w:rsidR="006F52EE" w:rsidRPr="006F52EE" w:rsidRDefault="006F52EE" w:rsidP="00FB5A2F">
            <w:pPr>
              <w:pStyle w:val="a9"/>
              <w:rPr>
                <w:sz w:val="20"/>
                <w:szCs w:val="20"/>
              </w:rPr>
            </w:pPr>
            <w:r w:rsidRPr="006F52EE">
              <w:rPr>
                <w:sz w:val="20"/>
                <w:szCs w:val="20"/>
              </w:rPr>
              <w:t xml:space="preserve">- стволов высокорослых деревьев – 4 м, стволов </w:t>
            </w:r>
            <w:proofErr w:type="spellStart"/>
            <w:r w:rsidRPr="006F52EE">
              <w:rPr>
                <w:sz w:val="20"/>
                <w:szCs w:val="20"/>
              </w:rPr>
              <w:t>среднерослых</w:t>
            </w:r>
            <w:proofErr w:type="spellEnd"/>
            <w:r w:rsidRPr="006F52EE">
              <w:rPr>
                <w:sz w:val="20"/>
                <w:szCs w:val="20"/>
              </w:rPr>
              <w:t xml:space="preserve"> деревьев – 2 м, кустарника – 1 м;</w:t>
            </w:r>
          </w:p>
          <w:p w:rsidR="006F52EE" w:rsidRPr="006F52EE" w:rsidRDefault="006F52EE" w:rsidP="00FB5A2F">
            <w:pPr>
              <w:pStyle w:val="a9"/>
              <w:rPr>
                <w:sz w:val="20"/>
                <w:szCs w:val="20"/>
              </w:rPr>
            </w:pPr>
            <w:r w:rsidRPr="006F52EE">
              <w:rPr>
                <w:sz w:val="20"/>
                <w:szCs w:val="20"/>
              </w:rPr>
              <w:t>- других построек (сарая, бани, гаража) – 1 м.</w:t>
            </w:r>
          </w:p>
          <w:p w:rsidR="006F52EE" w:rsidRPr="006F52EE" w:rsidRDefault="006F52EE" w:rsidP="00FB5A2F">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FB5A2F">
            <w:pPr>
              <w:pStyle w:val="a9"/>
              <w:rPr>
                <w:sz w:val="20"/>
                <w:szCs w:val="20"/>
              </w:rPr>
            </w:pPr>
            <w:r w:rsidRPr="006F52EE">
              <w:rPr>
                <w:sz w:val="20"/>
                <w:szCs w:val="20"/>
              </w:rPr>
              <w:t xml:space="preserve">4. Предельное количество надземных этажей – 3, включая мансардный этаж. Высота от уровня земли до верха плоской кровли – </w:t>
            </w:r>
            <w:smartTag w:uri="urn:schemas-microsoft-com:office:smarttags" w:element="metricconverter">
              <w:smartTagPr>
                <w:attr w:name="ProductID" w:val="9,6 м"/>
              </w:smartTagPr>
              <w:r w:rsidRPr="006F52EE">
                <w:rPr>
                  <w:sz w:val="20"/>
                  <w:szCs w:val="20"/>
                </w:rPr>
                <w:t>9,6 м</w:t>
              </w:r>
            </w:smartTag>
            <w:r w:rsidRPr="006F52EE">
              <w:rPr>
                <w:sz w:val="20"/>
                <w:szCs w:val="20"/>
              </w:rPr>
              <w:t xml:space="preserve">, до конька скатной кровли – </w:t>
            </w:r>
            <w:smartTag w:uri="urn:schemas-microsoft-com:office:smarttags" w:element="metricconverter">
              <w:smartTagPr>
                <w:attr w:name="ProductID" w:val="13,6 м"/>
              </w:smartTagPr>
              <w:r w:rsidRPr="006F52EE">
                <w:rPr>
                  <w:sz w:val="20"/>
                  <w:szCs w:val="20"/>
                </w:rPr>
                <w:t>13,6 м</w:t>
              </w:r>
            </w:smartTag>
            <w:r w:rsidRPr="006F52EE">
              <w:rPr>
                <w:sz w:val="20"/>
                <w:szCs w:val="20"/>
              </w:rPr>
              <w:t>.</w:t>
            </w:r>
          </w:p>
          <w:p w:rsidR="006F52EE" w:rsidRPr="006F52EE" w:rsidRDefault="006F52EE" w:rsidP="00FB5A2F">
            <w:pPr>
              <w:spacing w:after="0" w:line="240" w:lineRule="auto"/>
              <w:ind w:left="31"/>
              <w:rPr>
                <w:rFonts w:ascii="Times New Roman" w:hAnsi="Times New Roman" w:cs="Times New Roman"/>
                <w:sz w:val="20"/>
                <w:szCs w:val="20"/>
              </w:rPr>
            </w:pPr>
            <w:r w:rsidRPr="006F52EE">
              <w:rPr>
                <w:rFonts w:ascii="Times New Roman" w:hAnsi="Times New Roman" w:cs="Times New Roman"/>
                <w:sz w:val="20"/>
                <w:szCs w:val="20"/>
              </w:rPr>
              <w:t xml:space="preserve">Для всех вспомогательных строений высота от уровня земли: до верха односкатной не более </w:t>
            </w:r>
            <w:smartTag w:uri="urn:schemas-microsoft-com:office:smarttags" w:element="metricconverter">
              <w:smartTagPr>
                <w:attr w:name="ProductID" w:val="4,0 м"/>
              </w:smartTagPr>
              <w:r w:rsidRPr="006F52EE">
                <w:rPr>
                  <w:rFonts w:ascii="Times New Roman" w:hAnsi="Times New Roman" w:cs="Times New Roman"/>
                  <w:sz w:val="20"/>
                  <w:szCs w:val="20"/>
                </w:rPr>
                <w:t>4,0 м</w:t>
              </w:r>
            </w:smartTag>
            <w:r w:rsidRPr="006F52EE">
              <w:rPr>
                <w:rFonts w:ascii="Times New Roman" w:hAnsi="Times New Roman" w:cs="Times New Roman"/>
                <w:sz w:val="20"/>
                <w:szCs w:val="20"/>
              </w:rPr>
              <w:t xml:space="preserve">; до конька скатной кровли – не более </w:t>
            </w:r>
            <w:smartTag w:uri="urn:schemas-microsoft-com:office:smarttags" w:element="metricconverter">
              <w:smartTagPr>
                <w:attr w:name="ProductID" w:val="7,0 м"/>
              </w:smartTagPr>
              <w:r w:rsidRPr="006F52EE">
                <w:rPr>
                  <w:rFonts w:ascii="Times New Roman" w:hAnsi="Times New Roman" w:cs="Times New Roman"/>
                  <w:sz w:val="20"/>
                  <w:szCs w:val="20"/>
                </w:rPr>
                <w:t>7,0 м</w:t>
              </w:r>
            </w:smartTag>
            <w:r w:rsidRPr="006F52EE">
              <w:rPr>
                <w:rFonts w:ascii="Times New Roman" w:hAnsi="Times New Roman" w:cs="Times New Roman"/>
                <w:sz w:val="20"/>
                <w:szCs w:val="20"/>
              </w:rPr>
              <w:t>.</w:t>
            </w:r>
          </w:p>
          <w:p w:rsidR="006F52EE" w:rsidRPr="006F52EE" w:rsidRDefault="006F52EE" w:rsidP="00FB5A2F">
            <w:pPr>
              <w:pStyle w:val="a9"/>
              <w:rPr>
                <w:sz w:val="20"/>
                <w:szCs w:val="20"/>
              </w:rPr>
            </w:pPr>
          </w:p>
          <w:p w:rsidR="006F52EE" w:rsidRPr="006F52EE" w:rsidRDefault="006F52EE" w:rsidP="00FB5A2F">
            <w:pPr>
              <w:pStyle w:val="a9"/>
              <w:rPr>
                <w:sz w:val="20"/>
                <w:szCs w:val="20"/>
              </w:rPr>
            </w:pPr>
            <w:r w:rsidRPr="006F52EE">
              <w:rPr>
                <w:sz w:val="20"/>
                <w:szCs w:val="20"/>
              </w:rPr>
              <w:t xml:space="preserve">Для </w:t>
            </w:r>
            <w:proofErr w:type="spellStart"/>
            <w:r w:rsidRPr="006F52EE">
              <w:rPr>
                <w:sz w:val="20"/>
                <w:szCs w:val="20"/>
              </w:rPr>
              <w:t>неутилизируемых</w:t>
            </w:r>
            <w:proofErr w:type="spellEnd"/>
            <w:r w:rsidRPr="006F52EE">
              <w:rPr>
                <w:sz w:val="20"/>
                <w:szCs w:val="20"/>
              </w:rPr>
              <w:t xml:space="preserve"> отходов (стекло, металл, полиэтилен и др.) на территории общего пользования должны быть предусмотрены площадки для мусоросборников, которые размещаются на расстоянии не менее 20 и не более 100 м от границ индивидуальных участков.</w:t>
            </w:r>
          </w:p>
        </w:tc>
      </w:tr>
      <w:tr w:rsidR="006F52EE" w:rsidRPr="006F52EE" w:rsidTr="006B0FC7">
        <w:tc>
          <w:tcPr>
            <w:tcW w:w="1384" w:type="dxa"/>
            <w:shd w:val="clear" w:color="auto" w:fill="auto"/>
          </w:tcPr>
          <w:p w:rsidR="006F52EE" w:rsidRPr="006F52EE" w:rsidRDefault="006F52EE" w:rsidP="00FB5A2F">
            <w:pPr>
              <w:pStyle w:val="a9"/>
              <w:rPr>
                <w:sz w:val="20"/>
                <w:szCs w:val="20"/>
              </w:rPr>
            </w:pPr>
            <w:r w:rsidRPr="006F52EE">
              <w:rPr>
                <w:sz w:val="20"/>
                <w:szCs w:val="20"/>
              </w:rPr>
              <w:t>Вспомогательные</w:t>
            </w:r>
          </w:p>
        </w:tc>
        <w:tc>
          <w:tcPr>
            <w:tcW w:w="709" w:type="dxa"/>
            <w:shd w:val="clear" w:color="auto" w:fill="auto"/>
          </w:tcPr>
          <w:p w:rsidR="006F52EE" w:rsidRPr="006F52EE" w:rsidRDefault="006F52EE" w:rsidP="00FB5A2F">
            <w:pPr>
              <w:pStyle w:val="a9"/>
              <w:rPr>
                <w:sz w:val="20"/>
                <w:szCs w:val="20"/>
              </w:rPr>
            </w:pPr>
            <w:r w:rsidRPr="006F52EE">
              <w:rPr>
                <w:sz w:val="20"/>
                <w:szCs w:val="20"/>
              </w:rPr>
              <w:t>2.7.1</w:t>
            </w:r>
          </w:p>
        </w:tc>
        <w:tc>
          <w:tcPr>
            <w:tcW w:w="1559" w:type="dxa"/>
            <w:shd w:val="clear" w:color="auto" w:fill="auto"/>
          </w:tcPr>
          <w:p w:rsidR="006F52EE" w:rsidRPr="006F52EE" w:rsidRDefault="006F52EE" w:rsidP="00FB5A2F">
            <w:pPr>
              <w:pStyle w:val="a9"/>
              <w:rPr>
                <w:sz w:val="20"/>
                <w:szCs w:val="20"/>
              </w:rPr>
            </w:pPr>
            <w:r w:rsidRPr="006F52EE">
              <w:rPr>
                <w:sz w:val="20"/>
                <w:szCs w:val="20"/>
              </w:rPr>
              <w:t>Хранение автотранспорта</w:t>
            </w:r>
          </w:p>
        </w:tc>
        <w:tc>
          <w:tcPr>
            <w:tcW w:w="3402" w:type="dxa"/>
            <w:shd w:val="clear" w:color="auto" w:fill="auto"/>
          </w:tcPr>
          <w:p w:rsidR="006F52EE" w:rsidRPr="006F52EE" w:rsidRDefault="006F52EE" w:rsidP="00FB5A2F">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отдельно стоящих и пристроенных гаражей, в том числе </w:t>
            </w:r>
            <w:r w:rsidRPr="006F52EE">
              <w:rPr>
                <w:rFonts w:ascii="Times New Roman" w:hAnsi="Times New Roman" w:cs="Times New Roman"/>
                <w:sz w:val="20"/>
                <w:szCs w:val="20"/>
              </w:rPr>
              <w:lastRenderedPageBreak/>
              <w:t xml:space="preserve">подземных, предназначенных для хранения автотранспорта, в том числе с разделением на </w:t>
            </w:r>
            <w:proofErr w:type="spellStart"/>
            <w:r w:rsidRPr="006F52EE">
              <w:rPr>
                <w:rFonts w:ascii="Times New Roman" w:hAnsi="Times New Roman" w:cs="Times New Roman"/>
                <w:sz w:val="20"/>
                <w:szCs w:val="20"/>
              </w:rPr>
              <w:t>машино-места</w:t>
            </w:r>
            <w:proofErr w:type="spellEnd"/>
            <w:r w:rsidRPr="006F52EE">
              <w:rPr>
                <w:rFonts w:ascii="Times New Roman" w:hAnsi="Times New Roman" w:cs="Times New Roman"/>
                <w:sz w:val="20"/>
                <w:szCs w:val="20"/>
              </w:rPr>
              <w:t xml:space="preserve">, за исключением гаражей, размещение которых предусмотрено содержанием вида разрешенного использования с </w:t>
            </w:r>
            <w:hyperlink w:anchor="sub_1049" w:history="1">
              <w:r w:rsidRPr="006F52EE">
                <w:rPr>
                  <w:rStyle w:val="afff6"/>
                  <w:rFonts w:ascii="Times New Roman" w:hAnsi="Times New Roman" w:cs="Times New Roman"/>
                  <w:sz w:val="20"/>
                  <w:szCs w:val="20"/>
                </w:rPr>
                <w:t>кодом 4.9</w:t>
              </w:r>
            </w:hyperlink>
          </w:p>
        </w:tc>
        <w:tc>
          <w:tcPr>
            <w:tcW w:w="7938" w:type="dxa"/>
            <w:shd w:val="clear" w:color="auto" w:fill="auto"/>
          </w:tcPr>
          <w:p w:rsidR="006F52EE" w:rsidRPr="006F52EE" w:rsidRDefault="006F52EE" w:rsidP="00FB5A2F">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lastRenderedPageBreak/>
              <w:t>Предельные (минимальные и (или) максимальные) размеры земельных участков, в том числе их площадь:</w:t>
            </w:r>
          </w:p>
          <w:p w:rsidR="006F52EE" w:rsidRPr="006F52EE" w:rsidRDefault="006F52EE" w:rsidP="00FB5A2F">
            <w:pPr>
              <w:pStyle w:val="a9"/>
              <w:jc w:val="both"/>
              <w:rPr>
                <w:bCs/>
                <w:sz w:val="20"/>
                <w:szCs w:val="20"/>
              </w:rPr>
            </w:pPr>
            <w:r w:rsidRPr="006F52EE">
              <w:rPr>
                <w:sz w:val="20"/>
                <w:szCs w:val="20"/>
              </w:rPr>
              <w:lastRenderedPageBreak/>
              <w:t xml:space="preserve">1. </w:t>
            </w:r>
            <w:r w:rsidRPr="006F52EE">
              <w:rPr>
                <w:bCs/>
                <w:sz w:val="20"/>
                <w:szCs w:val="20"/>
              </w:rPr>
              <w:t xml:space="preserve">Размер земельного участка для гаражей, хозяйственных построек: </w:t>
            </w:r>
          </w:p>
          <w:p w:rsidR="006F52EE" w:rsidRPr="006F52EE" w:rsidRDefault="006F52EE" w:rsidP="00FB5A2F">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для размещения гаража, гаража-стоянки минимальный размер земельного участка 18 кв.м., максимальный размер земельного участка 30 кв.м.;</w:t>
            </w:r>
          </w:p>
          <w:p w:rsidR="006F52EE" w:rsidRPr="006F52EE" w:rsidRDefault="006F52EE" w:rsidP="00FB5A2F">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 для размещения хозяйственного блока, хозяйственной постройки минимальный размер земельного участка 6 кв.м., </w:t>
            </w:r>
          </w:p>
          <w:p w:rsidR="006F52EE" w:rsidRPr="006F52EE" w:rsidRDefault="006F52EE" w:rsidP="00FB5A2F">
            <w:pPr>
              <w:pStyle w:val="a9"/>
              <w:jc w:val="both"/>
              <w:rPr>
                <w:sz w:val="20"/>
                <w:szCs w:val="20"/>
              </w:rPr>
            </w:pPr>
            <w:r w:rsidRPr="006F52EE">
              <w:rPr>
                <w:sz w:val="20"/>
                <w:szCs w:val="20"/>
              </w:rPr>
              <w:t>максимальный размер земельного участка 18 кв.м.</w:t>
            </w:r>
          </w:p>
          <w:p w:rsidR="006F52EE" w:rsidRPr="006F52EE" w:rsidRDefault="006F52EE" w:rsidP="00FB5A2F">
            <w:pPr>
              <w:pStyle w:val="a9"/>
              <w:rPr>
                <w:sz w:val="20"/>
                <w:szCs w:val="20"/>
              </w:rPr>
            </w:pPr>
          </w:p>
          <w:p w:rsidR="006F52EE" w:rsidRPr="006F52EE" w:rsidRDefault="006F52EE" w:rsidP="00FB5A2F">
            <w:pPr>
              <w:pStyle w:val="a9"/>
              <w:rPr>
                <w:sz w:val="20"/>
                <w:szCs w:val="20"/>
              </w:rPr>
            </w:pPr>
            <w:r w:rsidRPr="006F52EE">
              <w:rPr>
                <w:sz w:val="20"/>
                <w:szCs w:val="20"/>
              </w:rPr>
              <w:t xml:space="preserve">Параметры мест для хранения автомобилей, в том числе габариты </w:t>
            </w:r>
            <w:proofErr w:type="spellStart"/>
            <w:r w:rsidRPr="006F52EE">
              <w:rPr>
                <w:sz w:val="20"/>
                <w:szCs w:val="20"/>
              </w:rPr>
              <w:t>машино-места</w:t>
            </w:r>
            <w:proofErr w:type="spellEnd"/>
            <w:r w:rsidRPr="006F52EE">
              <w:rPr>
                <w:sz w:val="20"/>
                <w:szCs w:val="20"/>
              </w:rPr>
              <w:t>:</w:t>
            </w:r>
          </w:p>
          <w:p w:rsidR="006F52EE" w:rsidRPr="006F52EE" w:rsidRDefault="006F52EE" w:rsidP="00FB5A2F">
            <w:pPr>
              <w:pStyle w:val="a9"/>
              <w:jc w:val="both"/>
              <w:rPr>
                <w:sz w:val="20"/>
                <w:szCs w:val="20"/>
              </w:rPr>
            </w:pPr>
            <w:r w:rsidRPr="006F52EE">
              <w:rPr>
                <w:sz w:val="20"/>
                <w:szCs w:val="20"/>
              </w:rPr>
              <w:t xml:space="preserve">Минимально допустимые размеры </w:t>
            </w:r>
            <w:proofErr w:type="spellStart"/>
            <w:r w:rsidRPr="006F52EE">
              <w:rPr>
                <w:sz w:val="20"/>
                <w:szCs w:val="20"/>
              </w:rPr>
              <w:t>машино-места</w:t>
            </w:r>
            <w:proofErr w:type="spellEnd"/>
            <w:r w:rsidRPr="006F52EE">
              <w:rPr>
                <w:sz w:val="20"/>
                <w:szCs w:val="20"/>
              </w:rPr>
              <w:t xml:space="preserve"> 5,3 × 2,5 м.</w:t>
            </w:r>
          </w:p>
          <w:p w:rsidR="006F52EE" w:rsidRPr="006F52EE" w:rsidRDefault="006F52EE" w:rsidP="00FB5A2F">
            <w:pPr>
              <w:pStyle w:val="a9"/>
              <w:jc w:val="both"/>
              <w:rPr>
                <w:sz w:val="20"/>
                <w:szCs w:val="20"/>
              </w:rPr>
            </w:pPr>
            <w:r w:rsidRPr="006F52EE">
              <w:rPr>
                <w:sz w:val="20"/>
                <w:szCs w:val="20"/>
              </w:rPr>
              <w:t xml:space="preserve">Максимально допустимые размеры </w:t>
            </w:r>
            <w:proofErr w:type="spellStart"/>
            <w:r w:rsidRPr="006F52EE">
              <w:rPr>
                <w:sz w:val="20"/>
                <w:szCs w:val="20"/>
              </w:rPr>
              <w:t>машино-места</w:t>
            </w:r>
            <w:proofErr w:type="spellEnd"/>
            <w:r w:rsidRPr="006F52EE">
              <w:rPr>
                <w:sz w:val="20"/>
                <w:szCs w:val="20"/>
              </w:rPr>
              <w:t xml:space="preserve"> 6,2 × 3,6 м.</w:t>
            </w:r>
          </w:p>
          <w:p w:rsidR="006F52EE" w:rsidRPr="006F52EE" w:rsidRDefault="006F52EE" w:rsidP="00FB5A2F">
            <w:pPr>
              <w:pStyle w:val="a9"/>
              <w:jc w:val="both"/>
              <w:rPr>
                <w:sz w:val="20"/>
                <w:szCs w:val="20"/>
              </w:rPr>
            </w:pPr>
            <w:r w:rsidRPr="006F52EE">
              <w:rPr>
                <w:sz w:val="20"/>
                <w:szCs w:val="20"/>
              </w:rPr>
              <w:t xml:space="preserve">Габариты </w:t>
            </w:r>
            <w:proofErr w:type="spellStart"/>
            <w:r w:rsidRPr="006F52EE">
              <w:rPr>
                <w:sz w:val="20"/>
                <w:szCs w:val="20"/>
              </w:rPr>
              <w:t>машино-места</w:t>
            </w:r>
            <w:proofErr w:type="spellEnd"/>
            <w:r w:rsidRPr="006F52EE">
              <w:rPr>
                <w:sz w:val="20"/>
                <w:szCs w:val="20"/>
              </w:rPr>
              <w:t xml:space="preserve"> для инвалидов, пользующихся креслами-колясками, следует принимать (с учетом минимально допустимых     зазоров безопасности) – не менее 6,0 × 3,6 м</w:t>
            </w:r>
          </w:p>
          <w:p w:rsidR="006F52EE" w:rsidRPr="006F52EE" w:rsidRDefault="006F52EE" w:rsidP="00FB5A2F">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FB5A2F">
            <w:pPr>
              <w:pStyle w:val="a9"/>
              <w:rPr>
                <w:sz w:val="20"/>
                <w:szCs w:val="20"/>
              </w:rPr>
            </w:pPr>
            <w:r w:rsidRPr="006F52EE">
              <w:rPr>
                <w:sz w:val="20"/>
                <w:szCs w:val="20"/>
              </w:rPr>
              <w:t>2. Коэффициент застройки не подлежит установлению.</w:t>
            </w:r>
          </w:p>
          <w:p w:rsidR="006F52EE" w:rsidRPr="006F52EE" w:rsidRDefault="006F52EE" w:rsidP="00FB5A2F">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FB5A2F">
            <w:pPr>
              <w:pStyle w:val="a9"/>
              <w:rPr>
                <w:sz w:val="20"/>
                <w:szCs w:val="20"/>
              </w:rPr>
            </w:pPr>
            <w:r w:rsidRPr="006F52EE">
              <w:rPr>
                <w:sz w:val="20"/>
                <w:szCs w:val="20"/>
              </w:rPr>
              <w:t xml:space="preserve">3. Расстояние от границ участка до хозяйственных и прочих строений – </w:t>
            </w:r>
            <w:smartTag w:uri="urn:schemas-microsoft-com:office:smarttags" w:element="metricconverter">
              <w:smartTagPr>
                <w:attr w:name="ProductID" w:val="1 м"/>
              </w:smartTagPr>
              <w:r w:rsidRPr="006F52EE">
                <w:rPr>
                  <w:sz w:val="20"/>
                  <w:szCs w:val="20"/>
                </w:rPr>
                <w:t>1 м</w:t>
              </w:r>
            </w:smartTag>
            <w:r w:rsidRPr="006F52EE">
              <w:rPr>
                <w:sz w:val="20"/>
                <w:szCs w:val="20"/>
              </w:rPr>
              <w:t xml:space="preserve">, открытой автостоянки – </w:t>
            </w:r>
            <w:smartTag w:uri="urn:schemas-microsoft-com:office:smarttags" w:element="metricconverter">
              <w:smartTagPr>
                <w:attr w:name="ProductID" w:val="1 м"/>
              </w:smartTagPr>
              <w:r w:rsidRPr="006F52EE">
                <w:rPr>
                  <w:sz w:val="20"/>
                  <w:szCs w:val="20"/>
                </w:rPr>
                <w:t>1 м</w:t>
              </w:r>
            </w:smartTag>
            <w:r w:rsidRPr="006F52EE">
              <w:rPr>
                <w:sz w:val="20"/>
                <w:szCs w:val="20"/>
              </w:rPr>
              <w:t>, отдельно стоящего гаража – 1 м. Допускается блокировка хозяйственных построек на смежных участках по взаимному согласию собственников.</w:t>
            </w:r>
          </w:p>
          <w:p w:rsidR="006F52EE" w:rsidRPr="006F52EE" w:rsidRDefault="006F52EE" w:rsidP="00FB5A2F">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FB5A2F">
            <w:pPr>
              <w:snapToGrid w:val="0"/>
              <w:spacing w:after="0" w:line="240" w:lineRule="auto"/>
              <w:rPr>
                <w:rFonts w:ascii="Times New Roman" w:hAnsi="Times New Roman" w:cs="Times New Roman"/>
                <w:bCs/>
                <w:sz w:val="20"/>
                <w:szCs w:val="20"/>
              </w:rPr>
            </w:pPr>
            <w:r w:rsidRPr="006F52EE">
              <w:rPr>
                <w:rFonts w:ascii="Times New Roman" w:hAnsi="Times New Roman" w:cs="Times New Roman"/>
                <w:sz w:val="20"/>
                <w:szCs w:val="20"/>
              </w:rPr>
              <w:t xml:space="preserve">4. </w:t>
            </w:r>
            <w:r w:rsidRPr="006F52EE">
              <w:rPr>
                <w:rFonts w:ascii="Times New Roman" w:hAnsi="Times New Roman" w:cs="Times New Roman"/>
                <w:bCs/>
                <w:sz w:val="20"/>
                <w:szCs w:val="20"/>
              </w:rPr>
              <w:t>Предельное количество этажей – 1.</w:t>
            </w:r>
          </w:p>
          <w:p w:rsidR="006F52EE" w:rsidRPr="006F52EE" w:rsidRDefault="006F52EE" w:rsidP="00FB5A2F">
            <w:pPr>
              <w:pStyle w:val="a9"/>
              <w:rPr>
                <w:sz w:val="20"/>
                <w:szCs w:val="20"/>
              </w:rPr>
            </w:pPr>
          </w:p>
        </w:tc>
      </w:tr>
    </w:tbl>
    <w:p w:rsidR="006F52EE" w:rsidRDefault="006F52EE" w:rsidP="006F52EE">
      <w:pPr>
        <w:pStyle w:val="a9"/>
        <w:rPr>
          <w:sz w:val="20"/>
          <w:szCs w:val="20"/>
        </w:rPr>
      </w:pPr>
    </w:p>
    <w:p w:rsidR="006B0FC7" w:rsidRPr="006F52EE" w:rsidRDefault="006B0FC7" w:rsidP="006F52EE">
      <w:pPr>
        <w:pStyle w:val="a9"/>
        <w:rPr>
          <w:sz w:val="20"/>
          <w:szCs w:val="20"/>
        </w:rPr>
      </w:pPr>
    </w:p>
    <w:p w:rsidR="006F52EE" w:rsidRPr="006F52EE" w:rsidRDefault="006F52EE" w:rsidP="006F52EE">
      <w:pPr>
        <w:pStyle w:val="a9"/>
        <w:rPr>
          <w:b/>
          <w:i/>
          <w:sz w:val="20"/>
          <w:szCs w:val="20"/>
        </w:rPr>
      </w:pPr>
      <w:r w:rsidRPr="006F52EE">
        <w:rPr>
          <w:sz w:val="20"/>
          <w:szCs w:val="20"/>
        </w:rPr>
        <w:t>35.4.</w:t>
      </w:r>
      <w:r w:rsidRPr="006F52EE">
        <w:rPr>
          <w:b/>
          <w:bCs/>
          <w:sz w:val="20"/>
          <w:szCs w:val="20"/>
        </w:rPr>
        <w:t xml:space="preserve"> Ж </w:t>
      </w:r>
      <w:r w:rsidRPr="006F52EE">
        <w:rPr>
          <w:b/>
          <w:sz w:val="20"/>
          <w:szCs w:val="20"/>
        </w:rPr>
        <w:t>4 –</w:t>
      </w:r>
      <w:r w:rsidRPr="006F52EE">
        <w:rPr>
          <w:b/>
          <w:i/>
          <w:sz w:val="20"/>
          <w:szCs w:val="20"/>
        </w:rPr>
        <w:t xml:space="preserve"> </w:t>
      </w:r>
      <w:r w:rsidRPr="006F52EE">
        <w:rPr>
          <w:b/>
          <w:sz w:val="20"/>
          <w:szCs w:val="20"/>
        </w:rPr>
        <w:t>Зона садоводческих хозяйств</w:t>
      </w:r>
    </w:p>
    <w:p w:rsidR="006F52EE" w:rsidRPr="006F52EE" w:rsidRDefault="006F52EE" w:rsidP="006F52EE">
      <w:pPr>
        <w:pStyle w:val="a9"/>
        <w:rPr>
          <w:sz w:val="20"/>
          <w:szCs w:val="20"/>
        </w:rPr>
      </w:pPr>
      <w:r w:rsidRPr="006F52EE">
        <w:rPr>
          <w:i/>
          <w:iCs/>
          <w:sz w:val="20"/>
          <w:szCs w:val="20"/>
        </w:rPr>
        <w:t>Таблица 5.</w:t>
      </w: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567"/>
        <w:gridCol w:w="1701"/>
        <w:gridCol w:w="2977"/>
        <w:gridCol w:w="8363"/>
      </w:tblGrid>
      <w:tr w:rsidR="006F52EE" w:rsidRPr="006F52EE" w:rsidTr="006B0FC7">
        <w:tc>
          <w:tcPr>
            <w:tcW w:w="1384" w:type="dxa"/>
            <w:shd w:val="clear" w:color="auto" w:fill="auto"/>
          </w:tcPr>
          <w:p w:rsidR="006F52EE" w:rsidRPr="006F52EE" w:rsidRDefault="006F52EE" w:rsidP="006F52EE">
            <w:pPr>
              <w:pStyle w:val="a9"/>
              <w:rPr>
                <w:sz w:val="20"/>
                <w:szCs w:val="20"/>
              </w:rPr>
            </w:pPr>
            <w:r w:rsidRPr="006F52EE">
              <w:rPr>
                <w:b/>
                <w:sz w:val="20"/>
                <w:szCs w:val="20"/>
              </w:rPr>
              <w:t>Отношение к главной функции</w:t>
            </w:r>
          </w:p>
        </w:tc>
        <w:tc>
          <w:tcPr>
            <w:tcW w:w="567" w:type="dxa"/>
            <w:shd w:val="clear" w:color="auto" w:fill="auto"/>
          </w:tcPr>
          <w:p w:rsidR="006F52EE" w:rsidRPr="006F52EE" w:rsidRDefault="006F52EE" w:rsidP="006F52EE">
            <w:pPr>
              <w:pStyle w:val="a9"/>
              <w:rPr>
                <w:sz w:val="20"/>
                <w:szCs w:val="20"/>
              </w:rPr>
            </w:pPr>
            <w:r w:rsidRPr="006F52EE">
              <w:rPr>
                <w:b/>
                <w:sz w:val="20"/>
                <w:szCs w:val="20"/>
              </w:rPr>
              <w:t>Код</w:t>
            </w:r>
          </w:p>
        </w:tc>
        <w:tc>
          <w:tcPr>
            <w:tcW w:w="1701" w:type="dxa"/>
            <w:shd w:val="clear" w:color="auto" w:fill="auto"/>
          </w:tcPr>
          <w:p w:rsidR="006F52EE" w:rsidRPr="006F52EE" w:rsidRDefault="006F52EE" w:rsidP="006F52EE">
            <w:pPr>
              <w:pStyle w:val="a9"/>
              <w:rPr>
                <w:sz w:val="20"/>
                <w:szCs w:val="20"/>
              </w:rPr>
            </w:pPr>
            <w:r w:rsidRPr="006F52EE">
              <w:rPr>
                <w:b/>
                <w:sz w:val="20"/>
                <w:szCs w:val="20"/>
              </w:rPr>
              <w:t>Виды разрешенного использования территории</w:t>
            </w:r>
          </w:p>
        </w:tc>
        <w:tc>
          <w:tcPr>
            <w:tcW w:w="2977" w:type="dxa"/>
            <w:shd w:val="clear" w:color="auto" w:fill="auto"/>
          </w:tcPr>
          <w:p w:rsidR="006F52EE" w:rsidRPr="006F52EE" w:rsidRDefault="006F52EE" w:rsidP="006F52EE">
            <w:pPr>
              <w:pStyle w:val="a9"/>
              <w:rPr>
                <w:b/>
                <w:sz w:val="20"/>
                <w:szCs w:val="20"/>
              </w:rPr>
            </w:pPr>
            <w:r w:rsidRPr="006F52EE">
              <w:rPr>
                <w:b/>
                <w:sz w:val="20"/>
                <w:szCs w:val="20"/>
              </w:rPr>
              <w:t>Описание вида разрешенного использования земельного участка</w:t>
            </w:r>
          </w:p>
        </w:tc>
        <w:tc>
          <w:tcPr>
            <w:tcW w:w="8363" w:type="dxa"/>
            <w:shd w:val="clear" w:color="auto" w:fill="auto"/>
          </w:tcPr>
          <w:p w:rsidR="006F52EE" w:rsidRPr="006F52EE" w:rsidRDefault="006F52EE" w:rsidP="006F52EE">
            <w:pPr>
              <w:autoSpaceDE w:val="0"/>
              <w:autoSpaceDN w:val="0"/>
              <w:adjustRightInd w:val="0"/>
              <w:jc w:val="center"/>
              <w:outlineLvl w:val="0"/>
              <w:rPr>
                <w:rFonts w:ascii="Times New Roman" w:hAnsi="Times New Roman" w:cs="Times New Roman"/>
                <w:b/>
                <w:i/>
                <w:iCs/>
                <w:sz w:val="20"/>
                <w:szCs w:val="20"/>
              </w:rPr>
            </w:pPr>
            <w:r w:rsidRPr="006F52EE">
              <w:rPr>
                <w:rFonts w:ascii="Times New Roman" w:hAnsi="Times New Roman" w:cs="Times New Roman"/>
                <w:b/>
                <w:bCs/>
                <w:sz w:val="20"/>
                <w:szCs w:val="20"/>
              </w:rPr>
              <w:t>Предельные параметры</w:t>
            </w:r>
          </w:p>
          <w:p w:rsidR="006F52EE" w:rsidRPr="006F52EE" w:rsidRDefault="006F52EE" w:rsidP="006F52EE">
            <w:pPr>
              <w:pStyle w:val="a9"/>
              <w:rPr>
                <w:sz w:val="20"/>
                <w:szCs w:val="20"/>
              </w:rPr>
            </w:pPr>
          </w:p>
        </w:tc>
      </w:tr>
      <w:tr w:rsidR="006F52EE" w:rsidRPr="006F52EE" w:rsidTr="006B0FC7">
        <w:tc>
          <w:tcPr>
            <w:tcW w:w="1384" w:type="dxa"/>
            <w:shd w:val="clear" w:color="auto" w:fill="auto"/>
          </w:tcPr>
          <w:p w:rsidR="006F52EE" w:rsidRPr="006F52EE" w:rsidRDefault="006F52EE" w:rsidP="006F52EE">
            <w:pPr>
              <w:pStyle w:val="a9"/>
              <w:jc w:val="center"/>
              <w:rPr>
                <w:b/>
                <w:sz w:val="20"/>
                <w:szCs w:val="20"/>
              </w:rPr>
            </w:pPr>
            <w:r w:rsidRPr="006F52EE">
              <w:rPr>
                <w:b/>
                <w:sz w:val="20"/>
                <w:szCs w:val="20"/>
              </w:rPr>
              <w:t>1</w:t>
            </w:r>
          </w:p>
        </w:tc>
        <w:tc>
          <w:tcPr>
            <w:tcW w:w="567" w:type="dxa"/>
            <w:shd w:val="clear" w:color="auto" w:fill="auto"/>
          </w:tcPr>
          <w:p w:rsidR="006F52EE" w:rsidRPr="006F52EE" w:rsidRDefault="006F52EE" w:rsidP="006F52EE">
            <w:pPr>
              <w:pStyle w:val="a9"/>
              <w:jc w:val="center"/>
              <w:rPr>
                <w:b/>
                <w:sz w:val="20"/>
                <w:szCs w:val="20"/>
              </w:rPr>
            </w:pPr>
            <w:r w:rsidRPr="006F52EE">
              <w:rPr>
                <w:b/>
                <w:sz w:val="20"/>
                <w:szCs w:val="20"/>
              </w:rPr>
              <w:t>2</w:t>
            </w:r>
          </w:p>
        </w:tc>
        <w:tc>
          <w:tcPr>
            <w:tcW w:w="1701" w:type="dxa"/>
            <w:shd w:val="clear" w:color="auto" w:fill="auto"/>
          </w:tcPr>
          <w:p w:rsidR="006F52EE" w:rsidRPr="006F52EE" w:rsidRDefault="006F52EE" w:rsidP="006F52EE">
            <w:pPr>
              <w:pStyle w:val="a9"/>
              <w:jc w:val="center"/>
              <w:rPr>
                <w:b/>
                <w:sz w:val="20"/>
                <w:szCs w:val="20"/>
              </w:rPr>
            </w:pPr>
            <w:r w:rsidRPr="006F52EE">
              <w:rPr>
                <w:b/>
                <w:sz w:val="20"/>
                <w:szCs w:val="20"/>
              </w:rPr>
              <w:t>3</w:t>
            </w:r>
          </w:p>
        </w:tc>
        <w:tc>
          <w:tcPr>
            <w:tcW w:w="2977" w:type="dxa"/>
            <w:shd w:val="clear" w:color="auto" w:fill="auto"/>
          </w:tcPr>
          <w:p w:rsidR="006F52EE" w:rsidRPr="006F52EE" w:rsidRDefault="006F52EE" w:rsidP="006F52EE">
            <w:pPr>
              <w:pStyle w:val="a9"/>
              <w:jc w:val="center"/>
              <w:rPr>
                <w:b/>
                <w:sz w:val="20"/>
                <w:szCs w:val="20"/>
              </w:rPr>
            </w:pPr>
            <w:r w:rsidRPr="006F52EE">
              <w:rPr>
                <w:b/>
                <w:sz w:val="20"/>
                <w:szCs w:val="20"/>
              </w:rPr>
              <w:t>4</w:t>
            </w:r>
          </w:p>
        </w:tc>
        <w:tc>
          <w:tcPr>
            <w:tcW w:w="8363" w:type="dxa"/>
            <w:shd w:val="clear" w:color="auto" w:fill="auto"/>
          </w:tcPr>
          <w:p w:rsidR="006F52EE" w:rsidRPr="006F52EE" w:rsidRDefault="006F52EE" w:rsidP="006F52EE">
            <w:pPr>
              <w:autoSpaceDE w:val="0"/>
              <w:autoSpaceDN w:val="0"/>
              <w:adjustRightInd w:val="0"/>
              <w:jc w:val="center"/>
              <w:outlineLvl w:val="0"/>
              <w:rPr>
                <w:rFonts w:ascii="Times New Roman" w:hAnsi="Times New Roman" w:cs="Times New Roman"/>
                <w:b/>
                <w:bCs/>
                <w:sz w:val="20"/>
                <w:szCs w:val="20"/>
              </w:rPr>
            </w:pPr>
            <w:r w:rsidRPr="006F52EE">
              <w:rPr>
                <w:rFonts w:ascii="Times New Roman" w:hAnsi="Times New Roman" w:cs="Times New Roman"/>
                <w:b/>
                <w:bCs/>
                <w:sz w:val="20"/>
                <w:szCs w:val="20"/>
              </w:rPr>
              <w:t>5</w:t>
            </w:r>
          </w:p>
        </w:tc>
      </w:tr>
      <w:tr w:rsidR="006F52EE" w:rsidRPr="006F52EE" w:rsidTr="006B0FC7">
        <w:tc>
          <w:tcPr>
            <w:tcW w:w="1384" w:type="dxa"/>
            <w:vMerge w:val="restart"/>
            <w:shd w:val="clear" w:color="auto" w:fill="auto"/>
          </w:tcPr>
          <w:p w:rsidR="006F52EE" w:rsidRPr="006F52EE" w:rsidRDefault="006F52EE" w:rsidP="006F52EE">
            <w:pPr>
              <w:pStyle w:val="a9"/>
              <w:rPr>
                <w:sz w:val="20"/>
                <w:szCs w:val="20"/>
              </w:rPr>
            </w:pPr>
            <w:r w:rsidRPr="006F52EE">
              <w:rPr>
                <w:sz w:val="20"/>
                <w:szCs w:val="20"/>
              </w:rPr>
              <w:t>Основные</w:t>
            </w:r>
          </w:p>
        </w:tc>
        <w:tc>
          <w:tcPr>
            <w:tcW w:w="567" w:type="dxa"/>
            <w:shd w:val="clear" w:color="auto" w:fill="auto"/>
          </w:tcPr>
          <w:p w:rsidR="006F52EE" w:rsidRPr="006F52EE" w:rsidRDefault="006F52EE" w:rsidP="006F52EE">
            <w:pPr>
              <w:pStyle w:val="a9"/>
              <w:rPr>
                <w:sz w:val="20"/>
                <w:szCs w:val="20"/>
              </w:rPr>
            </w:pPr>
            <w:r w:rsidRPr="006F52EE">
              <w:rPr>
                <w:sz w:val="20"/>
                <w:szCs w:val="20"/>
              </w:rPr>
              <w:t>13.1</w:t>
            </w:r>
          </w:p>
          <w:p w:rsidR="006F52EE" w:rsidRPr="006F52EE" w:rsidRDefault="006F52EE" w:rsidP="006F52EE">
            <w:pPr>
              <w:pStyle w:val="a9"/>
              <w:rPr>
                <w:sz w:val="20"/>
                <w:szCs w:val="20"/>
              </w:rPr>
            </w:pPr>
          </w:p>
        </w:tc>
        <w:tc>
          <w:tcPr>
            <w:tcW w:w="1701" w:type="dxa"/>
            <w:shd w:val="clear" w:color="auto" w:fill="auto"/>
          </w:tcPr>
          <w:p w:rsidR="006F52EE" w:rsidRPr="006F52EE" w:rsidRDefault="006F52EE" w:rsidP="006F52EE">
            <w:pPr>
              <w:pStyle w:val="a9"/>
              <w:rPr>
                <w:sz w:val="20"/>
                <w:szCs w:val="20"/>
              </w:rPr>
            </w:pPr>
            <w:r w:rsidRPr="006F52EE">
              <w:rPr>
                <w:sz w:val="20"/>
                <w:szCs w:val="20"/>
              </w:rPr>
              <w:t>Ведение огородничества</w:t>
            </w:r>
          </w:p>
          <w:p w:rsidR="006F52EE" w:rsidRPr="006F52EE" w:rsidRDefault="006F52EE" w:rsidP="006F52EE">
            <w:pPr>
              <w:pStyle w:val="a9"/>
              <w:tabs>
                <w:tab w:val="left" w:pos="438"/>
              </w:tabs>
              <w:rPr>
                <w:sz w:val="20"/>
                <w:szCs w:val="20"/>
              </w:rPr>
            </w:pPr>
          </w:p>
        </w:tc>
        <w:tc>
          <w:tcPr>
            <w:tcW w:w="2977" w:type="dxa"/>
            <w:shd w:val="clear" w:color="auto" w:fill="auto"/>
          </w:tcPr>
          <w:p w:rsidR="006F52EE" w:rsidRPr="006F52EE" w:rsidRDefault="006F52EE" w:rsidP="006F52EE">
            <w:pPr>
              <w:spacing w:line="200" w:lineRule="atLeast"/>
              <w:jc w:val="both"/>
              <w:rPr>
                <w:rFonts w:ascii="Times New Roman" w:hAnsi="Times New Roman" w:cs="Times New Roman"/>
                <w:sz w:val="20"/>
                <w:szCs w:val="20"/>
              </w:rPr>
            </w:pPr>
            <w:r w:rsidRPr="006F52EE">
              <w:rPr>
                <w:rFonts w:ascii="Times New Roman" w:hAnsi="Times New Roman" w:cs="Times New Roman"/>
                <w:sz w:val="20"/>
                <w:szCs w:val="20"/>
              </w:rPr>
              <w:t xml:space="preserve">Осуществление отдыха и (или) выращивания гражданами для собственных нужд </w:t>
            </w:r>
            <w:r w:rsidRPr="006F52EE">
              <w:rPr>
                <w:rFonts w:ascii="Times New Roman" w:hAnsi="Times New Roman" w:cs="Times New Roman"/>
                <w:sz w:val="20"/>
                <w:szCs w:val="20"/>
              </w:rPr>
              <w:lastRenderedPageBreak/>
              <w:t>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 Возведение на огородном земельном участке капитальных зданий и сооружений запрещено.</w:t>
            </w:r>
          </w:p>
          <w:p w:rsidR="006F52EE" w:rsidRPr="006F52EE" w:rsidRDefault="006F52EE" w:rsidP="006F52EE">
            <w:pPr>
              <w:pStyle w:val="a9"/>
              <w:rPr>
                <w:sz w:val="20"/>
                <w:szCs w:val="20"/>
              </w:rPr>
            </w:pPr>
          </w:p>
        </w:tc>
        <w:tc>
          <w:tcPr>
            <w:tcW w:w="8363" w:type="dxa"/>
            <w:shd w:val="clear" w:color="auto" w:fill="auto"/>
          </w:tcPr>
          <w:p w:rsidR="006F52EE" w:rsidRPr="006F52EE" w:rsidRDefault="006F52EE" w:rsidP="006F52EE">
            <w:pPr>
              <w:autoSpaceDE w:val="0"/>
              <w:autoSpaceDN w:val="0"/>
              <w:adjustRightInd w:val="0"/>
              <w:jc w:val="both"/>
              <w:rPr>
                <w:rFonts w:ascii="Times New Roman" w:hAnsi="Times New Roman" w:cs="Times New Roman"/>
                <w:b/>
                <w:sz w:val="20"/>
                <w:szCs w:val="20"/>
              </w:rPr>
            </w:pPr>
            <w:r w:rsidRPr="006F52EE">
              <w:rPr>
                <w:rFonts w:ascii="Times New Roman" w:hAnsi="Times New Roman" w:cs="Times New Roman"/>
                <w:b/>
                <w:sz w:val="20"/>
                <w:szCs w:val="20"/>
              </w:rPr>
              <w:lastRenderedPageBreak/>
              <w:t>Предельные (минимальные и (или) максимальные) размеры земельных участков, в том числе их площадь:</w:t>
            </w:r>
          </w:p>
          <w:p w:rsidR="006F52EE" w:rsidRPr="006F52EE" w:rsidRDefault="006F52EE" w:rsidP="006F52EE">
            <w:pPr>
              <w:pStyle w:val="a9"/>
              <w:rPr>
                <w:sz w:val="20"/>
                <w:szCs w:val="20"/>
              </w:rPr>
            </w:pPr>
            <w:r w:rsidRPr="006F52EE">
              <w:rPr>
                <w:sz w:val="20"/>
                <w:szCs w:val="20"/>
              </w:rPr>
              <w:lastRenderedPageBreak/>
              <w:t>1. Минимальная площадь участков – 400 м</w:t>
            </w:r>
            <w:r w:rsidRPr="006F52EE">
              <w:rPr>
                <w:sz w:val="20"/>
                <w:szCs w:val="20"/>
                <w:vertAlign w:val="superscript"/>
              </w:rPr>
              <w:t>2</w:t>
            </w:r>
            <w:r w:rsidRPr="006F52EE">
              <w:rPr>
                <w:sz w:val="20"/>
                <w:szCs w:val="20"/>
              </w:rPr>
              <w:t>.</w:t>
            </w:r>
          </w:p>
          <w:p w:rsidR="006F52EE" w:rsidRPr="006F52EE" w:rsidRDefault="006F52EE" w:rsidP="006F52EE">
            <w:pPr>
              <w:pStyle w:val="a9"/>
              <w:rPr>
                <w:sz w:val="20"/>
                <w:szCs w:val="20"/>
              </w:rPr>
            </w:pPr>
            <w:r w:rsidRPr="006F52EE">
              <w:rPr>
                <w:sz w:val="20"/>
                <w:szCs w:val="20"/>
              </w:rPr>
              <w:t>Максимальная площадь участков – 600 м</w:t>
            </w:r>
            <w:r w:rsidRPr="006F52EE">
              <w:rPr>
                <w:sz w:val="20"/>
                <w:szCs w:val="20"/>
                <w:vertAlign w:val="superscript"/>
              </w:rPr>
              <w:t>2</w:t>
            </w:r>
            <w:r w:rsidRPr="006F52EE">
              <w:rPr>
                <w:sz w:val="20"/>
                <w:szCs w:val="20"/>
              </w:rPr>
              <w:t>.</w:t>
            </w:r>
          </w:p>
          <w:p w:rsidR="006F52EE" w:rsidRPr="006F52EE" w:rsidRDefault="006F52EE" w:rsidP="006F52EE">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F52EE">
            <w:pPr>
              <w:pStyle w:val="a9"/>
              <w:rPr>
                <w:sz w:val="20"/>
                <w:szCs w:val="20"/>
              </w:rPr>
            </w:pPr>
            <w:r w:rsidRPr="006F52EE">
              <w:rPr>
                <w:sz w:val="20"/>
                <w:szCs w:val="20"/>
              </w:rPr>
              <w:t>2. Коэффициент застройки не подлежит установлению.</w:t>
            </w:r>
          </w:p>
          <w:p w:rsidR="006F52EE" w:rsidRPr="006F52EE" w:rsidRDefault="006F52EE" w:rsidP="006F52EE">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F52EE">
            <w:pPr>
              <w:pStyle w:val="a9"/>
              <w:rPr>
                <w:sz w:val="20"/>
                <w:szCs w:val="20"/>
              </w:rPr>
            </w:pPr>
            <w:r w:rsidRPr="006F52EE">
              <w:rPr>
                <w:sz w:val="20"/>
                <w:szCs w:val="20"/>
              </w:rPr>
              <w:t>3. Минимальный отступ от границ земельного участка до:</w:t>
            </w:r>
          </w:p>
          <w:p w:rsidR="006F52EE" w:rsidRPr="006F52EE" w:rsidRDefault="006F52EE" w:rsidP="006F52EE">
            <w:pPr>
              <w:pStyle w:val="a9"/>
              <w:rPr>
                <w:sz w:val="20"/>
                <w:szCs w:val="20"/>
              </w:rPr>
            </w:pPr>
            <w:r w:rsidRPr="006F52EE">
              <w:rPr>
                <w:sz w:val="20"/>
                <w:szCs w:val="20"/>
              </w:rPr>
              <w:t>- хозяйственных построек – 1 м;</w:t>
            </w:r>
          </w:p>
          <w:p w:rsidR="006F52EE" w:rsidRPr="006F52EE" w:rsidRDefault="006F52EE" w:rsidP="006F52EE">
            <w:pPr>
              <w:pStyle w:val="a9"/>
              <w:rPr>
                <w:sz w:val="20"/>
                <w:szCs w:val="20"/>
              </w:rPr>
            </w:pPr>
            <w:r w:rsidRPr="006F52EE">
              <w:rPr>
                <w:sz w:val="20"/>
                <w:szCs w:val="20"/>
              </w:rPr>
              <w:t xml:space="preserve">- стволов высокорослых деревьев – 4 м, стволов </w:t>
            </w:r>
            <w:proofErr w:type="spellStart"/>
            <w:r w:rsidRPr="006F52EE">
              <w:rPr>
                <w:sz w:val="20"/>
                <w:szCs w:val="20"/>
              </w:rPr>
              <w:t>среднерослых</w:t>
            </w:r>
            <w:proofErr w:type="spellEnd"/>
            <w:r w:rsidRPr="006F52EE">
              <w:rPr>
                <w:sz w:val="20"/>
                <w:szCs w:val="20"/>
              </w:rPr>
              <w:t xml:space="preserve"> деревьев – 2 м, кустарника – 1 м.</w:t>
            </w:r>
          </w:p>
          <w:p w:rsidR="006F52EE" w:rsidRPr="006F52EE" w:rsidRDefault="006F52EE" w:rsidP="006F52EE">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F52EE">
            <w:pPr>
              <w:spacing w:before="40" w:after="40"/>
              <w:rPr>
                <w:rFonts w:ascii="Times New Roman" w:hAnsi="Times New Roman" w:cs="Times New Roman"/>
                <w:sz w:val="20"/>
                <w:szCs w:val="20"/>
              </w:rPr>
            </w:pPr>
            <w:r w:rsidRPr="006F52EE">
              <w:rPr>
                <w:rFonts w:ascii="Times New Roman" w:hAnsi="Times New Roman" w:cs="Times New Roman"/>
                <w:sz w:val="20"/>
                <w:szCs w:val="20"/>
              </w:rPr>
              <w:t>4. Предельное количество надземных этажей – 1, с возможным строительством мансардного этажа</w:t>
            </w:r>
          </w:p>
          <w:p w:rsidR="006F52EE" w:rsidRPr="006F52EE" w:rsidRDefault="006F52EE" w:rsidP="006F52EE">
            <w:pPr>
              <w:spacing w:before="40" w:after="40"/>
              <w:rPr>
                <w:rFonts w:ascii="Times New Roman" w:hAnsi="Times New Roman" w:cs="Times New Roman"/>
                <w:sz w:val="20"/>
                <w:szCs w:val="20"/>
              </w:rPr>
            </w:pPr>
            <w:r w:rsidRPr="006F52EE">
              <w:rPr>
                <w:rFonts w:ascii="Times New Roman" w:hAnsi="Times New Roman" w:cs="Times New Roman"/>
                <w:sz w:val="20"/>
                <w:szCs w:val="20"/>
              </w:rPr>
              <w:t xml:space="preserve">Высота от уровня земли до верха плоской кровли – 6,6 м, до конька скатной кровли – 10,6 м. </w:t>
            </w:r>
          </w:p>
        </w:tc>
      </w:tr>
      <w:tr w:rsidR="006F52EE" w:rsidRPr="006F52EE" w:rsidTr="006B0FC7">
        <w:tc>
          <w:tcPr>
            <w:tcW w:w="1384" w:type="dxa"/>
            <w:vMerge/>
            <w:shd w:val="clear" w:color="auto" w:fill="auto"/>
          </w:tcPr>
          <w:p w:rsidR="006F52EE" w:rsidRPr="006F52EE" w:rsidRDefault="006F52EE" w:rsidP="006F52EE">
            <w:pPr>
              <w:pStyle w:val="a9"/>
              <w:rPr>
                <w:sz w:val="20"/>
                <w:szCs w:val="20"/>
              </w:rPr>
            </w:pPr>
          </w:p>
        </w:tc>
        <w:tc>
          <w:tcPr>
            <w:tcW w:w="567" w:type="dxa"/>
            <w:shd w:val="clear" w:color="auto" w:fill="auto"/>
          </w:tcPr>
          <w:p w:rsidR="006F52EE" w:rsidRPr="006F52EE" w:rsidRDefault="006F52EE" w:rsidP="006F52EE">
            <w:pPr>
              <w:pStyle w:val="a9"/>
              <w:rPr>
                <w:sz w:val="20"/>
                <w:szCs w:val="20"/>
              </w:rPr>
            </w:pPr>
            <w:r w:rsidRPr="006F52EE">
              <w:rPr>
                <w:sz w:val="20"/>
                <w:szCs w:val="20"/>
              </w:rPr>
              <w:t>13.2</w:t>
            </w:r>
          </w:p>
        </w:tc>
        <w:tc>
          <w:tcPr>
            <w:tcW w:w="1701" w:type="dxa"/>
            <w:shd w:val="clear" w:color="auto" w:fill="auto"/>
          </w:tcPr>
          <w:p w:rsidR="006F52EE" w:rsidRPr="006F52EE" w:rsidRDefault="006F52EE" w:rsidP="006F52EE">
            <w:pPr>
              <w:pStyle w:val="a9"/>
              <w:rPr>
                <w:sz w:val="20"/>
                <w:szCs w:val="20"/>
              </w:rPr>
            </w:pPr>
            <w:r w:rsidRPr="006F52EE">
              <w:rPr>
                <w:sz w:val="20"/>
                <w:szCs w:val="20"/>
              </w:rPr>
              <w:t>Ведение садоводства</w:t>
            </w:r>
          </w:p>
        </w:tc>
        <w:tc>
          <w:tcPr>
            <w:tcW w:w="2977" w:type="dxa"/>
            <w:shd w:val="clear" w:color="auto" w:fill="auto"/>
          </w:tcPr>
          <w:p w:rsidR="006F52EE" w:rsidRPr="006F52EE" w:rsidRDefault="006F52EE" w:rsidP="006F52EE">
            <w:pPr>
              <w:pStyle w:val="afff7"/>
              <w:rPr>
                <w:rFonts w:ascii="Times New Roman" w:hAnsi="Times New Roman" w:cs="Times New Roman"/>
                <w:sz w:val="20"/>
                <w:szCs w:val="20"/>
              </w:rPr>
            </w:pPr>
            <w:r w:rsidRPr="006F52EE">
              <w:rPr>
                <w:rFonts w:ascii="Times New Roman" w:hAnsi="Times New Roman" w:cs="Times New Roman"/>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sub_1021" w:history="1">
              <w:r w:rsidRPr="006F52EE">
                <w:rPr>
                  <w:rStyle w:val="afff6"/>
                  <w:rFonts w:ascii="Times New Roman" w:hAnsi="Times New Roman" w:cs="Times New Roman"/>
                  <w:sz w:val="20"/>
                  <w:szCs w:val="20"/>
                </w:rPr>
                <w:t>кодом 2.1</w:t>
              </w:r>
            </w:hyperlink>
            <w:r w:rsidRPr="006F52EE">
              <w:rPr>
                <w:rFonts w:ascii="Times New Roman" w:hAnsi="Times New Roman" w:cs="Times New Roman"/>
                <w:sz w:val="20"/>
                <w:szCs w:val="20"/>
              </w:rPr>
              <w:t>, хозяйственных построек и гаражей.</w:t>
            </w:r>
          </w:p>
        </w:tc>
        <w:tc>
          <w:tcPr>
            <w:tcW w:w="8363" w:type="dxa"/>
            <w:shd w:val="clear" w:color="auto" w:fill="auto"/>
          </w:tcPr>
          <w:p w:rsidR="006F52EE" w:rsidRPr="006F52EE" w:rsidRDefault="006F52EE" w:rsidP="006F52EE">
            <w:pPr>
              <w:autoSpaceDE w:val="0"/>
              <w:autoSpaceDN w:val="0"/>
              <w:adjustRightInd w:val="0"/>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F52EE">
            <w:pPr>
              <w:pStyle w:val="a9"/>
              <w:rPr>
                <w:sz w:val="20"/>
                <w:szCs w:val="20"/>
              </w:rPr>
            </w:pPr>
            <w:r w:rsidRPr="006F52EE">
              <w:rPr>
                <w:sz w:val="20"/>
                <w:szCs w:val="20"/>
              </w:rPr>
              <w:t>1. Минимальная площадь участков – 400 м</w:t>
            </w:r>
            <w:r w:rsidRPr="006F52EE">
              <w:rPr>
                <w:sz w:val="20"/>
                <w:szCs w:val="20"/>
                <w:vertAlign w:val="superscript"/>
              </w:rPr>
              <w:t>2</w:t>
            </w:r>
            <w:r w:rsidRPr="006F52EE">
              <w:rPr>
                <w:sz w:val="20"/>
                <w:szCs w:val="20"/>
              </w:rPr>
              <w:t>.</w:t>
            </w:r>
          </w:p>
          <w:p w:rsidR="006F52EE" w:rsidRPr="006F52EE" w:rsidRDefault="006F52EE" w:rsidP="006F52EE">
            <w:pPr>
              <w:pStyle w:val="a9"/>
              <w:rPr>
                <w:sz w:val="20"/>
                <w:szCs w:val="20"/>
              </w:rPr>
            </w:pPr>
            <w:r w:rsidRPr="006F52EE">
              <w:rPr>
                <w:sz w:val="20"/>
                <w:szCs w:val="20"/>
              </w:rPr>
              <w:t>Максимальная площадь участков – 600 м</w:t>
            </w:r>
            <w:r w:rsidRPr="006F52EE">
              <w:rPr>
                <w:sz w:val="20"/>
                <w:szCs w:val="20"/>
                <w:vertAlign w:val="superscript"/>
              </w:rPr>
              <w:t>2</w:t>
            </w:r>
            <w:r w:rsidRPr="006F52EE">
              <w:rPr>
                <w:sz w:val="20"/>
                <w:szCs w:val="20"/>
              </w:rPr>
              <w:t>.</w:t>
            </w:r>
          </w:p>
          <w:p w:rsidR="006F52EE" w:rsidRPr="006F52EE" w:rsidRDefault="006F52EE" w:rsidP="006F52EE">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F52EE">
            <w:pPr>
              <w:pStyle w:val="a9"/>
              <w:rPr>
                <w:sz w:val="20"/>
                <w:szCs w:val="20"/>
              </w:rPr>
            </w:pPr>
            <w:r w:rsidRPr="006F52EE">
              <w:rPr>
                <w:sz w:val="20"/>
                <w:szCs w:val="20"/>
              </w:rPr>
              <w:t>2. Коэффициент застройки не подлежит установлению.</w:t>
            </w:r>
          </w:p>
          <w:p w:rsidR="006F52EE" w:rsidRPr="006F52EE" w:rsidRDefault="006F52EE" w:rsidP="006F52EE">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F52EE">
            <w:pPr>
              <w:pStyle w:val="a9"/>
              <w:rPr>
                <w:sz w:val="20"/>
                <w:szCs w:val="20"/>
              </w:rPr>
            </w:pPr>
            <w:r w:rsidRPr="006F52EE">
              <w:rPr>
                <w:sz w:val="20"/>
                <w:szCs w:val="20"/>
              </w:rPr>
              <w:t xml:space="preserve">3. Минимальный отступ от границ земельного участка до: </w:t>
            </w:r>
          </w:p>
          <w:p w:rsidR="006F52EE" w:rsidRPr="006F52EE" w:rsidRDefault="006F52EE" w:rsidP="006F52EE">
            <w:pPr>
              <w:pStyle w:val="a9"/>
              <w:rPr>
                <w:sz w:val="20"/>
                <w:szCs w:val="20"/>
              </w:rPr>
            </w:pPr>
            <w:r w:rsidRPr="006F52EE">
              <w:rPr>
                <w:sz w:val="20"/>
                <w:szCs w:val="20"/>
              </w:rPr>
              <w:t>- стен жилого дома (строения) – не менее 3 м;</w:t>
            </w:r>
          </w:p>
          <w:p w:rsidR="006F52EE" w:rsidRPr="006F52EE" w:rsidRDefault="006F52EE" w:rsidP="006F52EE">
            <w:pPr>
              <w:pStyle w:val="a9"/>
              <w:rPr>
                <w:sz w:val="20"/>
                <w:szCs w:val="20"/>
              </w:rPr>
            </w:pPr>
            <w:r w:rsidRPr="006F52EE">
              <w:rPr>
                <w:sz w:val="20"/>
                <w:szCs w:val="20"/>
              </w:rPr>
              <w:t>- постройки для содержания скота и птицы, дворовых туалетов, помойных ям, выгребов, септиков – не менее 4 м;</w:t>
            </w:r>
          </w:p>
          <w:p w:rsidR="006F52EE" w:rsidRPr="006F52EE" w:rsidRDefault="006F52EE" w:rsidP="006F52EE">
            <w:pPr>
              <w:pStyle w:val="a9"/>
              <w:rPr>
                <w:sz w:val="20"/>
                <w:szCs w:val="20"/>
              </w:rPr>
            </w:pPr>
            <w:r w:rsidRPr="006F52EE">
              <w:rPr>
                <w:sz w:val="20"/>
                <w:szCs w:val="20"/>
              </w:rPr>
              <w:t xml:space="preserve">- стволов высокорослых деревьев – 4 м, стволов </w:t>
            </w:r>
            <w:proofErr w:type="spellStart"/>
            <w:r w:rsidRPr="006F52EE">
              <w:rPr>
                <w:sz w:val="20"/>
                <w:szCs w:val="20"/>
              </w:rPr>
              <w:t>среднерослых</w:t>
            </w:r>
            <w:proofErr w:type="spellEnd"/>
            <w:r w:rsidRPr="006F52EE">
              <w:rPr>
                <w:sz w:val="20"/>
                <w:szCs w:val="20"/>
              </w:rPr>
              <w:t xml:space="preserve"> деревьев – 2 м, кустарника – 1 м;</w:t>
            </w:r>
          </w:p>
          <w:p w:rsidR="006F52EE" w:rsidRPr="006F52EE" w:rsidRDefault="006F52EE" w:rsidP="006F52EE">
            <w:pPr>
              <w:pStyle w:val="a9"/>
              <w:rPr>
                <w:sz w:val="20"/>
                <w:szCs w:val="20"/>
              </w:rPr>
            </w:pPr>
            <w:r w:rsidRPr="006F52EE">
              <w:rPr>
                <w:sz w:val="20"/>
                <w:szCs w:val="20"/>
              </w:rPr>
              <w:t>- других построек (сарая, бани, гаража) – 1 м.</w:t>
            </w:r>
          </w:p>
          <w:p w:rsidR="006F52EE" w:rsidRPr="006F52EE" w:rsidRDefault="006F52EE" w:rsidP="006F52EE">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F52EE">
            <w:pPr>
              <w:pStyle w:val="a9"/>
              <w:rPr>
                <w:sz w:val="20"/>
                <w:szCs w:val="20"/>
              </w:rPr>
            </w:pPr>
            <w:r w:rsidRPr="006F52EE">
              <w:rPr>
                <w:sz w:val="20"/>
                <w:szCs w:val="20"/>
              </w:rPr>
              <w:t xml:space="preserve">4. Предельное количество надземных этажей – 3, включая мансардный этаж. Высота от уровня земли до верха плоской кровли – </w:t>
            </w:r>
            <w:smartTag w:uri="urn:schemas-microsoft-com:office:smarttags" w:element="metricconverter">
              <w:smartTagPr>
                <w:attr w:name="ProductID" w:val="9,6 м"/>
              </w:smartTagPr>
              <w:r w:rsidRPr="006F52EE">
                <w:rPr>
                  <w:sz w:val="20"/>
                  <w:szCs w:val="20"/>
                </w:rPr>
                <w:t>9,6 м</w:t>
              </w:r>
            </w:smartTag>
            <w:r w:rsidRPr="006F52EE">
              <w:rPr>
                <w:sz w:val="20"/>
                <w:szCs w:val="20"/>
              </w:rPr>
              <w:t xml:space="preserve">, до конька скатной кровли – </w:t>
            </w:r>
            <w:smartTag w:uri="urn:schemas-microsoft-com:office:smarttags" w:element="metricconverter">
              <w:smartTagPr>
                <w:attr w:name="ProductID" w:val="13,6 м"/>
              </w:smartTagPr>
              <w:r w:rsidRPr="006F52EE">
                <w:rPr>
                  <w:sz w:val="20"/>
                  <w:szCs w:val="20"/>
                </w:rPr>
                <w:t>13,6 м</w:t>
              </w:r>
            </w:smartTag>
            <w:r w:rsidRPr="006F52EE">
              <w:rPr>
                <w:sz w:val="20"/>
                <w:szCs w:val="20"/>
              </w:rPr>
              <w:t>.</w:t>
            </w:r>
          </w:p>
          <w:p w:rsidR="006F52EE" w:rsidRPr="006F52EE" w:rsidRDefault="006F52EE" w:rsidP="006F52EE">
            <w:pPr>
              <w:spacing w:before="90" w:after="90"/>
              <w:ind w:left="31"/>
              <w:rPr>
                <w:rFonts w:ascii="Times New Roman" w:hAnsi="Times New Roman" w:cs="Times New Roman"/>
                <w:sz w:val="20"/>
                <w:szCs w:val="20"/>
              </w:rPr>
            </w:pPr>
            <w:r w:rsidRPr="006F52EE">
              <w:rPr>
                <w:rFonts w:ascii="Times New Roman" w:hAnsi="Times New Roman" w:cs="Times New Roman"/>
                <w:sz w:val="20"/>
                <w:szCs w:val="20"/>
              </w:rPr>
              <w:lastRenderedPageBreak/>
              <w:t xml:space="preserve">Для всех вспомогательных строений высота от уровня земли: до верха односкатной не более </w:t>
            </w:r>
            <w:smartTag w:uri="urn:schemas-microsoft-com:office:smarttags" w:element="metricconverter">
              <w:smartTagPr>
                <w:attr w:name="ProductID" w:val="4,0 м"/>
              </w:smartTagPr>
              <w:r w:rsidRPr="006F52EE">
                <w:rPr>
                  <w:rFonts w:ascii="Times New Roman" w:hAnsi="Times New Roman" w:cs="Times New Roman"/>
                  <w:sz w:val="20"/>
                  <w:szCs w:val="20"/>
                </w:rPr>
                <w:t>4,0 м</w:t>
              </w:r>
            </w:smartTag>
            <w:r w:rsidRPr="006F52EE">
              <w:rPr>
                <w:rFonts w:ascii="Times New Roman" w:hAnsi="Times New Roman" w:cs="Times New Roman"/>
                <w:sz w:val="20"/>
                <w:szCs w:val="20"/>
              </w:rPr>
              <w:t xml:space="preserve">; до конька скатной кровли – не более </w:t>
            </w:r>
            <w:smartTag w:uri="urn:schemas-microsoft-com:office:smarttags" w:element="metricconverter">
              <w:smartTagPr>
                <w:attr w:name="ProductID" w:val="7,0 м"/>
              </w:smartTagPr>
              <w:r w:rsidRPr="006F52EE">
                <w:rPr>
                  <w:rFonts w:ascii="Times New Roman" w:hAnsi="Times New Roman" w:cs="Times New Roman"/>
                  <w:sz w:val="20"/>
                  <w:szCs w:val="20"/>
                </w:rPr>
                <w:t>7,0 м</w:t>
              </w:r>
            </w:smartTag>
            <w:r w:rsidRPr="006F52EE">
              <w:rPr>
                <w:rFonts w:ascii="Times New Roman" w:hAnsi="Times New Roman" w:cs="Times New Roman"/>
                <w:sz w:val="20"/>
                <w:szCs w:val="20"/>
              </w:rPr>
              <w:t>.</w:t>
            </w:r>
          </w:p>
          <w:p w:rsidR="006F52EE" w:rsidRPr="006F52EE" w:rsidRDefault="006F52EE" w:rsidP="006F52EE">
            <w:pPr>
              <w:pStyle w:val="a9"/>
              <w:rPr>
                <w:sz w:val="20"/>
                <w:szCs w:val="20"/>
              </w:rPr>
            </w:pPr>
          </w:p>
          <w:p w:rsidR="006F52EE" w:rsidRPr="006F52EE" w:rsidRDefault="006F52EE" w:rsidP="006F52EE">
            <w:pPr>
              <w:pStyle w:val="a9"/>
              <w:rPr>
                <w:sz w:val="20"/>
                <w:szCs w:val="20"/>
              </w:rPr>
            </w:pPr>
            <w:r w:rsidRPr="006F52EE">
              <w:rPr>
                <w:sz w:val="20"/>
                <w:szCs w:val="20"/>
              </w:rPr>
              <w:t xml:space="preserve">Для </w:t>
            </w:r>
            <w:proofErr w:type="spellStart"/>
            <w:r w:rsidRPr="006F52EE">
              <w:rPr>
                <w:sz w:val="20"/>
                <w:szCs w:val="20"/>
              </w:rPr>
              <w:t>неутилизируемых</w:t>
            </w:r>
            <w:proofErr w:type="spellEnd"/>
            <w:r w:rsidRPr="006F52EE">
              <w:rPr>
                <w:sz w:val="20"/>
                <w:szCs w:val="20"/>
              </w:rPr>
              <w:t xml:space="preserve"> отходов (стекло, металл, полиэтилен и др.) на территории общего пользования должны быть предусмотрены площадки для мусоросборников, которые размещаются на расстоянии не менее 20 и не более 100 м от границ индивидуальных участков.</w:t>
            </w:r>
          </w:p>
        </w:tc>
      </w:tr>
      <w:tr w:rsidR="006F52EE" w:rsidRPr="006F52EE" w:rsidTr="006B0FC7">
        <w:tc>
          <w:tcPr>
            <w:tcW w:w="1384" w:type="dxa"/>
            <w:vMerge/>
            <w:shd w:val="clear" w:color="auto" w:fill="auto"/>
          </w:tcPr>
          <w:p w:rsidR="006F52EE" w:rsidRPr="006F52EE" w:rsidRDefault="006F52EE" w:rsidP="006F52EE">
            <w:pPr>
              <w:pStyle w:val="a9"/>
              <w:rPr>
                <w:sz w:val="20"/>
                <w:szCs w:val="20"/>
              </w:rPr>
            </w:pPr>
          </w:p>
        </w:tc>
        <w:tc>
          <w:tcPr>
            <w:tcW w:w="567" w:type="dxa"/>
            <w:shd w:val="clear" w:color="auto" w:fill="auto"/>
          </w:tcPr>
          <w:p w:rsidR="006F52EE" w:rsidRPr="006F52EE" w:rsidRDefault="006F52EE" w:rsidP="006F52EE">
            <w:pPr>
              <w:pStyle w:val="a9"/>
              <w:rPr>
                <w:sz w:val="20"/>
                <w:szCs w:val="20"/>
              </w:rPr>
            </w:pPr>
            <w:r w:rsidRPr="006F52EE">
              <w:rPr>
                <w:sz w:val="20"/>
                <w:szCs w:val="20"/>
              </w:rPr>
              <w:t>12.0</w:t>
            </w:r>
          </w:p>
        </w:tc>
        <w:tc>
          <w:tcPr>
            <w:tcW w:w="1701" w:type="dxa"/>
            <w:shd w:val="clear" w:color="auto" w:fill="auto"/>
          </w:tcPr>
          <w:p w:rsidR="006F52EE" w:rsidRPr="006F52EE" w:rsidRDefault="006F52EE" w:rsidP="006F52EE">
            <w:pPr>
              <w:pStyle w:val="a9"/>
              <w:rPr>
                <w:sz w:val="20"/>
                <w:szCs w:val="20"/>
              </w:rPr>
            </w:pPr>
            <w:r w:rsidRPr="006F52EE">
              <w:rPr>
                <w:sz w:val="20"/>
                <w:szCs w:val="20"/>
              </w:rPr>
              <w:t>Земельные участки (территории) общего пользования</w:t>
            </w:r>
          </w:p>
        </w:tc>
        <w:tc>
          <w:tcPr>
            <w:tcW w:w="2977" w:type="dxa"/>
            <w:shd w:val="clear" w:color="auto" w:fill="auto"/>
          </w:tcPr>
          <w:p w:rsidR="006F52EE" w:rsidRPr="006F52EE" w:rsidRDefault="006F52EE" w:rsidP="006F52EE">
            <w:pPr>
              <w:pStyle w:val="afff7"/>
              <w:rPr>
                <w:rFonts w:ascii="Times New Roman" w:hAnsi="Times New Roman" w:cs="Times New Roman"/>
                <w:sz w:val="20"/>
                <w:szCs w:val="20"/>
              </w:rPr>
            </w:pPr>
            <w:r w:rsidRPr="006F52EE">
              <w:rPr>
                <w:rFonts w:ascii="Times New Roman" w:hAnsi="Times New Roman" w:cs="Times New Roman"/>
                <w:sz w:val="20"/>
                <w:szCs w:val="20"/>
              </w:rPr>
              <w:t>Земельные участки общего пользования.</w:t>
            </w:r>
          </w:p>
          <w:p w:rsidR="006F52EE" w:rsidRPr="006F52EE" w:rsidRDefault="006F52EE" w:rsidP="006F52EE">
            <w:pPr>
              <w:pStyle w:val="afff7"/>
              <w:rPr>
                <w:rFonts w:ascii="Times New Roman" w:hAnsi="Times New Roman" w:cs="Times New Roman"/>
                <w:sz w:val="20"/>
                <w:szCs w:val="20"/>
              </w:rPr>
            </w:pPr>
            <w:r w:rsidRPr="006F52EE">
              <w:rPr>
                <w:rFonts w:ascii="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6F52EE">
                <w:rPr>
                  <w:rStyle w:val="afff6"/>
                  <w:rFonts w:ascii="Times New Roman" w:hAnsi="Times New Roman" w:cs="Times New Roman"/>
                  <w:sz w:val="20"/>
                  <w:szCs w:val="20"/>
                </w:rPr>
                <w:t>кодами 12.0.1 - 12.0.2</w:t>
              </w:r>
            </w:hyperlink>
          </w:p>
        </w:tc>
        <w:tc>
          <w:tcPr>
            <w:tcW w:w="8363" w:type="dxa"/>
            <w:shd w:val="clear" w:color="auto" w:fill="auto"/>
          </w:tcPr>
          <w:p w:rsidR="006F52EE" w:rsidRPr="006F52EE" w:rsidRDefault="006F52EE" w:rsidP="006F52EE">
            <w:pPr>
              <w:pStyle w:val="a9"/>
              <w:rPr>
                <w:sz w:val="20"/>
                <w:szCs w:val="20"/>
              </w:rPr>
            </w:pPr>
            <w:r w:rsidRPr="006F52EE">
              <w:rPr>
                <w:sz w:val="20"/>
                <w:szCs w:val="20"/>
              </w:rPr>
              <w:t>Предельные параметры  не подлежат установлению.</w:t>
            </w:r>
          </w:p>
          <w:p w:rsidR="006F52EE" w:rsidRPr="006F52EE" w:rsidRDefault="006F52EE" w:rsidP="006F52EE">
            <w:pPr>
              <w:pStyle w:val="a9"/>
              <w:rPr>
                <w:sz w:val="20"/>
                <w:szCs w:val="20"/>
              </w:rPr>
            </w:pPr>
          </w:p>
        </w:tc>
      </w:tr>
      <w:tr w:rsidR="006F52EE" w:rsidRPr="006F52EE" w:rsidTr="006B0FC7">
        <w:tc>
          <w:tcPr>
            <w:tcW w:w="1384" w:type="dxa"/>
            <w:vMerge w:val="restart"/>
            <w:shd w:val="clear" w:color="auto" w:fill="auto"/>
          </w:tcPr>
          <w:p w:rsidR="006F52EE" w:rsidRPr="006F52EE" w:rsidRDefault="006F52EE" w:rsidP="006F52EE">
            <w:pPr>
              <w:pStyle w:val="a9"/>
              <w:rPr>
                <w:sz w:val="20"/>
                <w:szCs w:val="20"/>
              </w:rPr>
            </w:pPr>
            <w:r w:rsidRPr="006F52EE">
              <w:rPr>
                <w:sz w:val="20"/>
                <w:szCs w:val="20"/>
              </w:rPr>
              <w:t>Условно разрешенные</w:t>
            </w:r>
          </w:p>
        </w:tc>
        <w:tc>
          <w:tcPr>
            <w:tcW w:w="567" w:type="dxa"/>
            <w:shd w:val="clear" w:color="auto" w:fill="auto"/>
          </w:tcPr>
          <w:p w:rsidR="006F52EE" w:rsidRPr="006F52EE" w:rsidRDefault="006F52EE" w:rsidP="006F52EE">
            <w:pPr>
              <w:pStyle w:val="a9"/>
              <w:rPr>
                <w:sz w:val="20"/>
                <w:szCs w:val="20"/>
              </w:rPr>
            </w:pPr>
            <w:r w:rsidRPr="006F52EE">
              <w:rPr>
                <w:sz w:val="20"/>
                <w:szCs w:val="20"/>
              </w:rPr>
              <w:t>3.1</w:t>
            </w:r>
          </w:p>
        </w:tc>
        <w:tc>
          <w:tcPr>
            <w:tcW w:w="1701" w:type="dxa"/>
            <w:shd w:val="clear" w:color="auto" w:fill="auto"/>
          </w:tcPr>
          <w:p w:rsidR="006F52EE" w:rsidRPr="006F52EE" w:rsidRDefault="006F52EE" w:rsidP="006F52EE">
            <w:pPr>
              <w:pStyle w:val="a9"/>
              <w:rPr>
                <w:sz w:val="20"/>
                <w:szCs w:val="20"/>
              </w:rPr>
            </w:pPr>
            <w:bookmarkStart w:id="109" w:name="sub_1031"/>
            <w:r w:rsidRPr="006F52EE">
              <w:rPr>
                <w:sz w:val="20"/>
                <w:szCs w:val="20"/>
              </w:rPr>
              <w:t>Коммунальное обслуживание</w:t>
            </w:r>
            <w:bookmarkEnd w:id="109"/>
          </w:p>
        </w:tc>
        <w:tc>
          <w:tcPr>
            <w:tcW w:w="2977" w:type="dxa"/>
            <w:shd w:val="clear" w:color="auto" w:fill="auto"/>
          </w:tcPr>
          <w:p w:rsidR="006F52EE" w:rsidRPr="006F52EE" w:rsidRDefault="006F52EE" w:rsidP="006F52EE">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6F52EE">
                <w:rPr>
                  <w:rStyle w:val="afff6"/>
                  <w:rFonts w:ascii="Times New Roman" w:hAnsi="Times New Roman" w:cs="Times New Roman"/>
                  <w:sz w:val="20"/>
                  <w:szCs w:val="20"/>
                </w:rPr>
                <w:t>кодами 3.1.1-3.1.2</w:t>
              </w:r>
            </w:hyperlink>
          </w:p>
        </w:tc>
        <w:tc>
          <w:tcPr>
            <w:tcW w:w="8363" w:type="dxa"/>
            <w:shd w:val="clear" w:color="auto" w:fill="auto"/>
          </w:tcPr>
          <w:p w:rsidR="006F52EE" w:rsidRPr="006F52EE" w:rsidRDefault="006F52EE" w:rsidP="006F52EE">
            <w:pPr>
              <w:autoSpaceDE w:val="0"/>
              <w:autoSpaceDN w:val="0"/>
              <w:adjustRightInd w:val="0"/>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F52EE">
            <w:pPr>
              <w:pStyle w:val="a9"/>
              <w:rPr>
                <w:sz w:val="20"/>
                <w:szCs w:val="20"/>
              </w:rPr>
            </w:pPr>
            <w:r w:rsidRPr="006F52EE">
              <w:rPr>
                <w:sz w:val="20"/>
                <w:szCs w:val="20"/>
              </w:rPr>
              <w:t xml:space="preserve">1. Предельные размеры земельных участков не подлежат установлению. </w:t>
            </w:r>
          </w:p>
          <w:p w:rsidR="006F52EE" w:rsidRPr="006F52EE" w:rsidRDefault="006F52EE" w:rsidP="006F52EE">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F52EE">
            <w:pPr>
              <w:pStyle w:val="a9"/>
              <w:rPr>
                <w:sz w:val="20"/>
                <w:szCs w:val="20"/>
              </w:rPr>
            </w:pPr>
            <w:r w:rsidRPr="006F52EE">
              <w:rPr>
                <w:sz w:val="20"/>
                <w:szCs w:val="20"/>
              </w:rPr>
              <w:t xml:space="preserve">2. </w:t>
            </w:r>
            <w:r w:rsidRPr="006F52EE">
              <w:rPr>
                <w:sz w:val="20"/>
                <w:szCs w:val="20"/>
                <w:shd w:val="clear" w:color="auto" w:fill="FFFFFF"/>
              </w:rPr>
              <w:t>Минимальный процент застройки- 20%</w:t>
            </w:r>
            <w:r w:rsidRPr="006F52EE">
              <w:rPr>
                <w:sz w:val="20"/>
                <w:szCs w:val="20"/>
              </w:rPr>
              <w:t>.</w:t>
            </w:r>
          </w:p>
          <w:p w:rsidR="006F52EE" w:rsidRPr="006F52EE" w:rsidRDefault="006F52EE" w:rsidP="006F52EE">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F52EE">
            <w:pPr>
              <w:pStyle w:val="a9"/>
              <w:rPr>
                <w:sz w:val="20"/>
                <w:szCs w:val="20"/>
              </w:rPr>
            </w:pPr>
            <w:r w:rsidRPr="006F52EE">
              <w:rPr>
                <w:sz w:val="20"/>
                <w:szCs w:val="20"/>
              </w:rPr>
              <w:t xml:space="preserve">3. Минимальный отступ от границ земельных участков не подлежит установлению. В кварталах с существующей застройкой минимальный отступ от границ земельных участков допускается принимать с учетом требований санитарных норм, технических регламентов, сводов правил, нормативов градостроительного проектирования. </w:t>
            </w:r>
          </w:p>
          <w:p w:rsidR="006F52EE" w:rsidRPr="006F52EE" w:rsidRDefault="006F52EE" w:rsidP="006F52EE">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F52EE">
            <w:pPr>
              <w:pStyle w:val="a9"/>
              <w:rPr>
                <w:sz w:val="20"/>
                <w:szCs w:val="20"/>
              </w:rPr>
            </w:pPr>
            <w:r w:rsidRPr="006F52EE">
              <w:rPr>
                <w:sz w:val="20"/>
                <w:szCs w:val="20"/>
              </w:rPr>
              <w:t>4. Предельное количество этажей нелинейных объектов – 1.</w:t>
            </w:r>
          </w:p>
        </w:tc>
      </w:tr>
      <w:tr w:rsidR="006F52EE" w:rsidRPr="006F52EE" w:rsidTr="006B0FC7">
        <w:tc>
          <w:tcPr>
            <w:tcW w:w="1384" w:type="dxa"/>
            <w:vMerge/>
            <w:shd w:val="clear" w:color="auto" w:fill="auto"/>
          </w:tcPr>
          <w:p w:rsidR="006F52EE" w:rsidRPr="006F52EE" w:rsidRDefault="006F52EE" w:rsidP="006F52EE">
            <w:pPr>
              <w:pStyle w:val="a9"/>
              <w:rPr>
                <w:sz w:val="20"/>
                <w:szCs w:val="20"/>
              </w:rPr>
            </w:pPr>
          </w:p>
        </w:tc>
        <w:tc>
          <w:tcPr>
            <w:tcW w:w="567" w:type="dxa"/>
            <w:shd w:val="clear" w:color="auto" w:fill="auto"/>
          </w:tcPr>
          <w:p w:rsidR="006F52EE" w:rsidRPr="006F52EE" w:rsidRDefault="006F52EE" w:rsidP="006F52EE">
            <w:pPr>
              <w:pStyle w:val="a9"/>
              <w:rPr>
                <w:sz w:val="20"/>
                <w:szCs w:val="20"/>
              </w:rPr>
            </w:pPr>
            <w:r w:rsidRPr="006F52EE">
              <w:rPr>
                <w:sz w:val="20"/>
                <w:szCs w:val="20"/>
              </w:rPr>
              <w:t>4.4</w:t>
            </w:r>
          </w:p>
        </w:tc>
        <w:tc>
          <w:tcPr>
            <w:tcW w:w="1701" w:type="dxa"/>
            <w:shd w:val="clear" w:color="auto" w:fill="auto"/>
          </w:tcPr>
          <w:p w:rsidR="006F52EE" w:rsidRPr="006F52EE" w:rsidRDefault="006F52EE" w:rsidP="006F52EE">
            <w:pPr>
              <w:pStyle w:val="a9"/>
              <w:rPr>
                <w:sz w:val="20"/>
                <w:szCs w:val="20"/>
              </w:rPr>
            </w:pPr>
            <w:r w:rsidRPr="006F52EE">
              <w:rPr>
                <w:sz w:val="20"/>
                <w:szCs w:val="20"/>
              </w:rPr>
              <w:t>Магазины</w:t>
            </w:r>
          </w:p>
        </w:tc>
        <w:tc>
          <w:tcPr>
            <w:tcW w:w="2977" w:type="dxa"/>
            <w:shd w:val="clear" w:color="auto" w:fill="auto"/>
          </w:tcPr>
          <w:p w:rsidR="006F52EE" w:rsidRPr="006F52EE" w:rsidRDefault="006F52EE" w:rsidP="006F52EE">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363" w:type="dxa"/>
            <w:shd w:val="clear" w:color="auto" w:fill="auto"/>
          </w:tcPr>
          <w:p w:rsidR="006F52EE" w:rsidRPr="006F52EE" w:rsidRDefault="006F52EE" w:rsidP="006F52EE">
            <w:pPr>
              <w:autoSpaceDE w:val="0"/>
              <w:autoSpaceDN w:val="0"/>
              <w:adjustRightInd w:val="0"/>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F52EE">
            <w:pPr>
              <w:ind w:right="-57"/>
              <w:jc w:val="both"/>
              <w:rPr>
                <w:rFonts w:ascii="Times New Roman" w:hAnsi="Times New Roman" w:cs="Times New Roman"/>
                <w:bCs/>
                <w:sz w:val="20"/>
                <w:szCs w:val="20"/>
              </w:rPr>
            </w:pPr>
            <w:r w:rsidRPr="006F52EE">
              <w:rPr>
                <w:rFonts w:ascii="Times New Roman" w:hAnsi="Times New Roman" w:cs="Times New Roman"/>
                <w:sz w:val="20"/>
                <w:szCs w:val="20"/>
              </w:rPr>
              <w:t>1. Предельные размеры земельных участков не подлежат установлению</w:t>
            </w:r>
            <w:r w:rsidRPr="006F52EE">
              <w:rPr>
                <w:rFonts w:ascii="Times New Roman" w:hAnsi="Times New Roman" w:cs="Times New Roman"/>
                <w:bCs/>
                <w:sz w:val="20"/>
                <w:szCs w:val="20"/>
              </w:rPr>
              <w:t>.</w:t>
            </w:r>
          </w:p>
          <w:p w:rsidR="006F52EE" w:rsidRPr="006F52EE" w:rsidRDefault="006F52EE" w:rsidP="006F52EE">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F52EE">
            <w:pPr>
              <w:pStyle w:val="a9"/>
              <w:rPr>
                <w:sz w:val="20"/>
                <w:szCs w:val="20"/>
              </w:rPr>
            </w:pPr>
            <w:r w:rsidRPr="006F52EE">
              <w:rPr>
                <w:sz w:val="20"/>
                <w:szCs w:val="20"/>
              </w:rPr>
              <w:lastRenderedPageBreak/>
              <w:t xml:space="preserve">2. </w:t>
            </w:r>
            <w:r w:rsidRPr="006F52EE">
              <w:rPr>
                <w:sz w:val="20"/>
                <w:szCs w:val="20"/>
                <w:shd w:val="clear" w:color="auto" w:fill="FFFFFF"/>
              </w:rPr>
              <w:t>Минимальный процент застройки- 20%</w:t>
            </w:r>
            <w:r w:rsidRPr="006F52EE">
              <w:rPr>
                <w:sz w:val="20"/>
                <w:szCs w:val="20"/>
              </w:rPr>
              <w:t>.</w:t>
            </w:r>
          </w:p>
          <w:p w:rsidR="006F52EE" w:rsidRPr="006F52EE" w:rsidRDefault="006F52EE" w:rsidP="006F52EE">
            <w:pPr>
              <w:pStyle w:val="a9"/>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6F52EE">
            <w:pPr>
              <w:rPr>
                <w:rFonts w:ascii="Times New Roman" w:hAnsi="Times New Roman" w:cs="Times New Roman"/>
                <w:sz w:val="20"/>
                <w:szCs w:val="20"/>
              </w:rPr>
            </w:pPr>
            <w:r w:rsidRPr="006F52EE">
              <w:rPr>
                <w:rFonts w:ascii="Times New Roman" w:hAnsi="Times New Roman" w:cs="Times New Roman"/>
                <w:sz w:val="20"/>
                <w:szCs w:val="20"/>
              </w:rPr>
              <w:t>Максимальный процент застройки 80%.</w:t>
            </w:r>
          </w:p>
          <w:p w:rsidR="006F52EE" w:rsidRPr="006F52EE" w:rsidRDefault="006F52EE" w:rsidP="006F52EE">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F52EE">
            <w:pPr>
              <w:autoSpaceDE w:val="0"/>
              <w:autoSpaceDN w:val="0"/>
              <w:adjustRightInd w:val="0"/>
              <w:snapToGrid w:val="0"/>
              <w:rPr>
                <w:rFonts w:ascii="Times New Roman" w:hAnsi="Times New Roman" w:cs="Times New Roman"/>
                <w:sz w:val="20"/>
                <w:szCs w:val="20"/>
              </w:rPr>
            </w:pPr>
            <w:r w:rsidRPr="006F52EE">
              <w:rPr>
                <w:rFonts w:ascii="Times New Roman" w:hAnsi="Times New Roman" w:cs="Times New Roman"/>
                <w:sz w:val="20"/>
                <w:szCs w:val="20"/>
              </w:rPr>
              <w:t>3. Минимальный отступ от границ земельного участка – 3 метра.</w:t>
            </w:r>
          </w:p>
          <w:p w:rsidR="006F52EE" w:rsidRPr="006F52EE" w:rsidRDefault="006F52EE" w:rsidP="006F52EE">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F52EE">
            <w:pPr>
              <w:autoSpaceDE w:val="0"/>
              <w:autoSpaceDN w:val="0"/>
              <w:adjustRightInd w:val="0"/>
              <w:snapToGrid w:val="0"/>
              <w:rPr>
                <w:rFonts w:ascii="Times New Roman" w:hAnsi="Times New Roman" w:cs="Times New Roman"/>
                <w:sz w:val="20"/>
                <w:szCs w:val="20"/>
              </w:rPr>
            </w:pPr>
            <w:r w:rsidRPr="006F52EE">
              <w:rPr>
                <w:rFonts w:ascii="Times New Roman" w:hAnsi="Times New Roman" w:cs="Times New Roman"/>
                <w:sz w:val="20"/>
                <w:szCs w:val="20"/>
              </w:rPr>
              <w:t>4. Предельная высота – 8 метров.</w:t>
            </w:r>
          </w:p>
        </w:tc>
      </w:tr>
      <w:tr w:rsidR="006F52EE" w:rsidRPr="006F52EE" w:rsidTr="006B0FC7">
        <w:tc>
          <w:tcPr>
            <w:tcW w:w="1384" w:type="dxa"/>
            <w:shd w:val="clear" w:color="auto" w:fill="auto"/>
          </w:tcPr>
          <w:p w:rsidR="006F52EE" w:rsidRPr="006F52EE" w:rsidRDefault="006F52EE" w:rsidP="006F52EE">
            <w:pPr>
              <w:pStyle w:val="a9"/>
              <w:rPr>
                <w:sz w:val="20"/>
                <w:szCs w:val="20"/>
              </w:rPr>
            </w:pPr>
            <w:r w:rsidRPr="006F52EE">
              <w:rPr>
                <w:sz w:val="20"/>
                <w:szCs w:val="20"/>
              </w:rPr>
              <w:lastRenderedPageBreak/>
              <w:t>Вспомогательные</w:t>
            </w:r>
          </w:p>
        </w:tc>
        <w:tc>
          <w:tcPr>
            <w:tcW w:w="567" w:type="dxa"/>
            <w:shd w:val="clear" w:color="auto" w:fill="auto"/>
          </w:tcPr>
          <w:p w:rsidR="006F52EE" w:rsidRPr="006F52EE" w:rsidRDefault="006F52EE" w:rsidP="006F52EE">
            <w:pPr>
              <w:pStyle w:val="a9"/>
              <w:rPr>
                <w:sz w:val="20"/>
                <w:szCs w:val="20"/>
              </w:rPr>
            </w:pPr>
            <w:r w:rsidRPr="006F52EE">
              <w:rPr>
                <w:sz w:val="20"/>
                <w:szCs w:val="20"/>
              </w:rPr>
              <w:t>9.1</w:t>
            </w:r>
          </w:p>
        </w:tc>
        <w:tc>
          <w:tcPr>
            <w:tcW w:w="1701" w:type="dxa"/>
            <w:shd w:val="clear" w:color="auto" w:fill="auto"/>
          </w:tcPr>
          <w:p w:rsidR="006F52EE" w:rsidRPr="006F52EE" w:rsidRDefault="006F52EE" w:rsidP="006F52EE">
            <w:pPr>
              <w:pStyle w:val="a9"/>
              <w:rPr>
                <w:sz w:val="20"/>
                <w:szCs w:val="20"/>
              </w:rPr>
            </w:pPr>
            <w:bookmarkStart w:id="110" w:name="sub_1091"/>
            <w:r w:rsidRPr="006F52EE">
              <w:rPr>
                <w:sz w:val="20"/>
                <w:szCs w:val="20"/>
              </w:rPr>
              <w:t>Охрана природных территорий</w:t>
            </w:r>
            <w:bookmarkEnd w:id="110"/>
          </w:p>
        </w:tc>
        <w:tc>
          <w:tcPr>
            <w:tcW w:w="2977" w:type="dxa"/>
            <w:shd w:val="clear" w:color="auto" w:fill="auto"/>
          </w:tcPr>
          <w:p w:rsidR="006F52EE" w:rsidRPr="006F52EE" w:rsidRDefault="006F52EE" w:rsidP="006F52EE">
            <w:pPr>
              <w:pStyle w:val="afff7"/>
              <w:rPr>
                <w:rFonts w:ascii="Times New Roman" w:hAnsi="Times New Roman" w:cs="Times New Roman"/>
                <w:sz w:val="20"/>
                <w:szCs w:val="20"/>
              </w:rPr>
            </w:pPr>
            <w:r w:rsidRPr="006F52EE">
              <w:rPr>
                <w:rFonts w:ascii="Times New Roman" w:hAnsi="Times New Roman" w:cs="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8363" w:type="dxa"/>
            <w:shd w:val="clear" w:color="auto" w:fill="auto"/>
          </w:tcPr>
          <w:p w:rsidR="006F52EE" w:rsidRPr="006F52EE" w:rsidRDefault="006F52EE" w:rsidP="006F52EE">
            <w:pPr>
              <w:autoSpaceDE w:val="0"/>
              <w:autoSpaceDN w:val="0"/>
              <w:adjustRightInd w:val="0"/>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F52EE">
            <w:pPr>
              <w:pStyle w:val="a9"/>
              <w:rPr>
                <w:sz w:val="20"/>
                <w:szCs w:val="20"/>
              </w:rPr>
            </w:pPr>
            <w:r w:rsidRPr="006F52EE">
              <w:rPr>
                <w:sz w:val="20"/>
                <w:szCs w:val="20"/>
              </w:rPr>
              <w:t>Ширина основных пешеходных дорог и аллей 6- 9 м.</w:t>
            </w:r>
          </w:p>
          <w:p w:rsidR="006F52EE" w:rsidRPr="006F52EE" w:rsidRDefault="006F52EE" w:rsidP="006F52EE">
            <w:pPr>
              <w:pStyle w:val="a9"/>
              <w:rPr>
                <w:sz w:val="20"/>
                <w:szCs w:val="20"/>
              </w:rPr>
            </w:pPr>
            <w:r w:rsidRPr="006F52EE">
              <w:rPr>
                <w:sz w:val="20"/>
                <w:szCs w:val="20"/>
              </w:rPr>
              <w:t>Ширина второстепенных пешеходных дорог и аллей 3- 4,5 м</w:t>
            </w:r>
          </w:p>
          <w:p w:rsidR="006F52EE" w:rsidRPr="006F52EE" w:rsidRDefault="006F52EE" w:rsidP="006F52EE">
            <w:pPr>
              <w:pStyle w:val="a9"/>
              <w:rPr>
                <w:sz w:val="20"/>
                <w:szCs w:val="20"/>
              </w:rPr>
            </w:pPr>
            <w:r w:rsidRPr="006F52EE">
              <w:rPr>
                <w:sz w:val="20"/>
                <w:szCs w:val="20"/>
              </w:rPr>
              <w:t xml:space="preserve"> Ширина велосипедной дорожки 1,5-2,25 м.</w:t>
            </w:r>
          </w:p>
          <w:p w:rsidR="006F52EE" w:rsidRPr="006F52EE" w:rsidRDefault="006F52EE" w:rsidP="006F52EE">
            <w:pPr>
              <w:pStyle w:val="a9"/>
              <w:rPr>
                <w:sz w:val="20"/>
                <w:szCs w:val="20"/>
              </w:rPr>
            </w:pPr>
            <w:r w:rsidRPr="006F52EE">
              <w:rPr>
                <w:sz w:val="20"/>
                <w:szCs w:val="20"/>
              </w:rPr>
              <w:t>Автостоянки допускается размещать у границ зон отдыха, лесопарков в соответствии с Нормативами градостроительного проектирования муниципального образования городского округа Тейково Ивановской области.</w:t>
            </w:r>
          </w:p>
          <w:p w:rsidR="006F52EE" w:rsidRPr="006F52EE" w:rsidRDefault="006F52EE" w:rsidP="006F52EE">
            <w:pPr>
              <w:pStyle w:val="a9"/>
              <w:jc w:val="both"/>
              <w:rPr>
                <w:b/>
                <w:sz w:val="20"/>
                <w:szCs w:val="20"/>
              </w:rPr>
            </w:pPr>
            <w:r w:rsidRPr="006F52EE">
              <w:rPr>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6F52EE" w:rsidRPr="006F52EE" w:rsidRDefault="006F52EE" w:rsidP="006F52EE">
            <w:pPr>
              <w:pStyle w:val="a9"/>
              <w:jc w:val="both"/>
              <w:rPr>
                <w:b/>
                <w:sz w:val="20"/>
                <w:szCs w:val="20"/>
              </w:rPr>
            </w:pPr>
            <w:r w:rsidRPr="006F52EE">
              <w:rPr>
                <w:b/>
                <w:sz w:val="20"/>
                <w:szCs w:val="20"/>
              </w:rPr>
              <w:t>-</w:t>
            </w:r>
            <w:r w:rsidRPr="006F52EE">
              <w:rPr>
                <w:sz w:val="20"/>
                <w:szCs w:val="20"/>
              </w:rPr>
              <w:t xml:space="preserve"> не подлежит установлению.</w:t>
            </w:r>
          </w:p>
          <w:p w:rsidR="006F52EE" w:rsidRPr="006F52EE" w:rsidRDefault="006F52EE" w:rsidP="006F52EE">
            <w:pPr>
              <w:pStyle w:val="a9"/>
              <w:jc w:val="both"/>
              <w:rPr>
                <w:b/>
                <w:sz w:val="20"/>
                <w:szCs w:val="20"/>
              </w:rPr>
            </w:pPr>
            <w:r w:rsidRPr="006F52EE">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6F52EE" w:rsidRPr="006F52EE" w:rsidRDefault="006F52EE" w:rsidP="006F52EE">
            <w:pPr>
              <w:pStyle w:val="a9"/>
              <w:jc w:val="both"/>
              <w:rPr>
                <w:b/>
                <w:sz w:val="20"/>
                <w:szCs w:val="20"/>
              </w:rPr>
            </w:pPr>
            <w:r w:rsidRPr="006F52EE">
              <w:rPr>
                <w:b/>
                <w:sz w:val="20"/>
                <w:szCs w:val="20"/>
              </w:rPr>
              <w:t>-</w:t>
            </w:r>
            <w:r w:rsidRPr="006F52EE">
              <w:rPr>
                <w:sz w:val="20"/>
                <w:szCs w:val="20"/>
              </w:rPr>
              <w:t xml:space="preserve"> не подлежит установлению.</w:t>
            </w:r>
          </w:p>
          <w:p w:rsidR="006F52EE" w:rsidRPr="006F52EE" w:rsidRDefault="006F52EE" w:rsidP="006F52EE">
            <w:pPr>
              <w:pStyle w:val="a9"/>
              <w:jc w:val="both"/>
              <w:rPr>
                <w:b/>
                <w:sz w:val="20"/>
                <w:szCs w:val="20"/>
              </w:rPr>
            </w:pPr>
            <w:r w:rsidRPr="006F52EE">
              <w:rPr>
                <w:b/>
                <w:sz w:val="20"/>
                <w:szCs w:val="20"/>
              </w:rPr>
              <w:t xml:space="preserve">Предельное количество этажей или предельная высота зданий, строений, сооружений: </w:t>
            </w:r>
          </w:p>
          <w:p w:rsidR="006F52EE" w:rsidRPr="006F52EE" w:rsidRDefault="006F52EE" w:rsidP="006F52EE">
            <w:pPr>
              <w:pStyle w:val="a9"/>
              <w:jc w:val="both"/>
              <w:rPr>
                <w:b/>
                <w:sz w:val="20"/>
                <w:szCs w:val="20"/>
              </w:rPr>
            </w:pPr>
            <w:r w:rsidRPr="006F52EE">
              <w:rPr>
                <w:b/>
                <w:sz w:val="20"/>
                <w:szCs w:val="20"/>
              </w:rPr>
              <w:t>-</w:t>
            </w:r>
            <w:r w:rsidRPr="006F52EE">
              <w:rPr>
                <w:sz w:val="20"/>
                <w:szCs w:val="20"/>
              </w:rPr>
              <w:t xml:space="preserve"> не подлежит установлению.</w:t>
            </w:r>
          </w:p>
          <w:p w:rsidR="006F52EE" w:rsidRPr="006F52EE" w:rsidRDefault="006F52EE" w:rsidP="006F52EE">
            <w:pPr>
              <w:pStyle w:val="a9"/>
              <w:jc w:val="both"/>
              <w:rPr>
                <w:b/>
                <w:sz w:val="20"/>
                <w:szCs w:val="20"/>
              </w:rPr>
            </w:pPr>
          </w:p>
          <w:p w:rsidR="006F52EE" w:rsidRPr="006F52EE" w:rsidRDefault="006F52EE" w:rsidP="006F52EE">
            <w:pPr>
              <w:pStyle w:val="a9"/>
              <w:rPr>
                <w:sz w:val="20"/>
                <w:szCs w:val="20"/>
              </w:rPr>
            </w:pPr>
          </w:p>
          <w:p w:rsidR="006F52EE" w:rsidRPr="006F52EE" w:rsidRDefault="006F52EE" w:rsidP="006F52EE">
            <w:pPr>
              <w:pStyle w:val="a9"/>
              <w:rPr>
                <w:sz w:val="20"/>
                <w:szCs w:val="20"/>
              </w:rPr>
            </w:pPr>
          </w:p>
        </w:tc>
      </w:tr>
    </w:tbl>
    <w:p w:rsidR="006F52EE" w:rsidRPr="006F52EE" w:rsidRDefault="006F52EE" w:rsidP="006F52EE">
      <w:pPr>
        <w:pStyle w:val="a9"/>
        <w:rPr>
          <w:sz w:val="20"/>
          <w:szCs w:val="20"/>
        </w:rPr>
      </w:pPr>
    </w:p>
    <w:p w:rsidR="006F52EE" w:rsidRDefault="006F52EE" w:rsidP="006F52EE">
      <w:pPr>
        <w:pStyle w:val="a9"/>
        <w:ind w:firstLine="709"/>
        <w:rPr>
          <w:b/>
          <w:sz w:val="20"/>
          <w:szCs w:val="20"/>
        </w:rPr>
      </w:pPr>
      <w:bookmarkStart w:id="111" w:name="g5"/>
      <w:bookmarkStart w:id="112" w:name="st14"/>
      <w:bookmarkStart w:id="113" w:name="_Toc247432502"/>
      <w:bookmarkStart w:id="114" w:name="_Toc248743283"/>
      <w:bookmarkEnd w:id="111"/>
      <w:bookmarkEnd w:id="112"/>
    </w:p>
    <w:p w:rsidR="006B0FC7" w:rsidRDefault="006B0FC7" w:rsidP="006F52EE">
      <w:pPr>
        <w:pStyle w:val="a9"/>
        <w:ind w:firstLine="709"/>
        <w:rPr>
          <w:b/>
          <w:sz w:val="20"/>
          <w:szCs w:val="20"/>
        </w:rPr>
      </w:pPr>
    </w:p>
    <w:p w:rsidR="006B0FC7" w:rsidRPr="006F52EE" w:rsidRDefault="006B0FC7" w:rsidP="006F52EE">
      <w:pPr>
        <w:pStyle w:val="a9"/>
        <w:ind w:firstLine="709"/>
        <w:rPr>
          <w:b/>
          <w:sz w:val="20"/>
          <w:szCs w:val="20"/>
        </w:rPr>
      </w:pPr>
    </w:p>
    <w:p w:rsidR="006F52EE" w:rsidRPr="006F52EE" w:rsidRDefault="006F52EE" w:rsidP="006F52EE">
      <w:pPr>
        <w:pStyle w:val="a9"/>
        <w:ind w:firstLine="709"/>
        <w:jc w:val="center"/>
        <w:rPr>
          <w:b/>
          <w:sz w:val="20"/>
          <w:szCs w:val="20"/>
        </w:rPr>
      </w:pPr>
      <w:r w:rsidRPr="006F52EE">
        <w:rPr>
          <w:b/>
          <w:sz w:val="20"/>
          <w:szCs w:val="20"/>
          <w:lang/>
        </w:rPr>
        <w:lastRenderedPageBreak/>
        <w:t xml:space="preserve">Статья </w:t>
      </w:r>
      <w:r w:rsidRPr="006F52EE">
        <w:rPr>
          <w:b/>
          <w:sz w:val="20"/>
          <w:szCs w:val="20"/>
        </w:rPr>
        <w:t>36</w:t>
      </w:r>
      <w:r w:rsidRPr="006F52EE">
        <w:rPr>
          <w:b/>
          <w:sz w:val="20"/>
          <w:szCs w:val="20"/>
          <w:lang/>
        </w:rPr>
        <w:t>. О</w:t>
      </w:r>
      <w:r w:rsidRPr="006F52EE">
        <w:rPr>
          <w:b/>
          <w:sz w:val="20"/>
          <w:szCs w:val="20"/>
        </w:rPr>
        <w:t xml:space="preserve"> </w:t>
      </w:r>
      <w:r w:rsidRPr="006F52EE">
        <w:rPr>
          <w:b/>
          <w:sz w:val="20"/>
          <w:szCs w:val="20"/>
          <w:lang/>
        </w:rPr>
        <w:t>- общественно-деловые зоны</w:t>
      </w:r>
    </w:p>
    <w:p w:rsidR="006F52EE" w:rsidRPr="006F52EE" w:rsidRDefault="006F52EE" w:rsidP="006F52EE">
      <w:pPr>
        <w:pStyle w:val="a9"/>
        <w:ind w:firstLine="709"/>
        <w:jc w:val="center"/>
        <w:rPr>
          <w:b/>
          <w:sz w:val="20"/>
          <w:szCs w:val="20"/>
        </w:rPr>
      </w:pPr>
    </w:p>
    <w:p w:rsidR="006F52EE" w:rsidRPr="006F52EE" w:rsidRDefault="006F52EE" w:rsidP="006F52EE">
      <w:pPr>
        <w:pStyle w:val="a9"/>
        <w:ind w:firstLine="708"/>
        <w:jc w:val="both"/>
        <w:rPr>
          <w:sz w:val="20"/>
          <w:szCs w:val="20"/>
          <w:lang/>
        </w:rPr>
      </w:pPr>
      <w:r w:rsidRPr="006F52EE">
        <w:rPr>
          <w:sz w:val="20"/>
          <w:szCs w:val="20"/>
          <w:lang/>
        </w:rPr>
        <w:t>Общественно-деловые зоны предназначены для преимущественного размещения объектов здравоохранения, культуры, просвещения, связи, торговли, общественного питания, бытового обслуживания, коммерческой деятельности, а также учреждений среднего профессионального и высшего образования, научно-исследовательских, административных учреждений, культовых объектов, центров деловой, финансовой и общественной активности, стоянок автомобильного транспорта и иных зданий и сооружений общегородского и районного значения.</w:t>
      </w:r>
    </w:p>
    <w:p w:rsidR="006F52EE" w:rsidRPr="006F52EE" w:rsidRDefault="006F52EE" w:rsidP="006F52EE">
      <w:pPr>
        <w:pStyle w:val="a9"/>
        <w:ind w:firstLine="708"/>
        <w:jc w:val="both"/>
        <w:rPr>
          <w:sz w:val="20"/>
          <w:szCs w:val="20"/>
        </w:rPr>
      </w:pPr>
      <w:r w:rsidRPr="006F52EE">
        <w:rPr>
          <w:sz w:val="20"/>
          <w:szCs w:val="20"/>
          <w:lang/>
        </w:rPr>
        <w:t>В перечень объектов недвижимости, разрешенных к размещению в общественно-деловых зонах включаются жилые дома, гостиницы, подземные или многоэтажные гаражи. В общественно-деловых зонах могут размещаться производственные предприятия, осуществляющие обслуживание населения, площадью в соответствии с требованиями действующих санитарных и градостроительных нормативов, встроенные или занимающие часть здания без производственной территории и экологически безопасные.</w:t>
      </w:r>
    </w:p>
    <w:p w:rsidR="006F52EE" w:rsidRPr="006F52EE" w:rsidRDefault="006F52EE" w:rsidP="006F52EE">
      <w:pPr>
        <w:pStyle w:val="a9"/>
        <w:jc w:val="both"/>
        <w:rPr>
          <w:sz w:val="20"/>
          <w:szCs w:val="20"/>
        </w:rPr>
      </w:pPr>
    </w:p>
    <w:p w:rsidR="006F52EE" w:rsidRPr="006F52EE" w:rsidRDefault="006F52EE" w:rsidP="006F52EE">
      <w:pPr>
        <w:pStyle w:val="a9"/>
        <w:ind w:firstLine="708"/>
        <w:jc w:val="both"/>
        <w:rPr>
          <w:sz w:val="20"/>
          <w:szCs w:val="20"/>
        </w:rPr>
      </w:pPr>
    </w:p>
    <w:p w:rsidR="006F52EE" w:rsidRPr="006F52EE" w:rsidRDefault="006F52EE" w:rsidP="006F52EE">
      <w:pPr>
        <w:pStyle w:val="a9"/>
        <w:rPr>
          <w:b/>
          <w:i/>
          <w:sz w:val="20"/>
          <w:szCs w:val="20"/>
        </w:rPr>
      </w:pPr>
      <w:r w:rsidRPr="006F52EE">
        <w:rPr>
          <w:sz w:val="20"/>
          <w:szCs w:val="20"/>
        </w:rPr>
        <w:t>36.1.</w:t>
      </w:r>
      <w:r w:rsidRPr="006F52EE">
        <w:rPr>
          <w:b/>
          <w:bCs/>
          <w:sz w:val="20"/>
          <w:szCs w:val="20"/>
        </w:rPr>
        <w:t xml:space="preserve"> О1 </w:t>
      </w:r>
      <w:r w:rsidRPr="006F52EE">
        <w:rPr>
          <w:b/>
          <w:sz w:val="20"/>
          <w:szCs w:val="20"/>
        </w:rPr>
        <w:t>–</w:t>
      </w:r>
      <w:r w:rsidRPr="006F52EE">
        <w:rPr>
          <w:b/>
          <w:i/>
          <w:sz w:val="20"/>
          <w:szCs w:val="20"/>
        </w:rPr>
        <w:t xml:space="preserve"> </w:t>
      </w:r>
      <w:r w:rsidRPr="006F52EE">
        <w:rPr>
          <w:b/>
          <w:sz w:val="20"/>
          <w:szCs w:val="20"/>
        </w:rPr>
        <w:t>Зона делового,  общественного и социального назначения</w:t>
      </w:r>
    </w:p>
    <w:p w:rsidR="006F52EE" w:rsidRPr="006F52EE" w:rsidRDefault="006F52EE" w:rsidP="006F52EE">
      <w:pPr>
        <w:pStyle w:val="a9"/>
        <w:rPr>
          <w:sz w:val="20"/>
          <w:szCs w:val="20"/>
        </w:rPr>
      </w:pPr>
      <w:r w:rsidRPr="006F52EE">
        <w:rPr>
          <w:i/>
          <w:iCs/>
          <w:sz w:val="20"/>
          <w:szCs w:val="20"/>
        </w:rPr>
        <w:t>Таблица 6.</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709"/>
        <w:gridCol w:w="1984"/>
        <w:gridCol w:w="3402"/>
        <w:gridCol w:w="7371"/>
      </w:tblGrid>
      <w:tr w:rsidR="006F52EE" w:rsidRPr="006F52EE" w:rsidTr="006B0FC7">
        <w:tc>
          <w:tcPr>
            <w:tcW w:w="1384" w:type="dxa"/>
            <w:shd w:val="clear" w:color="auto" w:fill="auto"/>
          </w:tcPr>
          <w:p w:rsidR="006F52EE" w:rsidRPr="006F52EE" w:rsidRDefault="006F52EE" w:rsidP="006B0FC7">
            <w:pPr>
              <w:pStyle w:val="a9"/>
              <w:rPr>
                <w:sz w:val="20"/>
                <w:szCs w:val="20"/>
              </w:rPr>
            </w:pPr>
            <w:bookmarkStart w:id="115" w:name="od1"/>
            <w:bookmarkEnd w:id="113"/>
            <w:bookmarkEnd w:id="114"/>
            <w:bookmarkEnd w:id="115"/>
            <w:r w:rsidRPr="006F52EE">
              <w:rPr>
                <w:b/>
                <w:sz w:val="20"/>
                <w:szCs w:val="20"/>
              </w:rPr>
              <w:t>Отношение к главной функции</w:t>
            </w:r>
          </w:p>
        </w:tc>
        <w:tc>
          <w:tcPr>
            <w:tcW w:w="709" w:type="dxa"/>
            <w:shd w:val="clear" w:color="auto" w:fill="auto"/>
          </w:tcPr>
          <w:p w:rsidR="006F52EE" w:rsidRPr="006F52EE" w:rsidRDefault="006F52EE" w:rsidP="006B0FC7">
            <w:pPr>
              <w:pStyle w:val="a9"/>
              <w:rPr>
                <w:sz w:val="20"/>
                <w:szCs w:val="20"/>
              </w:rPr>
            </w:pPr>
            <w:r w:rsidRPr="006F52EE">
              <w:rPr>
                <w:b/>
                <w:sz w:val="20"/>
                <w:szCs w:val="20"/>
              </w:rPr>
              <w:t>Код</w:t>
            </w:r>
          </w:p>
        </w:tc>
        <w:tc>
          <w:tcPr>
            <w:tcW w:w="1984" w:type="dxa"/>
            <w:shd w:val="clear" w:color="auto" w:fill="auto"/>
          </w:tcPr>
          <w:p w:rsidR="006F52EE" w:rsidRPr="006F52EE" w:rsidRDefault="006F52EE" w:rsidP="006B0FC7">
            <w:pPr>
              <w:pStyle w:val="a9"/>
              <w:rPr>
                <w:sz w:val="20"/>
                <w:szCs w:val="20"/>
              </w:rPr>
            </w:pPr>
            <w:r w:rsidRPr="006F52EE">
              <w:rPr>
                <w:b/>
                <w:sz w:val="20"/>
                <w:szCs w:val="20"/>
              </w:rPr>
              <w:t>Виды разрешенного использования территории</w:t>
            </w:r>
          </w:p>
        </w:tc>
        <w:tc>
          <w:tcPr>
            <w:tcW w:w="3402" w:type="dxa"/>
            <w:shd w:val="clear" w:color="auto" w:fill="auto"/>
          </w:tcPr>
          <w:p w:rsidR="006F52EE" w:rsidRPr="006F52EE" w:rsidRDefault="006F52EE" w:rsidP="006B0FC7">
            <w:pPr>
              <w:pStyle w:val="a9"/>
              <w:rPr>
                <w:b/>
                <w:sz w:val="20"/>
                <w:szCs w:val="20"/>
              </w:rPr>
            </w:pPr>
            <w:r w:rsidRPr="006F52EE">
              <w:rPr>
                <w:b/>
                <w:sz w:val="20"/>
                <w:szCs w:val="20"/>
              </w:rPr>
              <w:t>Описание вида разрешенного использования земельного участка</w:t>
            </w:r>
          </w:p>
        </w:tc>
        <w:tc>
          <w:tcPr>
            <w:tcW w:w="7371" w:type="dxa"/>
            <w:shd w:val="clear" w:color="auto" w:fill="auto"/>
          </w:tcPr>
          <w:p w:rsidR="006F52EE" w:rsidRPr="006F52EE" w:rsidRDefault="006F52EE" w:rsidP="006B0FC7">
            <w:pPr>
              <w:autoSpaceDE w:val="0"/>
              <w:autoSpaceDN w:val="0"/>
              <w:adjustRightInd w:val="0"/>
              <w:spacing w:after="0" w:line="240" w:lineRule="auto"/>
              <w:jc w:val="center"/>
              <w:outlineLvl w:val="0"/>
              <w:rPr>
                <w:rFonts w:ascii="Times New Roman" w:hAnsi="Times New Roman" w:cs="Times New Roman"/>
                <w:b/>
                <w:i/>
                <w:iCs/>
                <w:sz w:val="20"/>
                <w:szCs w:val="20"/>
              </w:rPr>
            </w:pPr>
            <w:r w:rsidRPr="006F52EE">
              <w:rPr>
                <w:rFonts w:ascii="Times New Roman" w:hAnsi="Times New Roman" w:cs="Times New Roman"/>
                <w:b/>
                <w:bCs/>
                <w:sz w:val="20"/>
                <w:szCs w:val="20"/>
              </w:rPr>
              <w:t>Предельные параметры</w:t>
            </w:r>
          </w:p>
          <w:p w:rsidR="006F52EE" w:rsidRPr="006F52EE" w:rsidRDefault="006F52EE" w:rsidP="006B0FC7">
            <w:pPr>
              <w:pStyle w:val="a9"/>
              <w:rPr>
                <w:sz w:val="20"/>
                <w:szCs w:val="20"/>
              </w:rPr>
            </w:pPr>
          </w:p>
        </w:tc>
      </w:tr>
      <w:tr w:rsidR="006F52EE" w:rsidRPr="006F52EE" w:rsidTr="006B0FC7">
        <w:tc>
          <w:tcPr>
            <w:tcW w:w="1384" w:type="dxa"/>
            <w:shd w:val="clear" w:color="auto" w:fill="auto"/>
          </w:tcPr>
          <w:p w:rsidR="006F52EE" w:rsidRPr="006F52EE" w:rsidRDefault="006F52EE" w:rsidP="006B0FC7">
            <w:pPr>
              <w:pStyle w:val="a9"/>
              <w:jc w:val="center"/>
              <w:rPr>
                <w:b/>
                <w:sz w:val="20"/>
                <w:szCs w:val="20"/>
              </w:rPr>
            </w:pPr>
            <w:r w:rsidRPr="006F52EE">
              <w:rPr>
                <w:b/>
                <w:sz w:val="20"/>
                <w:szCs w:val="20"/>
              </w:rPr>
              <w:t>1</w:t>
            </w:r>
          </w:p>
        </w:tc>
        <w:tc>
          <w:tcPr>
            <w:tcW w:w="709" w:type="dxa"/>
            <w:shd w:val="clear" w:color="auto" w:fill="auto"/>
          </w:tcPr>
          <w:p w:rsidR="006F52EE" w:rsidRPr="006F52EE" w:rsidRDefault="006F52EE" w:rsidP="006B0FC7">
            <w:pPr>
              <w:pStyle w:val="a9"/>
              <w:jc w:val="center"/>
              <w:rPr>
                <w:b/>
                <w:sz w:val="20"/>
                <w:szCs w:val="20"/>
              </w:rPr>
            </w:pPr>
            <w:r w:rsidRPr="006F52EE">
              <w:rPr>
                <w:b/>
                <w:sz w:val="20"/>
                <w:szCs w:val="20"/>
              </w:rPr>
              <w:t>2</w:t>
            </w:r>
          </w:p>
        </w:tc>
        <w:tc>
          <w:tcPr>
            <w:tcW w:w="1984" w:type="dxa"/>
            <w:shd w:val="clear" w:color="auto" w:fill="auto"/>
          </w:tcPr>
          <w:p w:rsidR="006F52EE" w:rsidRPr="006F52EE" w:rsidRDefault="006F52EE" w:rsidP="006B0FC7">
            <w:pPr>
              <w:pStyle w:val="a9"/>
              <w:jc w:val="center"/>
              <w:rPr>
                <w:b/>
                <w:sz w:val="20"/>
                <w:szCs w:val="20"/>
              </w:rPr>
            </w:pPr>
            <w:r w:rsidRPr="006F52EE">
              <w:rPr>
                <w:b/>
                <w:sz w:val="20"/>
                <w:szCs w:val="20"/>
              </w:rPr>
              <w:t>3</w:t>
            </w:r>
          </w:p>
        </w:tc>
        <w:tc>
          <w:tcPr>
            <w:tcW w:w="3402" w:type="dxa"/>
            <w:shd w:val="clear" w:color="auto" w:fill="auto"/>
          </w:tcPr>
          <w:p w:rsidR="006F52EE" w:rsidRPr="006F52EE" w:rsidRDefault="006F52EE" w:rsidP="006B0FC7">
            <w:pPr>
              <w:pStyle w:val="a9"/>
              <w:jc w:val="center"/>
              <w:rPr>
                <w:b/>
                <w:sz w:val="20"/>
                <w:szCs w:val="20"/>
              </w:rPr>
            </w:pPr>
            <w:r w:rsidRPr="006F52EE">
              <w:rPr>
                <w:b/>
                <w:sz w:val="20"/>
                <w:szCs w:val="20"/>
              </w:rPr>
              <w:t>4</w:t>
            </w:r>
          </w:p>
        </w:tc>
        <w:tc>
          <w:tcPr>
            <w:tcW w:w="7371" w:type="dxa"/>
            <w:shd w:val="clear" w:color="auto" w:fill="auto"/>
          </w:tcPr>
          <w:p w:rsidR="006F52EE" w:rsidRPr="006F52EE" w:rsidRDefault="006F52EE" w:rsidP="006B0FC7">
            <w:pPr>
              <w:autoSpaceDE w:val="0"/>
              <w:autoSpaceDN w:val="0"/>
              <w:adjustRightInd w:val="0"/>
              <w:spacing w:after="0" w:line="240" w:lineRule="auto"/>
              <w:jc w:val="center"/>
              <w:outlineLvl w:val="0"/>
              <w:rPr>
                <w:rFonts w:ascii="Times New Roman" w:hAnsi="Times New Roman" w:cs="Times New Roman"/>
                <w:b/>
                <w:bCs/>
                <w:sz w:val="20"/>
                <w:szCs w:val="20"/>
              </w:rPr>
            </w:pPr>
            <w:r w:rsidRPr="006F52EE">
              <w:rPr>
                <w:rFonts w:ascii="Times New Roman" w:hAnsi="Times New Roman" w:cs="Times New Roman"/>
                <w:b/>
                <w:bCs/>
                <w:sz w:val="20"/>
                <w:szCs w:val="20"/>
              </w:rPr>
              <w:t>5</w:t>
            </w:r>
          </w:p>
        </w:tc>
      </w:tr>
      <w:tr w:rsidR="006F52EE" w:rsidRPr="006F52EE" w:rsidTr="006B0FC7">
        <w:tc>
          <w:tcPr>
            <w:tcW w:w="1384" w:type="dxa"/>
            <w:vMerge w:val="restart"/>
            <w:shd w:val="clear" w:color="auto" w:fill="auto"/>
          </w:tcPr>
          <w:p w:rsidR="006F52EE" w:rsidRPr="006F52EE" w:rsidRDefault="006F52EE" w:rsidP="006B0FC7">
            <w:pPr>
              <w:pStyle w:val="a9"/>
              <w:rPr>
                <w:b/>
                <w:sz w:val="20"/>
                <w:szCs w:val="20"/>
              </w:rPr>
            </w:pPr>
            <w:r w:rsidRPr="006F52EE">
              <w:rPr>
                <w:sz w:val="20"/>
                <w:szCs w:val="20"/>
              </w:rPr>
              <w:t>Основные</w:t>
            </w:r>
          </w:p>
        </w:tc>
        <w:tc>
          <w:tcPr>
            <w:tcW w:w="709" w:type="dxa"/>
            <w:shd w:val="clear" w:color="auto" w:fill="auto"/>
          </w:tcPr>
          <w:p w:rsidR="006F52EE" w:rsidRPr="006F52EE" w:rsidRDefault="006F52EE" w:rsidP="006B0FC7">
            <w:pPr>
              <w:pStyle w:val="a9"/>
              <w:rPr>
                <w:sz w:val="20"/>
                <w:szCs w:val="20"/>
              </w:rPr>
            </w:pPr>
            <w:r w:rsidRPr="006F52EE">
              <w:rPr>
                <w:sz w:val="20"/>
                <w:szCs w:val="20"/>
              </w:rPr>
              <w:t>2.1.1</w:t>
            </w:r>
          </w:p>
        </w:tc>
        <w:tc>
          <w:tcPr>
            <w:tcW w:w="1984" w:type="dxa"/>
            <w:shd w:val="clear" w:color="auto" w:fill="auto"/>
          </w:tcPr>
          <w:p w:rsidR="006F52EE" w:rsidRPr="006F52EE" w:rsidRDefault="006F52EE" w:rsidP="006B0FC7">
            <w:pPr>
              <w:pStyle w:val="a9"/>
              <w:rPr>
                <w:sz w:val="20"/>
                <w:szCs w:val="20"/>
              </w:rPr>
            </w:pPr>
            <w:r w:rsidRPr="006F52EE">
              <w:rPr>
                <w:sz w:val="20"/>
                <w:szCs w:val="20"/>
              </w:rPr>
              <w:t>Малоэтажная многоквартирная жилая застройка</w:t>
            </w:r>
          </w:p>
        </w:tc>
        <w:tc>
          <w:tcPr>
            <w:tcW w:w="3402"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малоэтажных многоквартирных домов (многоквартирные дома высотой до 4 этажей, включая мансардный);</w:t>
            </w:r>
          </w:p>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371" w:type="dxa"/>
            <w:shd w:val="clear" w:color="auto" w:fill="auto"/>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B0FC7">
            <w:pPr>
              <w:pStyle w:val="a9"/>
              <w:jc w:val="both"/>
              <w:rPr>
                <w:sz w:val="20"/>
                <w:szCs w:val="20"/>
              </w:rPr>
            </w:pPr>
            <w:r w:rsidRPr="006F52EE">
              <w:rPr>
                <w:sz w:val="20"/>
                <w:szCs w:val="20"/>
              </w:rPr>
              <w:t xml:space="preserve">1. Нормативный размер земельного участка многоквартирного жилого дома рассчитывается по формуле </w:t>
            </w:r>
            <w:r w:rsidRPr="006F52EE">
              <w:rPr>
                <w:noProof/>
                <w:sz w:val="20"/>
                <w:szCs w:val="20"/>
              </w:rPr>
              <w:drawing>
                <wp:inline distT="0" distB="0" distL="0" distR="0">
                  <wp:extent cx="854710" cy="237490"/>
                  <wp:effectExtent l="19050" t="0" r="0" b="0"/>
                  <wp:docPr id="7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2"/>
                          <a:srcRect/>
                          <a:stretch>
                            <a:fillRect/>
                          </a:stretch>
                        </pic:blipFill>
                        <pic:spPr bwMode="auto">
                          <a:xfrm>
                            <a:off x="0" y="0"/>
                            <a:ext cx="854710" cy="237490"/>
                          </a:xfrm>
                          <a:prstGeom prst="rect">
                            <a:avLst/>
                          </a:prstGeom>
                          <a:noFill/>
                          <a:ln w="9525">
                            <a:noFill/>
                            <a:miter lim="800000"/>
                            <a:headEnd/>
                            <a:tailEnd/>
                          </a:ln>
                        </pic:spPr>
                      </pic:pic>
                    </a:graphicData>
                  </a:graphic>
                </wp:inline>
              </w:drawing>
            </w:r>
            <w:r w:rsidRPr="006F52EE">
              <w:rPr>
                <w:sz w:val="20"/>
                <w:szCs w:val="20"/>
              </w:rPr>
              <w:t>, где</w:t>
            </w:r>
          </w:p>
          <w:p w:rsidR="006F52EE" w:rsidRPr="006F52EE" w:rsidRDefault="006F52EE" w:rsidP="006B0FC7">
            <w:pPr>
              <w:pStyle w:val="a9"/>
              <w:jc w:val="both"/>
              <w:rPr>
                <w:sz w:val="20"/>
                <w:szCs w:val="20"/>
              </w:rPr>
            </w:pPr>
            <w:r w:rsidRPr="006F52EE">
              <w:rPr>
                <w:sz w:val="20"/>
                <w:szCs w:val="20"/>
              </w:rPr>
              <w:t>S – общая площадь жилых помещений многоквартирного жилого дома, м</w:t>
            </w:r>
            <w:r w:rsidRPr="006F52EE">
              <w:rPr>
                <w:sz w:val="20"/>
                <w:szCs w:val="20"/>
                <w:vertAlign w:val="superscript"/>
              </w:rPr>
              <w:t>2</w:t>
            </w:r>
          </w:p>
          <w:p w:rsidR="006F52EE" w:rsidRPr="006F52EE" w:rsidRDefault="006F52EE" w:rsidP="006B0FC7">
            <w:pPr>
              <w:pStyle w:val="a9"/>
              <w:jc w:val="both"/>
              <w:rPr>
                <w:sz w:val="20"/>
                <w:szCs w:val="20"/>
              </w:rPr>
            </w:pPr>
            <w:r w:rsidRPr="006F52EE">
              <w:rPr>
                <w:sz w:val="20"/>
                <w:szCs w:val="20"/>
              </w:rPr>
              <w:t>У</w:t>
            </w:r>
            <w:r w:rsidRPr="006F52EE">
              <w:rPr>
                <w:sz w:val="20"/>
                <w:szCs w:val="20"/>
                <w:vertAlign w:val="subscript"/>
              </w:rPr>
              <w:t>зд</w:t>
            </w:r>
            <w:r w:rsidRPr="006F52EE">
              <w:rPr>
                <w:sz w:val="20"/>
                <w:szCs w:val="20"/>
              </w:rPr>
              <w:t xml:space="preserve"> – удельный показатель земельной доли для зданий различной этажности не менее 0,92.</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jc w:val="both"/>
              <w:rPr>
                <w:sz w:val="20"/>
                <w:szCs w:val="20"/>
              </w:rPr>
            </w:pPr>
            <w:r w:rsidRPr="006F52EE">
              <w:rPr>
                <w:sz w:val="20"/>
                <w:szCs w:val="20"/>
              </w:rPr>
              <w:t>2. Максимальный коэффициент застройки – 0,4; максимальный коэффициент плотности застройки – 0,8.</w:t>
            </w:r>
          </w:p>
          <w:p w:rsidR="006F52EE" w:rsidRPr="006F52EE" w:rsidRDefault="006F52EE" w:rsidP="006B0FC7">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pStyle w:val="222"/>
              <w:spacing w:before="0" w:after="0"/>
              <w:jc w:val="both"/>
              <w:rPr>
                <w:bCs/>
              </w:rPr>
            </w:pPr>
            <w:r w:rsidRPr="006F52EE">
              <w:t xml:space="preserve">3. </w:t>
            </w:r>
            <w:r w:rsidRPr="006F52EE">
              <w:rPr>
                <w:bCs/>
              </w:rPr>
              <w:t>Отступ от красной линии:</w:t>
            </w:r>
          </w:p>
          <w:p w:rsidR="006F52EE" w:rsidRPr="006F52EE" w:rsidRDefault="006F52EE" w:rsidP="006B0FC7">
            <w:pPr>
              <w:pStyle w:val="222"/>
              <w:spacing w:before="0" w:after="0"/>
              <w:jc w:val="both"/>
              <w:rPr>
                <w:bCs/>
              </w:rPr>
            </w:pPr>
            <w:r w:rsidRPr="006F52EE">
              <w:rPr>
                <w:bCs/>
              </w:rPr>
              <w:t>- в существующей застройке – в соответствии со сложившейся линией застройки,</w:t>
            </w:r>
          </w:p>
          <w:p w:rsidR="006F52EE" w:rsidRPr="006F52EE" w:rsidRDefault="006F52EE" w:rsidP="006B0FC7">
            <w:pPr>
              <w:pStyle w:val="222"/>
              <w:spacing w:before="0" w:after="0"/>
              <w:jc w:val="both"/>
              <w:rPr>
                <w:bCs/>
              </w:rPr>
            </w:pPr>
            <w:r w:rsidRPr="006F52EE">
              <w:rPr>
                <w:bCs/>
              </w:rPr>
              <w:t>-в новой застройке – от 6 м.</w:t>
            </w:r>
          </w:p>
          <w:p w:rsidR="006F52EE" w:rsidRPr="006F52EE" w:rsidRDefault="006F52EE" w:rsidP="006B0FC7">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    Жилые здания с квартирами в первых этажах следует располагать, как правило, с отступом от красных линий.   </w:t>
            </w:r>
          </w:p>
          <w:p w:rsidR="006F52EE" w:rsidRPr="006F52EE" w:rsidRDefault="006F52EE" w:rsidP="006B0FC7">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    По красной линии допускается размещать жилые здания с встроенными в </w:t>
            </w:r>
            <w:r w:rsidRPr="006F52EE">
              <w:rPr>
                <w:rFonts w:ascii="Times New Roman" w:hAnsi="Times New Roman" w:cs="Times New Roman"/>
                <w:sz w:val="20"/>
                <w:szCs w:val="20"/>
              </w:rPr>
              <w:lastRenderedPageBreak/>
              <w:t>первые этажи или пристроенными помещениями общественного назначения.</w:t>
            </w:r>
          </w:p>
          <w:p w:rsidR="006F52EE" w:rsidRPr="006F52EE" w:rsidRDefault="006F52EE" w:rsidP="006B0FC7">
            <w:pPr>
              <w:pStyle w:val="320"/>
              <w:snapToGrid w:val="0"/>
            </w:pPr>
            <w:r w:rsidRPr="006F52EE">
              <w:t xml:space="preserve">     Минимальное расстояние от границ земельного участка до строений, а также между строениями:</w:t>
            </w:r>
          </w:p>
          <w:p w:rsidR="006F52EE" w:rsidRPr="006F52EE" w:rsidRDefault="006F52EE" w:rsidP="006B0FC7">
            <w:pPr>
              <w:pStyle w:val="320"/>
              <w:snapToGrid w:val="0"/>
            </w:pPr>
            <w:r w:rsidRPr="006F52EE">
              <w:t>- между фронтальной границей участка и основным строением – в соответствии со сложившейся линией застройки,</w:t>
            </w:r>
          </w:p>
          <w:p w:rsidR="006F52EE" w:rsidRPr="006F52EE" w:rsidRDefault="006F52EE" w:rsidP="006B0FC7">
            <w:pPr>
              <w:pStyle w:val="320"/>
              <w:snapToGrid w:val="0"/>
            </w:pPr>
            <w:r w:rsidRPr="006F52EE">
              <w:t xml:space="preserve">-от границ участка до основного строения – 1 м, </w:t>
            </w:r>
          </w:p>
          <w:p w:rsidR="006F52EE" w:rsidRPr="006F52EE" w:rsidRDefault="006F52EE" w:rsidP="006B0FC7">
            <w:pPr>
              <w:pStyle w:val="320"/>
              <w:snapToGrid w:val="0"/>
            </w:pPr>
            <w:r w:rsidRPr="006F52EE">
              <w:t xml:space="preserve">- от основных строений до отдельно стоящих хозяйственных и прочих строений в соответствии с требованиями СП и </w:t>
            </w:r>
            <w:proofErr w:type="spellStart"/>
            <w:r w:rsidRPr="006F52EE">
              <w:t>СанПиН</w:t>
            </w:r>
            <w:proofErr w:type="spellEnd"/>
            <w:r w:rsidRPr="006F52EE">
              <w:t>.</w:t>
            </w:r>
          </w:p>
          <w:p w:rsidR="006F52EE" w:rsidRPr="006F52EE" w:rsidRDefault="006F52EE" w:rsidP="006B0FC7">
            <w:pPr>
              <w:spacing w:after="0" w:line="240" w:lineRule="auto"/>
              <w:jc w:val="both"/>
              <w:rPr>
                <w:rFonts w:ascii="Times New Roman" w:hAnsi="Times New Roman" w:cs="Times New Roman"/>
                <w:sz w:val="20"/>
                <w:szCs w:val="20"/>
              </w:rPr>
            </w:pPr>
            <w:r w:rsidRPr="006F52EE">
              <w:rPr>
                <w:rFonts w:ascii="Times New Roman" w:hAnsi="Times New Roman" w:cs="Times New Roman"/>
                <w:bCs/>
                <w:i/>
                <w:iCs/>
                <w:spacing w:val="40"/>
                <w:sz w:val="20"/>
                <w:szCs w:val="20"/>
              </w:rPr>
              <w:t>Примечание:</w:t>
            </w:r>
            <w:r w:rsidRPr="006F52EE">
              <w:rPr>
                <w:rFonts w:ascii="Times New Roman" w:hAnsi="Times New Roman" w:cs="Times New Roman"/>
                <w:sz w:val="20"/>
                <w:szCs w:val="20"/>
              </w:rPr>
              <w:t xml:space="preserve"> В условиях реконструкции </w:t>
            </w:r>
            <w:r w:rsidRPr="006F52EE">
              <w:rPr>
                <w:rFonts w:ascii="Times New Roman" w:hAnsi="Times New Roman" w:cs="Times New Roman"/>
                <w:bCs/>
                <w:sz w:val="20"/>
                <w:szCs w:val="20"/>
              </w:rPr>
              <w:t>и в других сло</w:t>
            </w:r>
            <w:r w:rsidRPr="006F52EE">
              <w:rPr>
                <w:rFonts w:ascii="Times New Roman" w:hAnsi="Times New Roman" w:cs="Times New Roman"/>
                <w:bCs/>
                <w:sz w:val="20"/>
                <w:szCs w:val="20"/>
              </w:rPr>
              <w:t>ж</w:t>
            </w:r>
            <w:r w:rsidRPr="006F52EE">
              <w:rPr>
                <w:rFonts w:ascii="Times New Roman" w:hAnsi="Times New Roman" w:cs="Times New Roman"/>
                <w:bCs/>
                <w:sz w:val="20"/>
                <w:szCs w:val="20"/>
              </w:rPr>
              <w:t xml:space="preserve">ных градостроительных условиях </w:t>
            </w:r>
            <w:r w:rsidRPr="006F52EE">
              <w:rPr>
                <w:rFonts w:ascii="Times New Roman" w:hAnsi="Times New Roman" w:cs="Times New Roman"/>
                <w:sz w:val="20"/>
                <w:szCs w:val="20"/>
              </w:rPr>
              <w:t>указанные ра</w:t>
            </w:r>
            <w:r w:rsidRPr="006F52EE">
              <w:rPr>
                <w:rFonts w:ascii="Times New Roman" w:hAnsi="Times New Roman" w:cs="Times New Roman"/>
                <w:sz w:val="20"/>
                <w:szCs w:val="20"/>
              </w:rPr>
              <w:t>с</w:t>
            </w:r>
            <w:r w:rsidRPr="006F52EE">
              <w:rPr>
                <w:rFonts w:ascii="Times New Roman" w:hAnsi="Times New Roman" w:cs="Times New Roman"/>
                <w:sz w:val="20"/>
                <w:szCs w:val="20"/>
              </w:rPr>
              <w:t>стояния могут быть сокращены при соблюдении норм инсоляции и освеще</w:t>
            </w:r>
            <w:r w:rsidRPr="006F52EE">
              <w:rPr>
                <w:rFonts w:ascii="Times New Roman" w:hAnsi="Times New Roman" w:cs="Times New Roman"/>
                <w:sz w:val="20"/>
                <w:szCs w:val="20"/>
              </w:rPr>
              <w:t>н</w:t>
            </w:r>
            <w:r w:rsidRPr="006F52EE">
              <w:rPr>
                <w:rFonts w:ascii="Times New Roman" w:hAnsi="Times New Roman" w:cs="Times New Roman"/>
                <w:sz w:val="20"/>
                <w:szCs w:val="20"/>
              </w:rPr>
              <w:t xml:space="preserve">ности и обеспечении </w:t>
            </w:r>
            <w:proofErr w:type="spellStart"/>
            <w:r w:rsidRPr="006F52EE">
              <w:rPr>
                <w:rFonts w:ascii="Times New Roman" w:hAnsi="Times New Roman" w:cs="Times New Roman"/>
                <w:sz w:val="20"/>
                <w:szCs w:val="20"/>
              </w:rPr>
              <w:t>непросматриваемости</w:t>
            </w:r>
            <w:proofErr w:type="spellEnd"/>
            <w:r w:rsidRPr="006F52EE">
              <w:rPr>
                <w:rFonts w:ascii="Times New Roman" w:hAnsi="Times New Roman" w:cs="Times New Roman"/>
                <w:sz w:val="20"/>
                <w:szCs w:val="20"/>
              </w:rPr>
              <w:t xml:space="preserve"> жилых помещений из окна в окно.</w:t>
            </w:r>
          </w:p>
          <w:p w:rsidR="006F52EE" w:rsidRPr="006F52EE" w:rsidRDefault="006F52EE" w:rsidP="006B0FC7">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B0FC7">
            <w:pPr>
              <w:pStyle w:val="a9"/>
              <w:jc w:val="both"/>
              <w:rPr>
                <w:sz w:val="20"/>
                <w:szCs w:val="20"/>
              </w:rPr>
            </w:pPr>
            <w:r w:rsidRPr="006F52EE">
              <w:rPr>
                <w:sz w:val="20"/>
                <w:szCs w:val="20"/>
              </w:rPr>
              <w:t>4. Предельное количество надземных этажей – 4, включая мансардный этаж.</w:t>
            </w:r>
          </w:p>
          <w:p w:rsidR="006F52EE" w:rsidRPr="006F52EE" w:rsidRDefault="006F52EE" w:rsidP="006B0FC7">
            <w:pPr>
              <w:pStyle w:val="a9"/>
              <w:jc w:val="both"/>
              <w:rPr>
                <w:sz w:val="20"/>
                <w:szCs w:val="20"/>
              </w:rPr>
            </w:pPr>
          </w:p>
          <w:p w:rsidR="006F52EE" w:rsidRPr="006F52EE" w:rsidRDefault="006F52EE" w:rsidP="006B0FC7">
            <w:pPr>
              <w:pStyle w:val="a9"/>
              <w:jc w:val="both"/>
              <w:rPr>
                <w:sz w:val="20"/>
                <w:szCs w:val="20"/>
              </w:rPr>
            </w:pPr>
            <w:r w:rsidRPr="006F52EE">
              <w:rPr>
                <w:sz w:val="20"/>
                <w:szCs w:val="20"/>
              </w:rPr>
              <w:t>Территория земельного участка должна быть благоустроена.</w:t>
            </w:r>
          </w:p>
        </w:tc>
      </w:tr>
      <w:tr w:rsidR="006F52EE" w:rsidRPr="006F52EE" w:rsidTr="006B0FC7">
        <w:tc>
          <w:tcPr>
            <w:tcW w:w="1384"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2.5</w:t>
            </w:r>
          </w:p>
        </w:tc>
        <w:tc>
          <w:tcPr>
            <w:tcW w:w="1984" w:type="dxa"/>
            <w:shd w:val="clear" w:color="auto" w:fill="auto"/>
          </w:tcPr>
          <w:p w:rsidR="006F52EE" w:rsidRPr="006F52EE" w:rsidRDefault="006F52EE" w:rsidP="006B0FC7">
            <w:pPr>
              <w:pStyle w:val="a9"/>
              <w:rPr>
                <w:sz w:val="20"/>
                <w:szCs w:val="20"/>
              </w:rPr>
            </w:pPr>
            <w:proofErr w:type="spellStart"/>
            <w:r w:rsidRPr="006F52EE">
              <w:rPr>
                <w:sz w:val="20"/>
                <w:szCs w:val="20"/>
              </w:rPr>
              <w:t>Среднеэтажная</w:t>
            </w:r>
            <w:proofErr w:type="spellEnd"/>
            <w:r w:rsidRPr="006F52EE">
              <w:rPr>
                <w:sz w:val="20"/>
                <w:szCs w:val="20"/>
              </w:rPr>
              <w:t xml:space="preserve"> жилая застройка</w:t>
            </w:r>
          </w:p>
        </w:tc>
        <w:tc>
          <w:tcPr>
            <w:tcW w:w="3402"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многоквартирных домов этажностью не выше восьми этажей;</w:t>
            </w:r>
          </w:p>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благоустройство и озеленение;</w:t>
            </w:r>
          </w:p>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подземных гаражей и автостоянок;</w:t>
            </w:r>
          </w:p>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обустройство спортивных и детских площадок, площадок для отдыха;</w:t>
            </w:r>
          </w:p>
          <w:p w:rsidR="006F52EE" w:rsidRPr="006F52EE" w:rsidRDefault="006F52EE" w:rsidP="006B0FC7">
            <w:pPr>
              <w:pStyle w:val="a9"/>
              <w:jc w:val="both"/>
              <w:rPr>
                <w:sz w:val="20"/>
                <w:szCs w:val="20"/>
              </w:rPr>
            </w:pPr>
            <w:r w:rsidRPr="006F52EE">
              <w:rPr>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7371" w:type="dxa"/>
            <w:shd w:val="clear" w:color="auto" w:fill="auto"/>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B0FC7">
            <w:pPr>
              <w:pStyle w:val="a9"/>
              <w:jc w:val="both"/>
              <w:rPr>
                <w:sz w:val="20"/>
                <w:szCs w:val="20"/>
              </w:rPr>
            </w:pPr>
            <w:r w:rsidRPr="006F52EE">
              <w:rPr>
                <w:sz w:val="20"/>
                <w:szCs w:val="20"/>
              </w:rPr>
              <w:t xml:space="preserve">1. Нормативный размер земельного участка многоквартирного жилого дома рассчитывается по формуле </w:t>
            </w:r>
            <w:r w:rsidRPr="006F52EE">
              <w:rPr>
                <w:noProof/>
                <w:sz w:val="20"/>
                <w:szCs w:val="20"/>
              </w:rPr>
              <w:drawing>
                <wp:inline distT="0" distB="0" distL="0" distR="0">
                  <wp:extent cx="854710" cy="237490"/>
                  <wp:effectExtent l="19050" t="0" r="0" b="0"/>
                  <wp:docPr id="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
                          <a:srcRect/>
                          <a:stretch>
                            <a:fillRect/>
                          </a:stretch>
                        </pic:blipFill>
                        <pic:spPr bwMode="auto">
                          <a:xfrm>
                            <a:off x="0" y="0"/>
                            <a:ext cx="854710" cy="237490"/>
                          </a:xfrm>
                          <a:prstGeom prst="rect">
                            <a:avLst/>
                          </a:prstGeom>
                          <a:noFill/>
                          <a:ln w="9525">
                            <a:noFill/>
                            <a:miter lim="800000"/>
                            <a:headEnd/>
                            <a:tailEnd/>
                          </a:ln>
                        </pic:spPr>
                      </pic:pic>
                    </a:graphicData>
                  </a:graphic>
                </wp:inline>
              </w:drawing>
            </w:r>
            <w:r w:rsidRPr="006F52EE">
              <w:rPr>
                <w:sz w:val="20"/>
                <w:szCs w:val="20"/>
              </w:rPr>
              <w:t>, где</w:t>
            </w:r>
          </w:p>
          <w:p w:rsidR="006F52EE" w:rsidRPr="006F52EE" w:rsidRDefault="006F52EE" w:rsidP="006B0FC7">
            <w:pPr>
              <w:pStyle w:val="a9"/>
              <w:jc w:val="both"/>
              <w:rPr>
                <w:sz w:val="20"/>
                <w:szCs w:val="20"/>
              </w:rPr>
            </w:pPr>
            <w:r w:rsidRPr="006F52EE">
              <w:rPr>
                <w:sz w:val="20"/>
                <w:szCs w:val="20"/>
              </w:rPr>
              <w:t>S – общая площадь жилых помещений многоквартирного жилого дома, м</w:t>
            </w:r>
            <w:r w:rsidRPr="006F52EE">
              <w:rPr>
                <w:sz w:val="20"/>
                <w:szCs w:val="20"/>
                <w:vertAlign w:val="superscript"/>
              </w:rPr>
              <w:t>2</w:t>
            </w:r>
          </w:p>
          <w:p w:rsidR="006F52EE" w:rsidRPr="006F52EE" w:rsidRDefault="006F52EE" w:rsidP="006B0FC7">
            <w:pPr>
              <w:pStyle w:val="a9"/>
              <w:jc w:val="both"/>
              <w:rPr>
                <w:sz w:val="20"/>
                <w:szCs w:val="20"/>
              </w:rPr>
            </w:pPr>
            <w:r w:rsidRPr="006F52EE">
              <w:rPr>
                <w:sz w:val="20"/>
                <w:szCs w:val="20"/>
              </w:rPr>
              <w:t>Узд – удельный показатель земельной доли на 1 м</w:t>
            </w:r>
            <w:r w:rsidRPr="006F52EE">
              <w:rPr>
                <w:sz w:val="20"/>
                <w:szCs w:val="20"/>
                <w:vertAlign w:val="superscript"/>
              </w:rPr>
              <w:t>2</w:t>
            </w:r>
            <w:r w:rsidRPr="006F52EE">
              <w:rPr>
                <w:sz w:val="20"/>
                <w:szCs w:val="20"/>
              </w:rPr>
              <w:t xml:space="preserve"> общей площади жилых помещений не менее 0,92.</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jc w:val="both"/>
              <w:rPr>
                <w:sz w:val="20"/>
                <w:szCs w:val="20"/>
              </w:rPr>
            </w:pPr>
            <w:r w:rsidRPr="006F52EE">
              <w:rPr>
                <w:sz w:val="20"/>
                <w:szCs w:val="20"/>
              </w:rPr>
              <w:t>2. Максимальный коэффициент застройки – 60%.</w:t>
            </w:r>
          </w:p>
          <w:p w:rsidR="006F52EE" w:rsidRPr="006F52EE" w:rsidRDefault="006F52EE" w:rsidP="006B0FC7">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pStyle w:val="a9"/>
              <w:jc w:val="both"/>
              <w:rPr>
                <w:sz w:val="20"/>
                <w:szCs w:val="20"/>
              </w:rPr>
            </w:pPr>
            <w:r w:rsidRPr="006F52EE">
              <w:rPr>
                <w:sz w:val="20"/>
                <w:szCs w:val="20"/>
              </w:rPr>
              <w:t>3. Отступ от границ земельного участка до зданий, строений, сооружений при осуществлении строительства – не менее 1 м.</w:t>
            </w:r>
          </w:p>
          <w:p w:rsidR="006F52EE" w:rsidRPr="006F52EE" w:rsidRDefault="006F52EE" w:rsidP="006B0FC7">
            <w:pPr>
              <w:spacing w:after="0" w:line="240" w:lineRule="auto"/>
              <w:jc w:val="both"/>
              <w:rPr>
                <w:rFonts w:ascii="Times New Roman" w:hAnsi="Times New Roman" w:cs="Times New Roman"/>
                <w:bCs/>
                <w:spacing w:val="-3"/>
                <w:sz w:val="20"/>
                <w:szCs w:val="20"/>
              </w:rPr>
            </w:pPr>
            <w:r w:rsidRPr="006F52EE">
              <w:rPr>
                <w:rFonts w:ascii="Times New Roman" w:hAnsi="Times New Roman" w:cs="Times New Roman"/>
                <w:bCs/>
                <w:sz w:val="20"/>
                <w:szCs w:val="20"/>
              </w:rPr>
              <w:t>Расстояния (бытовые разрывы) м</w:t>
            </w:r>
            <w:r w:rsidRPr="006F52EE">
              <w:rPr>
                <w:rFonts w:ascii="Times New Roman" w:hAnsi="Times New Roman" w:cs="Times New Roman"/>
                <w:bCs/>
                <w:sz w:val="20"/>
                <w:szCs w:val="20"/>
              </w:rPr>
              <w:t>е</w:t>
            </w:r>
            <w:r w:rsidRPr="006F52EE">
              <w:rPr>
                <w:rFonts w:ascii="Times New Roman" w:hAnsi="Times New Roman" w:cs="Times New Roman"/>
                <w:bCs/>
                <w:sz w:val="20"/>
                <w:szCs w:val="20"/>
              </w:rPr>
              <w:t>жду жилыми зданиями, жилыми и общественными зданиями следует принимать на основе расчетов инсоляции и освеще</w:t>
            </w:r>
            <w:r w:rsidRPr="006F52EE">
              <w:rPr>
                <w:rFonts w:ascii="Times New Roman" w:hAnsi="Times New Roman" w:cs="Times New Roman"/>
                <w:bCs/>
                <w:sz w:val="20"/>
                <w:szCs w:val="20"/>
              </w:rPr>
              <w:t>н</w:t>
            </w:r>
            <w:r w:rsidRPr="006F52EE">
              <w:rPr>
                <w:rFonts w:ascii="Times New Roman" w:hAnsi="Times New Roman" w:cs="Times New Roman"/>
                <w:bCs/>
                <w:sz w:val="20"/>
                <w:szCs w:val="20"/>
              </w:rPr>
              <w:t xml:space="preserve">ности в соответствии с </w:t>
            </w:r>
            <w:proofErr w:type="spellStart"/>
            <w:r w:rsidRPr="006F52EE">
              <w:rPr>
                <w:rFonts w:ascii="Times New Roman" w:hAnsi="Times New Roman" w:cs="Times New Roman"/>
                <w:bCs/>
                <w:spacing w:val="-3"/>
                <w:sz w:val="20"/>
                <w:szCs w:val="20"/>
              </w:rPr>
              <w:t>СанПиН</w:t>
            </w:r>
            <w:proofErr w:type="spellEnd"/>
            <w:r w:rsidRPr="006F52EE">
              <w:rPr>
                <w:rFonts w:ascii="Times New Roman" w:hAnsi="Times New Roman" w:cs="Times New Roman"/>
                <w:bCs/>
                <w:spacing w:val="-3"/>
                <w:sz w:val="20"/>
                <w:szCs w:val="20"/>
              </w:rPr>
              <w:t xml:space="preserve"> 2.2.1/2.1.1.1076-01 и СП 52.13330.2016. При этом расстояния должны быть:</w:t>
            </w:r>
          </w:p>
          <w:p w:rsidR="006F52EE" w:rsidRPr="006F52EE" w:rsidRDefault="006F52EE" w:rsidP="006B0FC7">
            <w:pPr>
              <w:spacing w:after="0" w:line="240" w:lineRule="auto"/>
              <w:jc w:val="both"/>
              <w:rPr>
                <w:rFonts w:ascii="Times New Roman" w:hAnsi="Times New Roman" w:cs="Times New Roman"/>
                <w:sz w:val="20"/>
                <w:szCs w:val="20"/>
              </w:rPr>
            </w:pPr>
            <w:r w:rsidRPr="006F52EE">
              <w:rPr>
                <w:rFonts w:ascii="Times New Roman" w:hAnsi="Times New Roman" w:cs="Times New Roman"/>
                <w:bCs/>
                <w:spacing w:val="-3"/>
                <w:sz w:val="20"/>
                <w:szCs w:val="20"/>
              </w:rPr>
              <w:t>- м</w:t>
            </w:r>
            <w:r w:rsidRPr="006F52EE">
              <w:rPr>
                <w:rFonts w:ascii="Times New Roman" w:hAnsi="Times New Roman" w:cs="Times New Roman"/>
                <w:sz w:val="20"/>
                <w:szCs w:val="20"/>
              </w:rPr>
              <w:t>ежду длинными сторонами жилых зданий выс</w:t>
            </w:r>
            <w:r w:rsidRPr="006F52EE">
              <w:rPr>
                <w:rFonts w:ascii="Times New Roman" w:hAnsi="Times New Roman" w:cs="Times New Roman"/>
                <w:sz w:val="20"/>
                <w:szCs w:val="20"/>
              </w:rPr>
              <w:t>о</w:t>
            </w:r>
            <w:r w:rsidRPr="006F52EE">
              <w:rPr>
                <w:rFonts w:ascii="Times New Roman" w:hAnsi="Times New Roman" w:cs="Times New Roman"/>
                <w:sz w:val="20"/>
                <w:szCs w:val="20"/>
              </w:rPr>
              <w:t xml:space="preserve">той 5 и более этажей – по расчету, но не менее </w:t>
            </w:r>
            <w:smartTag w:uri="urn:schemas-microsoft-com:office:smarttags" w:element="metricconverter">
              <w:smartTagPr>
                <w:attr w:name="ProductID" w:val="30 м"/>
              </w:smartTagPr>
              <w:r w:rsidRPr="006F52EE">
                <w:rPr>
                  <w:rFonts w:ascii="Times New Roman" w:hAnsi="Times New Roman" w:cs="Times New Roman"/>
                  <w:sz w:val="20"/>
                  <w:szCs w:val="20"/>
                </w:rPr>
                <w:t>30 м</w:t>
              </w:r>
            </w:smartTag>
            <w:r w:rsidRPr="006F52EE">
              <w:rPr>
                <w:rFonts w:ascii="Times New Roman" w:hAnsi="Times New Roman" w:cs="Times New Roman"/>
                <w:sz w:val="20"/>
                <w:szCs w:val="20"/>
              </w:rPr>
              <w:t>;</w:t>
            </w:r>
          </w:p>
          <w:p w:rsidR="006F52EE" w:rsidRPr="006F52EE" w:rsidRDefault="006F52EE" w:rsidP="006B0FC7">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w:t>
            </w:r>
            <w:r w:rsidRPr="006F52EE">
              <w:rPr>
                <w:rFonts w:ascii="Times New Roman" w:hAnsi="Times New Roman" w:cs="Times New Roman"/>
                <w:bCs/>
                <w:sz w:val="20"/>
                <w:szCs w:val="20"/>
              </w:rPr>
              <w:t> </w:t>
            </w:r>
            <w:r w:rsidRPr="006F52EE">
              <w:rPr>
                <w:rFonts w:ascii="Times New Roman" w:hAnsi="Times New Roman" w:cs="Times New Roman"/>
                <w:sz w:val="20"/>
                <w:szCs w:val="20"/>
              </w:rPr>
              <w:t>между длинными сторонами и торцами этих же зданий с о</w:t>
            </w:r>
            <w:r w:rsidRPr="006F52EE">
              <w:rPr>
                <w:rFonts w:ascii="Times New Roman" w:hAnsi="Times New Roman" w:cs="Times New Roman"/>
                <w:sz w:val="20"/>
                <w:szCs w:val="20"/>
              </w:rPr>
              <w:t>к</w:t>
            </w:r>
            <w:r w:rsidRPr="006F52EE">
              <w:rPr>
                <w:rFonts w:ascii="Times New Roman" w:hAnsi="Times New Roman" w:cs="Times New Roman"/>
                <w:sz w:val="20"/>
                <w:szCs w:val="20"/>
              </w:rPr>
              <w:t xml:space="preserve">нами из жилых </w:t>
            </w:r>
            <w:r w:rsidRPr="006F52EE">
              <w:rPr>
                <w:rFonts w:ascii="Times New Roman" w:hAnsi="Times New Roman" w:cs="Times New Roman"/>
                <w:sz w:val="20"/>
                <w:szCs w:val="20"/>
              </w:rPr>
              <w:lastRenderedPageBreak/>
              <w:t xml:space="preserve">комнат – не менее </w:t>
            </w:r>
            <w:smartTag w:uri="urn:schemas-microsoft-com:office:smarttags" w:element="metricconverter">
              <w:smartTagPr>
                <w:attr w:name="ProductID" w:val="10 м"/>
              </w:smartTagPr>
              <w:r w:rsidRPr="006F52EE">
                <w:rPr>
                  <w:rFonts w:ascii="Times New Roman" w:hAnsi="Times New Roman" w:cs="Times New Roman"/>
                  <w:sz w:val="20"/>
                  <w:szCs w:val="20"/>
                </w:rPr>
                <w:t>10 м</w:t>
              </w:r>
            </w:smartTag>
            <w:r w:rsidRPr="006F52EE">
              <w:rPr>
                <w:rFonts w:ascii="Times New Roman" w:hAnsi="Times New Roman" w:cs="Times New Roman"/>
                <w:sz w:val="20"/>
                <w:szCs w:val="20"/>
              </w:rPr>
              <w:t>.</w:t>
            </w:r>
          </w:p>
          <w:p w:rsidR="006F52EE" w:rsidRPr="006F52EE" w:rsidRDefault="006F52EE" w:rsidP="006B0FC7">
            <w:pPr>
              <w:spacing w:after="0" w:line="240" w:lineRule="auto"/>
              <w:jc w:val="both"/>
              <w:rPr>
                <w:rFonts w:ascii="Times New Roman" w:hAnsi="Times New Roman" w:cs="Times New Roman"/>
                <w:sz w:val="20"/>
                <w:szCs w:val="20"/>
              </w:rPr>
            </w:pPr>
            <w:r w:rsidRPr="006F52EE">
              <w:rPr>
                <w:rFonts w:ascii="Times New Roman" w:hAnsi="Times New Roman" w:cs="Times New Roman"/>
                <w:bCs/>
                <w:i/>
                <w:iCs/>
                <w:spacing w:val="40"/>
                <w:sz w:val="20"/>
                <w:szCs w:val="20"/>
              </w:rPr>
              <w:t>Примечание:</w:t>
            </w:r>
            <w:r w:rsidRPr="006F52EE">
              <w:rPr>
                <w:rFonts w:ascii="Times New Roman" w:hAnsi="Times New Roman" w:cs="Times New Roman"/>
                <w:sz w:val="20"/>
                <w:szCs w:val="20"/>
              </w:rPr>
              <w:t xml:space="preserve"> В условиях реконструкции </w:t>
            </w:r>
            <w:r w:rsidRPr="006F52EE">
              <w:rPr>
                <w:rFonts w:ascii="Times New Roman" w:hAnsi="Times New Roman" w:cs="Times New Roman"/>
                <w:bCs/>
                <w:sz w:val="20"/>
                <w:szCs w:val="20"/>
              </w:rPr>
              <w:t>и в других сло</w:t>
            </w:r>
            <w:r w:rsidRPr="006F52EE">
              <w:rPr>
                <w:rFonts w:ascii="Times New Roman" w:hAnsi="Times New Roman" w:cs="Times New Roman"/>
                <w:bCs/>
                <w:sz w:val="20"/>
                <w:szCs w:val="20"/>
              </w:rPr>
              <w:t>ж</w:t>
            </w:r>
            <w:r w:rsidRPr="006F52EE">
              <w:rPr>
                <w:rFonts w:ascii="Times New Roman" w:hAnsi="Times New Roman" w:cs="Times New Roman"/>
                <w:bCs/>
                <w:sz w:val="20"/>
                <w:szCs w:val="20"/>
              </w:rPr>
              <w:t xml:space="preserve">ных градостроительных условиях </w:t>
            </w:r>
            <w:r w:rsidRPr="006F52EE">
              <w:rPr>
                <w:rFonts w:ascii="Times New Roman" w:hAnsi="Times New Roman" w:cs="Times New Roman"/>
                <w:sz w:val="20"/>
                <w:szCs w:val="20"/>
              </w:rPr>
              <w:t>указанные ра</w:t>
            </w:r>
            <w:r w:rsidRPr="006F52EE">
              <w:rPr>
                <w:rFonts w:ascii="Times New Roman" w:hAnsi="Times New Roman" w:cs="Times New Roman"/>
                <w:sz w:val="20"/>
                <w:szCs w:val="20"/>
              </w:rPr>
              <w:t>с</w:t>
            </w:r>
            <w:r w:rsidRPr="006F52EE">
              <w:rPr>
                <w:rFonts w:ascii="Times New Roman" w:hAnsi="Times New Roman" w:cs="Times New Roman"/>
                <w:sz w:val="20"/>
                <w:szCs w:val="20"/>
              </w:rPr>
              <w:t>стояния могут быть сокращены при соблюдении норм инсоляции и освеще</w:t>
            </w:r>
            <w:r w:rsidRPr="006F52EE">
              <w:rPr>
                <w:rFonts w:ascii="Times New Roman" w:hAnsi="Times New Roman" w:cs="Times New Roman"/>
                <w:sz w:val="20"/>
                <w:szCs w:val="20"/>
              </w:rPr>
              <w:t>н</w:t>
            </w:r>
            <w:r w:rsidRPr="006F52EE">
              <w:rPr>
                <w:rFonts w:ascii="Times New Roman" w:hAnsi="Times New Roman" w:cs="Times New Roman"/>
                <w:sz w:val="20"/>
                <w:szCs w:val="20"/>
              </w:rPr>
              <w:t xml:space="preserve">ности и обеспечении </w:t>
            </w:r>
            <w:proofErr w:type="spellStart"/>
            <w:r w:rsidRPr="006F52EE">
              <w:rPr>
                <w:rFonts w:ascii="Times New Roman" w:hAnsi="Times New Roman" w:cs="Times New Roman"/>
                <w:sz w:val="20"/>
                <w:szCs w:val="20"/>
              </w:rPr>
              <w:t>непросматриваемости</w:t>
            </w:r>
            <w:proofErr w:type="spellEnd"/>
            <w:r w:rsidRPr="006F52EE">
              <w:rPr>
                <w:rFonts w:ascii="Times New Roman" w:hAnsi="Times New Roman" w:cs="Times New Roman"/>
                <w:sz w:val="20"/>
                <w:szCs w:val="20"/>
              </w:rPr>
              <w:t xml:space="preserve"> жилых помещений из окна в окно.</w:t>
            </w:r>
          </w:p>
          <w:p w:rsidR="006F52EE" w:rsidRPr="006F52EE" w:rsidRDefault="006F52EE" w:rsidP="006B0FC7">
            <w:pPr>
              <w:pStyle w:val="a9"/>
              <w:jc w:val="both"/>
              <w:rPr>
                <w:sz w:val="20"/>
                <w:szCs w:val="20"/>
              </w:rPr>
            </w:pPr>
            <w:r w:rsidRPr="006F52EE">
              <w:rPr>
                <w:sz w:val="20"/>
                <w:szCs w:val="20"/>
              </w:rPr>
              <w:t>Минимальные расстояния от окон жилых и общественных зданий:</w:t>
            </w:r>
          </w:p>
          <w:p w:rsidR="006F52EE" w:rsidRPr="006F52EE" w:rsidRDefault="006F52EE" w:rsidP="006B0FC7">
            <w:pPr>
              <w:pStyle w:val="a9"/>
              <w:jc w:val="both"/>
              <w:rPr>
                <w:sz w:val="20"/>
                <w:szCs w:val="20"/>
              </w:rPr>
            </w:pPr>
            <w:r w:rsidRPr="006F52EE">
              <w:rPr>
                <w:sz w:val="20"/>
                <w:szCs w:val="20"/>
              </w:rPr>
              <w:t>- до хозяйственных площадок не менее 20 м;</w:t>
            </w:r>
          </w:p>
          <w:p w:rsidR="006F52EE" w:rsidRPr="006F52EE" w:rsidRDefault="006F52EE" w:rsidP="006B0FC7">
            <w:pPr>
              <w:pStyle w:val="a9"/>
              <w:jc w:val="both"/>
              <w:rPr>
                <w:sz w:val="20"/>
                <w:szCs w:val="20"/>
              </w:rPr>
            </w:pPr>
            <w:r w:rsidRPr="006F52EE">
              <w:rPr>
                <w:sz w:val="20"/>
                <w:szCs w:val="20"/>
              </w:rPr>
              <w:t>- до площадок для выгула собак не менее 40 м.</w:t>
            </w:r>
          </w:p>
          <w:p w:rsidR="006F52EE" w:rsidRPr="006F52EE" w:rsidRDefault="006F52EE" w:rsidP="006B0FC7">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B0FC7">
            <w:pPr>
              <w:pStyle w:val="a9"/>
              <w:jc w:val="both"/>
              <w:rPr>
                <w:sz w:val="20"/>
                <w:szCs w:val="20"/>
              </w:rPr>
            </w:pPr>
            <w:r w:rsidRPr="006F52EE">
              <w:rPr>
                <w:sz w:val="20"/>
                <w:szCs w:val="20"/>
              </w:rPr>
              <w:t xml:space="preserve">4. Предельное количество надземных этажей – 8. </w:t>
            </w:r>
          </w:p>
          <w:p w:rsidR="006F52EE" w:rsidRPr="006F52EE" w:rsidRDefault="006F52EE" w:rsidP="006B0FC7">
            <w:pPr>
              <w:pStyle w:val="a9"/>
              <w:jc w:val="both"/>
              <w:rPr>
                <w:sz w:val="20"/>
                <w:szCs w:val="20"/>
              </w:rPr>
            </w:pPr>
          </w:p>
          <w:p w:rsidR="006F52EE" w:rsidRPr="006F52EE" w:rsidRDefault="006F52EE" w:rsidP="006B0FC7">
            <w:pPr>
              <w:pStyle w:val="a9"/>
              <w:jc w:val="both"/>
              <w:rPr>
                <w:sz w:val="20"/>
                <w:szCs w:val="20"/>
              </w:rPr>
            </w:pPr>
            <w:r w:rsidRPr="006F52EE">
              <w:rPr>
                <w:sz w:val="20"/>
                <w:szCs w:val="20"/>
              </w:rPr>
              <w:t>Территория земельного участка должна быть благоустроена.</w:t>
            </w:r>
          </w:p>
        </w:tc>
      </w:tr>
      <w:tr w:rsidR="006F52EE" w:rsidRPr="006F52EE" w:rsidTr="006B0FC7">
        <w:tc>
          <w:tcPr>
            <w:tcW w:w="1384"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2.6</w:t>
            </w:r>
          </w:p>
        </w:tc>
        <w:tc>
          <w:tcPr>
            <w:tcW w:w="1984"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Многоэтажная жилая застройка</w:t>
            </w:r>
          </w:p>
          <w:p w:rsidR="006F52EE" w:rsidRPr="006F52EE" w:rsidRDefault="006F52EE" w:rsidP="006B0FC7">
            <w:pPr>
              <w:pStyle w:val="a9"/>
              <w:rPr>
                <w:sz w:val="20"/>
                <w:szCs w:val="20"/>
              </w:rPr>
            </w:pPr>
            <w:r w:rsidRPr="006F52EE">
              <w:rPr>
                <w:sz w:val="20"/>
                <w:szCs w:val="20"/>
              </w:rPr>
              <w:t>(высотная застройка)</w:t>
            </w:r>
          </w:p>
        </w:tc>
        <w:tc>
          <w:tcPr>
            <w:tcW w:w="3402"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многоквартирных домов этажностью девять этажей и выше;</w:t>
            </w:r>
          </w:p>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благоустройство и озеленение придомовых территорий;</w:t>
            </w:r>
          </w:p>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7371" w:type="dxa"/>
            <w:shd w:val="clear" w:color="auto" w:fill="auto"/>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B0FC7">
            <w:pPr>
              <w:pStyle w:val="a9"/>
              <w:jc w:val="both"/>
              <w:rPr>
                <w:sz w:val="20"/>
                <w:szCs w:val="20"/>
              </w:rPr>
            </w:pPr>
            <w:r w:rsidRPr="006F52EE">
              <w:rPr>
                <w:sz w:val="20"/>
                <w:szCs w:val="20"/>
              </w:rPr>
              <w:t xml:space="preserve">1. Нормативный размер земельного участка многоквартирного жилого дома рассчитывается по формуле </w:t>
            </w:r>
            <w:r w:rsidRPr="006F52EE">
              <w:rPr>
                <w:noProof/>
                <w:sz w:val="20"/>
                <w:szCs w:val="20"/>
              </w:rPr>
              <w:drawing>
                <wp:inline distT="0" distB="0" distL="0" distR="0">
                  <wp:extent cx="854710" cy="237490"/>
                  <wp:effectExtent l="19050" t="0" r="0" b="0"/>
                  <wp:docPr id="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
                          <a:srcRect/>
                          <a:stretch>
                            <a:fillRect/>
                          </a:stretch>
                        </pic:blipFill>
                        <pic:spPr bwMode="auto">
                          <a:xfrm>
                            <a:off x="0" y="0"/>
                            <a:ext cx="854710" cy="237490"/>
                          </a:xfrm>
                          <a:prstGeom prst="rect">
                            <a:avLst/>
                          </a:prstGeom>
                          <a:noFill/>
                          <a:ln w="9525">
                            <a:noFill/>
                            <a:miter lim="800000"/>
                            <a:headEnd/>
                            <a:tailEnd/>
                          </a:ln>
                        </pic:spPr>
                      </pic:pic>
                    </a:graphicData>
                  </a:graphic>
                </wp:inline>
              </w:drawing>
            </w:r>
            <w:r w:rsidRPr="006F52EE">
              <w:rPr>
                <w:sz w:val="20"/>
                <w:szCs w:val="20"/>
              </w:rPr>
              <w:t>, где</w:t>
            </w:r>
          </w:p>
          <w:p w:rsidR="006F52EE" w:rsidRPr="006F52EE" w:rsidRDefault="006F52EE" w:rsidP="006B0FC7">
            <w:pPr>
              <w:pStyle w:val="a9"/>
              <w:jc w:val="both"/>
              <w:rPr>
                <w:sz w:val="20"/>
                <w:szCs w:val="20"/>
              </w:rPr>
            </w:pPr>
            <w:r w:rsidRPr="006F52EE">
              <w:rPr>
                <w:sz w:val="20"/>
                <w:szCs w:val="20"/>
              </w:rPr>
              <w:t>S – общая площадь жилых помещений многоквартирного жилого дома, м</w:t>
            </w:r>
            <w:r w:rsidRPr="006F52EE">
              <w:rPr>
                <w:sz w:val="20"/>
                <w:szCs w:val="20"/>
                <w:vertAlign w:val="superscript"/>
              </w:rPr>
              <w:t>2</w:t>
            </w:r>
          </w:p>
          <w:p w:rsidR="006F52EE" w:rsidRPr="006F52EE" w:rsidRDefault="006F52EE" w:rsidP="006B0FC7">
            <w:pPr>
              <w:pStyle w:val="a9"/>
              <w:jc w:val="both"/>
              <w:rPr>
                <w:sz w:val="20"/>
                <w:szCs w:val="20"/>
              </w:rPr>
            </w:pPr>
            <w:r w:rsidRPr="006F52EE">
              <w:rPr>
                <w:sz w:val="20"/>
                <w:szCs w:val="20"/>
              </w:rPr>
              <w:t>Узд – удельный показатель земельной доли на 1 м</w:t>
            </w:r>
            <w:r w:rsidRPr="006F52EE">
              <w:rPr>
                <w:sz w:val="20"/>
                <w:szCs w:val="20"/>
                <w:vertAlign w:val="superscript"/>
              </w:rPr>
              <w:t>2</w:t>
            </w:r>
            <w:r w:rsidRPr="006F52EE">
              <w:rPr>
                <w:sz w:val="20"/>
                <w:szCs w:val="20"/>
              </w:rPr>
              <w:t xml:space="preserve"> общей площади жилых помещений не менее 0,92.</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jc w:val="both"/>
              <w:rPr>
                <w:sz w:val="20"/>
                <w:szCs w:val="20"/>
              </w:rPr>
            </w:pPr>
            <w:r w:rsidRPr="006F52EE">
              <w:rPr>
                <w:sz w:val="20"/>
                <w:szCs w:val="20"/>
              </w:rPr>
              <w:t>2. Максимальный коэффициент застройки – 60%.</w:t>
            </w:r>
          </w:p>
          <w:p w:rsidR="006F52EE" w:rsidRPr="006F52EE" w:rsidRDefault="006F52EE" w:rsidP="006B0FC7">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pStyle w:val="a9"/>
              <w:jc w:val="both"/>
              <w:rPr>
                <w:sz w:val="20"/>
                <w:szCs w:val="20"/>
              </w:rPr>
            </w:pPr>
            <w:r w:rsidRPr="006F52EE">
              <w:rPr>
                <w:sz w:val="20"/>
                <w:szCs w:val="20"/>
              </w:rPr>
              <w:t>3. Отступ от границ земельного участка до зданий, строений, сооружений при осуществлении строительства – не менее 1 м.</w:t>
            </w:r>
          </w:p>
          <w:p w:rsidR="006F52EE" w:rsidRPr="006F52EE" w:rsidRDefault="006F52EE" w:rsidP="006B0FC7">
            <w:pPr>
              <w:spacing w:after="0" w:line="240" w:lineRule="auto"/>
              <w:jc w:val="both"/>
              <w:rPr>
                <w:rFonts w:ascii="Times New Roman" w:hAnsi="Times New Roman" w:cs="Times New Roman"/>
                <w:bCs/>
                <w:spacing w:val="-3"/>
                <w:sz w:val="20"/>
                <w:szCs w:val="20"/>
              </w:rPr>
            </w:pPr>
            <w:r w:rsidRPr="006F52EE">
              <w:rPr>
                <w:rFonts w:ascii="Times New Roman" w:hAnsi="Times New Roman" w:cs="Times New Roman"/>
                <w:bCs/>
                <w:sz w:val="20"/>
                <w:szCs w:val="20"/>
              </w:rPr>
              <w:t>Расстояния (бытовые разрывы) м</w:t>
            </w:r>
            <w:r w:rsidRPr="006F52EE">
              <w:rPr>
                <w:rFonts w:ascii="Times New Roman" w:hAnsi="Times New Roman" w:cs="Times New Roman"/>
                <w:bCs/>
                <w:sz w:val="20"/>
                <w:szCs w:val="20"/>
              </w:rPr>
              <w:t>е</w:t>
            </w:r>
            <w:r w:rsidRPr="006F52EE">
              <w:rPr>
                <w:rFonts w:ascii="Times New Roman" w:hAnsi="Times New Roman" w:cs="Times New Roman"/>
                <w:bCs/>
                <w:sz w:val="20"/>
                <w:szCs w:val="20"/>
              </w:rPr>
              <w:t>жду жилыми зданиями, жилыми и общественными зданиями следует принимать на основе расчетов инсоляции и освеще</w:t>
            </w:r>
            <w:r w:rsidRPr="006F52EE">
              <w:rPr>
                <w:rFonts w:ascii="Times New Roman" w:hAnsi="Times New Roman" w:cs="Times New Roman"/>
                <w:bCs/>
                <w:sz w:val="20"/>
                <w:szCs w:val="20"/>
              </w:rPr>
              <w:t>н</w:t>
            </w:r>
            <w:r w:rsidRPr="006F52EE">
              <w:rPr>
                <w:rFonts w:ascii="Times New Roman" w:hAnsi="Times New Roman" w:cs="Times New Roman"/>
                <w:bCs/>
                <w:sz w:val="20"/>
                <w:szCs w:val="20"/>
              </w:rPr>
              <w:t xml:space="preserve">ности в соответствии с </w:t>
            </w:r>
            <w:proofErr w:type="spellStart"/>
            <w:r w:rsidRPr="006F52EE">
              <w:rPr>
                <w:rFonts w:ascii="Times New Roman" w:hAnsi="Times New Roman" w:cs="Times New Roman"/>
                <w:bCs/>
                <w:spacing w:val="-3"/>
                <w:sz w:val="20"/>
                <w:szCs w:val="20"/>
              </w:rPr>
              <w:t>СанПиН</w:t>
            </w:r>
            <w:proofErr w:type="spellEnd"/>
            <w:r w:rsidRPr="006F52EE">
              <w:rPr>
                <w:rFonts w:ascii="Times New Roman" w:hAnsi="Times New Roman" w:cs="Times New Roman"/>
                <w:bCs/>
                <w:spacing w:val="-3"/>
                <w:sz w:val="20"/>
                <w:szCs w:val="20"/>
              </w:rPr>
              <w:t xml:space="preserve"> 2.2.1/2.1.1.1076-01 и СП 52.13330.2016. При этом расстояния должны быть:</w:t>
            </w:r>
          </w:p>
          <w:p w:rsidR="006F52EE" w:rsidRPr="006F52EE" w:rsidRDefault="006F52EE" w:rsidP="006B0FC7">
            <w:pPr>
              <w:spacing w:after="0" w:line="240" w:lineRule="auto"/>
              <w:jc w:val="both"/>
              <w:rPr>
                <w:rFonts w:ascii="Times New Roman" w:hAnsi="Times New Roman" w:cs="Times New Roman"/>
                <w:sz w:val="20"/>
                <w:szCs w:val="20"/>
              </w:rPr>
            </w:pPr>
            <w:r w:rsidRPr="006F52EE">
              <w:rPr>
                <w:rFonts w:ascii="Times New Roman" w:hAnsi="Times New Roman" w:cs="Times New Roman"/>
                <w:bCs/>
                <w:spacing w:val="-3"/>
                <w:sz w:val="20"/>
                <w:szCs w:val="20"/>
              </w:rPr>
              <w:t>- м</w:t>
            </w:r>
            <w:r w:rsidRPr="006F52EE">
              <w:rPr>
                <w:rFonts w:ascii="Times New Roman" w:hAnsi="Times New Roman" w:cs="Times New Roman"/>
                <w:sz w:val="20"/>
                <w:szCs w:val="20"/>
              </w:rPr>
              <w:t>ежду длинными сторонами жилых зданий выс</w:t>
            </w:r>
            <w:r w:rsidRPr="006F52EE">
              <w:rPr>
                <w:rFonts w:ascii="Times New Roman" w:hAnsi="Times New Roman" w:cs="Times New Roman"/>
                <w:sz w:val="20"/>
                <w:szCs w:val="20"/>
              </w:rPr>
              <w:t>о</w:t>
            </w:r>
            <w:r w:rsidRPr="006F52EE">
              <w:rPr>
                <w:rFonts w:ascii="Times New Roman" w:hAnsi="Times New Roman" w:cs="Times New Roman"/>
                <w:sz w:val="20"/>
                <w:szCs w:val="20"/>
              </w:rPr>
              <w:t xml:space="preserve">той 5 и более этажей – по расчету, но не менее </w:t>
            </w:r>
            <w:smartTag w:uri="urn:schemas-microsoft-com:office:smarttags" w:element="metricconverter">
              <w:smartTagPr>
                <w:attr w:name="ProductID" w:val="30 м"/>
              </w:smartTagPr>
              <w:r w:rsidRPr="006F52EE">
                <w:rPr>
                  <w:rFonts w:ascii="Times New Roman" w:hAnsi="Times New Roman" w:cs="Times New Roman"/>
                  <w:sz w:val="20"/>
                  <w:szCs w:val="20"/>
                </w:rPr>
                <w:t>30 м</w:t>
              </w:r>
            </w:smartTag>
            <w:r w:rsidRPr="006F52EE">
              <w:rPr>
                <w:rFonts w:ascii="Times New Roman" w:hAnsi="Times New Roman" w:cs="Times New Roman"/>
                <w:sz w:val="20"/>
                <w:szCs w:val="20"/>
              </w:rPr>
              <w:t>;</w:t>
            </w:r>
          </w:p>
          <w:p w:rsidR="006F52EE" w:rsidRPr="006F52EE" w:rsidRDefault="006F52EE" w:rsidP="006B0FC7">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w:t>
            </w:r>
            <w:r w:rsidRPr="006F52EE">
              <w:rPr>
                <w:rFonts w:ascii="Times New Roman" w:hAnsi="Times New Roman" w:cs="Times New Roman"/>
                <w:bCs/>
                <w:sz w:val="20"/>
                <w:szCs w:val="20"/>
              </w:rPr>
              <w:t> </w:t>
            </w:r>
            <w:r w:rsidRPr="006F52EE">
              <w:rPr>
                <w:rFonts w:ascii="Times New Roman" w:hAnsi="Times New Roman" w:cs="Times New Roman"/>
                <w:sz w:val="20"/>
                <w:szCs w:val="20"/>
              </w:rPr>
              <w:t>между длинными сторонами и торцами этих же зданий с о</w:t>
            </w:r>
            <w:r w:rsidRPr="006F52EE">
              <w:rPr>
                <w:rFonts w:ascii="Times New Roman" w:hAnsi="Times New Roman" w:cs="Times New Roman"/>
                <w:sz w:val="20"/>
                <w:szCs w:val="20"/>
              </w:rPr>
              <w:t>к</w:t>
            </w:r>
            <w:r w:rsidRPr="006F52EE">
              <w:rPr>
                <w:rFonts w:ascii="Times New Roman" w:hAnsi="Times New Roman" w:cs="Times New Roman"/>
                <w:sz w:val="20"/>
                <w:szCs w:val="20"/>
              </w:rPr>
              <w:t xml:space="preserve">нами из жилых комнат – не менее </w:t>
            </w:r>
            <w:smartTag w:uri="urn:schemas-microsoft-com:office:smarttags" w:element="metricconverter">
              <w:smartTagPr>
                <w:attr w:name="ProductID" w:val="10 м"/>
              </w:smartTagPr>
              <w:r w:rsidRPr="006F52EE">
                <w:rPr>
                  <w:rFonts w:ascii="Times New Roman" w:hAnsi="Times New Roman" w:cs="Times New Roman"/>
                  <w:sz w:val="20"/>
                  <w:szCs w:val="20"/>
                </w:rPr>
                <w:t>10 м</w:t>
              </w:r>
            </w:smartTag>
            <w:r w:rsidRPr="006F52EE">
              <w:rPr>
                <w:rFonts w:ascii="Times New Roman" w:hAnsi="Times New Roman" w:cs="Times New Roman"/>
                <w:sz w:val="20"/>
                <w:szCs w:val="20"/>
              </w:rPr>
              <w:t>.</w:t>
            </w:r>
          </w:p>
          <w:p w:rsidR="006F52EE" w:rsidRPr="006F52EE" w:rsidRDefault="006F52EE" w:rsidP="006B0FC7">
            <w:pPr>
              <w:spacing w:after="0" w:line="240" w:lineRule="auto"/>
              <w:jc w:val="both"/>
              <w:rPr>
                <w:rFonts w:ascii="Times New Roman" w:hAnsi="Times New Roman" w:cs="Times New Roman"/>
                <w:sz w:val="20"/>
                <w:szCs w:val="20"/>
              </w:rPr>
            </w:pPr>
            <w:r w:rsidRPr="006F52EE">
              <w:rPr>
                <w:rFonts w:ascii="Times New Roman" w:hAnsi="Times New Roman" w:cs="Times New Roman"/>
                <w:bCs/>
                <w:i/>
                <w:iCs/>
                <w:spacing w:val="40"/>
                <w:sz w:val="20"/>
                <w:szCs w:val="20"/>
              </w:rPr>
              <w:t>Примечание:</w:t>
            </w:r>
            <w:r w:rsidRPr="006F52EE">
              <w:rPr>
                <w:rFonts w:ascii="Times New Roman" w:hAnsi="Times New Roman" w:cs="Times New Roman"/>
                <w:sz w:val="20"/>
                <w:szCs w:val="20"/>
              </w:rPr>
              <w:t xml:space="preserve"> В условиях реконструкции </w:t>
            </w:r>
            <w:r w:rsidRPr="006F52EE">
              <w:rPr>
                <w:rFonts w:ascii="Times New Roman" w:hAnsi="Times New Roman" w:cs="Times New Roman"/>
                <w:bCs/>
                <w:sz w:val="20"/>
                <w:szCs w:val="20"/>
              </w:rPr>
              <w:t>и в других сло</w:t>
            </w:r>
            <w:r w:rsidRPr="006F52EE">
              <w:rPr>
                <w:rFonts w:ascii="Times New Roman" w:hAnsi="Times New Roman" w:cs="Times New Roman"/>
                <w:bCs/>
                <w:sz w:val="20"/>
                <w:szCs w:val="20"/>
              </w:rPr>
              <w:t>ж</w:t>
            </w:r>
            <w:r w:rsidRPr="006F52EE">
              <w:rPr>
                <w:rFonts w:ascii="Times New Roman" w:hAnsi="Times New Roman" w:cs="Times New Roman"/>
                <w:bCs/>
                <w:sz w:val="20"/>
                <w:szCs w:val="20"/>
              </w:rPr>
              <w:t xml:space="preserve">ных градостроительных условиях </w:t>
            </w:r>
            <w:r w:rsidRPr="006F52EE">
              <w:rPr>
                <w:rFonts w:ascii="Times New Roman" w:hAnsi="Times New Roman" w:cs="Times New Roman"/>
                <w:sz w:val="20"/>
                <w:szCs w:val="20"/>
              </w:rPr>
              <w:t>указанные ра</w:t>
            </w:r>
            <w:r w:rsidRPr="006F52EE">
              <w:rPr>
                <w:rFonts w:ascii="Times New Roman" w:hAnsi="Times New Roman" w:cs="Times New Roman"/>
                <w:sz w:val="20"/>
                <w:szCs w:val="20"/>
              </w:rPr>
              <w:t>с</w:t>
            </w:r>
            <w:r w:rsidRPr="006F52EE">
              <w:rPr>
                <w:rFonts w:ascii="Times New Roman" w:hAnsi="Times New Roman" w:cs="Times New Roman"/>
                <w:sz w:val="20"/>
                <w:szCs w:val="20"/>
              </w:rPr>
              <w:t>стояния могут быть сокращены при соблюдении норм инсоляции и освеще</w:t>
            </w:r>
            <w:r w:rsidRPr="006F52EE">
              <w:rPr>
                <w:rFonts w:ascii="Times New Roman" w:hAnsi="Times New Roman" w:cs="Times New Roman"/>
                <w:sz w:val="20"/>
                <w:szCs w:val="20"/>
              </w:rPr>
              <w:t>н</w:t>
            </w:r>
            <w:r w:rsidRPr="006F52EE">
              <w:rPr>
                <w:rFonts w:ascii="Times New Roman" w:hAnsi="Times New Roman" w:cs="Times New Roman"/>
                <w:sz w:val="20"/>
                <w:szCs w:val="20"/>
              </w:rPr>
              <w:t xml:space="preserve">ности и обеспечении </w:t>
            </w:r>
            <w:proofErr w:type="spellStart"/>
            <w:r w:rsidRPr="006F52EE">
              <w:rPr>
                <w:rFonts w:ascii="Times New Roman" w:hAnsi="Times New Roman" w:cs="Times New Roman"/>
                <w:sz w:val="20"/>
                <w:szCs w:val="20"/>
              </w:rPr>
              <w:t>непросматриваемости</w:t>
            </w:r>
            <w:proofErr w:type="spellEnd"/>
            <w:r w:rsidRPr="006F52EE">
              <w:rPr>
                <w:rFonts w:ascii="Times New Roman" w:hAnsi="Times New Roman" w:cs="Times New Roman"/>
                <w:sz w:val="20"/>
                <w:szCs w:val="20"/>
              </w:rPr>
              <w:t xml:space="preserve"> </w:t>
            </w:r>
            <w:r w:rsidRPr="006F52EE">
              <w:rPr>
                <w:rFonts w:ascii="Times New Roman" w:hAnsi="Times New Roman" w:cs="Times New Roman"/>
                <w:sz w:val="20"/>
                <w:szCs w:val="20"/>
              </w:rPr>
              <w:lastRenderedPageBreak/>
              <w:t>жилых помещений из окна в окно.</w:t>
            </w:r>
          </w:p>
          <w:p w:rsidR="006F52EE" w:rsidRPr="006F52EE" w:rsidRDefault="006F52EE" w:rsidP="006B0FC7">
            <w:pPr>
              <w:pStyle w:val="a9"/>
              <w:jc w:val="both"/>
              <w:rPr>
                <w:sz w:val="20"/>
                <w:szCs w:val="20"/>
              </w:rPr>
            </w:pPr>
            <w:r w:rsidRPr="006F52EE">
              <w:rPr>
                <w:sz w:val="20"/>
                <w:szCs w:val="20"/>
              </w:rPr>
              <w:t>Минимальные расстояния от окон жилых и общественных зданий:</w:t>
            </w:r>
          </w:p>
          <w:p w:rsidR="006F52EE" w:rsidRPr="006F52EE" w:rsidRDefault="006F52EE" w:rsidP="006B0FC7">
            <w:pPr>
              <w:pStyle w:val="a9"/>
              <w:jc w:val="both"/>
              <w:rPr>
                <w:sz w:val="20"/>
                <w:szCs w:val="20"/>
              </w:rPr>
            </w:pPr>
            <w:r w:rsidRPr="006F52EE">
              <w:rPr>
                <w:sz w:val="20"/>
                <w:szCs w:val="20"/>
              </w:rPr>
              <w:t>- до хозяйственных площадок не менее 20 м;</w:t>
            </w:r>
          </w:p>
          <w:p w:rsidR="006F52EE" w:rsidRPr="006F52EE" w:rsidRDefault="006F52EE" w:rsidP="006B0FC7">
            <w:pPr>
              <w:pStyle w:val="a9"/>
              <w:jc w:val="both"/>
              <w:rPr>
                <w:sz w:val="20"/>
                <w:szCs w:val="20"/>
              </w:rPr>
            </w:pPr>
            <w:r w:rsidRPr="006F52EE">
              <w:rPr>
                <w:sz w:val="20"/>
                <w:szCs w:val="20"/>
              </w:rPr>
              <w:t>- до площадок для выгула собак не менее 40 м.</w:t>
            </w:r>
          </w:p>
          <w:p w:rsidR="006F52EE" w:rsidRPr="006F52EE" w:rsidRDefault="006F52EE" w:rsidP="006B0FC7">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B0FC7">
            <w:pPr>
              <w:pStyle w:val="a9"/>
              <w:jc w:val="both"/>
              <w:rPr>
                <w:sz w:val="20"/>
                <w:szCs w:val="20"/>
              </w:rPr>
            </w:pPr>
            <w:r w:rsidRPr="006F52EE">
              <w:rPr>
                <w:sz w:val="20"/>
                <w:szCs w:val="20"/>
              </w:rPr>
              <w:t xml:space="preserve">4. Предельное количество надземных этажей – 9 и более. </w:t>
            </w:r>
          </w:p>
          <w:p w:rsidR="006F52EE" w:rsidRPr="006F52EE" w:rsidRDefault="006F52EE" w:rsidP="006B0FC7">
            <w:pPr>
              <w:pStyle w:val="a9"/>
              <w:jc w:val="both"/>
              <w:rPr>
                <w:sz w:val="20"/>
                <w:szCs w:val="20"/>
              </w:rPr>
            </w:pPr>
          </w:p>
          <w:p w:rsidR="006F52EE" w:rsidRPr="006F52EE" w:rsidRDefault="006F52EE" w:rsidP="006B0FC7">
            <w:pPr>
              <w:pStyle w:val="a9"/>
              <w:jc w:val="both"/>
              <w:rPr>
                <w:sz w:val="20"/>
                <w:szCs w:val="20"/>
              </w:rPr>
            </w:pPr>
            <w:r w:rsidRPr="006F52EE">
              <w:rPr>
                <w:sz w:val="20"/>
                <w:szCs w:val="20"/>
              </w:rPr>
              <w:t>Территория земельного участка должна быть благоустроена.</w:t>
            </w:r>
          </w:p>
        </w:tc>
      </w:tr>
      <w:tr w:rsidR="006F52EE" w:rsidRPr="006F52EE" w:rsidTr="006B0FC7">
        <w:tc>
          <w:tcPr>
            <w:tcW w:w="1384"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2.7</w:t>
            </w:r>
          </w:p>
        </w:tc>
        <w:tc>
          <w:tcPr>
            <w:tcW w:w="1984"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Обслуживание жилой застройки</w:t>
            </w:r>
          </w:p>
        </w:tc>
        <w:tc>
          <w:tcPr>
            <w:tcW w:w="3402"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7371" w:type="dxa"/>
            <w:shd w:val="clear" w:color="auto" w:fill="auto"/>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B0FC7">
            <w:pPr>
              <w:pStyle w:val="a9"/>
              <w:jc w:val="both"/>
              <w:rPr>
                <w:sz w:val="20"/>
                <w:szCs w:val="20"/>
              </w:rPr>
            </w:pPr>
            <w:r w:rsidRPr="006F52EE">
              <w:rPr>
                <w:sz w:val="20"/>
                <w:szCs w:val="20"/>
              </w:rPr>
              <w:t>1. Предельные размеры земельных участков не подлежат установлению.</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jc w:val="both"/>
              <w:rPr>
                <w:sz w:val="20"/>
                <w:szCs w:val="20"/>
              </w:rPr>
            </w:pPr>
            <w:r w:rsidRPr="006F52EE">
              <w:rPr>
                <w:sz w:val="20"/>
                <w:szCs w:val="20"/>
              </w:rPr>
              <w:t xml:space="preserve">2. </w:t>
            </w:r>
            <w:r w:rsidRPr="006F52EE">
              <w:rPr>
                <w:sz w:val="20"/>
                <w:szCs w:val="20"/>
                <w:shd w:val="clear" w:color="auto" w:fill="FFFFFF"/>
              </w:rPr>
              <w:t>Минимальный процент застройки - 20%</w:t>
            </w:r>
            <w:r w:rsidRPr="006F52EE">
              <w:rPr>
                <w:sz w:val="20"/>
                <w:szCs w:val="20"/>
              </w:rPr>
              <w:t>.</w:t>
            </w:r>
          </w:p>
          <w:p w:rsidR="006F52EE" w:rsidRPr="006F52EE" w:rsidRDefault="006F52EE" w:rsidP="006B0FC7">
            <w:pPr>
              <w:pStyle w:val="a9"/>
              <w:jc w:val="both"/>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6B0FC7">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pStyle w:val="a9"/>
              <w:jc w:val="both"/>
              <w:rPr>
                <w:sz w:val="20"/>
                <w:szCs w:val="20"/>
              </w:rPr>
            </w:pPr>
            <w:r w:rsidRPr="006F52EE">
              <w:rPr>
                <w:sz w:val="20"/>
                <w:szCs w:val="20"/>
              </w:rPr>
              <w:t>3. Отступ от границ земельного участка до зданий, строений, сооружений при осуществлении строительства – не менее 1 м.</w:t>
            </w:r>
          </w:p>
          <w:p w:rsidR="006F52EE" w:rsidRPr="006F52EE" w:rsidRDefault="006F52EE" w:rsidP="006B0FC7">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B0FC7">
            <w:pPr>
              <w:pStyle w:val="a9"/>
              <w:jc w:val="both"/>
              <w:rPr>
                <w:sz w:val="20"/>
                <w:szCs w:val="20"/>
              </w:rPr>
            </w:pPr>
            <w:r w:rsidRPr="006F52EE">
              <w:rPr>
                <w:sz w:val="20"/>
                <w:szCs w:val="20"/>
              </w:rPr>
              <w:t xml:space="preserve">4. Предельная высота зданий – не более 20 м. </w:t>
            </w:r>
          </w:p>
          <w:p w:rsidR="006F52EE" w:rsidRPr="006F52EE" w:rsidRDefault="006F52EE" w:rsidP="006B0FC7">
            <w:pPr>
              <w:pStyle w:val="a9"/>
              <w:jc w:val="both"/>
              <w:rPr>
                <w:sz w:val="20"/>
                <w:szCs w:val="20"/>
              </w:rPr>
            </w:pPr>
          </w:p>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sz w:val="20"/>
                <w:szCs w:val="20"/>
              </w:rPr>
              <w:t>Территория земельного участка должна быть благоустроена. Коэффициент благоустройства-100%.</w:t>
            </w:r>
          </w:p>
        </w:tc>
      </w:tr>
      <w:tr w:rsidR="006F52EE" w:rsidRPr="006F52EE" w:rsidTr="006B0FC7">
        <w:tc>
          <w:tcPr>
            <w:tcW w:w="1384"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3.4</w:t>
            </w:r>
          </w:p>
        </w:tc>
        <w:tc>
          <w:tcPr>
            <w:tcW w:w="1984" w:type="dxa"/>
            <w:shd w:val="clear" w:color="auto" w:fill="auto"/>
          </w:tcPr>
          <w:p w:rsidR="006F52EE" w:rsidRPr="006F52EE" w:rsidRDefault="006F52EE" w:rsidP="006B0FC7">
            <w:pPr>
              <w:pStyle w:val="a9"/>
              <w:rPr>
                <w:sz w:val="20"/>
                <w:szCs w:val="20"/>
              </w:rPr>
            </w:pPr>
            <w:bookmarkStart w:id="116" w:name="sub_1034"/>
            <w:r w:rsidRPr="006F52EE">
              <w:rPr>
                <w:sz w:val="20"/>
                <w:szCs w:val="20"/>
              </w:rPr>
              <w:t>Здравоохранение</w:t>
            </w:r>
            <w:bookmarkEnd w:id="116"/>
          </w:p>
        </w:tc>
        <w:tc>
          <w:tcPr>
            <w:tcW w:w="3402"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0341" w:history="1">
              <w:r w:rsidRPr="006F52EE">
                <w:rPr>
                  <w:rStyle w:val="afff6"/>
                  <w:rFonts w:ascii="Times New Roman" w:hAnsi="Times New Roman" w:cs="Times New Roman"/>
                  <w:sz w:val="20"/>
                  <w:szCs w:val="20"/>
                </w:rPr>
                <w:t>кодами 3.4.1 - 3.4.2</w:t>
              </w:r>
            </w:hyperlink>
          </w:p>
        </w:tc>
        <w:tc>
          <w:tcPr>
            <w:tcW w:w="7371" w:type="dxa"/>
            <w:shd w:val="clear" w:color="auto" w:fill="auto"/>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B0FC7">
            <w:pPr>
              <w:spacing w:after="0" w:line="240" w:lineRule="auto"/>
              <w:ind w:left="-28" w:right="-28"/>
              <w:jc w:val="both"/>
              <w:rPr>
                <w:rFonts w:ascii="Times New Roman" w:hAnsi="Times New Roman" w:cs="Times New Roman"/>
                <w:sz w:val="20"/>
                <w:szCs w:val="20"/>
              </w:rPr>
            </w:pPr>
            <w:r w:rsidRPr="006F52EE">
              <w:rPr>
                <w:rFonts w:ascii="Times New Roman" w:hAnsi="Times New Roman" w:cs="Times New Roman"/>
                <w:sz w:val="20"/>
                <w:szCs w:val="20"/>
              </w:rPr>
              <w:t>1. Размер земельного участка определяется по таблице 5.1</w:t>
            </w:r>
          </w:p>
          <w:p w:rsidR="006F52EE" w:rsidRPr="006F52EE" w:rsidRDefault="006F52EE" w:rsidP="006B0FC7">
            <w:pPr>
              <w:spacing w:after="0" w:line="240" w:lineRule="auto"/>
              <w:ind w:left="-28" w:right="-28"/>
              <w:jc w:val="both"/>
              <w:rPr>
                <w:rFonts w:ascii="Times New Roman" w:hAnsi="Times New Roman" w:cs="Times New Roman"/>
                <w:sz w:val="20"/>
                <w:szCs w:val="20"/>
              </w:rPr>
            </w:pPr>
            <w:r w:rsidRPr="006F52EE">
              <w:rPr>
                <w:rFonts w:ascii="Times New Roman" w:hAnsi="Times New Roman" w:cs="Times New Roman"/>
                <w:sz w:val="20"/>
                <w:szCs w:val="20"/>
              </w:rPr>
              <w:t>СП 158.13330.2014</w:t>
            </w:r>
          </w:p>
          <w:p w:rsidR="006F52EE" w:rsidRPr="006F52EE" w:rsidRDefault="006F52EE" w:rsidP="006B0FC7">
            <w:pPr>
              <w:pStyle w:val="a9"/>
              <w:jc w:val="both"/>
              <w:rPr>
                <w:sz w:val="20"/>
                <w:szCs w:val="20"/>
              </w:rPr>
            </w:pPr>
            <w:r w:rsidRPr="006F52EE">
              <w:rPr>
                <w:sz w:val="20"/>
                <w:szCs w:val="20"/>
              </w:rPr>
              <w:t>(в зависимости от профиля).</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jc w:val="both"/>
              <w:rPr>
                <w:sz w:val="20"/>
                <w:szCs w:val="20"/>
              </w:rPr>
            </w:pPr>
            <w:r w:rsidRPr="006F52EE">
              <w:rPr>
                <w:sz w:val="20"/>
                <w:szCs w:val="20"/>
              </w:rPr>
              <w:t>2. Коэффициент застройки - 80%</w:t>
            </w:r>
          </w:p>
          <w:p w:rsidR="006F52EE" w:rsidRPr="006F52EE" w:rsidRDefault="006F52EE" w:rsidP="006B0FC7">
            <w:pPr>
              <w:pStyle w:val="a9"/>
              <w:jc w:val="both"/>
              <w:rPr>
                <w:sz w:val="20"/>
                <w:szCs w:val="20"/>
              </w:rPr>
            </w:pPr>
            <w:r w:rsidRPr="006F52EE">
              <w:rPr>
                <w:sz w:val="20"/>
                <w:szCs w:val="20"/>
              </w:rPr>
              <w:t xml:space="preserve">В условиях реконструкции существующей застройки плотность застройки </w:t>
            </w:r>
            <w:r w:rsidRPr="006F52EE">
              <w:rPr>
                <w:sz w:val="20"/>
                <w:szCs w:val="20"/>
              </w:rPr>
              <w:lastRenderedPageBreak/>
              <w:t>допускается повышать, но не более чем на 30 % при соблюдении санитарно-гигиенических и противопожарных норм.</w:t>
            </w:r>
          </w:p>
          <w:p w:rsidR="006F52EE" w:rsidRPr="006F52EE" w:rsidRDefault="006F52EE" w:rsidP="006B0FC7">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pStyle w:val="a9"/>
              <w:jc w:val="both"/>
              <w:rPr>
                <w:sz w:val="20"/>
                <w:szCs w:val="20"/>
              </w:rPr>
            </w:pPr>
            <w:r w:rsidRPr="006F52EE">
              <w:rPr>
                <w:sz w:val="20"/>
                <w:szCs w:val="20"/>
              </w:rPr>
              <w:t xml:space="preserve">3. Отступ от границ земельного участка до зданий, строений, сооружений при осуществлении строительства – не менее 3 м. </w:t>
            </w:r>
          </w:p>
          <w:p w:rsidR="006F52EE" w:rsidRPr="006F52EE" w:rsidRDefault="006F52EE" w:rsidP="006B0FC7">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B0FC7">
            <w:pPr>
              <w:pStyle w:val="a9"/>
              <w:jc w:val="both"/>
              <w:rPr>
                <w:sz w:val="20"/>
                <w:szCs w:val="20"/>
              </w:rPr>
            </w:pPr>
            <w:r w:rsidRPr="006F52EE">
              <w:rPr>
                <w:sz w:val="20"/>
                <w:szCs w:val="20"/>
              </w:rPr>
              <w:t xml:space="preserve">4. Предельная высота зданий для данной территориальной зоны устанавливается  не более 15 м. </w:t>
            </w:r>
          </w:p>
          <w:p w:rsidR="006F52EE" w:rsidRPr="006F52EE" w:rsidRDefault="006F52EE" w:rsidP="006B0FC7">
            <w:pPr>
              <w:pStyle w:val="a9"/>
              <w:jc w:val="both"/>
              <w:rPr>
                <w:sz w:val="20"/>
                <w:szCs w:val="20"/>
              </w:rPr>
            </w:pPr>
          </w:p>
          <w:p w:rsidR="006F52EE" w:rsidRPr="006F52EE" w:rsidRDefault="006F52EE" w:rsidP="006B0FC7">
            <w:pPr>
              <w:pStyle w:val="a9"/>
              <w:jc w:val="both"/>
              <w:rPr>
                <w:sz w:val="20"/>
                <w:szCs w:val="20"/>
              </w:rPr>
            </w:pPr>
            <w:r w:rsidRPr="006F52EE">
              <w:rPr>
                <w:sz w:val="20"/>
                <w:szCs w:val="20"/>
              </w:rPr>
              <w:t>Территория земельного участка должна быть благоустроена.</w:t>
            </w:r>
          </w:p>
        </w:tc>
      </w:tr>
      <w:tr w:rsidR="006F52EE" w:rsidRPr="006F52EE" w:rsidTr="006B0FC7">
        <w:tc>
          <w:tcPr>
            <w:tcW w:w="1384"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3.5</w:t>
            </w:r>
          </w:p>
        </w:tc>
        <w:tc>
          <w:tcPr>
            <w:tcW w:w="1984" w:type="dxa"/>
            <w:shd w:val="clear" w:color="auto" w:fill="auto"/>
          </w:tcPr>
          <w:p w:rsidR="006F52EE" w:rsidRPr="006F52EE" w:rsidRDefault="006F52EE" w:rsidP="006B0FC7">
            <w:pPr>
              <w:pStyle w:val="a9"/>
              <w:rPr>
                <w:sz w:val="20"/>
                <w:szCs w:val="20"/>
              </w:rPr>
            </w:pPr>
            <w:bookmarkStart w:id="117" w:name="sub_1035"/>
            <w:r w:rsidRPr="006F52EE">
              <w:rPr>
                <w:sz w:val="20"/>
                <w:szCs w:val="20"/>
              </w:rPr>
              <w:t>Образование и просвещение</w:t>
            </w:r>
            <w:bookmarkEnd w:id="117"/>
          </w:p>
        </w:tc>
        <w:tc>
          <w:tcPr>
            <w:tcW w:w="3402"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sub_10351" w:history="1">
              <w:r w:rsidRPr="006F52EE">
                <w:rPr>
                  <w:rStyle w:val="afff6"/>
                  <w:rFonts w:ascii="Times New Roman" w:hAnsi="Times New Roman" w:cs="Times New Roman"/>
                  <w:sz w:val="20"/>
                  <w:szCs w:val="20"/>
                </w:rPr>
                <w:t>кодами 3.5.1 - 3.5.2</w:t>
              </w:r>
            </w:hyperlink>
          </w:p>
        </w:tc>
        <w:tc>
          <w:tcPr>
            <w:tcW w:w="7371" w:type="dxa"/>
            <w:vMerge w:val="restart"/>
            <w:shd w:val="clear" w:color="auto" w:fill="auto"/>
          </w:tcPr>
          <w:p w:rsidR="006F52EE" w:rsidRPr="006F52EE" w:rsidRDefault="006F52EE" w:rsidP="006B0FC7">
            <w:pPr>
              <w:pStyle w:val="a9"/>
              <w:rPr>
                <w:sz w:val="20"/>
                <w:szCs w:val="20"/>
              </w:rPr>
            </w:pPr>
            <w:r w:rsidRPr="006F52EE">
              <w:rPr>
                <w:sz w:val="20"/>
                <w:szCs w:val="20"/>
              </w:rPr>
              <w:t xml:space="preserve">1. Предельные размеры земельных участков - не подлежат установлению. </w:t>
            </w:r>
          </w:p>
          <w:p w:rsidR="006F52EE" w:rsidRPr="006F52EE" w:rsidRDefault="006F52EE" w:rsidP="006B0FC7">
            <w:pPr>
              <w:pStyle w:val="a9"/>
              <w:rPr>
                <w:sz w:val="20"/>
                <w:szCs w:val="20"/>
              </w:rPr>
            </w:pPr>
            <w:r w:rsidRPr="006F52EE">
              <w:rPr>
                <w:sz w:val="20"/>
                <w:szCs w:val="20"/>
              </w:rPr>
              <w:t>2. Процент застройки – не подлежит установлению.</w:t>
            </w:r>
          </w:p>
          <w:p w:rsidR="006F52EE" w:rsidRPr="006F52EE" w:rsidRDefault="006F52EE" w:rsidP="006B0FC7">
            <w:pPr>
              <w:pStyle w:val="a9"/>
              <w:rPr>
                <w:sz w:val="20"/>
                <w:szCs w:val="20"/>
              </w:rPr>
            </w:pPr>
            <w:r w:rsidRPr="006F52EE">
              <w:rPr>
                <w:sz w:val="20"/>
                <w:szCs w:val="20"/>
              </w:rPr>
              <w:t xml:space="preserve">3. Отступ от границ земельного участка до зданий, строений, сооружений при осуществлении строительства – не менее 3 м. </w:t>
            </w:r>
          </w:p>
          <w:p w:rsidR="006F52EE" w:rsidRPr="006F52EE" w:rsidRDefault="006F52EE" w:rsidP="006B0FC7">
            <w:pPr>
              <w:pStyle w:val="a9"/>
              <w:rPr>
                <w:sz w:val="20"/>
                <w:szCs w:val="20"/>
              </w:rPr>
            </w:pPr>
            <w:r w:rsidRPr="006F52EE">
              <w:rPr>
                <w:sz w:val="20"/>
                <w:szCs w:val="20"/>
              </w:rPr>
              <w:t>4. Предельное количество надземных этажей не подлежит установлению.</w:t>
            </w:r>
          </w:p>
        </w:tc>
      </w:tr>
      <w:tr w:rsidR="006F52EE" w:rsidRPr="006F52EE" w:rsidTr="006B0FC7">
        <w:tc>
          <w:tcPr>
            <w:tcW w:w="1384"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3.6</w:t>
            </w:r>
          </w:p>
        </w:tc>
        <w:tc>
          <w:tcPr>
            <w:tcW w:w="1984" w:type="dxa"/>
            <w:shd w:val="clear" w:color="auto" w:fill="auto"/>
          </w:tcPr>
          <w:p w:rsidR="006F52EE" w:rsidRPr="006F52EE" w:rsidRDefault="006F52EE" w:rsidP="006B0FC7">
            <w:pPr>
              <w:pStyle w:val="a9"/>
              <w:rPr>
                <w:sz w:val="20"/>
                <w:szCs w:val="20"/>
              </w:rPr>
            </w:pPr>
            <w:bookmarkStart w:id="118" w:name="sub_1036"/>
            <w:r w:rsidRPr="006F52EE">
              <w:rPr>
                <w:sz w:val="20"/>
                <w:szCs w:val="20"/>
              </w:rPr>
              <w:t>Культурное развитие</w:t>
            </w:r>
            <w:bookmarkEnd w:id="118"/>
          </w:p>
        </w:tc>
        <w:tc>
          <w:tcPr>
            <w:tcW w:w="3402"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sub_1361" w:history="1">
              <w:r w:rsidRPr="006F52EE">
                <w:rPr>
                  <w:rStyle w:val="afff6"/>
                  <w:rFonts w:ascii="Times New Roman" w:hAnsi="Times New Roman" w:cs="Times New Roman"/>
                  <w:sz w:val="20"/>
                  <w:szCs w:val="20"/>
                </w:rPr>
                <w:t>кодами 3.6.1-3.6.3</w:t>
              </w:r>
            </w:hyperlink>
          </w:p>
        </w:tc>
        <w:tc>
          <w:tcPr>
            <w:tcW w:w="7371" w:type="dxa"/>
            <w:vMerge/>
            <w:shd w:val="clear" w:color="auto" w:fill="auto"/>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p>
        </w:tc>
      </w:tr>
      <w:tr w:rsidR="006F52EE" w:rsidRPr="006F52EE" w:rsidTr="006B0FC7">
        <w:tc>
          <w:tcPr>
            <w:tcW w:w="1384"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3.8</w:t>
            </w:r>
          </w:p>
        </w:tc>
        <w:tc>
          <w:tcPr>
            <w:tcW w:w="1984" w:type="dxa"/>
            <w:shd w:val="clear" w:color="auto" w:fill="auto"/>
          </w:tcPr>
          <w:p w:rsidR="006F52EE" w:rsidRPr="006F52EE" w:rsidRDefault="006F52EE" w:rsidP="006B0FC7">
            <w:pPr>
              <w:pStyle w:val="a9"/>
              <w:rPr>
                <w:sz w:val="20"/>
                <w:szCs w:val="20"/>
              </w:rPr>
            </w:pPr>
            <w:bookmarkStart w:id="119" w:name="sub_1038"/>
            <w:r w:rsidRPr="006F52EE">
              <w:rPr>
                <w:sz w:val="20"/>
                <w:szCs w:val="20"/>
              </w:rPr>
              <w:t>Общественное управление</w:t>
            </w:r>
            <w:bookmarkEnd w:id="119"/>
          </w:p>
        </w:tc>
        <w:tc>
          <w:tcPr>
            <w:tcW w:w="3402"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sub_1381" w:history="1">
              <w:r w:rsidRPr="006F52EE">
                <w:rPr>
                  <w:rStyle w:val="afff6"/>
                  <w:rFonts w:ascii="Times New Roman" w:hAnsi="Times New Roman" w:cs="Times New Roman"/>
                  <w:sz w:val="20"/>
                  <w:szCs w:val="20"/>
                </w:rPr>
                <w:t>кодами 3.8.1-3.8.2</w:t>
              </w:r>
            </w:hyperlink>
          </w:p>
        </w:tc>
        <w:tc>
          <w:tcPr>
            <w:tcW w:w="7371" w:type="dxa"/>
            <w:vMerge w:val="restart"/>
            <w:shd w:val="clear" w:color="auto" w:fill="auto"/>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B0FC7">
            <w:pPr>
              <w:pStyle w:val="a9"/>
              <w:jc w:val="both"/>
              <w:rPr>
                <w:sz w:val="20"/>
                <w:szCs w:val="20"/>
              </w:rPr>
            </w:pPr>
            <w:r w:rsidRPr="006F52EE">
              <w:rPr>
                <w:sz w:val="20"/>
                <w:szCs w:val="20"/>
              </w:rPr>
              <w:t>1. Предельные размеры земельных участков не подлежат установлению.</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jc w:val="both"/>
              <w:rPr>
                <w:sz w:val="20"/>
                <w:szCs w:val="20"/>
              </w:rPr>
            </w:pPr>
            <w:r w:rsidRPr="006F52EE">
              <w:rPr>
                <w:sz w:val="20"/>
                <w:szCs w:val="20"/>
              </w:rPr>
              <w:t xml:space="preserve">2. </w:t>
            </w:r>
            <w:r w:rsidRPr="006F52EE">
              <w:rPr>
                <w:sz w:val="20"/>
                <w:szCs w:val="20"/>
                <w:shd w:val="clear" w:color="auto" w:fill="FFFFFF"/>
              </w:rPr>
              <w:t>Минимальный процент застройки- 20%</w:t>
            </w:r>
            <w:r w:rsidRPr="006F52EE">
              <w:rPr>
                <w:sz w:val="20"/>
                <w:szCs w:val="20"/>
              </w:rPr>
              <w:t>.</w:t>
            </w:r>
          </w:p>
          <w:p w:rsidR="006F52EE" w:rsidRPr="006F52EE" w:rsidRDefault="006F52EE" w:rsidP="006B0FC7">
            <w:pPr>
              <w:pStyle w:val="a9"/>
              <w:jc w:val="both"/>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6B0FC7">
            <w:pPr>
              <w:pStyle w:val="a9"/>
              <w:jc w:val="both"/>
              <w:rPr>
                <w:b/>
                <w:sz w:val="20"/>
                <w:szCs w:val="20"/>
              </w:rPr>
            </w:pPr>
            <w:r w:rsidRPr="006F52EE">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6F52EE">
              <w:rPr>
                <w:b/>
                <w:sz w:val="20"/>
                <w:szCs w:val="20"/>
              </w:rPr>
              <w:lastRenderedPageBreak/>
              <w:t>которых запрещено строительство зданий, строений, сооружений:</w:t>
            </w:r>
          </w:p>
          <w:p w:rsidR="006F52EE" w:rsidRPr="006F52EE" w:rsidRDefault="006F52EE" w:rsidP="006B0FC7">
            <w:pPr>
              <w:pStyle w:val="a9"/>
              <w:jc w:val="both"/>
              <w:rPr>
                <w:sz w:val="20"/>
                <w:szCs w:val="20"/>
              </w:rPr>
            </w:pPr>
            <w:r w:rsidRPr="006F52EE">
              <w:rPr>
                <w:sz w:val="20"/>
                <w:szCs w:val="20"/>
              </w:rPr>
              <w:t>3. Отступ от границ земельного участка до зданий, строений, сооружений при осуществлении строительства – не менее 3 м.</w:t>
            </w:r>
          </w:p>
          <w:p w:rsidR="006F52EE" w:rsidRPr="006F52EE" w:rsidRDefault="006F52EE" w:rsidP="006B0FC7">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B0FC7">
            <w:pPr>
              <w:pStyle w:val="a9"/>
              <w:jc w:val="both"/>
              <w:rPr>
                <w:sz w:val="20"/>
                <w:szCs w:val="20"/>
              </w:rPr>
            </w:pPr>
            <w:r w:rsidRPr="006F52EE">
              <w:rPr>
                <w:sz w:val="20"/>
                <w:szCs w:val="20"/>
              </w:rPr>
              <w:t xml:space="preserve">4. Предельная высота зданий – не более 20 м. </w:t>
            </w:r>
          </w:p>
          <w:p w:rsidR="006F52EE" w:rsidRPr="006F52EE" w:rsidRDefault="006F52EE" w:rsidP="006B0FC7">
            <w:pPr>
              <w:pStyle w:val="a9"/>
              <w:jc w:val="both"/>
              <w:rPr>
                <w:sz w:val="20"/>
                <w:szCs w:val="20"/>
              </w:rPr>
            </w:pPr>
          </w:p>
          <w:p w:rsidR="006F52EE" w:rsidRPr="006F52EE" w:rsidRDefault="006F52EE" w:rsidP="006B0FC7">
            <w:pPr>
              <w:pStyle w:val="a9"/>
              <w:jc w:val="both"/>
              <w:rPr>
                <w:sz w:val="20"/>
                <w:szCs w:val="20"/>
              </w:rPr>
            </w:pPr>
            <w:r w:rsidRPr="006F52EE">
              <w:rPr>
                <w:sz w:val="20"/>
                <w:szCs w:val="20"/>
              </w:rPr>
              <w:t>Территория земельного участка должна быть благоустроена. Коэффициент благоустройства-100%.</w:t>
            </w:r>
          </w:p>
        </w:tc>
      </w:tr>
      <w:tr w:rsidR="006F52EE" w:rsidRPr="006F52EE" w:rsidTr="006B0FC7">
        <w:tc>
          <w:tcPr>
            <w:tcW w:w="1384"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4.0</w:t>
            </w:r>
          </w:p>
        </w:tc>
        <w:tc>
          <w:tcPr>
            <w:tcW w:w="1984" w:type="dxa"/>
            <w:shd w:val="clear" w:color="auto" w:fill="auto"/>
          </w:tcPr>
          <w:p w:rsidR="006F52EE" w:rsidRPr="006F52EE" w:rsidRDefault="006F52EE" w:rsidP="006B0FC7">
            <w:pPr>
              <w:pStyle w:val="a9"/>
              <w:rPr>
                <w:sz w:val="20"/>
                <w:szCs w:val="20"/>
              </w:rPr>
            </w:pPr>
            <w:r w:rsidRPr="006F52EE">
              <w:rPr>
                <w:sz w:val="20"/>
                <w:szCs w:val="20"/>
              </w:rPr>
              <w:t>Предпринимательство</w:t>
            </w:r>
          </w:p>
        </w:tc>
        <w:tc>
          <w:tcPr>
            <w:tcW w:w="3402"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объектов капитального строительства в целях извлечения прибыли на основании торговой, </w:t>
            </w:r>
            <w:r w:rsidRPr="006F52EE">
              <w:rPr>
                <w:rFonts w:ascii="Times New Roman" w:hAnsi="Times New Roman" w:cs="Times New Roman"/>
                <w:sz w:val="20"/>
                <w:szCs w:val="20"/>
              </w:rPr>
              <w:lastRenderedPageBreak/>
              <w:t>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4.1 - 4.10</w:t>
            </w:r>
          </w:p>
        </w:tc>
        <w:tc>
          <w:tcPr>
            <w:tcW w:w="7371" w:type="dxa"/>
            <w:vMerge/>
            <w:shd w:val="clear" w:color="auto" w:fill="auto"/>
          </w:tcPr>
          <w:p w:rsidR="006F52EE" w:rsidRPr="006F52EE" w:rsidRDefault="006F52EE" w:rsidP="006B0FC7">
            <w:pPr>
              <w:pStyle w:val="a9"/>
              <w:jc w:val="both"/>
              <w:rPr>
                <w:sz w:val="20"/>
                <w:szCs w:val="20"/>
              </w:rPr>
            </w:pPr>
          </w:p>
        </w:tc>
      </w:tr>
      <w:tr w:rsidR="006F52EE" w:rsidRPr="006F52EE" w:rsidTr="006B0FC7">
        <w:tc>
          <w:tcPr>
            <w:tcW w:w="1384"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3.7.1</w:t>
            </w:r>
          </w:p>
        </w:tc>
        <w:tc>
          <w:tcPr>
            <w:tcW w:w="1984" w:type="dxa"/>
            <w:shd w:val="clear" w:color="auto" w:fill="auto"/>
          </w:tcPr>
          <w:p w:rsidR="006F52EE" w:rsidRPr="006F52EE" w:rsidRDefault="006F52EE" w:rsidP="006B0FC7">
            <w:pPr>
              <w:pStyle w:val="a9"/>
              <w:rPr>
                <w:sz w:val="20"/>
                <w:szCs w:val="20"/>
              </w:rPr>
            </w:pPr>
            <w:r w:rsidRPr="006F52EE">
              <w:rPr>
                <w:sz w:val="20"/>
                <w:szCs w:val="20"/>
              </w:rPr>
              <w:t>Осуществление религиозных обрядов</w:t>
            </w:r>
          </w:p>
        </w:tc>
        <w:tc>
          <w:tcPr>
            <w:tcW w:w="3402"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7371" w:type="dxa"/>
            <w:vMerge w:val="restart"/>
            <w:shd w:val="clear" w:color="auto" w:fill="auto"/>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B0FC7">
            <w:pPr>
              <w:pStyle w:val="a9"/>
              <w:jc w:val="both"/>
              <w:rPr>
                <w:sz w:val="20"/>
                <w:szCs w:val="20"/>
              </w:rPr>
            </w:pPr>
            <w:r w:rsidRPr="006F52EE">
              <w:rPr>
                <w:sz w:val="20"/>
                <w:szCs w:val="20"/>
              </w:rPr>
              <w:t>1. Размер земельного участка определяется из расчета 7,5 м</w:t>
            </w:r>
            <w:r w:rsidRPr="006F52EE">
              <w:rPr>
                <w:sz w:val="20"/>
                <w:szCs w:val="20"/>
                <w:vertAlign w:val="superscript"/>
              </w:rPr>
              <w:t>2</w:t>
            </w:r>
            <w:r w:rsidRPr="006F52EE">
              <w:rPr>
                <w:sz w:val="20"/>
                <w:szCs w:val="20"/>
              </w:rPr>
              <w:t xml:space="preserve"> на 1 место в храме. </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jc w:val="both"/>
              <w:rPr>
                <w:sz w:val="20"/>
                <w:szCs w:val="20"/>
              </w:rPr>
            </w:pPr>
            <w:r w:rsidRPr="006F52EE">
              <w:rPr>
                <w:sz w:val="20"/>
                <w:szCs w:val="20"/>
              </w:rPr>
              <w:t>2. Коэффициент застройки не подлежит установлению.</w:t>
            </w:r>
          </w:p>
          <w:p w:rsidR="006F52EE" w:rsidRPr="006F52EE" w:rsidRDefault="006F52EE" w:rsidP="006B0FC7">
            <w:pPr>
              <w:pStyle w:val="a9"/>
              <w:jc w:val="both"/>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6B0FC7">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pStyle w:val="a9"/>
              <w:jc w:val="both"/>
              <w:rPr>
                <w:sz w:val="20"/>
                <w:szCs w:val="20"/>
              </w:rPr>
            </w:pPr>
            <w:r w:rsidRPr="006F52EE">
              <w:rPr>
                <w:sz w:val="20"/>
                <w:szCs w:val="20"/>
              </w:rPr>
              <w:t>3. Минимальный отступ от границ земельных участков - 3 м. В кварталах с существующей застройкой</w:t>
            </w:r>
          </w:p>
          <w:p w:rsidR="006F52EE" w:rsidRPr="006F52EE" w:rsidRDefault="006F52EE" w:rsidP="006B0FC7">
            <w:pPr>
              <w:pStyle w:val="a9"/>
              <w:jc w:val="both"/>
              <w:rPr>
                <w:sz w:val="20"/>
                <w:szCs w:val="20"/>
              </w:rPr>
            </w:pPr>
            <w:r w:rsidRPr="006F52EE">
              <w:rPr>
                <w:sz w:val="20"/>
                <w:szCs w:val="20"/>
              </w:rPr>
              <w:t>минимальный отступ от границ земельных участков допускается</w:t>
            </w:r>
          </w:p>
          <w:p w:rsidR="006F52EE" w:rsidRPr="006F52EE" w:rsidRDefault="006F52EE" w:rsidP="006B0FC7">
            <w:pPr>
              <w:pStyle w:val="a9"/>
              <w:jc w:val="both"/>
              <w:rPr>
                <w:sz w:val="20"/>
                <w:szCs w:val="20"/>
              </w:rPr>
            </w:pPr>
            <w:r w:rsidRPr="006F52EE">
              <w:rPr>
                <w:sz w:val="20"/>
                <w:szCs w:val="20"/>
              </w:rPr>
              <w:t>принимать по сложившимся зданиям с учетом</w:t>
            </w:r>
          </w:p>
          <w:p w:rsidR="006F52EE" w:rsidRPr="006F52EE" w:rsidRDefault="006F52EE" w:rsidP="006B0FC7">
            <w:pPr>
              <w:pStyle w:val="a9"/>
              <w:jc w:val="both"/>
              <w:rPr>
                <w:sz w:val="20"/>
                <w:szCs w:val="20"/>
              </w:rPr>
            </w:pPr>
            <w:r w:rsidRPr="006F52EE">
              <w:rPr>
                <w:sz w:val="20"/>
                <w:szCs w:val="20"/>
              </w:rPr>
              <w:t>требований санитарных норм и правил, технических</w:t>
            </w:r>
          </w:p>
          <w:p w:rsidR="006F52EE" w:rsidRPr="006F52EE" w:rsidRDefault="006F52EE" w:rsidP="006B0FC7">
            <w:pPr>
              <w:pStyle w:val="a9"/>
              <w:jc w:val="both"/>
              <w:rPr>
                <w:sz w:val="20"/>
                <w:szCs w:val="20"/>
              </w:rPr>
            </w:pPr>
            <w:r w:rsidRPr="006F52EE">
              <w:rPr>
                <w:sz w:val="20"/>
                <w:szCs w:val="20"/>
              </w:rPr>
              <w:t>регламентов, сводов правил, нормативов</w:t>
            </w:r>
          </w:p>
          <w:p w:rsidR="006F52EE" w:rsidRPr="006F52EE" w:rsidRDefault="006F52EE" w:rsidP="006B0FC7">
            <w:pPr>
              <w:pStyle w:val="a9"/>
              <w:jc w:val="both"/>
              <w:rPr>
                <w:sz w:val="20"/>
                <w:szCs w:val="20"/>
              </w:rPr>
            </w:pPr>
            <w:r w:rsidRPr="006F52EE">
              <w:rPr>
                <w:sz w:val="20"/>
                <w:szCs w:val="20"/>
              </w:rPr>
              <w:t>градостроительного проектирования.</w:t>
            </w:r>
          </w:p>
          <w:p w:rsidR="006F52EE" w:rsidRPr="006F52EE" w:rsidRDefault="006F52EE" w:rsidP="006B0FC7">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B0FC7">
            <w:pPr>
              <w:pStyle w:val="a9"/>
              <w:jc w:val="both"/>
              <w:rPr>
                <w:sz w:val="20"/>
                <w:szCs w:val="20"/>
              </w:rPr>
            </w:pPr>
            <w:r w:rsidRPr="006F52EE">
              <w:rPr>
                <w:sz w:val="20"/>
                <w:szCs w:val="20"/>
              </w:rPr>
              <w:t xml:space="preserve">4. Предельная высота не подлежит установлению. </w:t>
            </w:r>
          </w:p>
          <w:p w:rsidR="006F52EE" w:rsidRPr="006F52EE" w:rsidRDefault="006F52EE" w:rsidP="006B0FC7">
            <w:pPr>
              <w:pStyle w:val="a9"/>
              <w:jc w:val="both"/>
              <w:rPr>
                <w:sz w:val="20"/>
                <w:szCs w:val="20"/>
              </w:rPr>
            </w:pPr>
          </w:p>
          <w:p w:rsidR="006F52EE" w:rsidRPr="006F52EE" w:rsidRDefault="006F52EE" w:rsidP="006B0FC7">
            <w:pPr>
              <w:pStyle w:val="a9"/>
              <w:jc w:val="both"/>
              <w:rPr>
                <w:sz w:val="20"/>
                <w:szCs w:val="20"/>
              </w:rPr>
            </w:pPr>
            <w:r w:rsidRPr="006F52EE">
              <w:rPr>
                <w:sz w:val="20"/>
                <w:szCs w:val="20"/>
              </w:rPr>
              <w:t>Территория земельного участка должна быть благоустроена.</w:t>
            </w:r>
          </w:p>
        </w:tc>
      </w:tr>
      <w:tr w:rsidR="006F52EE" w:rsidRPr="006F52EE" w:rsidTr="006B0FC7">
        <w:tc>
          <w:tcPr>
            <w:tcW w:w="1384"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3.7.2</w:t>
            </w:r>
          </w:p>
        </w:tc>
        <w:tc>
          <w:tcPr>
            <w:tcW w:w="1984" w:type="dxa"/>
            <w:shd w:val="clear" w:color="auto" w:fill="auto"/>
          </w:tcPr>
          <w:p w:rsidR="006F52EE" w:rsidRPr="006F52EE" w:rsidRDefault="006F52EE" w:rsidP="006B0FC7">
            <w:pPr>
              <w:pStyle w:val="a9"/>
              <w:rPr>
                <w:sz w:val="20"/>
                <w:szCs w:val="20"/>
              </w:rPr>
            </w:pPr>
            <w:r w:rsidRPr="006F52EE">
              <w:rPr>
                <w:sz w:val="20"/>
                <w:szCs w:val="20"/>
              </w:rPr>
              <w:t>Религиозное управление и образование</w:t>
            </w:r>
          </w:p>
        </w:tc>
        <w:tc>
          <w:tcPr>
            <w:tcW w:w="3402"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7371" w:type="dxa"/>
            <w:vMerge/>
            <w:shd w:val="clear" w:color="auto" w:fill="auto"/>
          </w:tcPr>
          <w:p w:rsidR="006F52EE" w:rsidRPr="006F52EE" w:rsidRDefault="006F52EE" w:rsidP="006B0FC7">
            <w:pPr>
              <w:pStyle w:val="a9"/>
              <w:jc w:val="both"/>
              <w:rPr>
                <w:sz w:val="20"/>
                <w:szCs w:val="20"/>
              </w:rPr>
            </w:pPr>
          </w:p>
        </w:tc>
      </w:tr>
      <w:tr w:rsidR="006F52EE" w:rsidRPr="006F52EE" w:rsidTr="006B0FC7">
        <w:tc>
          <w:tcPr>
            <w:tcW w:w="1384"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5.1.1</w:t>
            </w:r>
          </w:p>
        </w:tc>
        <w:tc>
          <w:tcPr>
            <w:tcW w:w="1984" w:type="dxa"/>
            <w:shd w:val="clear" w:color="auto" w:fill="auto"/>
          </w:tcPr>
          <w:p w:rsidR="006F52EE" w:rsidRPr="006F52EE" w:rsidRDefault="006F52EE" w:rsidP="006B0FC7">
            <w:pPr>
              <w:pStyle w:val="a9"/>
              <w:rPr>
                <w:sz w:val="20"/>
                <w:szCs w:val="20"/>
              </w:rPr>
            </w:pPr>
            <w:bookmarkStart w:id="120" w:name="sub_1511"/>
            <w:r w:rsidRPr="006F52EE">
              <w:rPr>
                <w:sz w:val="20"/>
                <w:szCs w:val="20"/>
              </w:rPr>
              <w:t>Обеспечение спортивно-зрелищных мероприятий</w:t>
            </w:r>
            <w:bookmarkEnd w:id="120"/>
          </w:p>
        </w:tc>
        <w:tc>
          <w:tcPr>
            <w:tcW w:w="3402"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7371" w:type="dxa"/>
            <w:vMerge w:val="restart"/>
            <w:shd w:val="clear" w:color="auto" w:fill="auto"/>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B0FC7">
            <w:pPr>
              <w:pStyle w:val="a9"/>
              <w:jc w:val="both"/>
              <w:rPr>
                <w:sz w:val="20"/>
                <w:szCs w:val="20"/>
              </w:rPr>
            </w:pPr>
            <w:r w:rsidRPr="006F52EE">
              <w:rPr>
                <w:sz w:val="20"/>
                <w:szCs w:val="20"/>
              </w:rPr>
              <w:t xml:space="preserve">1. Размер земельного участка для размещения плоскостных спортивных сооружений, спортивных и спортивно-тренажерных залов, помещений для физкультурно-оздоровительных занятий, бассейнов общего пользования, </w:t>
            </w:r>
            <w:proofErr w:type="spellStart"/>
            <w:r w:rsidRPr="006F52EE">
              <w:rPr>
                <w:sz w:val="20"/>
                <w:szCs w:val="20"/>
              </w:rPr>
              <w:t>детско</w:t>
            </w:r>
            <w:proofErr w:type="spellEnd"/>
            <w:r w:rsidRPr="006F52EE">
              <w:rPr>
                <w:sz w:val="20"/>
                <w:szCs w:val="20"/>
              </w:rPr>
              <w:t>- юношеских спортивных школ, многофункциональных физкультурно-</w:t>
            </w:r>
            <w:r w:rsidRPr="006F52EE">
              <w:rPr>
                <w:sz w:val="20"/>
                <w:szCs w:val="20"/>
              </w:rPr>
              <w:lastRenderedPageBreak/>
              <w:t>оздоровительных комплексов, спортивных баз и трасс для зимних видов спорта определяется заданием на проектирование.</w:t>
            </w:r>
          </w:p>
          <w:p w:rsidR="006F52EE" w:rsidRPr="006F52EE" w:rsidRDefault="006F52EE" w:rsidP="006B0FC7">
            <w:pPr>
              <w:spacing w:after="0" w:line="240" w:lineRule="auto"/>
              <w:jc w:val="both"/>
              <w:rPr>
                <w:rFonts w:ascii="Times New Roman" w:hAnsi="Times New Roman" w:cs="Times New Roman"/>
                <w:sz w:val="20"/>
                <w:szCs w:val="20"/>
              </w:rPr>
            </w:pPr>
          </w:p>
          <w:p w:rsidR="006F52EE" w:rsidRPr="006F52EE" w:rsidRDefault="006F52EE" w:rsidP="006B0FC7">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Физкультурно-спортивные сооружения сети общего пользования следует объединять со спортивными объектами общеобразовательных и др</w:t>
            </w:r>
            <w:r w:rsidRPr="006F52EE">
              <w:rPr>
                <w:rFonts w:ascii="Times New Roman" w:hAnsi="Times New Roman" w:cs="Times New Roman"/>
                <w:sz w:val="20"/>
                <w:szCs w:val="20"/>
              </w:rPr>
              <w:t>у</w:t>
            </w:r>
            <w:r w:rsidRPr="006F52EE">
              <w:rPr>
                <w:rFonts w:ascii="Times New Roman" w:hAnsi="Times New Roman" w:cs="Times New Roman"/>
                <w:sz w:val="20"/>
                <w:szCs w:val="20"/>
              </w:rPr>
              <w:t xml:space="preserve">гих образовательных организаций, </w:t>
            </w:r>
            <w:r w:rsidRPr="006F52EE">
              <w:rPr>
                <w:rFonts w:ascii="Times New Roman" w:hAnsi="Times New Roman" w:cs="Times New Roman"/>
                <w:bCs/>
                <w:sz w:val="20"/>
                <w:szCs w:val="20"/>
              </w:rPr>
              <w:t>организаций</w:t>
            </w:r>
            <w:r w:rsidRPr="006F52EE">
              <w:rPr>
                <w:rFonts w:ascii="Times New Roman" w:hAnsi="Times New Roman" w:cs="Times New Roman"/>
                <w:sz w:val="20"/>
                <w:szCs w:val="20"/>
              </w:rPr>
              <w:t xml:space="preserve"> отдыха и культуры с возможным с</w:t>
            </w:r>
            <w:r w:rsidRPr="006F52EE">
              <w:rPr>
                <w:rFonts w:ascii="Times New Roman" w:hAnsi="Times New Roman" w:cs="Times New Roman"/>
                <w:sz w:val="20"/>
                <w:szCs w:val="20"/>
              </w:rPr>
              <w:t>о</w:t>
            </w:r>
            <w:r w:rsidRPr="006F52EE">
              <w:rPr>
                <w:rFonts w:ascii="Times New Roman" w:hAnsi="Times New Roman" w:cs="Times New Roman"/>
                <w:sz w:val="20"/>
                <w:szCs w:val="20"/>
              </w:rPr>
              <w:t>кращением территории.</w:t>
            </w:r>
          </w:p>
          <w:p w:rsidR="006F52EE" w:rsidRPr="006F52EE" w:rsidRDefault="006F52EE" w:rsidP="006B0FC7">
            <w:pPr>
              <w:pStyle w:val="a9"/>
              <w:jc w:val="both"/>
              <w:rPr>
                <w:sz w:val="20"/>
                <w:szCs w:val="20"/>
              </w:rPr>
            </w:pPr>
            <w:r w:rsidRPr="006F52EE">
              <w:rPr>
                <w:sz w:val="20"/>
                <w:szCs w:val="20"/>
              </w:rPr>
              <w:t>Доступность физкультурно-спортивных сооружений городского значения не должна превышать 30 мин.</w:t>
            </w:r>
          </w:p>
          <w:p w:rsidR="006F52EE" w:rsidRPr="006F52EE" w:rsidRDefault="006F52EE" w:rsidP="006B0FC7">
            <w:pPr>
              <w:pStyle w:val="a9"/>
              <w:jc w:val="both"/>
              <w:rPr>
                <w:sz w:val="20"/>
                <w:szCs w:val="20"/>
              </w:rPr>
            </w:pPr>
            <w:r w:rsidRPr="006F52EE">
              <w:rPr>
                <w:sz w:val="20"/>
                <w:szCs w:val="20"/>
              </w:rPr>
              <w:t>Долю физкультурно-спортивных сооружений, размещаемых в жилом районе, следует принимать от общей нормы, %: территории – 35, спортивные залы – 50, бассейны – 45.</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jc w:val="both"/>
              <w:rPr>
                <w:sz w:val="20"/>
                <w:szCs w:val="20"/>
              </w:rPr>
            </w:pPr>
            <w:r w:rsidRPr="006F52EE">
              <w:rPr>
                <w:sz w:val="20"/>
                <w:szCs w:val="20"/>
              </w:rPr>
              <w:t>2. Коэффициент застройки: многофункциональной зоны – не более 0,1; специализированной зоны – не более 0,8. Коэффициент плотности застройки: многофункциональной зоны - не более 3,0; специализированной зоны не более 2,4.</w:t>
            </w:r>
          </w:p>
          <w:p w:rsidR="006F52EE" w:rsidRPr="006F52EE" w:rsidRDefault="006F52EE" w:rsidP="006B0FC7">
            <w:pPr>
              <w:pStyle w:val="a9"/>
              <w:jc w:val="both"/>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6B0FC7">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autoSpaceDE w:val="0"/>
              <w:autoSpaceDN w:val="0"/>
              <w:adjustRightInd w:val="0"/>
              <w:snapToGri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3. Минимальный отступ от границ земельного участка – 3 метра.</w:t>
            </w:r>
          </w:p>
          <w:p w:rsidR="006F52EE" w:rsidRPr="006F52EE" w:rsidRDefault="006F52EE" w:rsidP="006B0FC7">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B0FC7">
            <w:pPr>
              <w:pStyle w:val="a9"/>
              <w:jc w:val="both"/>
              <w:rPr>
                <w:sz w:val="20"/>
                <w:szCs w:val="20"/>
              </w:rPr>
            </w:pPr>
            <w:r w:rsidRPr="006F52EE">
              <w:rPr>
                <w:sz w:val="20"/>
                <w:szCs w:val="20"/>
              </w:rPr>
              <w:t xml:space="preserve">4. Предельное количество этажей – 2. </w:t>
            </w:r>
          </w:p>
          <w:p w:rsidR="006F52EE" w:rsidRPr="006F52EE" w:rsidRDefault="006F52EE" w:rsidP="006B0FC7">
            <w:pPr>
              <w:pStyle w:val="a9"/>
              <w:jc w:val="both"/>
              <w:rPr>
                <w:sz w:val="20"/>
                <w:szCs w:val="20"/>
              </w:rPr>
            </w:pPr>
          </w:p>
          <w:p w:rsidR="006F52EE" w:rsidRPr="006F52EE" w:rsidRDefault="006F52EE" w:rsidP="006B0FC7">
            <w:pPr>
              <w:pStyle w:val="a9"/>
              <w:jc w:val="both"/>
              <w:rPr>
                <w:sz w:val="20"/>
                <w:szCs w:val="20"/>
              </w:rPr>
            </w:pPr>
            <w:r w:rsidRPr="006F52EE">
              <w:rPr>
                <w:sz w:val="20"/>
                <w:szCs w:val="20"/>
              </w:rPr>
              <w:t>Территория земельного участка должна быть благоустроена.</w:t>
            </w:r>
          </w:p>
        </w:tc>
      </w:tr>
      <w:tr w:rsidR="006F52EE" w:rsidRPr="006F52EE" w:rsidTr="006B0FC7">
        <w:tc>
          <w:tcPr>
            <w:tcW w:w="1384"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5.1.2</w:t>
            </w:r>
          </w:p>
        </w:tc>
        <w:tc>
          <w:tcPr>
            <w:tcW w:w="1984" w:type="dxa"/>
            <w:shd w:val="clear" w:color="auto" w:fill="auto"/>
          </w:tcPr>
          <w:p w:rsidR="006F52EE" w:rsidRPr="006F52EE" w:rsidRDefault="006F52EE" w:rsidP="006B0FC7">
            <w:pPr>
              <w:pStyle w:val="a9"/>
              <w:rPr>
                <w:sz w:val="20"/>
                <w:szCs w:val="20"/>
              </w:rPr>
            </w:pPr>
            <w:r w:rsidRPr="006F52EE">
              <w:rPr>
                <w:sz w:val="20"/>
                <w:szCs w:val="20"/>
              </w:rPr>
              <w:t>Обеспечение занятий спортом в помещениях</w:t>
            </w:r>
          </w:p>
        </w:tc>
        <w:tc>
          <w:tcPr>
            <w:tcW w:w="3402"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7371" w:type="dxa"/>
            <w:vMerge/>
            <w:shd w:val="clear" w:color="auto" w:fill="auto"/>
          </w:tcPr>
          <w:p w:rsidR="006F52EE" w:rsidRPr="006F52EE" w:rsidRDefault="006F52EE" w:rsidP="006B0FC7">
            <w:pPr>
              <w:pStyle w:val="a9"/>
              <w:jc w:val="both"/>
              <w:rPr>
                <w:sz w:val="20"/>
                <w:szCs w:val="20"/>
              </w:rPr>
            </w:pPr>
          </w:p>
        </w:tc>
      </w:tr>
      <w:tr w:rsidR="006F52EE" w:rsidRPr="006F52EE" w:rsidTr="006B0FC7">
        <w:tc>
          <w:tcPr>
            <w:tcW w:w="1384"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5.1.3</w:t>
            </w:r>
          </w:p>
        </w:tc>
        <w:tc>
          <w:tcPr>
            <w:tcW w:w="1984" w:type="dxa"/>
            <w:shd w:val="clear" w:color="auto" w:fill="auto"/>
          </w:tcPr>
          <w:p w:rsidR="006F52EE" w:rsidRPr="006F52EE" w:rsidRDefault="006F52EE" w:rsidP="006B0FC7">
            <w:pPr>
              <w:pStyle w:val="a9"/>
              <w:ind w:firstLine="34"/>
              <w:rPr>
                <w:sz w:val="20"/>
                <w:szCs w:val="20"/>
              </w:rPr>
            </w:pPr>
            <w:r w:rsidRPr="006F52EE">
              <w:rPr>
                <w:sz w:val="20"/>
                <w:szCs w:val="20"/>
              </w:rPr>
              <w:t>Площадки для занятий спортом</w:t>
            </w:r>
          </w:p>
        </w:tc>
        <w:tc>
          <w:tcPr>
            <w:tcW w:w="3402"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371" w:type="dxa"/>
            <w:vMerge w:val="restart"/>
            <w:shd w:val="clear" w:color="auto" w:fill="auto"/>
          </w:tcPr>
          <w:p w:rsidR="006F52EE" w:rsidRPr="006F52EE" w:rsidRDefault="006F52EE" w:rsidP="006B0FC7">
            <w:pPr>
              <w:pStyle w:val="a9"/>
              <w:jc w:val="both"/>
              <w:rPr>
                <w:sz w:val="20"/>
                <w:szCs w:val="20"/>
              </w:rPr>
            </w:pPr>
            <w:r w:rsidRPr="006F52EE">
              <w:rPr>
                <w:sz w:val="20"/>
                <w:szCs w:val="20"/>
              </w:rPr>
              <w:t>Предельные параметры не подлежат установлению</w:t>
            </w:r>
          </w:p>
        </w:tc>
      </w:tr>
      <w:tr w:rsidR="006F52EE" w:rsidRPr="006F52EE" w:rsidTr="006B0FC7">
        <w:tc>
          <w:tcPr>
            <w:tcW w:w="1384"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5.1.4</w:t>
            </w:r>
          </w:p>
        </w:tc>
        <w:tc>
          <w:tcPr>
            <w:tcW w:w="1984" w:type="dxa"/>
            <w:shd w:val="clear" w:color="auto" w:fill="auto"/>
          </w:tcPr>
          <w:p w:rsidR="006F52EE" w:rsidRPr="006F52EE" w:rsidRDefault="006F52EE" w:rsidP="006B0FC7">
            <w:pPr>
              <w:pStyle w:val="a9"/>
              <w:rPr>
                <w:sz w:val="20"/>
                <w:szCs w:val="20"/>
              </w:rPr>
            </w:pPr>
            <w:bookmarkStart w:id="121" w:name="sub_1514"/>
            <w:r w:rsidRPr="006F52EE">
              <w:rPr>
                <w:sz w:val="20"/>
                <w:szCs w:val="20"/>
              </w:rPr>
              <w:t>Оборудованные площадки для занятий спортом</w:t>
            </w:r>
            <w:bookmarkEnd w:id="121"/>
          </w:p>
        </w:tc>
        <w:tc>
          <w:tcPr>
            <w:tcW w:w="3402"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сооружений для занятия спортом и физкультурой на открытом воздухе (теннисные корты, автодромы, мотодромы, трамплины, спортивные </w:t>
            </w:r>
            <w:r w:rsidRPr="006F52EE">
              <w:rPr>
                <w:rFonts w:ascii="Times New Roman" w:hAnsi="Times New Roman" w:cs="Times New Roman"/>
                <w:sz w:val="20"/>
                <w:szCs w:val="20"/>
              </w:rPr>
              <w:lastRenderedPageBreak/>
              <w:t>стрельбища)</w:t>
            </w:r>
          </w:p>
        </w:tc>
        <w:tc>
          <w:tcPr>
            <w:tcW w:w="7371" w:type="dxa"/>
            <w:vMerge/>
            <w:shd w:val="clear" w:color="auto" w:fill="auto"/>
          </w:tcPr>
          <w:p w:rsidR="006F52EE" w:rsidRPr="006F52EE" w:rsidRDefault="006F52EE" w:rsidP="006B0FC7">
            <w:pPr>
              <w:pStyle w:val="a9"/>
              <w:jc w:val="both"/>
              <w:rPr>
                <w:sz w:val="20"/>
                <w:szCs w:val="20"/>
              </w:rPr>
            </w:pPr>
          </w:p>
        </w:tc>
      </w:tr>
      <w:tr w:rsidR="006F52EE" w:rsidRPr="006F52EE" w:rsidTr="006B0FC7">
        <w:tc>
          <w:tcPr>
            <w:tcW w:w="1384"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8.3</w:t>
            </w:r>
          </w:p>
        </w:tc>
        <w:tc>
          <w:tcPr>
            <w:tcW w:w="1984" w:type="dxa"/>
            <w:shd w:val="clear" w:color="auto" w:fill="auto"/>
          </w:tcPr>
          <w:p w:rsidR="006F52EE" w:rsidRPr="006F52EE" w:rsidRDefault="006F52EE" w:rsidP="006B0FC7">
            <w:pPr>
              <w:pStyle w:val="a9"/>
              <w:rPr>
                <w:sz w:val="20"/>
                <w:szCs w:val="20"/>
              </w:rPr>
            </w:pPr>
            <w:r w:rsidRPr="006F52EE">
              <w:rPr>
                <w:sz w:val="20"/>
                <w:szCs w:val="20"/>
              </w:rPr>
              <w:t>Обеспечение внутреннего правопорядка</w:t>
            </w:r>
          </w:p>
        </w:tc>
        <w:tc>
          <w:tcPr>
            <w:tcW w:w="3402" w:type="dxa"/>
            <w:shd w:val="clear" w:color="auto" w:fill="auto"/>
          </w:tcPr>
          <w:p w:rsidR="006F52EE" w:rsidRPr="006F52EE" w:rsidRDefault="006F52EE" w:rsidP="006B0FC7">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6F52EE">
              <w:rPr>
                <w:rFonts w:ascii="Times New Roman" w:hAnsi="Times New Roman" w:cs="Times New Roman"/>
                <w:sz w:val="20"/>
                <w:szCs w:val="20"/>
              </w:rPr>
              <w:t>Росгвардии</w:t>
            </w:r>
            <w:proofErr w:type="spellEnd"/>
            <w:r w:rsidRPr="006F52EE">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371" w:type="dxa"/>
            <w:shd w:val="clear" w:color="auto" w:fill="auto"/>
          </w:tcPr>
          <w:p w:rsidR="006F52EE" w:rsidRPr="006F52EE" w:rsidRDefault="006F52EE" w:rsidP="006B0FC7">
            <w:pPr>
              <w:pStyle w:val="a9"/>
              <w:jc w:val="both"/>
              <w:rPr>
                <w:sz w:val="20"/>
                <w:szCs w:val="20"/>
              </w:rPr>
            </w:pPr>
            <w:r w:rsidRPr="006F52EE">
              <w:rPr>
                <w:sz w:val="20"/>
                <w:szCs w:val="20"/>
              </w:rPr>
              <w:t>Предельные параметры не подлежат установлению</w:t>
            </w:r>
          </w:p>
        </w:tc>
      </w:tr>
      <w:tr w:rsidR="006F52EE" w:rsidRPr="006F52EE" w:rsidTr="006B0FC7">
        <w:tc>
          <w:tcPr>
            <w:tcW w:w="1384"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12.0</w:t>
            </w:r>
          </w:p>
        </w:tc>
        <w:tc>
          <w:tcPr>
            <w:tcW w:w="1984" w:type="dxa"/>
            <w:shd w:val="clear" w:color="auto" w:fill="auto"/>
          </w:tcPr>
          <w:p w:rsidR="006F52EE" w:rsidRPr="006F52EE" w:rsidRDefault="006F52EE" w:rsidP="006B0FC7">
            <w:pPr>
              <w:pStyle w:val="a9"/>
              <w:rPr>
                <w:sz w:val="20"/>
                <w:szCs w:val="20"/>
              </w:rPr>
            </w:pPr>
            <w:r w:rsidRPr="006F52EE">
              <w:rPr>
                <w:sz w:val="20"/>
                <w:szCs w:val="20"/>
              </w:rPr>
              <w:t>Земельные участки (территории) общего пользования</w:t>
            </w:r>
          </w:p>
        </w:tc>
        <w:tc>
          <w:tcPr>
            <w:tcW w:w="3402" w:type="dxa"/>
            <w:shd w:val="clear" w:color="auto" w:fill="auto"/>
          </w:tcPr>
          <w:p w:rsidR="006F52EE" w:rsidRPr="006F52EE" w:rsidRDefault="006F52EE" w:rsidP="006B0FC7">
            <w:pPr>
              <w:widowControl w:val="0"/>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Земельные участки общего пользования.</w:t>
            </w:r>
          </w:p>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6F52EE">
                <w:rPr>
                  <w:rFonts w:ascii="Times New Roman" w:hAnsi="Times New Roman" w:cs="Times New Roman"/>
                  <w:sz w:val="20"/>
                  <w:szCs w:val="20"/>
                </w:rPr>
                <w:t>кодами 12.0.1 - 12.0.2</w:t>
              </w:r>
            </w:hyperlink>
          </w:p>
        </w:tc>
        <w:tc>
          <w:tcPr>
            <w:tcW w:w="7371" w:type="dxa"/>
            <w:shd w:val="clear" w:color="auto" w:fill="auto"/>
          </w:tcPr>
          <w:p w:rsidR="006F52EE" w:rsidRPr="006F52EE" w:rsidRDefault="006F52EE" w:rsidP="006B0FC7">
            <w:pPr>
              <w:pStyle w:val="a9"/>
              <w:jc w:val="both"/>
              <w:rPr>
                <w:sz w:val="20"/>
                <w:szCs w:val="20"/>
              </w:rPr>
            </w:pPr>
            <w:r w:rsidRPr="006F52EE">
              <w:rPr>
                <w:sz w:val="20"/>
                <w:szCs w:val="20"/>
              </w:rPr>
              <w:t>Предельные параметры не подлежат установлению</w:t>
            </w:r>
          </w:p>
        </w:tc>
      </w:tr>
      <w:tr w:rsidR="006F52EE" w:rsidRPr="006F52EE" w:rsidTr="006B0FC7">
        <w:tc>
          <w:tcPr>
            <w:tcW w:w="1384" w:type="dxa"/>
            <w:shd w:val="clear" w:color="auto" w:fill="auto"/>
          </w:tcPr>
          <w:p w:rsidR="006F52EE" w:rsidRPr="006F52EE" w:rsidRDefault="006F52EE" w:rsidP="006B0FC7">
            <w:pPr>
              <w:pStyle w:val="a9"/>
              <w:rPr>
                <w:sz w:val="20"/>
                <w:szCs w:val="20"/>
              </w:rPr>
            </w:pPr>
            <w:r w:rsidRPr="006F52EE">
              <w:rPr>
                <w:sz w:val="20"/>
                <w:szCs w:val="20"/>
              </w:rPr>
              <w:t>Условно разрешенные</w:t>
            </w:r>
          </w:p>
        </w:tc>
        <w:tc>
          <w:tcPr>
            <w:tcW w:w="709" w:type="dxa"/>
            <w:shd w:val="clear" w:color="auto" w:fill="auto"/>
          </w:tcPr>
          <w:p w:rsidR="006F52EE" w:rsidRPr="006F52EE" w:rsidRDefault="006F52EE" w:rsidP="006B0FC7">
            <w:pPr>
              <w:pStyle w:val="a9"/>
              <w:rPr>
                <w:sz w:val="20"/>
                <w:szCs w:val="20"/>
              </w:rPr>
            </w:pPr>
            <w:r w:rsidRPr="006F52EE">
              <w:rPr>
                <w:sz w:val="20"/>
                <w:szCs w:val="20"/>
              </w:rPr>
              <w:t>2.1</w:t>
            </w:r>
          </w:p>
        </w:tc>
        <w:tc>
          <w:tcPr>
            <w:tcW w:w="1984" w:type="dxa"/>
            <w:shd w:val="clear" w:color="auto" w:fill="auto"/>
          </w:tcPr>
          <w:p w:rsidR="006F52EE" w:rsidRPr="006F52EE" w:rsidRDefault="006F52EE" w:rsidP="006B0FC7">
            <w:pPr>
              <w:pStyle w:val="a9"/>
              <w:rPr>
                <w:sz w:val="20"/>
                <w:szCs w:val="20"/>
              </w:rPr>
            </w:pPr>
            <w:r w:rsidRPr="006F52EE">
              <w:rPr>
                <w:sz w:val="20"/>
                <w:szCs w:val="20"/>
              </w:rPr>
              <w:t>Для индивидуального жилищного строительства</w:t>
            </w:r>
          </w:p>
        </w:tc>
        <w:tc>
          <w:tcPr>
            <w:tcW w:w="3402"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выращивание сельскохозяйственных культур;</w:t>
            </w:r>
          </w:p>
          <w:p w:rsidR="006F52EE" w:rsidRPr="006F52EE" w:rsidRDefault="006F52EE" w:rsidP="006B0FC7">
            <w:pPr>
              <w:pStyle w:val="a9"/>
              <w:rPr>
                <w:sz w:val="20"/>
                <w:szCs w:val="20"/>
              </w:rPr>
            </w:pPr>
            <w:r w:rsidRPr="006F52EE">
              <w:rPr>
                <w:sz w:val="20"/>
                <w:szCs w:val="20"/>
              </w:rPr>
              <w:t>размещение индивидуальных гаражей и хозяйственных построек</w:t>
            </w:r>
          </w:p>
        </w:tc>
        <w:tc>
          <w:tcPr>
            <w:tcW w:w="7371" w:type="dxa"/>
            <w:shd w:val="clear" w:color="auto" w:fill="auto"/>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sz w:val="20"/>
                <w:szCs w:val="20"/>
              </w:rPr>
              <w:t xml:space="preserve"> </w:t>
            </w: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B0FC7">
            <w:pPr>
              <w:pStyle w:val="a9"/>
              <w:jc w:val="both"/>
              <w:rPr>
                <w:sz w:val="20"/>
                <w:szCs w:val="20"/>
              </w:rPr>
            </w:pPr>
            <w:r w:rsidRPr="006F52EE">
              <w:rPr>
                <w:sz w:val="20"/>
                <w:szCs w:val="20"/>
              </w:rPr>
              <w:t>1. Минимальная площадь участков – 400 м</w:t>
            </w:r>
            <w:r w:rsidRPr="006F52EE">
              <w:rPr>
                <w:sz w:val="20"/>
                <w:szCs w:val="20"/>
                <w:vertAlign w:val="superscript"/>
              </w:rPr>
              <w:t>2</w:t>
            </w:r>
            <w:r w:rsidRPr="006F52EE">
              <w:rPr>
                <w:sz w:val="20"/>
                <w:szCs w:val="20"/>
              </w:rPr>
              <w:t>;</w:t>
            </w:r>
          </w:p>
          <w:p w:rsidR="006F52EE" w:rsidRPr="006F52EE" w:rsidRDefault="006F52EE" w:rsidP="006B0FC7">
            <w:pPr>
              <w:pStyle w:val="a9"/>
              <w:jc w:val="both"/>
              <w:rPr>
                <w:sz w:val="20"/>
                <w:szCs w:val="20"/>
              </w:rPr>
            </w:pPr>
            <w:r w:rsidRPr="006F52EE">
              <w:rPr>
                <w:sz w:val="20"/>
                <w:szCs w:val="20"/>
              </w:rPr>
              <w:t>максимальная площадь участков – 2500 м</w:t>
            </w:r>
            <w:r w:rsidRPr="006F52EE">
              <w:rPr>
                <w:sz w:val="20"/>
                <w:szCs w:val="20"/>
                <w:vertAlign w:val="superscript"/>
              </w:rPr>
              <w:t>2</w:t>
            </w:r>
            <w:r w:rsidRPr="006F52EE">
              <w:rPr>
                <w:sz w:val="20"/>
                <w:szCs w:val="20"/>
              </w:rPr>
              <w:t>.</w:t>
            </w:r>
          </w:p>
          <w:p w:rsidR="006F52EE" w:rsidRPr="006F52EE" w:rsidRDefault="006F52EE" w:rsidP="006B0FC7">
            <w:pPr>
              <w:pStyle w:val="a9"/>
              <w:jc w:val="both"/>
              <w:rPr>
                <w:sz w:val="20"/>
                <w:szCs w:val="20"/>
              </w:rPr>
            </w:pPr>
            <w:r w:rsidRPr="006F52EE">
              <w:rPr>
                <w:sz w:val="20"/>
                <w:szCs w:val="20"/>
              </w:rPr>
              <w:t xml:space="preserve">В случаях, когда размер земельного участка, предоставленного до вступления в силу настоящих Правил, меньше предельных минимальных норм, либо превышает предельные максимальные нормы, предусмотренные выше, то для данного земельного участка его размеры являются соответственно минимальными или максимальными предельными. </w:t>
            </w:r>
          </w:p>
          <w:p w:rsidR="006F52EE" w:rsidRPr="006F52EE" w:rsidRDefault="006F52EE" w:rsidP="006B0FC7">
            <w:pPr>
              <w:pStyle w:val="a9"/>
              <w:jc w:val="both"/>
              <w:rPr>
                <w:sz w:val="20"/>
                <w:szCs w:val="20"/>
              </w:rPr>
            </w:pPr>
            <w:r w:rsidRPr="006F52EE">
              <w:rPr>
                <w:sz w:val="20"/>
                <w:szCs w:val="20"/>
              </w:rPr>
              <w:t xml:space="preserve">Ширину вновь предоставляемого участка для строительства индивидуального жилого дома принимать не менее 20,0м. </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jc w:val="both"/>
              <w:rPr>
                <w:sz w:val="20"/>
                <w:szCs w:val="20"/>
              </w:rPr>
            </w:pPr>
            <w:r w:rsidRPr="006F52EE">
              <w:rPr>
                <w:sz w:val="20"/>
                <w:szCs w:val="20"/>
              </w:rPr>
              <w:t>2. Максимальный коэффициент застройки – 60%; коэффициент озеленения земельного участка не менее 20%.</w:t>
            </w:r>
          </w:p>
          <w:p w:rsidR="006F52EE" w:rsidRPr="006F52EE" w:rsidRDefault="006F52EE" w:rsidP="006B0FC7">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pStyle w:val="a9"/>
              <w:jc w:val="both"/>
              <w:rPr>
                <w:sz w:val="20"/>
                <w:szCs w:val="20"/>
              </w:rPr>
            </w:pPr>
            <w:r w:rsidRPr="006F52EE">
              <w:rPr>
                <w:sz w:val="20"/>
                <w:szCs w:val="20"/>
              </w:rPr>
              <w:t xml:space="preserve">3. Минимальный отступ  от границ соседнего участка: до стены жилого дома – 3 м и в соответствии с требованиями Федерального закона от 22.07.2008 №123-ФЗ </w:t>
            </w:r>
            <w:r w:rsidRPr="006F52EE">
              <w:rPr>
                <w:sz w:val="20"/>
                <w:szCs w:val="20"/>
              </w:rPr>
              <w:lastRenderedPageBreak/>
              <w:t xml:space="preserve">«Технический регламент о требованиях пожарной безопасности», до хозяйственных построек (сарай, баня, гараж) - 1м. Расстояние между фронтальной границей участка и основным строением: в проектируемой (новой) застройке не менее – 6м; от проездов не менее – 3м. Допускается сокращение минимального отступа  от границ соседнего участка до стены жилого дома, а также блокировка жилых домов по взаимному согласию домовладельцев с учетом противопожарных требований и действующими градостроительными нормативами.. В кварталах с существующей застройкой индивидуальными жилыми домами минимальный отступ от границ земельных участков и красных линий допускается принимать по сложившимся зданиям с учетом требований санитарных норм и правил, технических регламентов, сводов правил, нормативов градостроительного проектирования. </w:t>
            </w:r>
          </w:p>
          <w:p w:rsidR="006F52EE" w:rsidRPr="006F52EE" w:rsidRDefault="006F52EE" w:rsidP="006B0FC7">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B0FC7">
            <w:pPr>
              <w:pStyle w:val="a9"/>
              <w:jc w:val="both"/>
              <w:rPr>
                <w:sz w:val="20"/>
                <w:szCs w:val="20"/>
              </w:rPr>
            </w:pPr>
            <w:r w:rsidRPr="006F52EE">
              <w:rPr>
                <w:sz w:val="20"/>
                <w:szCs w:val="20"/>
              </w:rPr>
              <w:t xml:space="preserve">4. Предельное количество надземных этажей – 3, включая мансардный этаж. </w:t>
            </w:r>
          </w:p>
          <w:p w:rsidR="006F52EE" w:rsidRPr="006F52EE" w:rsidRDefault="006F52EE" w:rsidP="006B0FC7">
            <w:pPr>
              <w:pStyle w:val="a9"/>
              <w:jc w:val="both"/>
              <w:rPr>
                <w:sz w:val="20"/>
                <w:szCs w:val="20"/>
              </w:rPr>
            </w:pPr>
          </w:p>
          <w:p w:rsidR="006F52EE" w:rsidRPr="006F52EE" w:rsidRDefault="006F52EE" w:rsidP="006B0FC7">
            <w:pPr>
              <w:spacing w:after="0" w:line="240" w:lineRule="auto"/>
              <w:jc w:val="both"/>
              <w:rPr>
                <w:rFonts w:ascii="Times New Roman" w:hAnsi="Times New Roman" w:cs="Times New Roman"/>
                <w:b/>
                <w:bCs/>
                <w:sz w:val="20"/>
                <w:szCs w:val="20"/>
              </w:rPr>
            </w:pPr>
            <w:r w:rsidRPr="006F52EE">
              <w:rPr>
                <w:rFonts w:ascii="Times New Roman" w:hAnsi="Times New Roman" w:cs="Times New Roman"/>
                <w:b/>
                <w:sz w:val="20"/>
                <w:szCs w:val="20"/>
              </w:rPr>
              <w:t xml:space="preserve">1. </w:t>
            </w:r>
            <w:r w:rsidRPr="006F52EE">
              <w:rPr>
                <w:rFonts w:ascii="Times New Roman" w:hAnsi="Times New Roman" w:cs="Times New Roman"/>
                <w:b/>
                <w:bCs/>
                <w:sz w:val="20"/>
                <w:szCs w:val="20"/>
              </w:rPr>
              <w:t xml:space="preserve">Отдельно-стоящие или встроенно-пристроенные </w:t>
            </w:r>
          </w:p>
          <w:p w:rsidR="006F52EE" w:rsidRPr="006F52EE" w:rsidRDefault="006F52EE" w:rsidP="006B0FC7">
            <w:pPr>
              <w:spacing w:after="0" w:line="240" w:lineRule="auto"/>
              <w:jc w:val="both"/>
              <w:rPr>
                <w:rFonts w:ascii="Times New Roman" w:hAnsi="Times New Roman" w:cs="Times New Roman"/>
                <w:b/>
                <w:bCs/>
                <w:sz w:val="20"/>
                <w:szCs w:val="20"/>
              </w:rPr>
            </w:pPr>
            <w:r w:rsidRPr="006F52EE">
              <w:rPr>
                <w:rFonts w:ascii="Times New Roman" w:hAnsi="Times New Roman" w:cs="Times New Roman"/>
                <w:b/>
                <w:bCs/>
                <w:sz w:val="20"/>
                <w:szCs w:val="20"/>
              </w:rPr>
              <w:t xml:space="preserve">к жилому дому гаражи или открытые автостоянки; </w:t>
            </w:r>
            <w:r w:rsidRPr="006F52EE">
              <w:rPr>
                <w:rFonts w:ascii="Times New Roman" w:hAnsi="Times New Roman" w:cs="Times New Roman"/>
                <w:b/>
                <w:sz w:val="20"/>
                <w:szCs w:val="20"/>
              </w:rPr>
              <w:t>хозяйственные постройки;</w:t>
            </w:r>
            <w:r w:rsidRPr="006F52EE">
              <w:rPr>
                <w:rFonts w:ascii="Times New Roman" w:hAnsi="Times New Roman" w:cs="Times New Roman"/>
                <w:b/>
                <w:bCs/>
                <w:sz w:val="20"/>
                <w:szCs w:val="20"/>
              </w:rPr>
              <w:t xml:space="preserve"> индивидуальные бани, сауны.</w:t>
            </w:r>
          </w:p>
          <w:p w:rsidR="006F52EE" w:rsidRPr="006F52EE" w:rsidRDefault="006F52EE" w:rsidP="006B0FC7">
            <w:pPr>
              <w:snapToGrid w:val="0"/>
              <w:spacing w:after="0" w:line="240" w:lineRule="auto"/>
              <w:ind w:left="31"/>
              <w:jc w:val="both"/>
              <w:rPr>
                <w:rFonts w:ascii="Times New Roman" w:hAnsi="Times New Roman" w:cs="Times New Roman"/>
                <w:sz w:val="20"/>
                <w:szCs w:val="20"/>
              </w:rPr>
            </w:pPr>
            <w:r w:rsidRPr="006F52EE">
              <w:rPr>
                <w:rFonts w:ascii="Times New Roman" w:hAnsi="Times New Roman" w:cs="Times New Roman"/>
                <w:sz w:val="20"/>
                <w:szCs w:val="20"/>
              </w:rPr>
              <w:t>Гаражи, хозяйственные постройки, бани располагаются в пределах границ земельного участка жилого дома.</w:t>
            </w:r>
          </w:p>
          <w:p w:rsidR="006F52EE" w:rsidRPr="006F52EE" w:rsidRDefault="006F52EE" w:rsidP="006B0FC7">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Минимальное расстояние от границ соседнего участка до  отдельно стоящего гаража, хозяйственных и прочих строений – </w:t>
            </w:r>
            <w:smartTag w:uri="urn:schemas-microsoft-com:office:smarttags" w:element="metricconverter">
              <w:smartTagPr>
                <w:attr w:name="ProductID" w:val="1 м"/>
              </w:smartTagPr>
              <w:r w:rsidRPr="006F52EE">
                <w:rPr>
                  <w:rFonts w:ascii="Times New Roman" w:hAnsi="Times New Roman" w:cs="Times New Roman"/>
                  <w:sz w:val="20"/>
                  <w:szCs w:val="20"/>
                </w:rPr>
                <w:t>1 м</w:t>
              </w:r>
            </w:smartTag>
            <w:r w:rsidRPr="006F52EE">
              <w:rPr>
                <w:rFonts w:ascii="Times New Roman" w:hAnsi="Times New Roman" w:cs="Times New Roman"/>
                <w:sz w:val="20"/>
                <w:szCs w:val="20"/>
              </w:rPr>
              <w:t>,  и в соответствии с санитарными правилами и нормами, противопожарными требованиями, в зависимости от степени огнестойкости.</w:t>
            </w:r>
          </w:p>
          <w:p w:rsidR="006F52EE" w:rsidRPr="006F52EE" w:rsidRDefault="006F52EE" w:rsidP="006B0FC7">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Предельное количество этажей:</w:t>
            </w:r>
          </w:p>
          <w:p w:rsidR="006F52EE" w:rsidRPr="006F52EE" w:rsidRDefault="006F52EE" w:rsidP="006B0FC7">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для гаража – 1;</w:t>
            </w:r>
          </w:p>
          <w:p w:rsidR="006F52EE" w:rsidRPr="006F52EE" w:rsidRDefault="006F52EE" w:rsidP="006B0FC7">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для прочих строений – 2.</w:t>
            </w:r>
          </w:p>
          <w:p w:rsidR="006F52EE" w:rsidRPr="006F52EE" w:rsidRDefault="006F52EE" w:rsidP="006B0FC7">
            <w:pPr>
              <w:pStyle w:val="a7"/>
              <w:rPr>
                <w:sz w:val="20"/>
              </w:rPr>
            </w:pPr>
            <w:r w:rsidRPr="006F52EE">
              <w:rPr>
                <w:sz w:val="20"/>
              </w:rPr>
              <w:t>Размещение хозяйственных построек по линии застройки  запрещается.</w:t>
            </w:r>
          </w:p>
          <w:p w:rsidR="006F52EE" w:rsidRPr="006F52EE" w:rsidRDefault="006F52EE" w:rsidP="006B0FC7">
            <w:pPr>
              <w:spacing w:after="0" w:line="240" w:lineRule="auto"/>
              <w:ind w:left="31"/>
              <w:jc w:val="both"/>
              <w:rPr>
                <w:rFonts w:ascii="Times New Roman" w:hAnsi="Times New Roman" w:cs="Times New Roman"/>
                <w:sz w:val="20"/>
                <w:szCs w:val="20"/>
              </w:rPr>
            </w:pPr>
            <w:r w:rsidRPr="006F52EE">
              <w:rPr>
                <w:rFonts w:ascii="Times New Roman" w:hAnsi="Times New Roman" w:cs="Times New Roman"/>
                <w:sz w:val="20"/>
                <w:szCs w:val="20"/>
              </w:rPr>
              <w:t>Допускается блокировка гаражей и хозяйственных построек на смежных земельных участках по взаимному согласию домовладельцев в соответствии с действующими градостроительными нормативами.</w:t>
            </w:r>
          </w:p>
          <w:p w:rsidR="006F52EE" w:rsidRPr="006F52EE" w:rsidRDefault="006F52EE" w:rsidP="006B0FC7">
            <w:pPr>
              <w:spacing w:after="0" w:line="240" w:lineRule="auto"/>
              <w:ind w:left="31"/>
              <w:jc w:val="both"/>
              <w:rPr>
                <w:rFonts w:ascii="Times New Roman" w:hAnsi="Times New Roman" w:cs="Times New Roman"/>
                <w:sz w:val="20"/>
                <w:szCs w:val="20"/>
              </w:rPr>
            </w:pPr>
            <w:r w:rsidRPr="006F52EE">
              <w:rPr>
                <w:rFonts w:ascii="Times New Roman" w:hAnsi="Times New Roman" w:cs="Times New Roman"/>
                <w:sz w:val="20"/>
                <w:szCs w:val="20"/>
              </w:rPr>
              <w:t xml:space="preserve"> Для всех вспомогательных строений высота от уровня земли: до верха односкатной не более </w:t>
            </w:r>
            <w:smartTag w:uri="urn:schemas-microsoft-com:office:smarttags" w:element="metricconverter">
              <w:smartTagPr>
                <w:attr w:name="ProductID" w:val="4,0 м"/>
              </w:smartTagPr>
              <w:r w:rsidRPr="006F52EE">
                <w:rPr>
                  <w:rFonts w:ascii="Times New Roman" w:hAnsi="Times New Roman" w:cs="Times New Roman"/>
                  <w:sz w:val="20"/>
                  <w:szCs w:val="20"/>
                </w:rPr>
                <w:t>4,0 м</w:t>
              </w:r>
            </w:smartTag>
            <w:r w:rsidRPr="006F52EE">
              <w:rPr>
                <w:rFonts w:ascii="Times New Roman" w:hAnsi="Times New Roman" w:cs="Times New Roman"/>
                <w:sz w:val="20"/>
                <w:szCs w:val="20"/>
              </w:rPr>
              <w:t xml:space="preserve">; до конька скатной кровли – не более </w:t>
            </w:r>
            <w:smartTag w:uri="urn:schemas-microsoft-com:office:smarttags" w:element="metricconverter">
              <w:smartTagPr>
                <w:attr w:name="ProductID" w:val="7,0 м"/>
              </w:smartTagPr>
              <w:r w:rsidRPr="006F52EE">
                <w:rPr>
                  <w:rFonts w:ascii="Times New Roman" w:hAnsi="Times New Roman" w:cs="Times New Roman"/>
                  <w:sz w:val="20"/>
                  <w:szCs w:val="20"/>
                </w:rPr>
                <w:t>7,0 м</w:t>
              </w:r>
            </w:smartTag>
            <w:r w:rsidRPr="006F52EE">
              <w:rPr>
                <w:rFonts w:ascii="Times New Roman" w:hAnsi="Times New Roman" w:cs="Times New Roman"/>
                <w:sz w:val="20"/>
                <w:szCs w:val="20"/>
              </w:rPr>
              <w:t>.</w:t>
            </w:r>
          </w:p>
          <w:p w:rsidR="006F52EE" w:rsidRPr="006F52EE" w:rsidRDefault="006F52EE" w:rsidP="006B0FC7">
            <w:pPr>
              <w:spacing w:after="0" w:line="240" w:lineRule="auto"/>
              <w:ind w:left="31"/>
              <w:jc w:val="both"/>
              <w:rPr>
                <w:rFonts w:ascii="Times New Roman" w:hAnsi="Times New Roman" w:cs="Times New Roman"/>
                <w:sz w:val="20"/>
                <w:szCs w:val="20"/>
              </w:rPr>
            </w:pPr>
            <w:r w:rsidRPr="006F52EE">
              <w:rPr>
                <w:rFonts w:ascii="Times New Roman" w:hAnsi="Times New Roman" w:cs="Times New Roman"/>
                <w:sz w:val="20"/>
                <w:szCs w:val="20"/>
              </w:rPr>
              <w:t>Запрещается строительство гаражей для грузового транспорта, кроме автотранспорта грузоподъемностью до 1,5 тонн.</w:t>
            </w:r>
          </w:p>
          <w:p w:rsidR="006F52EE" w:rsidRPr="006F52EE" w:rsidRDefault="006F52EE" w:rsidP="006B0FC7">
            <w:pPr>
              <w:spacing w:after="0" w:line="240" w:lineRule="auto"/>
              <w:ind w:left="31"/>
              <w:jc w:val="both"/>
              <w:rPr>
                <w:rFonts w:ascii="Times New Roman" w:hAnsi="Times New Roman" w:cs="Times New Roman"/>
                <w:sz w:val="20"/>
                <w:szCs w:val="20"/>
              </w:rPr>
            </w:pPr>
            <w:r w:rsidRPr="006F52EE">
              <w:rPr>
                <w:rFonts w:ascii="Times New Roman" w:hAnsi="Times New Roman" w:cs="Times New Roman"/>
                <w:sz w:val="20"/>
                <w:szCs w:val="20"/>
              </w:rPr>
              <w:t xml:space="preserve">Строительство бань, саун допускается при условии </w:t>
            </w:r>
            <w:proofErr w:type="spellStart"/>
            <w:r w:rsidRPr="006F52EE">
              <w:rPr>
                <w:rFonts w:ascii="Times New Roman" w:hAnsi="Times New Roman" w:cs="Times New Roman"/>
                <w:sz w:val="20"/>
                <w:szCs w:val="20"/>
              </w:rPr>
              <w:t>канализования</w:t>
            </w:r>
            <w:proofErr w:type="spellEnd"/>
            <w:r w:rsidRPr="006F52EE">
              <w:rPr>
                <w:rFonts w:ascii="Times New Roman" w:hAnsi="Times New Roman" w:cs="Times New Roman"/>
                <w:sz w:val="20"/>
                <w:szCs w:val="20"/>
              </w:rPr>
              <w:t xml:space="preserve"> стоков.</w:t>
            </w:r>
          </w:p>
          <w:p w:rsidR="006F52EE" w:rsidRPr="006F52EE" w:rsidRDefault="006F52EE" w:rsidP="006B0FC7">
            <w:pPr>
              <w:spacing w:after="0" w:line="240" w:lineRule="auto"/>
              <w:ind w:left="31"/>
              <w:jc w:val="both"/>
              <w:rPr>
                <w:rFonts w:ascii="Times New Roman" w:hAnsi="Times New Roman" w:cs="Times New Roman"/>
                <w:sz w:val="20"/>
                <w:szCs w:val="20"/>
              </w:rPr>
            </w:pPr>
          </w:p>
          <w:p w:rsidR="006F52EE" w:rsidRPr="006F52EE" w:rsidRDefault="006F52EE" w:rsidP="006B0FC7">
            <w:pPr>
              <w:spacing w:after="0" w:line="240" w:lineRule="auto"/>
              <w:ind w:left="31"/>
              <w:jc w:val="both"/>
              <w:rPr>
                <w:rFonts w:ascii="Times New Roman" w:hAnsi="Times New Roman" w:cs="Times New Roman"/>
                <w:b/>
                <w:bCs/>
                <w:sz w:val="20"/>
                <w:szCs w:val="20"/>
              </w:rPr>
            </w:pPr>
            <w:r w:rsidRPr="006F52EE">
              <w:rPr>
                <w:rFonts w:ascii="Times New Roman" w:hAnsi="Times New Roman" w:cs="Times New Roman"/>
                <w:b/>
                <w:sz w:val="20"/>
                <w:szCs w:val="20"/>
              </w:rPr>
              <w:t xml:space="preserve">2. </w:t>
            </w:r>
            <w:r w:rsidRPr="006F52EE">
              <w:rPr>
                <w:rFonts w:ascii="Times New Roman" w:hAnsi="Times New Roman" w:cs="Times New Roman"/>
                <w:b/>
                <w:bCs/>
                <w:sz w:val="20"/>
                <w:szCs w:val="20"/>
              </w:rPr>
              <w:t>Строения для содержания мелкого домашнего скота, птиц.</w:t>
            </w:r>
          </w:p>
          <w:p w:rsidR="006F52EE" w:rsidRPr="006F52EE" w:rsidRDefault="006F52EE" w:rsidP="006B0FC7">
            <w:pPr>
              <w:snapToGri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Расстояние от границы соседнего участка до постройки для содержания скота и </w:t>
            </w:r>
            <w:r w:rsidRPr="006F52EE">
              <w:rPr>
                <w:rFonts w:ascii="Times New Roman" w:hAnsi="Times New Roman" w:cs="Times New Roman"/>
                <w:sz w:val="20"/>
                <w:szCs w:val="20"/>
              </w:rPr>
              <w:lastRenderedPageBreak/>
              <w:t xml:space="preserve">птицы  не менее 10м. </w:t>
            </w:r>
          </w:p>
          <w:p w:rsidR="006F52EE" w:rsidRPr="006F52EE" w:rsidRDefault="006F52EE" w:rsidP="006B0FC7">
            <w:pPr>
              <w:spacing w:after="0" w:line="240" w:lineRule="auto"/>
              <w:ind w:left="31"/>
              <w:jc w:val="both"/>
              <w:rPr>
                <w:rFonts w:ascii="Times New Roman" w:hAnsi="Times New Roman" w:cs="Times New Roman"/>
                <w:sz w:val="20"/>
                <w:szCs w:val="20"/>
              </w:rPr>
            </w:pPr>
            <w:r w:rsidRPr="006F52EE">
              <w:rPr>
                <w:rFonts w:ascii="Times New Roman" w:hAnsi="Times New Roman" w:cs="Times New Roman"/>
                <w:sz w:val="20"/>
                <w:szCs w:val="20"/>
              </w:rPr>
              <w:t>Состав и площади построек для содержания скота и птицы принимаются с учетом санитарно-гигиенических и зооветеринарных требований.</w:t>
            </w:r>
          </w:p>
          <w:p w:rsidR="006F52EE" w:rsidRPr="006F52EE" w:rsidRDefault="006F52EE" w:rsidP="006B0FC7">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Допускается пристраивать к усадебным домам помещения для скота и птицы с изоляцией от жилых комнат подсобными помещениями.</w:t>
            </w:r>
          </w:p>
          <w:p w:rsidR="006F52EE" w:rsidRPr="006F52EE" w:rsidRDefault="006F52EE" w:rsidP="006B0FC7">
            <w:pPr>
              <w:spacing w:after="0" w:line="240" w:lineRule="auto"/>
              <w:jc w:val="both"/>
              <w:rPr>
                <w:rFonts w:ascii="Times New Roman" w:hAnsi="Times New Roman" w:cs="Times New Roman"/>
                <w:sz w:val="20"/>
                <w:szCs w:val="20"/>
              </w:rPr>
            </w:pPr>
          </w:p>
          <w:p w:rsidR="006F52EE" w:rsidRPr="006F52EE" w:rsidRDefault="006F52EE" w:rsidP="006B0FC7">
            <w:pPr>
              <w:pStyle w:val="Iauiue"/>
              <w:overflowPunct w:val="0"/>
              <w:jc w:val="both"/>
              <w:textAlignment w:val="baseline"/>
              <w:rPr>
                <w:b/>
              </w:rPr>
            </w:pPr>
            <w:r w:rsidRPr="006F52EE">
              <w:rPr>
                <w:b/>
              </w:rPr>
              <w:t>3. Сады, огороды,</w:t>
            </w:r>
          </w:p>
          <w:p w:rsidR="006F52EE" w:rsidRPr="006F52EE" w:rsidRDefault="006F52EE" w:rsidP="006B0FC7">
            <w:pPr>
              <w:pStyle w:val="nienie"/>
              <w:ind w:left="0" w:firstLine="0"/>
              <w:rPr>
                <w:rFonts w:ascii="Times New Roman" w:hAnsi="Times New Roman"/>
                <w:b/>
                <w:sz w:val="20"/>
              </w:rPr>
            </w:pPr>
            <w:r w:rsidRPr="006F52EE">
              <w:rPr>
                <w:rFonts w:ascii="Times New Roman" w:hAnsi="Times New Roman"/>
                <w:b/>
                <w:sz w:val="20"/>
              </w:rPr>
              <w:t>теплицы, оранжереи.</w:t>
            </w:r>
          </w:p>
          <w:p w:rsidR="006F52EE" w:rsidRPr="006F52EE" w:rsidRDefault="006F52EE" w:rsidP="006B0FC7">
            <w:pPr>
              <w:snapToGri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Расстояние от границы соседнего участка до теплицы, оранжереи  не менее 1м. </w:t>
            </w:r>
          </w:p>
          <w:p w:rsidR="006F52EE" w:rsidRPr="006F52EE" w:rsidRDefault="006F52EE" w:rsidP="006B0FC7">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Минимальное расстояние от границ участка до:</w:t>
            </w:r>
          </w:p>
          <w:p w:rsidR="006F52EE" w:rsidRPr="006F52EE" w:rsidRDefault="006F52EE" w:rsidP="006B0FC7">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-стволов высокорослых деревьев – </w:t>
            </w:r>
            <w:smartTag w:uri="urn:schemas-microsoft-com:office:smarttags" w:element="metricconverter">
              <w:smartTagPr>
                <w:attr w:name="ProductID" w:val="4 м"/>
              </w:smartTagPr>
              <w:r w:rsidRPr="006F52EE">
                <w:rPr>
                  <w:rFonts w:ascii="Times New Roman" w:hAnsi="Times New Roman" w:cs="Times New Roman"/>
                  <w:sz w:val="20"/>
                  <w:szCs w:val="20"/>
                </w:rPr>
                <w:t>4 м</w:t>
              </w:r>
            </w:smartTag>
          </w:p>
          <w:p w:rsidR="006F52EE" w:rsidRPr="006F52EE" w:rsidRDefault="006F52EE" w:rsidP="006B0FC7">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w:t>
            </w:r>
            <w:proofErr w:type="spellStart"/>
            <w:r w:rsidRPr="006F52EE">
              <w:rPr>
                <w:rFonts w:ascii="Times New Roman" w:hAnsi="Times New Roman" w:cs="Times New Roman"/>
                <w:sz w:val="20"/>
                <w:szCs w:val="20"/>
              </w:rPr>
              <w:t>среднерослых</w:t>
            </w:r>
            <w:proofErr w:type="spellEnd"/>
            <w:r w:rsidRPr="006F52EE">
              <w:rPr>
                <w:rFonts w:ascii="Times New Roman" w:hAnsi="Times New Roman" w:cs="Times New Roman"/>
                <w:sz w:val="20"/>
                <w:szCs w:val="20"/>
              </w:rPr>
              <w:t xml:space="preserve"> – </w:t>
            </w:r>
            <w:smartTag w:uri="urn:schemas-microsoft-com:office:smarttags" w:element="metricconverter">
              <w:smartTagPr>
                <w:attr w:name="ProductID" w:val="2 м"/>
              </w:smartTagPr>
              <w:r w:rsidRPr="006F52EE">
                <w:rPr>
                  <w:rFonts w:ascii="Times New Roman" w:hAnsi="Times New Roman" w:cs="Times New Roman"/>
                  <w:sz w:val="20"/>
                  <w:szCs w:val="20"/>
                </w:rPr>
                <w:t>2 м</w:t>
              </w:r>
            </w:smartTag>
          </w:p>
          <w:p w:rsidR="006F52EE" w:rsidRPr="006F52EE" w:rsidRDefault="006F52EE" w:rsidP="006B0FC7">
            <w:pPr>
              <w:pStyle w:val="nienie"/>
              <w:ind w:left="0" w:firstLine="0"/>
              <w:rPr>
                <w:rFonts w:ascii="Times New Roman" w:hAnsi="Times New Roman"/>
                <w:sz w:val="20"/>
              </w:rPr>
            </w:pPr>
            <w:r w:rsidRPr="006F52EE">
              <w:rPr>
                <w:rFonts w:ascii="Times New Roman" w:hAnsi="Times New Roman"/>
                <w:sz w:val="20"/>
              </w:rPr>
              <w:t>-кустарника – 1 м.</w:t>
            </w:r>
          </w:p>
          <w:p w:rsidR="006F52EE" w:rsidRPr="006F52EE" w:rsidRDefault="006F52EE" w:rsidP="006B0FC7">
            <w:pPr>
              <w:pStyle w:val="nienie"/>
              <w:ind w:left="0" w:firstLine="0"/>
              <w:rPr>
                <w:rFonts w:ascii="Times New Roman" w:hAnsi="Times New Roman"/>
                <w:sz w:val="20"/>
              </w:rPr>
            </w:pPr>
          </w:p>
          <w:p w:rsidR="006F52EE" w:rsidRPr="006F52EE" w:rsidRDefault="006F52EE" w:rsidP="006B0FC7">
            <w:pPr>
              <w:pStyle w:val="nienie"/>
              <w:ind w:left="0" w:firstLine="0"/>
              <w:rPr>
                <w:rFonts w:ascii="Times New Roman" w:hAnsi="Times New Roman"/>
                <w:b/>
                <w:sz w:val="20"/>
              </w:rPr>
            </w:pPr>
            <w:r w:rsidRPr="006F52EE">
              <w:rPr>
                <w:rFonts w:ascii="Times New Roman" w:hAnsi="Times New Roman"/>
                <w:b/>
                <w:sz w:val="20"/>
              </w:rPr>
              <w:t xml:space="preserve">4. </w:t>
            </w:r>
            <w:r w:rsidRPr="006F52EE">
              <w:rPr>
                <w:rFonts w:ascii="Times New Roman" w:hAnsi="Times New Roman"/>
                <w:b/>
                <w:bCs/>
                <w:sz w:val="20"/>
              </w:rPr>
              <w:t>В</w:t>
            </w:r>
            <w:r w:rsidRPr="006F52EE">
              <w:rPr>
                <w:rFonts w:ascii="Times New Roman" w:hAnsi="Times New Roman"/>
                <w:b/>
                <w:sz w:val="20"/>
              </w:rPr>
              <w:t xml:space="preserve">строенные учреждения и предприятия с использованием индивидуальной формы деятельности (детский сад, магазин, кафе и пр.) в соответствии с СП 54.13330.2011 и СП 30-102-99.  </w:t>
            </w:r>
          </w:p>
          <w:p w:rsidR="006F52EE" w:rsidRPr="006F52EE" w:rsidRDefault="006F52EE" w:rsidP="006B0FC7">
            <w:pPr>
              <w:snapToGrid w:val="0"/>
              <w:spacing w:after="0" w:line="240" w:lineRule="auto"/>
              <w:ind w:left="31"/>
              <w:jc w:val="both"/>
              <w:rPr>
                <w:rFonts w:ascii="Times New Roman" w:hAnsi="Times New Roman" w:cs="Times New Roman"/>
                <w:sz w:val="20"/>
                <w:szCs w:val="20"/>
              </w:rPr>
            </w:pPr>
            <w:r w:rsidRPr="006F52EE">
              <w:rPr>
                <w:rFonts w:ascii="Times New Roman" w:hAnsi="Times New Roman" w:cs="Times New Roman"/>
                <w:sz w:val="20"/>
                <w:szCs w:val="20"/>
              </w:rPr>
              <w:t>Общая площадь встроенных учреждений не должна превышать 150 кв.м.</w:t>
            </w:r>
          </w:p>
          <w:p w:rsidR="006F52EE" w:rsidRPr="006F52EE" w:rsidRDefault="006F52EE" w:rsidP="006B0FC7">
            <w:pPr>
              <w:snapToGrid w:val="0"/>
              <w:spacing w:after="0" w:line="240" w:lineRule="auto"/>
              <w:ind w:left="31"/>
              <w:jc w:val="both"/>
              <w:rPr>
                <w:rFonts w:ascii="Times New Roman" w:hAnsi="Times New Roman" w:cs="Times New Roman"/>
                <w:sz w:val="20"/>
                <w:szCs w:val="20"/>
              </w:rPr>
            </w:pPr>
            <w:r w:rsidRPr="006F52EE">
              <w:rPr>
                <w:rFonts w:ascii="Times New Roman" w:hAnsi="Times New Roman" w:cs="Times New Roman"/>
                <w:sz w:val="20"/>
                <w:szCs w:val="20"/>
              </w:rPr>
              <w:t>Не допускается устройство встроенных предприятий, вредных для здоровья населения (</w:t>
            </w:r>
            <w:proofErr w:type="spellStart"/>
            <w:r w:rsidRPr="006F52EE">
              <w:rPr>
                <w:rFonts w:ascii="Times New Roman" w:hAnsi="Times New Roman" w:cs="Times New Roman"/>
                <w:sz w:val="20"/>
                <w:szCs w:val="20"/>
              </w:rPr>
              <w:t>ренгеноустановок</w:t>
            </w:r>
            <w:proofErr w:type="spellEnd"/>
            <w:r w:rsidRPr="006F52EE">
              <w:rPr>
                <w:rFonts w:ascii="Times New Roman" w:hAnsi="Times New Roman" w:cs="Times New Roman"/>
                <w:sz w:val="20"/>
                <w:szCs w:val="20"/>
              </w:rPr>
              <w:t>, магазинов стройматериалов, москательно-химических и т.д.).</w:t>
            </w:r>
          </w:p>
          <w:p w:rsidR="006F52EE" w:rsidRPr="006F52EE" w:rsidRDefault="006F52EE" w:rsidP="006B0FC7">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Мастерские по ремонту автомобилей, бытовой техники, а также помещения ритуальных услуг, встроенные в жилые дома, следует размещать на окраине города. </w:t>
            </w:r>
          </w:p>
          <w:p w:rsidR="006F52EE" w:rsidRPr="006F52EE" w:rsidRDefault="006F52EE" w:rsidP="006B0FC7">
            <w:pPr>
              <w:pStyle w:val="a9"/>
              <w:jc w:val="both"/>
              <w:rPr>
                <w:sz w:val="20"/>
                <w:szCs w:val="20"/>
              </w:rPr>
            </w:pPr>
          </w:p>
        </w:tc>
      </w:tr>
      <w:tr w:rsidR="006F52EE" w:rsidRPr="006F52EE" w:rsidTr="006B0FC7">
        <w:tc>
          <w:tcPr>
            <w:tcW w:w="1384" w:type="dxa"/>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2.3</w:t>
            </w:r>
          </w:p>
        </w:tc>
        <w:tc>
          <w:tcPr>
            <w:tcW w:w="1984" w:type="dxa"/>
            <w:shd w:val="clear" w:color="auto" w:fill="auto"/>
          </w:tcPr>
          <w:p w:rsidR="006F52EE" w:rsidRPr="006F52EE" w:rsidRDefault="006F52EE" w:rsidP="006B0FC7">
            <w:pPr>
              <w:pStyle w:val="a9"/>
              <w:rPr>
                <w:sz w:val="20"/>
                <w:szCs w:val="20"/>
              </w:rPr>
            </w:pPr>
            <w:r w:rsidRPr="006F52EE">
              <w:rPr>
                <w:sz w:val="20"/>
                <w:szCs w:val="20"/>
              </w:rPr>
              <w:t>Блокированная жилая застройка</w:t>
            </w:r>
          </w:p>
        </w:tc>
        <w:tc>
          <w:tcPr>
            <w:tcW w:w="3402"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lastRenderedPageBreak/>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7371" w:type="dxa"/>
            <w:shd w:val="clear" w:color="auto" w:fill="auto"/>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lastRenderedPageBreak/>
              <w:t>Предельные (минимальные и (или) максимальные) размеры земельных участков, в том числе их площадь:</w:t>
            </w:r>
          </w:p>
          <w:p w:rsidR="006F52EE" w:rsidRPr="006F52EE" w:rsidRDefault="006F52EE" w:rsidP="006B0FC7">
            <w:pPr>
              <w:pStyle w:val="a9"/>
              <w:jc w:val="both"/>
              <w:rPr>
                <w:sz w:val="20"/>
                <w:szCs w:val="20"/>
              </w:rPr>
            </w:pPr>
            <w:r w:rsidRPr="006F52EE">
              <w:rPr>
                <w:sz w:val="20"/>
                <w:szCs w:val="20"/>
              </w:rPr>
              <w:t>1. Минимальная площадь участков – 400 м</w:t>
            </w:r>
            <w:r w:rsidRPr="006F52EE">
              <w:rPr>
                <w:sz w:val="20"/>
                <w:szCs w:val="20"/>
                <w:vertAlign w:val="superscript"/>
              </w:rPr>
              <w:t>2</w:t>
            </w:r>
            <w:r w:rsidRPr="006F52EE">
              <w:rPr>
                <w:sz w:val="20"/>
                <w:szCs w:val="20"/>
              </w:rPr>
              <w:t>;</w:t>
            </w:r>
          </w:p>
          <w:p w:rsidR="006F52EE" w:rsidRPr="006F52EE" w:rsidRDefault="006F52EE" w:rsidP="006B0FC7">
            <w:pPr>
              <w:pStyle w:val="a9"/>
              <w:jc w:val="both"/>
              <w:rPr>
                <w:sz w:val="20"/>
                <w:szCs w:val="20"/>
              </w:rPr>
            </w:pPr>
            <w:r w:rsidRPr="006F52EE">
              <w:rPr>
                <w:sz w:val="20"/>
                <w:szCs w:val="20"/>
              </w:rPr>
              <w:t>максимальная площадь участков – 2500 м</w:t>
            </w:r>
            <w:r w:rsidRPr="006F52EE">
              <w:rPr>
                <w:sz w:val="20"/>
                <w:szCs w:val="20"/>
                <w:vertAlign w:val="superscript"/>
              </w:rPr>
              <w:t>2</w:t>
            </w:r>
            <w:r w:rsidRPr="006F52EE">
              <w:rPr>
                <w:sz w:val="20"/>
                <w:szCs w:val="20"/>
              </w:rPr>
              <w:t>.</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jc w:val="both"/>
              <w:rPr>
                <w:sz w:val="20"/>
                <w:szCs w:val="20"/>
              </w:rPr>
            </w:pPr>
            <w:r w:rsidRPr="006F52EE">
              <w:rPr>
                <w:sz w:val="20"/>
                <w:szCs w:val="20"/>
              </w:rPr>
              <w:t>2. Максимальный коэффициент застройки – 60%.</w:t>
            </w:r>
          </w:p>
          <w:p w:rsidR="006F52EE" w:rsidRPr="006F52EE" w:rsidRDefault="006F52EE" w:rsidP="006B0FC7">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pStyle w:val="222"/>
              <w:spacing w:before="0" w:after="0"/>
              <w:jc w:val="both"/>
              <w:rPr>
                <w:bCs/>
              </w:rPr>
            </w:pPr>
            <w:r w:rsidRPr="006F52EE">
              <w:t xml:space="preserve">3. </w:t>
            </w:r>
            <w:r w:rsidRPr="006F52EE">
              <w:rPr>
                <w:bCs/>
              </w:rPr>
              <w:t>Отступ от красной линии:</w:t>
            </w:r>
          </w:p>
          <w:p w:rsidR="006F52EE" w:rsidRPr="006F52EE" w:rsidRDefault="006F52EE" w:rsidP="006B0FC7">
            <w:pPr>
              <w:pStyle w:val="222"/>
              <w:spacing w:before="0" w:after="0"/>
              <w:jc w:val="both"/>
              <w:rPr>
                <w:bCs/>
              </w:rPr>
            </w:pPr>
            <w:r w:rsidRPr="006F52EE">
              <w:rPr>
                <w:bCs/>
              </w:rPr>
              <w:t>- в существующей застройке – в соответствии со сложившейся линией застройки,</w:t>
            </w:r>
          </w:p>
          <w:p w:rsidR="006F52EE" w:rsidRPr="006F52EE" w:rsidRDefault="006F52EE" w:rsidP="006B0FC7">
            <w:pPr>
              <w:pStyle w:val="222"/>
              <w:spacing w:before="0" w:after="0"/>
              <w:jc w:val="both"/>
              <w:rPr>
                <w:bCs/>
              </w:rPr>
            </w:pPr>
            <w:r w:rsidRPr="006F52EE">
              <w:rPr>
                <w:bCs/>
              </w:rPr>
              <w:t>-в новой застройке – от 6 м.</w:t>
            </w:r>
          </w:p>
          <w:p w:rsidR="006F52EE" w:rsidRPr="006F52EE" w:rsidRDefault="006F52EE" w:rsidP="006B0FC7">
            <w:pPr>
              <w:pStyle w:val="320"/>
              <w:snapToGrid w:val="0"/>
            </w:pPr>
            <w:r w:rsidRPr="006F52EE">
              <w:t xml:space="preserve">     Минимальное расстояние от границ земельного участка до строений, а также </w:t>
            </w:r>
            <w:r w:rsidRPr="006F52EE">
              <w:lastRenderedPageBreak/>
              <w:t>между строениями:</w:t>
            </w:r>
          </w:p>
          <w:p w:rsidR="006F52EE" w:rsidRPr="006F52EE" w:rsidRDefault="006F52EE" w:rsidP="006B0FC7">
            <w:pPr>
              <w:pStyle w:val="320"/>
              <w:snapToGrid w:val="0"/>
            </w:pPr>
            <w:r w:rsidRPr="006F52EE">
              <w:t>- между фронтальной границей участка и основным строением – в соответствии со сложившейся линией застройки,</w:t>
            </w:r>
          </w:p>
          <w:p w:rsidR="006F52EE" w:rsidRPr="006F52EE" w:rsidRDefault="006F52EE" w:rsidP="006B0FC7">
            <w:pPr>
              <w:pStyle w:val="320"/>
              <w:snapToGrid w:val="0"/>
            </w:pPr>
            <w:r w:rsidRPr="006F52EE">
              <w:t xml:space="preserve">-от границ участка до основного строения – 3 м, </w:t>
            </w:r>
          </w:p>
          <w:p w:rsidR="006F52EE" w:rsidRPr="006F52EE" w:rsidRDefault="006F52EE" w:rsidP="006B0FC7">
            <w:pPr>
              <w:pStyle w:val="320"/>
              <w:snapToGrid w:val="0"/>
            </w:pPr>
            <w:r w:rsidRPr="006F52EE">
              <w:t xml:space="preserve">- от основных строений до отдельно стоящих хозяйственных и прочих строений в соответствии с требованиями СП и </w:t>
            </w:r>
            <w:proofErr w:type="spellStart"/>
            <w:r w:rsidRPr="006F52EE">
              <w:t>СанПиН</w:t>
            </w:r>
            <w:proofErr w:type="spellEnd"/>
            <w:r w:rsidRPr="006F52EE">
              <w:t>.</w:t>
            </w:r>
          </w:p>
          <w:p w:rsidR="006F52EE" w:rsidRPr="006F52EE" w:rsidRDefault="006F52EE" w:rsidP="006B0FC7">
            <w:pPr>
              <w:spacing w:after="0" w:line="240" w:lineRule="auto"/>
              <w:jc w:val="both"/>
              <w:rPr>
                <w:rFonts w:ascii="Times New Roman" w:hAnsi="Times New Roman" w:cs="Times New Roman"/>
                <w:sz w:val="20"/>
                <w:szCs w:val="20"/>
              </w:rPr>
            </w:pPr>
            <w:r w:rsidRPr="006F52EE">
              <w:rPr>
                <w:rFonts w:ascii="Times New Roman" w:hAnsi="Times New Roman" w:cs="Times New Roman"/>
                <w:bCs/>
                <w:i/>
                <w:iCs/>
                <w:spacing w:val="40"/>
                <w:sz w:val="20"/>
                <w:szCs w:val="20"/>
              </w:rPr>
              <w:t>Примечание:</w:t>
            </w:r>
            <w:r w:rsidRPr="006F52EE">
              <w:rPr>
                <w:rFonts w:ascii="Times New Roman" w:hAnsi="Times New Roman" w:cs="Times New Roman"/>
                <w:sz w:val="20"/>
                <w:szCs w:val="20"/>
              </w:rPr>
              <w:t xml:space="preserve"> В условиях реконструкции </w:t>
            </w:r>
            <w:r w:rsidRPr="006F52EE">
              <w:rPr>
                <w:rFonts w:ascii="Times New Roman" w:hAnsi="Times New Roman" w:cs="Times New Roman"/>
                <w:bCs/>
                <w:sz w:val="20"/>
                <w:szCs w:val="20"/>
              </w:rPr>
              <w:t>и в других сло</w:t>
            </w:r>
            <w:r w:rsidRPr="006F52EE">
              <w:rPr>
                <w:rFonts w:ascii="Times New Roman" w:hAnsi="Times New Roman" w:cs="Times New Roman"/>
                <w:bCs/>
                <w:sz w:val="20"/>
                <w:szCs w:val="20"/>
              </w:rPr>
              <w:t>ж</w:t>
            </w:r>
            <w:r w:rsidRPr="006F52EE">
              <w:rPr>
                <w:rFonts w:ascii="Times New Roman" w:hAnsi="Times New Roman" w:cs="Times New Roman"/>
                <w:bCs/>
                <w:sz w:val="20"/>
                <w:szCs w:val="20"/>
              </w:rPr>
              <w:t xml:space="preserve">ных градостроительных условиях </w:t>
            </w:r>
            <w:r w:rsidRPr="006F52EE">
              <w:rPr>
                <w:rFonts w:ascii="Times New Roman" w:hAnsi="Times New Roman" w:cs="Times New Roman"/>
                <w:sz w:val="20"/>
                <w:szCs w:val="20"/>
              </w:rPr>
              <w:t>указанные ра</w:t>
            </w:r>
            <w:r w:rsidRPr="006F52EE">
              <w:rPr>
                <w:rFonts w:ascii="Times New Roman" w:hAnsi="Times New Roman" w:cs="Times New Roman"/>
                <w:sz w:val="20"/>
                <w:szCs w:val="20"/>
              </w:rPr>
              <w:t>с</w:t>
            </w:r>
            <w:r w:rsidRPr="006F52EE">
              <w:rPr>
                <w:rFonts w:ascii="Times New Roman" w:hAnsi="Times New Roman" w:cs="Times New Roman"/>
                <w:sz w:val="20"/>
                <w:szCs w:val="20"/>
              </w:rPr>
              <w:t>стояния могут быть сокращены при соблюдении норм инсоляции и освеще</w:t>
            </w:r>
            <w:r w:rsidRPr="006F52EE">
              <w:rPr>
                <w:rFonts w:ascii="Times New Roman" w:hAnsi="Times New Roman" w:cs="Times New Roman"/>
                <w:sz w:val="20"/>
                <w:szCs w:val="20"/>
              </w:rPr>
              <w:t>н</w:t>
            </w:r>
            <w:r w:rsidRPr="006F52EE">
              <w:rPr>
                <w:rFonts w:ascii="Times New Roman" w:hAnsi="Times New Roman" w:cs="Times New Roman"/>
                <w:sz w:val="20"/>
                <w:szCs w:val="20"/>
              </w:rPr>
              <w:t xml:space="preserve">ности и обеспечении </w:t>
            </w:r>
            <w:proofErr w:type="spellStart"/>
            <w:r w:rsidRPr="006F52EE">
              <w:rPr>
                <w:rFonts w:ascii="Times New Roman" w:hAnsi="Times New Roman" w:cs="Times New Roman"/>
                <w:sz w:val="20"/>
                <w:szCs w:val="20"/>
              </w:rPr>
              <w:t>непросматриваемости</w:t>
            </w:r>
            <w:proofErr w:type="spellEnd"/>
            <w:r w:rsidRPr="006F52EE">
              <w:rPr>
                <w:rFonts w:ascii="Times New Roman" w:hAnsi="Times New Roman" w:cs="Times New Roman"/>
                <w:sz w:val="20"/>
                <w:szCs w:val="20"/>
              </w:rPr>
              <w:t xml:space="preserve"> жилых помещений из окна в окно.</w:t>
            </w:r>
          </w:p>
          <w:p w:rsidR="006F52EE" w:rsidRPr="006F52EE" w:rsidRDefault="006F52EE" w:rsidP="006B0FC7">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B0FC7">
            <w:pPr>
              <w:pStyle w:val="a9"/>
              <w:jc w:val="both"/>
              <w:rPr>
                <w:sz w:val="20"/>
                <w:szCs w:val="20"/>
              </w:rPr>
            </w:pPr>
            <w:r w:rsidRPr="006F52EE">
              <w:rPr>
                <w:sz w:val="20"/>
                <w:szCs w:val="20"/>
              </w:rPr>
              <w:t>4. Предельное количество надземных этажей – 3.</w:t>
            </w:r>
          </w:p>
        </w:tc>
      </w:tr>
      <w:tr w:rsidR="006F52EE" w:rsidRPr="006F52EE" w:rsidTr="006B0FC7">
        <w:tc>
          <w:tcPr>
            <w:tcW w:w="1384" w:type="dxa"/>
            <w:vMerge w:val="restart"/>
            <w:shd w:val="clear" w:color="auto" w:fill="auto"/>
          </w:tcPr>
          <w:p w:rsidR="006F52EE" w:rsidRPr="006F52EE" w:rsidRDefault="006F52EE" w:rsidP="006B0FC7">
            <w:pPr>
              <w:pStyle w:val="a9"/>
              <w:rPr>
                <w:sz w:val="20"/>
                <w:szCs w:val="20"/>
              </w:rPr>
            </w:pPr>
            <w:r w:rsidRPr="006F52EE">
              <w:rPr>
                <w:sz w:val="20"/>
                <w:szCs w:val="20"/>
              </w:rPr>
              <w:lastRenderedPageBreak/>
              <w:t>Вспомогательные</w:t>
            </w:r>
          </w:p>
        </w:tc>
        <w:tc>
          <w:tcPr>
            <w:tcW w:w="709" w:type="dxa"/>
            <w:shd w:val="clear" w:color="auto" w:fill="auto"/>
          </w:tcPr>
          <w:p w:rsidR="006F52EE" w:rsidRPr="006F52EE" w:rsidRDefault="006F52EE" w:rsidP="006B0FC7">
            <w:pPr>
              <w:pStyle w:val="a9"/>
              <w:rPr>
                <w:sz w:val="20"/>
                <w:szCs w:val="20"/>
              </w:rPr>
            </w:pPr>
            <w:r w:rsidRPr="006F52EE">
              <w:rPr>
                <w:sz w:val="20"/>
                <w:szCs w:val="20"/>
              </w:rPr>
              <w:t>3.1</w:t>
            </w:r>
          </w:p>
        </w:tc>
        <w:tc>
          <w:tcPr>
            <w:tcW w:w="1984" w:type="dxa"/>
            <w:shd w:val="clear" w:color="auto" w:fill="auto"/>
          </w:tcPr>
          <w:p w:rsidR="006F52EE" w:rsidRPr="006F52EE" w:rsidRDefault="006F52EE" w:rsidP="006B0FC7">
            <w:pPr>
              <w:pStyle w:val="a9"/>
              <w:rPr>
                <w:sz w:val="20"/>
                <w:szCs w:val="20"/>
              </w:rPr>
            </w:pPr>
            <w:r w:rsidRPr="006F52EE">
              <w:rPr>
                <w:sz w:val="20"/>
                <w:szCs w:val="20"/>
              </w:rPr>
              <w:t>Коммунальное обслуживание</w:t>
            </w:r>
          </w:p>
        </w:tc>
        <w:tc>
          <w:tcPr>
            <w:tcW w:w="3402" w:type="dxa"/>
            <w:shd w:val="clear" w:color="auto" w:fill="auto"/>
          </w:tcPr>
          <w:p w:rsidR="006F52EE" w:rsidRPr="006F52EE" w:rsidRDefault="006F52EE" w:rsidP="006B0FC7">
            <w:pPr>
              <w:pStyle w:val="a9"/>
              <w:rPr>
                <w:sz w:val="20"/>
                <w:szCs w:val="20"/>
              </w:rPr>
            </w:pPr>
            <w:r w:rsidRPr="006F52EE">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6F52EE">
                <w:rPr>
                  <w:rStyle w:val="afff6"/>
                  <w:sz w:val="20"/>
                  <w:szCs w:val="20"/>
                </w:rPr>
                <w:t>кодами 3.1.1-3.1.2</w:t>
              </w:r>
            </w:hyperlink>
          </w:p>
        </w:tc>
        <w:tc>
          <w:tcPr>
            <w:tcW w:w="7371" w:type="dxa"/>
            <w:shd w:val="clear" w:color="auto" w:fill="auto"/>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B0FC7">
            <w:pPr>
              <w:pStyle w:val="a9"/>
              <w:jc w:val="both"/>
              <w:rPr>
                <w:sz w:val="20"/>
                <w:szCs w:val="20"/>
              </w:rPr>
            </w:pPr>
            <w:r w:rsidRPr="006F52EE">
              <w:rPr>
                <w:sz w:val="20"/>
                <w:szCs w:val="20"/>
              </w:rPr>
              <w:t xml:space="preserve">1. Предельные размеры земельных участков не подлежат установлению. </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jc w:val="both"/>
              <w:rPr>
                <w:sz w:val="20"/>
                <w:szCs w:val="20"/>
              </w:rPr>
            </w:pPr>
            <w:r w:rsidRPr="006F52EE">
              <w:rPr>
                <w:sz w:val="20"/>
                <w:szCs w:val="20"/>
              </w:rPr>
              <w:t xml:space="preserve">2. </w:t>
            </w:r>
            <w:r w:rsidRPr="006F52EE">
              <w:rPr>
                <w:sz w:val="20"/>
                <w:szCs w:val="20"/>
                <w:shd w:val="clear" w:color="auto" w:fill="FFFFFF"/>
              </w:rPr>
              <w:t>Минимальный процент застройки- 20%</w:t>
            </w:r>
            <w:r w:rsidRPr="006F52EE">
              <w:rPr>
                <w:sz w:val="20"/>
                <w:szCs w:val="20"/>
              </w:rPr>
              <w:t>.</w:t>
            </w:r>
          </w:p>
          <w:p w:rsidR="006F52EE" w:rsidRPr="006F52EE" w:rsidRDefault="006F52EE" w:rsidP="006B0FC7">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pStyle w:val="a9"/>
              <w:jc w:val="both"/>
              <w:rPr>
                <w:sz w:val="20"/>
                <w:szCs w:val="20"/>
              </w:rPr>
            </w:pPr>
            <w:r w:rsidRPr="006F52EE">
              <w:rPr>
                <w:sz w:val="20"/>
                <w:szCs w:val="20"/>
              </w:rPr>
              <w:t xml:space="preserve">3. Минимальный отступ от границ земельных участков не подлежит установлению. В кварталах с существующей застройкой минимальный отступ от границ земельных участков допускается принимать с учетом требований санитарных норм, технических регламентов, сводов правил, нормативов градостроительного проектирования. </w:t>
            </w:r>
          </w:p>
          <w:p w:rsidR="006F52EE" w:rsidRPr="006F52EE" w:rsidRDefault="006F52EE" w:rsidP="006B0FC7">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B0FC7">
            <w:pPr>
              <w:pStyle w:val="a9"/>
              <w:jc w:val="both"/>
              <w:rPr>
                <w:sz w:val="20"/>
                <w:szCs w:val="20"/>
              </w:rPr>
            </w:pPr>
            <w:r w:rsidRPr="006F52EE">
              <w:rPr>
                <w:sz w:val="20"/>
                <w:szCs w:val="20"/>
              </w:rPr>
              <w:t>4. Предельное количество этажей нелинейных объектов – 1.</w:t>
            </w:r>
          </w:p>
        </w:tc>
      </w:tr>
      <w:tr w:rsidR="006F52EE" w:rsidRPr="006F52EE" w:rsidTr="006B0FC7">
        <w:tc>
          <w:tcPr>
            <w:tcW w:w="1384"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3.2</w:t>
            </w:r>
          </w:p>
        </w:tc>
        <w:tc>
          <w:tcPr>
            <w:tcW w:w="1984" w:type="dxa"/>
            <w:shd w:val="clear" w:color="auto" w:fill="auto"/>
          </w:tcPr>
          <w:p w:rsidR="006F52EE" w:rsidRPr="006F52EE" w:rsidRDefault="006F52EE" w:rsidP="006B0FC7">
            <w:pPr>
              <w:pStyle w:val="a9"/>
              <w:rPr>
                <w:sz w:val="20"/>
                <w:szCs w:val="20"/>
              </w:rPr>
            </w:pPr>
            <w:r w:rsidRPr="006F52EE">
              <w:rPr>
                <w:sz w:val="20"/>
                <w:szCs w:val="20"/>
              </w:rPr>
              <w:t>Социальное обслуживание</w:t>
            </w:r>
          </w:p>
        </w:tc>
        <w:tc>
          <w:tcPr>
            <w:tcW w:w="3402" w:type="dxa"/>
            <w:shd w:val="clear" w:color="auto" w:fill="auto"/>
          </w:tcPr>
          <w:p w:rsidR="006F52EE" w:rsidRPr="006F52EE" w:rsidRDefault="006F52EE" w:rsidP="006B0FC7">
            <w:pPr>
              <w:pStyle w:val="a9"/>
              <w:rPr>
                <w:sz w:val="20"/>
                <w:szCs w:val="20"/>
              </w:rPr>
            </w:pPr>
            <w:r w:rsidRPr="006F52EE">
              <w:rPr>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sub_1321" w:history="1">
              <w:r w:rsidRPr="006F52EE">
                <w:rPr>
                  <w:rStyle w:val="afff6"/>
                  <w:sz w:val="20"/>
                  <w:szCs w:val="20"/>
                </w:rPr>
                <w:t>кодами 3.2.1 - 3.2.4</w:t>
              </w:r>
            </w:hyperlink>
          </w:p>
        </w:tc>
        <w:tc>
          <w:tcPr>
            <w:tcW w:w="7371" w:type="dxa"/>
            <w:shd w:val="clear" w:color="auto" w:fill="auto"/>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B0FC7">
            <w:pPr>
              <w:pStyle w:val="a9"/>
              <w:jc w:val="both"/>
              <w:rPr>
                <w:sz w:val="20"/>
                <w:szCs w:val="20"/>
              </w:rPr>
            </w:pPr>
            <w:r w:rsidRPr="006F52EE">
              <w:rPr>
                <w:sz w:val="20"/>
                <w:szCs w:val="20"/>
              </w:rPr>
              <w:t xml:space="preserve">1. Предельные размеры земельных участков не подлежат установлению. </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jc w:val="both"/>
              <w:rPr>
                <w:sz w:val="20"/>
                <w:szCs w:val="20"/>
              </w:rPr>
            </w:pPr>
            <w:r w:rsidRPr="006F52EE">
              <w:rPr>
                <w:sz w:val="20"/>
                <w:szCs w:val="20"/>
              </w:rPr>
              <w:t xml:space="preserve">2. </w:t>
            </w:r>
            <w:r w:rsidRPr="006F52EE">
              <w:rPr>
                <w:sz w:val="20"/>
                <w:szCs w:val="20"/>
                <w:shd w:val="clear" w:color="auto" w:fill="FFFFFF"/>
              </w:rPr>
              <w:t>Минимальный процент застройки- 20%</w:t>
            </w:r>
            <w:r w:rsidRPr="006F52EE">
              <w:rPr>
                <w:sz w:val="20"/>
                <w:szCs w:val="20"/>
              </w:rPr>
              <w:t>.</w:t>
            </w:r>
          </w:p>
          <w:p w:rsidR="006F52EE" w:rsidRPr="006F52EE" w:rsidRDefault="006F52EE" w:rsidP="006B0FC7">
            <w:pPr>
              <w:pStyle w:val="a9"/>
              <w:jc w:val="both"/>
              <w:rPr>
                <w:b/>
                <w:sz w:val="20"/>
                <w:szCs w:val="20"/>
              </w:rPr>
            </w:pPr>
            <w:r w:rsidRPr="006F52EE">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6F52EE">
              <w:rPr>
                <w:b/>
                <w:sz w:val="20"/>
                <w:szCs w:val="20"/>
              </w:rPr>
              <w:lastRenderedPageBreak/>
              <w:t>которых запрещено строительство зданий, строений, сооружений:</w:t>
            </w:r>
          </w:p>
          <w:p w:rsidR="006F52EE" w:rsidRPr="006F52EE" w:rsidRDefault="006F52EE" w:rsidP="006B0FC7">
            <w:pPr>
              <w:pStyle w:val="a9"/>
              <w:jc w:val="both"/>
              <w:rPr>
                <w:sz w:val="20"/>
                <w:szCs w:val="20"/>
              </w:rPr>
            </w:pPr>
            <w:r w:rsidRPr="006F52EE">
              <w:rPr>
                <w:sz w:val="20"/>
                <w:szCs w:val="20"/>
              </w:rPr>
              <w:t xml:space="preserve">3. Отступ от границ земельного участка до зданий, строений, сооружений при осуществлении строительства – не менее 3 м. </w:t>
            </w:r>
          </w:p>
          <w:p w:rsidR="006F52EE" w:rsidRPr="006F52EE" w:rsidRDefault="006F52EE" w:rsidP="006B0FC7">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B0FC7">
            <w:pPr>
              <w:pStyle w:val="a9"/>
              <w:jc w:val="both"/>
              <w:rPr>
                <w:sz w:val="20"/>
                <w:szCs w:val="20"/>
              </w:rPr>
            </w:pPr>
            <w:r w:rsidRPr="006F52EE">
              <w:rPr>
                <w:sz w:val="20"/>
                <w:szCs w:val="20"/>
              </w:rPr>
              <w:t>4. Предельное количество надземных этажей не подлежит установлению.</w:t>
            </w:r>
          </w:p>
        </w:tc>
      </w:tr>
      <w:tr w:rsidR="006F52EE" w:rsidRPr="006F52EE" w:rsidTr="006B0FC7">
        <w:tc>
          <w:tcPr>
            <w:tcW w:w="1384"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3.3</w:t>
            </w:r>
          </w:p>
        </w:tc>
        <w:tc>
          <w:tcPr>
            <w:tcW w:w="1984" w:type="dxa"/>
            <w:shd w:val="clear" w:color="auto" w:fill="auto"/>
          </w:tcPr>
          <w:p w:rsidR="006F52EE" w:rsidRPr="006F52EE" w:rsidRDefault="006F52EE" w:rsidP="006B0FC7">
            <w:pPr>
              <w:pStyle w:val="a9"/>
              <w:tabs>
                <w:tab w:val="left" w:pos="438"/>
              </w:tabs>
              <w:rPr>
                <w:sz w:val="20"/>
                <w:szCs w:val="20"/>
              </w:rPr>
            </w:pPr>
            <w:r w:rsidRPr="006F52EE">
              <w:rPr>
                <w:sz w:val="20"/>
                <w:szCs w:val="20"/>
              </w:rPr>
              <w:t>Бытовое обслуживание</w:t>
            </w:r>
          </w:p>
        </w:tc>
        <w:tc>
          <w:tcPr>
            <w:tcW w:w="3402"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371" w:type="dxa"/>
            <w:shd w:val="clear" w:color="auto" w:fill="auto"/>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B0FC7">
            <w:pPr>
              <w:pStyle w:val="a9"/>
              <w:jc w:val="both"/>
              <w:rPr>
                <w:sz w:val="20"/>
                <w:szCs w:val="20"/>
              </w:rPr>
            </w:pPr>
            <w:r w:rsidRPr="006F52EE">
              <w:rPr>
                <w:sz w:val="20"/>
                <w:szCs w:val="20"/>
              </w:rPr>
              <w:t>1. Размер земельного участка для объектов бытового обслуживания, в том числе непосредственного обслуживания населения при мощности объекта, га/10 рабочих мест:</w:t>
            </w:r>
          </w:p>
          <w:p w:rsidR="006F52EE" w:rsidRPr="006F52EE" w:rsidRDefault="006F52EE" w:rsidP="006B0FC7">
            <w:pPr>
              <w:pStyle w:val="a9"/>
              <w:jc w:val="both"/>
              <w:rPr>
                <w:sz w:val="20"/>
                <w:szCs w:val="20"/>
              </w:rPr>
            </w:pPr>
            <w:r w:rsidRPr="006F52EE">
              <w:rPr>
                <w:sz w:val="20"/>
                <w:szCs w:val="20"/>
              </w:rPr>
              <w:t>- 10 - 50 рабочих мест – 0,1-0,2;</w:t>
            </w:r>
          </w:p>
          <w:p w:rsidR="006F52EE" w:rsidRPr="006F52EE" w:rsidRDefault="006F52EE" w:rsidP="006B0FC7">
            <w:pPr>
              <w:pStyle w:val="a9"/>
              <w:jc w:val="both"/>
              <w:rPr>
                <w:sz w:val="20"/>
                <w:szCs w:val="20"/>
              </w:rPr>
            </w:pPr>
            <w:r w:rsidRPr="006F52EE">
              <w:rPr>
                <w:sz w:val="20"/>
                <w:szCs w:val="20"/>
              </w:rPr>
              <w:t>- 50 - 150 рабочих мест – 0,05-0,08.</w:t>
            </w:r>
          </w:p>
          <w:p w:rsidR="006F52EE" w:rsidRPr="006F52EE" w:rsidRDefault="006F52EE" w:rsidP="006B0FC7">
            <w:pPr>
              <w:pStyle w:val="a9"/>
              <w:jc w:val="both"/>
              <w:rPr>
                <w:sz w:val="20"/>
                <w:szCs w:val="20"/>
              </w:rPr>
            </w:pPr>
            <w:r w:rsidRPr="006F52EE">
              <w:rPr>
                <w:sz w:val="20"/>
                <w:szCs w:val="20"/>
              </w:rPr>
              <w:t>Предприятия по стирке белья (прачечные), химчистки – 0,1-0,2 га на объект.</w:t>
            </w:r>
          </w:p>
          <w:p w:rsidR="006F52EE" w:rsidRPr="006F52EE" w:rsidRDefault="006F52EE" w:rsidP="006B0FC7">
            <w:pPr>
              <w:pStyle w:val="a9"/>
              <w:jc w:val="both"/>
              <w:rPr>
                <w:sz w:val="20"/>
                <w:szCs w:val="20"/>
              </w:rPr>
            </w:pPr>
            <w:r w:rsidRPr="006F52EE">
              <w:rPr>
                <w:sz w:val="20"/>
                <w:szCs w:val="20"/>
              </w:rPr>
              <w:t>Банно-оздоровительный комплекс, баня, сауна – 0,2-0,4 га на объект.</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jc w:val="both"/>
              <w:rPr>
                <w:sz w:val="20"/>
                <w:szCs w:val="20"/>
              </w:rPr>
            </w:pPr>
            <w:r w:rsidRPr="006F52EE">
              <w:rPr>
                <w:sz w:val="20"/>
                <w:szCs w:val="20"/>
              </w:rPr>
              <w:t xml:space="preserve">2. </w:t>
            </w:r>
            <w:r w:rsidRPr="006F52EE">
              <w:rPr>
                <w:sz w:val="20"/>
                <w:szCs w:val="20"/>
                <w:shd w:val="clear" w:color="auto" w:fill="FFFFFF"/>
              </w:rPr>
              <w:t>Минимальный процент застройки- 20%</w:t>
            </w:r>
            <w:r w:rsidRPr="006F52EE">
              <w:rPr>
                <w:sz w:val="20"/>
                <w:szCs w:val="20"/>
              </w:rPr>
              <w:t>.</w:t>
            </w:r>
          </w:p>
          <w:p w:rsidR="006F52EE" w:rsidRPr="006F52EE" w:rsidRDefault="006F52EE" w:rsidP="006B0FC7">
            <w:pPr>
              <w:pStyle w:val="a9"/>
              <w:jc w:val="both"/>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6B0FC7">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pStyle w:val="a9"/>
              <w:jc w:val="both"/>
              <w:rPr>
                <w:sz w:val="20"/>
                <w:szCs w:val="20"/>
              </w:rPr>
            </w:pPr>
            <w:r w:rsidRPr="006F52EE">
              <w:rPr>
                <w:sz w:val="20"/>
                <w:szCs w:val="20"/>
              </w:rPr>
              <w:t xml:space="preserve">3. Отступ от границ земельного участка до зданий, строений, сооружений при осуществлении строительства – не менее 3 м. </w:t>
            </w:r>
          </w:p>
          <w:p w:rsidR="006F52EE" w:rsidRPr="006F52EE" w:rsidRDefault="006F52EE" w:rsidP="006B0FC7">
            <w:pPr>
              <w:pStyle w:val="a9"/>
              <w:jc w:val="both"/>
              <w:rPr>
                <w:b/>
                <w:sz w:val="20"/>
                <w:szCs w:val="20"/>
              </w:rPr>
            </w:pPr>
            <w:r w:rsidRPr="006F52EE">
              <w:rPr>
                <w:b/>
                <w:sz w:val="20"/>
                <w:szCs w:val="20"/>
              </w:rPr>
              <w:t xml:space="preserve">Предельное количество этажей или предельная высота зданий, строений, сооружений: </w:t>
            </w:r>
          </w:p>
          <w:p w:rsidR="006F52EE" w:rsidRPr="006F52EE" w:rsidRDefault="006F52EE" w:rsidP="006B0FC7">
            <w:pPr>
              <w:pStyle w:val="a9"/>
              <w:jc w:val="both"/>
              <w:rPr>
                <w:b/>
                <w:sz w:val="20"/>
                <w:szCs w:val="20"/>
              </w:rPr>
            </w:pPr>
            <w:r w:rsidRPr="006F52EE">
              <w:rPr>
                <w:b/>
                <w:sz w:val="20"/>
                <w:szCs w:val="20"/>
              </w:rPr>
              <w:t>-</w:t>
            </w:r>
            <w:r w:rsidRPr="006F52EE">
              <w:rPr>
                <w:sz w:val="20"/>
                <w:szCs w:val="20"/>
              </w:rPr>
              <w:t xml:space="preserve"> не подлежит установлению.</w:t>
            </w:r>
          </w:p>
          <w:p w:rsidR="006F52EE" w:rsidRPr="006F52EE" w:rsidRDefault="006F52EE" w:rsidP="006B0FC7">
            <w:pPr>
              <w:pStyle w:val="a9"/>
              <w:jc w:val="both"/>
              <w:rPr>
                <w:sz w:val="20"/>
                <w:szCs w:val="20"/>
              </w:rPr>
            </w:pPr>
          </w:p>
        </w:tc>
      </w:tr>
      <w:tr w:rsidR="006F52EE" w:rsidRPr="006F52EE" w:rsidTr="006B0FC7">
        <w:tc>
          <w:tcPr>
            <w:tcW w:w="1384"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3.9</w:t>
            </w:r>
          </w:p>
        </w:tc>
        <w:tc>
          <w:tcPr>
            <w:tcW w:w="1984" w:type="dxa"/>
            <w:shd w:val="clear" w:color="auto" w:fill="auto"/>
          </w:tcPr>
          <w:p w:rsidR="006F52EE" w:rsidRPr="006F52EE" w:rsidRDefault="006F52EE" w:rsidP="006B0FC7">
            <w:pPr>
              <w:pStyle w:val="a9"/>
              <w:rPr>
                <w:sz w:val="20"/>
                <w:szCs w:val="20"/>
              </w:rPr>
            </w:pPr>
            <w:bookmarkStart w:id="122" w:name="sub_1039"/>
            <w:r w:rsidRPr="006F52EE">
              <w:rPr>
                <w:sz w:val="20"/>
                <w:szCs w:val="20"/>
              </w:rPr>
              <w:t>Обеспечение научной деятельности</w:t>
            </w:r>
            <w:bookmarkEnd w:id="122"/>
          </w:p>
        </w:tc>
        <w:tc>
          <w:tcPr>
            <w:tcW w:w="3402"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sub_10391" w:history="1">
              <w:r w:rsidRPr="006F52EE">
                <w:rPr>
                  <w:rStyle w:val="afff6"/>
                  <w:rFonts w:ascii="Times New Roman" w:hAnsi="Times New Roman" w:cs="Times New Roman"/>
                  <w:sz w:val="20"/>
                  <w:szCs w:val="20"/>
                </w:rPr>
                <w:t>кодами 3.9.1 - 3.9.3</w:t>
              </w:r>
            </w:hyperlink>
          </w:p>
        </w:tc>
        <w:tc>
          <w:tcPr>
            <w:tcW w:w="7371" w:type="dxa"/>
            <w:shd w:val="clear" w:color="auto" w:fill="auto"/>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B0FC7">
            <w:pPr>
              <w:pStyle w:val="a9"/>
              <w:jc w:val="both"/>
              <w:rPr>
                <w:sz w:val="20"/>
                <w:szCs w:val="20"/>
              </w:rPr>
            </w:pPr>
            <w:r w:rsidRPr="006F52EE">
              <w:rPr>
                <w:sz w:val="20"/>
                <w:szCs w:val="20"/>
              </w:rPr>
              <w:t xml:space="preserve">1. Предельные размеры земельных участков не подлежат установлению. </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jc w:val="both"/>
              <w:rPr>
                <w:sz w:val="20"/>
                <w:szCs w:val="20"/>
              </w:rPr>
            </w:pPr>
            <w:r w:rsidRPr="006F52EE">
              <w:rPr>
                <w:sz w:val="20"/>
                <w:szCs w:val="20"/>
              </w:rPr>
              <w:t xml:space="preserve">2. </w:t>
            </w:r>
            <w:r w:rsidRPr="006F52EE">
              <w:rPr>
                <w:sz w:val="20"/>
                <w:szCs w:val="20"/>
                <w:shd w:val="clear" w:color="auto" w:fill="FFFFFF"/>
              </w:rPr>
              <w:t>Минимальный процент застройки- 20%</w:t>
            </w:r>
            <w:r w:rsidRPr="006F52EE">
              <w:rPr>
                <w:sz w:val="20"/>
                <w:szCs w:val="20"/>
              </w:rPr>
              <w:t>.</w:t>
            </w:r>
          </w:p>
          <w:p w:rsidR="006F52EE" w:rsidRPr="006F52EE" w:rsidRDefault="006F52EE" w:rsidP="006B0FC7">
            <w:pPr>
              <w:pStyle w:val="a9"/>
              <w:jc w:val="both"/>
              <w:rPr>
                <w:b/>
                <w:sz w:val="20"/>
                <w:szCs w:val="20"/>
              </w:rPr>
            </w:pPr>
            <w:r w:rsidRPr="006F52EE">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6F52EE">
              <w:rPr>
                <w:b/>
                <w:sz w:val="20"/>
                <w:szCs w:val="20"/>
              </w:rPr>
              <w:lastRenderedPageBreak/>
              <w:t>которых запрещено строительство зданий, строений, сооружений:</w:t>
            </w:r>
          </w:p>
          <w:p w:rsidR="006F52EE" w:rsidRPr="006F52EE" w:rsidRDefault="006F52EE" w:rsidP="006B0FC7">
            <w:pPr>
              <w:pStyle w:val="a9"/>
              <w:jc w:val="both"/>
              <w:rPr>
                <w:sz w:val="20"/>
                <w:szCs w:val="20"/>
              </w:rPr>
            </w:pPr>
            <w:r w:rsidRPr="006F52EE">
              <w:rPr>
                <w:sz w:val="20"/>
                <w:szCs w:val="20"/>
              </w:rPr>
              <w:t>3. Минимальный отступ от границ земельного участка – 3 метра.</w:t>
            </w:r>
          </w:p>
          <w:p w:rsidR="006F52EE" w:rsidRPr="006F52EE" w:rsidRDefault="006F52EE" w:rsidP="006B0FC7">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B0FC7">
            <w:pPr>
              <w:pStyle w:val="a9"/>
              <w:jc w:val="both"/>
              <w:rPr>
                <w:sz w:val="20"/>
                <w:szCs w:val="20"/>
              </w:rPr>
            </w:pPr>
            <w:r w:rsidRPr="006F52EE">
              <w:rPr>
                <w:sz w:val="20"/>
                <w:szCs w:val="20"/>
              </w:rPr>
              <w:t>4. Предельная высотность - не подлежит установлению.</w:t>
            </w:r>
          </w:p>
        </w:tc>
      </w:tr>
      <w:tr w:rsidR="006F52EE" w:rsidRPr="006F52EE" w:rsidTr="006B0FC7">
        <w:tc>
          <w:tcPr>
            <w:tcW w:w="1384"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ind w:right="-108"/>
              <w:rPr>
                <w:sz w:val="20"/>
                <w:szCs w:val="20"/>
              </w:rPr>
            </w:pPr>
            <w:r w:rsidRPr="006F52EE">
              <w:rPr>
                <w:sz w:val="20"/>
                <w:szCs w:val="20"/>
              </w:rPr>
              <w:t>3.10.1</w:t>
            </w:r>
          </w:p>
        </w:tc>
        <w:tc>
          <w:tcPr>
            <w:tcW w:w="1984" w:type="dxa"/>
            <w:shd w:val="clear" w:color="auto" w:fill="auto"/>
          </w:tcPr>
          <w:p w:rsidR="006F52EE" w:rsidRPr="006F52EE" w:rsidRDefault="006F52EE" w:rsidP="006B0FC7">
            <w:pPr>
              <w:pStyle w:val="a9"/>
              <w:rPr>
                <w:sz w:val="20"/>
                <w:szCs w:val="20"/>
              </w:rPr>
            </w:pPr>
            <w:r w:rsidRPr="006F52EE">
              <w:rPr>
                <w:sz w:val="20"/>
                <w:szCs w:val="20"/>
              </w:rPr>
              <w:t>Амбулаторное ветеринарное обслуживание</w:t>
            </w:r>
          </w:p>
        </w:tc>
        <w:tc>
          <w:tcPr>
            <w:tcW w:w="3402"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7371" w:type="dxa"/>
            <w:shd w:val="clear" w:color="auto" w:fill="auto"/>
          </w:tcPr>
          <w:p w:rsidR="006F52EE" w:rsidRPr="006F52EE" w:rsidRDefault="006F52EE" w:rsidP="006B0FC7">
            <w:pPr>
              <w:pStyle w:val="a9"/>
              <w:rPr>
                <w:sz w:val="20"/>
                <w:szCs w:val="20"/>
              </w:rPr>
            </w:pPr>
            <w:r w:rsidRPr="006F52EE">
              <w:rPr>
                <w:sz w:val="20"/>
                <w:szCs w:val="20"/>
              </w:rPr>
              <w:t>Предельные параметры не подлежат установлению.</w:t>
            </w:r>
          </w:p>
        </w:tc>
      </w:tr>
    </w:tbl>
    <w:p w:rsidR="006F52EE" w:rsidRPr="006F52EE" w:rsidRDefault="006F52EE" w:rsidP="006F52EE">
      <w:pPr>
        <w:pStyle w:val="a9"/>
        <w:rPr>
          <w:sz w:val="20"/>
          <w:szCs w:val="20"/>
        </w:rPr>
      </w:pPr>
    </w:p>
    <w:p w:rsidR="006F52EE" w:rsidRPr="006F52EE" w:rsidRDefault="006F52EE" w:rsidP="006F52EE">
      <w:pPr>
        <w:pStyle w:val="a9"/>
        <w:rPr>
          <w:b/>
          <w:i/>
          <w:sz w:val="20"/>
          <w:szCs w:val="20"/>
        </w:rPr>
      </w:pPr>
      <w:r w:rsidRPr="006F52EE">
        <w:rPr>
          <w:sz w:val="20"/>
          <w:szCs w:val="20"/>
        </w:rPr>
        <w:t>36.2.</w:t>
      </w:r>
      <w:r w:rsidRPr="006F52EE">
        <w:rPr>
          <w:b/>
          <w:bCs/>
          <w:sz w:val="20"/>
          <w:szCs w:val="20"/>
        </w:rPr>
        <w:t xml:space="preserve"> СП1 </w:t>
      </w:r>
      <w:r w:rsidRPr="006F52EE">
        <w:rPr>
          <w:b/>
          <w:sz w:val="20"/>
          <w:szCs w:val="20"/>
        </w:rPr>
        <w:t>–</w:t>
      </w:r>
      <w:r w:rsidRPr="006F52EE">
        <w:rPr>
          <w:b/>
          <w:i/>
          <w:sz w:val="20"/>
          <w:szCs w:val="20"/>
        </w:rPr>
        <w:t xml:space="preserve"> </w:t>
      </w:r>
      <w:r w:rsidRPr="006F52EE">
        <w:rPr>
          <w:b/>
          <w:sz w:val="20"/>
          <w:szCs w:val="20"/>
        </w:rPr>
        <w:t>Зона спортивного назначения</w:t>
      </w:r>
    </w:p>
    <w:p w:rsidR="006F52EE" w:rsidRPr="006F52EE" w:rsidRDefault="006F52EE" w:rsidP="006F52EE">
      <w:pPr>
        <w:pStyle w:val="a9"/>
        <w:rPr>
          <w:sz w:val="20"/>
          <w:szCs w:val="20"/>
        </w:rPr>
      </w:pPr>
      <w:r w:rsidRPr="006F52EE">
        <w:rPr>
          <w:i/>
          <w:iCs/>
          <w:sz w:val="20"/>
          <w:szCs w:val="20"/>
        </w:rPr>
        <w:t>Таблица 7.</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709"/>
        <w:gridCol w:w="1984"/>
        <w:gridCol w:w="2552"/>
        <w:gridCol w:w="8221"/>
      </w:tblGrid>
      <w:tr w:rsidR="006F52EE" w:rsidRPr="006F52EE" w:rsidTr="006B0FC7">
        <w:tc>
          <w:tcPr>
            <w:tcW w:w="1384" w:type="dxa"/>
            <w:shd w:val="clear" w:color="auto" w:fill="auto"/>
          </w:tcPr>
          <w:p w:rsidR="006F52EE" w:rsidRPr="006F52EE" w:rsidRDefault="006F52EE" w:rsidP="006B0FC7">
            <w:pPr>
              <w:pStyle w:val="a9"/>
              <w:rPr>
                <w:sz w:val="20"/>
                <w:szCs w:val="20"/>
              </w:rPr>
            </w:pPr>
            <w:r w:rsidRPr="006F52EE">
              <w:rPr>
                <w:b/>
                <w:sz w:val="20"/>
                <w:szCs w:val="20"/>
              </w:rPr>
              <w:t>Отношение к главной функции</w:t>
            </w:r>
          </w:p>
        </w:tc>
        <w:tc>
          <w:tcPr>
            <w:tcW w:w="709" w:type="dxa"/>
            <w:shd w:val="clear" w:color="auto" w:fill="auto"/>
          </w:tcPr>
          <w:p w:rsidR="006F52EE" w:rsidRPr="006F52EE" w:rsidRDefault="006F52EE" w:rsidP="006B0FC7">
            <w:pPr>
              <w:pStyle w:val="a9"/>
              <w:rPr>
                <w:sz w:val="20"/>
                <w:szCs w:val="20"/>
              </w:rPr>
            </w:pPr>
            <w:r w:rsidRPr="006F52EE">
              <w:rPr>
                <w:b/>
                <w:sz w:val="20"/>
                <w:szCs w:val="20"/>
              </w:rPr>
              <w:t>Код</w:t>
            </w:r>
          </w:p>
        </w:tc>
        <w:tc>
          <w:tcPr>
            <w:tcW w:w="1984" w:type="dxa"/>
            <w:shd w:val="clear" w:color="auto" w:fill="auto"/>
          </w:tcPr>
          <w:p w:rsidR="006F52EE" w:rsidRPr="006F52EE" w:rsidRDefault="006F52EE" w:rsidP="006B0FC7">
            <w:pPr>
              <w:pStyle w:val="a9"/>
              <w:rPr>
                <w:sz w:val="20"/>
                <w:szCs w:val="20"/>
              </w:rPr>
            </w:pPr>
            <w:r w:rsidRPr="006F52EE">
              <w:rPr>
                <w:b/>
                <w:sz w:val="20"/>
                <w:szCs w:val="20"/>
              </w:rPr>
              <w:t>Виды разрешенного использования территории</w:t>
            </w:r>
          </w:p>
        </w:tc>
        <w:tc>
          <w:tcPr>
            <w:tcW w:w="2552" w:type="dxa"/>
            <w:shd w:val="clear" w:color="auto" w:fill="auto"/>
          </w:tcPr>
          <w:p w:rsidR="006F52EE" w:rsidRPr="006F52EE" w:rsidRDefault="006F52EE" w:rsidP="006B0FC7">
            <w:pPr>
              <w:pStyle w:val="a9"/>
              <w:rPr>
                <w:b/>
                <w:sz w:val="20"/>
                <w:szCs w:val="20"/>
              </w:rPr>
            </w:pPr>
            <w:r w:rsidRPr="006F52EE">
              <w:rPr>
                <w:b/>
                <w:sz w:val="20"/>
                <w:szCs w:val="20"/>
              </w:rPr>
              <w:t>Описание вида разрешенного использования земельного участка</w:t>
            </w:r>
          </w:p>
        </w:tc>
        <w:tc>
          <w:tcPr>
            <w:tcW w:w="8221" w:type="dxa"/>
            <w:shd w:val="clear" w:color="auto" w:fill="auto"/>
          </w:tcPr>
          <w:p w:rsidR="006F52EE" w:rsidRPr="006F52EE" w:rsidRDefault="006F52EE" w:rsidP="006B0FC7">
            <w:pPr>
              <w:autoSpaceDE w:val="0"/>
              <w:autoSpaceDN w:val="0"/>
              <w:adjustRightInd w:val="0"/>
              <w:spacing w:after="0" w:line="240" w:lineRule="auto"/>
              <w:jc w:val="center"/>
              <w:outlineLvl w:val="0"/>
              <w:rPr>
                <w:rFonts w:ascii="Times New Roman" w:hAnsi="Times New Roman" w:cs="Times New Roman"/>
                <w:b/>
                <w:i/>
                <w:iCs/>
                <w:sz w:val="20"/>
                <w:szCs w:val="20"/>
              </w:rPr>
            </w:pPr>
            <w:r w:rsidRPr="006F52EE">
              <w:rPr>
                <w:rFonts w:ascii="Times New Roman" w:hAnsi="Times New Roman" w:cs="Times New Roman"/>
                <w:b/>
                <w:bCs/>
                <w:sz w:val="20"/>
                <w:szCs w:val="20"/>
              </w:rPr>
              <w:t>Предельные параметры</w:t>
            </w:r>
          </w:p>
          <w:p w:rsidR="006F52EE" w:rsidRPr="006F52EE" w:rsidRDefault="006F52EE" w:rsidP="006B0FC7">
            <w:pPr>
              <w:pStyle w:val="a9"/>
              <w:rPr>
                <w:sz w:val="20"/>
                <w:szCs w:val="20"/>
              </w:rPr>
            </w:pPr>
          </w:p>
        </w:tc>
      </w:tr>
      <w:tr w:rsidR="006F52EE" w:rsidRPr="006F52EE" w:rsidTr="006B0FC7">
        <w:tc>
          <w:tcPr>
            <w:tcW w:w="1384" w:type="dxa"/>
            <w:shd w:val="clear" w:color="auto" w:fill="auto"/>
          </w:tcPr>
          <w:p w:rsidR="006F52EE" w:rsidRPr="006F52EE" w:rsidRDefault="006F52EE" w:rsidP="006B0FC7">
            <w:pPr>
              <w:pStyle w:val="a9"/>
              <w:jc w:val="center"/>
              <w:rPr>
                <w:b/>
                <w:sz w:val="20"/>
                <w:szCs w:val="20"/>
              </w:rPr>
            </w:pPr>
            <w:r w:rsidRPr="006F52EE">
              <w:rPr>
                <w:b/>
                <w:sz w:val="20"/>
                <w:szCs w:val="20"/>
              </w:rPr>
              <w:t>1</w:t>
            </w:r>
          </w:p>
        </w:tc>
        <w:tc>
          <w:tcPr>
            <w:tcW w:w="709" w:type="dxa"/>
            <w:shd w:val="clear" w:color="auto" w:fill="auto"/>
          </w:tcPr>
          <w:p w:rsidR="006F52EE" w:rsidRPr="006F52EE" w:rsidRDefault="006F52EE" w:rsidP="006B0FC7">
            <w:pPr>
              <w:pStyle w:val="a9"/>
              <w:jc w:val="center"/>
              <w:rPr>
                <w:b/>
                <w:sz w:val="20"/>
                <w:szCs w:val="20"/>
              </w:rPr>
            </w:pPr>
            <w:r w:rsidRPr="006F52EE">
              <w:rPr>
                <w:b/>
                <w:sz w:val="20"/>
                <w:szCs w:val="20"/>
              </w:rPr>
              <w:t>2</w:t>
            </w:r>
          </w:p>
        </w:tc>
        <w:tc>
          <w:tcPr>
            <w:tcW w:w="1984" w:type="dxa"/>
            <w:shd w:val="clear" w:color="auto" w:fill="auto"/>
          </w:tcPr>
          <w:p w:rsidR="006F52EE" w:rsidRPr="006F52EE" w:rsidRDefault="006F52EE" w:rsidP="006B0FC7">
            <w:pPr>
              <w:pStyle w:val="a9"/>
              <w:jc w:val="center"/>
              <w:rPr>
                <w:b/>
                <w:sz w:val="20"/>
                <w:szCs w:val="20"/>
              </w:rPr>
            </w:pPr>
            <w:r w:rsidRPr="006F52EE">
              <w:rPr>
                <w:b/>
                <w:sz w:val="20"/>
                <w:szCs w:val="20"/>
              </w:rPr>
              <w:t>3</w:t>
            </w:r>
          </w:p>
        </w:tc>
        <w:tc>
          <w:tcPr>
            <w:tcW w:w="2552" w:type="dxa"/>
            <w:shd w:val="clear" w:color="auto" w:fill="auto"/>
          </w:tcPr>
          <w:p w:rsidR="006F52EE" w:rsidRPr="006F52EE" w:rsidRDefault="006F52EE" w:rsidP="006B0FC7">
            <w:pPr>
              <w:pStyle w:val="a9"/>
              <w:jc w:val="center"/>
              <w:rPr>
                <w:b/>
                <w:sz w:val="20"/>
                <w:szCs w:val="20"/>
              </w:rPr>
            </w:pPr>
            <w:r w:rsidRPr="006F52EE">
              <w:rPr>
                <w:b/>
                <w:sz w:val="20"/>
                <w:szCs w:val="20"/>
              </w:rPr>
              <w:t>4</w:t>
            </w:r>
          </w:p>
        </w:tc>
        <w:tc>
          <w:tcPr>
            <w:tcW w:w="8221" w:type="dxa"/>
            <w:shd w:val="clear" w:color="auto" w:fill="auto"/>
          </w:tcPr>
          <w:p w:rsidR="006F52EE" w:rsidRPr="006F52EE" w:rsidRDefault="006F52EE" w:rsidP="006B0FC7">
            <w:pPr>
              <w:autoSpaceDE w:val="0"/>
              <w:autoSpaceDN w:val="0"/>
              <w:adjustRightInd w:val="0"/>
              <w:spacing w:after="0" w:line="240" w:lineRule="auto"/>
              <w:jc w:val="center"/>
              <w:outlineLvl w:val="0"/>
              <w:rPr>
                <w:rFonts w:ascii="Times New Roman" w:hAnsi="Times New Roman" w:cs="Times New Roman"/>
                <w:b/>
                <w:bCs/>
                <w:sz w:val="20"/>
                <w:szCs w:val="20"/>
              </w:rPr>
            </w:pPr>
            <w:r w:rsidRPr="006F52EE">
              <w:rPr>
                <w:rFonts w:ascii="Times New Roman" w:hAnsi="Times New Roman" w:cs="Times New Roman"/>
                <w:b/>
                <w:bCs/>
                <w:sz w:val="20"/>
                <w:szCs w:val="20"/>
              </w:rPr>
              <w:t>5</w:t>
            </w:r>
          </w:p>
        </w:tc>
      </w:tr>
      <w:tr w:rsidR="006F52EE" w:rsidRPr="006F52EE" w:rsidTr="006B0FC7">
        <w:tc>
          <w:tcPr>
            <w:tcW w:w="1384" w:type="dxa"/>
            <w:vMerge w:val="restart"/>
            <w:shd w:val="clear" w:color="auto" w:fill="auto"/>
          </w:tcPr>
          <w:p w:rsidR="006F52EE" w:rsidRPr="006F52EE" w:rsidRDefault="006F52EE" w:rsidP="006B0FC7">
            <w:pPr>
              <w:pStyle w:val="a9"/>
              <w:rPr>
                <w:sz w:val="20"/>
                <w:szCs w:val="20"/>
              </w:rPr>
            </w:pPr>
            <w:r w:rsidRPr="006F52EE">
              <w:rPr>
                <w:sz w:val="20"/>
                <w:szCs w:val="20"/>
              </w:rPr>
              <w:t>Основные</w:t>
            </w:r>
          </w:p>
        </w:tc>
        <w:tc>
          <w:tcPr>
            <w:tcW w:w="709" w:type="dxa"/>
            <w:shd w:val="clear" w:color="auto" w:fill="auto"/>
          </w:tcPr>
          <w:p w:rsidR="006F52EE" w:rsidRPr="006F52EE" w:rsidRDefault="006F52EE" w:rsidP="006B0FC7">
            <w:pPr>
              <w:pStyle w:val="a9"/>
              <w:rPr>
                <w:sz w:val="20"/>
                <w:szCs w:val="20"/>
              </w:rPr>
            </w:pPr>
            <w:r w:rsidRPr="006F52EE">
              <w:rPr>
                <w:sz w:val="20"/>
                <w:szCs w:val="20"/>
              </w:rPr>
              <w:t>5.1</w:t>
            </w:r>
          </w:p>
        </w:tc>
        <w:tc>
          <w:tcPr>
            <w:tcW w:w="1984" w:type="dxa"/>
            <w:shd w:val="clear" w:color="auto" w:fill="auto"/>
          </w:tcPr>
          <w:p w:rsidR="006F52EE" w:rsidRPr="006F52EE" w:rsidRDefault="006F52EE" w:rsidP="006B0FC7">
            <w:pPr>
              <w:pStyle w:val="a9"/>
              <w:rPr>
                <w:sz w:val="20"/>
                <w:szCs w:val="20"/>
              </w:rPr>
            </w:pPr>
            <w:r w:rsidRPr="006F52EE">
              <w:rPr>
                <w:sz w:val="20"/>
                <w:szCs w:val="20"/>
              </w:rPr>
              <w:t>Спорт</w:t>
            </w:r>
          </w:p>
        </w:tc>
        <w:tc>
          <w:tcPr>
            <w:tcW w:w="2552" w:type="dxa"/>
            <w:shd w:val="clear" w:color="auto" w:fill="auto"/>
          </w:tcPr>
          <w:p w:rsidR="006F52EE" w:rsidRPr="006F52EE" w:rsidRDefault="006F52EE" w:rsidP="006B0FC7">
            <w:pPr>
              <w:pStyle w:val="a9"/>
              <w:rPr>
                <w:sz w:val="20"/>
                <w:szCs w:val="20"/>
              </w:rPr>
            </w:pPr>
            <w:r w:rsidRPr="006F52EE">
              <w:rPr>
                <w:sz w:val="20"/>
                <w:szCs w:val="20"/>
              </w:rPr>
              <w:t>Размещение зданий и сооружений для занятия спортом</w:t>
            </w:r>
          </w:p>
        </w:tc>
        <w:tc>
          <w:tcPr>
            <w:tcW w:w="8221" w:type="dxa"/>
            <w:vMerge w:val="restart"/>
            <w:shd w:val="clear" w:color="auto" w:fill="auto"/>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Default="006F52EE" w:rsidP="006B0FC7">
            <w:pPr>
              <w:pStyle w:val="a9"/>
              <w:rPr>
                <w:sz w:val="20"/>
                <w:szCs w:val="20"/>
              </w:rPr>
            </w:pPr>
            <w:r w:rsidRPr="006F52EE">
              <w:rPr>
                <w:sz w:val="20"/>
                <w:szCs w:val="20"/>
              </w:rPr>
              <w:t xml:space="preserve">1. Размер земельного участка для размещения плоскостных спортивных сооружений, спортивных и спортивно-тренажерных залов, помещений для физкультурно-оздоровительных занятий, бассейнов общего пользования, </w:t>
            </w:r>
            <w:proofErr w:type="spellStart"/>
            <w:r w:rsidRPr="006F52EE">
              <w:rPr>
                <w:sz w:val="20"/>
                <w:szCs w:val="20"/>
              </w:rPr>
              <w:t>детско</w:t>
            </w:r>
            <w:proofErr w:type="spellEnd"/>
            <w:r w:rsidRPr="006F52EE">
              <w:rPr>
                <w:sz w:val="20"/>
                <w:szCs w:val="20"/>
              </w:rPr>
              <w:t>- юношеских спортивных школ, многофункциональных физкультурно-оздоровительных комплексов, спортивных баз и трасс для зимних видов спорта определяется заданием на проектирование.</w:t>
            </w:r>
          </w:p>
          <w:p w:rsidR="006B0FC7" w:rsidRPr="006F52EE" w:rsidRDefault="006B0FC7" w:rsidP="006B0FC7">
            <w:pPr>
              <w:pStyle w:val="a9"/>
              <w:rPr>
                <w:sz w:val="20"/>
                <w:szCs w:val="20"/>
              </w:rPr>
            </w:pPr>
          </w:p>
          <w:p w:rsidR="006F52EE" w:rsidRPr="006F52EE" w:rsidRDefault="006F52EE" w:rsidP="006B0FC7">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Физкультурно-спортивные сооружения сети общего пользования следует объединять со спортивными объектами общеобразовательных и др</w:t>
            </w:r>
            <w:r w:rsidRPr="006F52EE">
              <w:rPr>
                <w:rFonts w:ascii="Times New Roman" w:hAnsi="Times New Roman" w:cs="Times New Roman"/>
                <w:sz w:val="20"/>
                <w:szCs w:val="20"/>
              </w:rPr>
              <w:t>у</w:t>
            </w:r>
            <w:r w:rsidRPr="006F52EE">
              <w:rPr>
                <w:rFonts w:ascii="Times New Roman" w:hAnsi="Times New Roman" w:cs="Times New Roman"/>
                <w:sz w:val="20"/>
                <w:szCs w:val="20"/>
              </w:rPr>
              <w:t xml:space="preserve">гих образовательных организаций, </w:t>
            </w:r>
            <w:r w:rsidRPr="006F52EE">
              <w:rPr>
                <w:rFonts w:ascii="Times New Roman" w:hAnsi="Times New Roman" w:cs="Times New Roman"/>
                <w:bCs/>
                <w:sz w:val="20"/>
                <w:szCs w:val="20"/>
              </w:rPr>
              <w:t>организаций</w:t>
            </w:r>
            <w:r w:rsidRPr="006F52EE">
              <w:rPr>
                <w:rFonts w:ascii="Times New Roman" w:hAnsi="Times New Roman" w:cs="Times New Roman"/>
                <w:sz w:val="20"/>
                <w:szCs w:val="20"/>
              </w:rPr>
              <w:t xml:space="preserve"> отдыха и культуры с возможным с</w:t>
            </w:r>
            <w:r w:rsidRPr="006F52EE">
              <w:rPr>
                <w:rFonts w:ascii="Times New Roman" w:hAnsi="Times New Roman" w:cs="Times New Roman"/>
                <w:sz w:val="20"/>
                <w:szCs w:val="20"/>
              </w:rPr>
              <w:t>о</w:t>
            </w:r>
            <w:r w:rsidRPr="006F52EE">
              <w:rPr>
                <w:rFonts w:ascii="Times New Roman" w:hAnsi="Times New Roman" w:cs="Times New Roman"/>
                <w:sz w:val="20"/>
                <w:szCs w:val="20"/>
              </w:rPr>
              <w:t>кращением территории.</w:t>
            </w:r>
          </w:p>
          <w:p w:rsidR="006F52EE" w:rsidRPr="006F52EE" w:rsidRDefault="006F52EE" w:rsidP="006B0FC7">
            <w:pPr>
              <w:pStyle w:val="a9"/>
              <w:rPr>
                <w:sz w:val="20"/>
                <w:szCs w:val="20"/>
              </w:rPr>
            </w:pPr>
            <w:r w:rsidRPr="006F52EE">
              <w:rPr>
                <w:sz w:val="20"/>
                <w:szCs w:val="20"/>
              </w:rPr>
              <w:t>Доступность физкультурно-спортивных сооружений городского значения не должна превышать 30 мин.</w:t>
            </w:r>
          </w:p>
          <w:p w:rsidR="006F52EE" w:rsidRPr="006F52EE" w:rsidRDefault="006F52EE" w:rsidP="006B0FC7">
            <w:pPr>
              <w:pStyle w:val="a9"/>
              <w:rPr>
                <w:sz w:val="20"/>
                <w:szCs w:val="20"/>
              </w:rPr>
            </w:pPr>
            <w:r w:rsidRPr="006F52EE">
              <w:rPr>
                <w:sz w:val="20"/>
                <w:szCs w:val="20"/>
              </w:rPr>
              <w:t>Долю физкультурно-спортивных сооружений, размещаемых в жилом районе, следует принимать от общей нормы, %: территории – 35, спортивные залы – 50, бассейны – 45.</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rPr>
                <w:sz w:val="20"/>
                <w:szCs w:val="20"/>
              </w:rPr>
            </w:pPr>
            <w:r w:rsidRPr="006F52EE">
              <w:rPr>
                <w:sz w:val="20"/>
                <w:szCs w:val="20"/>
              </w:rPr>
              <w:t>2. Коэффициент застройки: многофункциональной зоны – не более 0,1; специализированной зоны – не более 0,8. Коэффициент плотности застройки: многофункциональной зоны - не более 3,0; специализированной зоны не более 2,4.</w:t>
            </w:r>
          </w:p>
          <w:p w:rsidR="006F52EE" w:rsidRPr="006F52EE" w:rsidRDefault="006F52EE" w:rsidP="006B0FC7">
            <w:pPr>
              <w:pStyle w:val="a9"/>
              <w:rPr>
                <w:sz w:val="20"/>
                <w:szCs w:val="20"/>
              </w:rPr>
            </w:pPr>
            <w:r w:rsidRPr="006F52EE">
              <w:rPr>
                <w:sz w:val="20"/>
                <w:szCs w:val="20"/>
              </w:rPr>
              <w:t xml:space="preserve">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w:t>
            </w:r>
            <w:r w:rsidRPr="006F52EE">
              <w:rPr>
                <w:sz w:val="20"/>
                <w:szCs w:val="20"/>
              </w:rPr>
              <w:lastRenderedPageBreak/>
              <w:t>противопожарных норм.</w:t>
            </w:r>
          </w:p>
          <w:p w:rsidR="006F52EE" w:rsidRPr="006F52EE" w:rsidRDefault="006F52EE" w:rsidP="006B0FC7">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3. Минимальный отступ от границ земельного участка – 3 метра.</w:t>
            </w:r>
          </w:p>
          <w:p w:rsidR="006F52EE" w:rsidRPr="006F52EE" w:rsidRDefault="006F52EE" w:rsidP="006B0FC7">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4. Предельное количество этажей – 2. </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p>
          <w:p w:rsidR="006F52EE" w:rsidRPr="006F52EE" w:rsidRDefault="006F52EE" w:rsidP="006B0FC7">
            <w:pPr>
              <w:spacing w:after="0" w:line="240" w:lineRule="auto"/>
              <w:ind w:firstLine="33"/>
              <w:rPr>
                <w:rFonts w:ascii="Times New Roman" w:hAnsi="Times New Roman" w:cs="Times New Roman"/>
                <w:bCs/>
                <w:sz w:val="20"/>
                <w:szCs w:val="20"/>
              </w:rPr>
            </w:pPr>
            <w:r w:rsidRPr="006F52EE">
              <w:rPr>
                <w:rFonts w:ascii="Times New Roman" w:hAnsi="Times New Roman" w:cs="Times New Roman"/>
                <w:sz w:val="20"/>
                <w:szCs w:val="20"/>
              </w:rPr>
              <w:t>Территория земельного участка должна быть благоустроена.</w:t>
            </w:r>
          </w:p>
        </w:tc>
      </w:tr>
      <w:tr w:rsidR="006F52EE" w:rsidRPr="006F52EE" w:rsidTr="006B0FC7">
        <w:tc>
          <w:tcPr>
            <w:tcW w:w="1384"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5.1.1</w:t>
            </w:r>
          </w:p>
        </w:tc>
        <w:tc>
          <w:tcPr>
            <w:tcW w:w="1984" w:type="dxa"/>
            <w:shd w:val="clear" w:color="auto" w:fill="auto"/>
          </w:tcPr>
          <w:p w:rsidR="006F52EE" w:rsidRPr="006F52EE" w:rsidRDefault="006F52EE" w:rsidP="006B0FC7">
            <w:pPr>
              <w:pStyle w:val="a9"/>
              <w:rPr>
                <w:sz w:val="20"/>
                <w:szCs w:val="20"/>
              </w:rPr>
            </w:pPr>
            <w:r w:rsidRPr="006F52EE">
              <w:rPr>
                <w:sz w:val="20"/>
                <w:szCs w:val="20"/>
              </w:rPr>
              <w:t>Обеспечение спортивно-зрелищных мероприятий</w:t>
            </w:r>
          </w:p>
        </w:tc>
        <w:tc>
          <w:tcPr>
            <w:tcW w:w="2552"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8221" w:type="dxa"/>
            <w:vMerge/>
            <w:shd w:val="clear" w:color="auto" w:fill="auto"/>
          </w:tcPr>
          <w:p w:rsidR="006F52EE" w:rsidRPr="006F52EE" w:rsidRDefault="006F52EE" w:rsidP="006B0FC7">
            <w:pPr>
              <w:pStyle w:val="a9"/>
              <w:rPr>
                <w:sz w:val="20"/>
                <w:szCs w:val="20"/>
              </w:rPr>
            </w:pPr>
          </w:p>
        </w:tc>
      </w:tr>
      <w:tr w:rsidR="006F52EE" w:rsidRPr="006F52EE" w:rsidTr="006B0FC7">
        <w:tc>
          <w:tcPr>
            <w:tcW w:w="1384"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5.1.2</w:t>
            </w:r>
          </w:p>
        </w:tc>
        <w:tc>
          <w:tcPr>
            <w:tcW w:w="1984" w:type="dxa"/>
            <w:shd w:val="clear" w:color="auto" w:fill="auto"/>
          </w:tcPr>
          <w:p w:rsidR="006F52EE" w:rsidRPr="006F52EE" w:rsidRDefault="006F52EE" w:rsidP="006B0FC7">
            <w:pPr>
              <w:pStyle w:val="a9"/>
              <w:rPr>
                <w:sz w:val="20"/>
                <w:szCs w:val="20"/>
              </w:rPr>
            </w:pPr>
            <w:r w:rsidRPr="006F52EE">
              <w:rPr>
                <w:sz w:val="20"/>
                <w:szCs w:val="20"/>
              </w:rPr>
              <w:t>Обеспечение занятий спортом в помещениях</w:t>
            </w:r>
          </w:p>
        </w:tc>
        <w:tc>
          <w:tcPr>
            <w:tcW w:w="2552"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8221" w:type="dxa"/>
            <w:vMerge/>
            <w:shd w:val="clear" w:color="auto" w:fill="auto"/>
          </w:tcPr>
          <w:p w:rsidR="006F52EE" w:rsidRPr="006F52EE" w:rsidRDefault="006F52EE" w:rsidP="006B0FC7">
            <w:pPr>
              <w:pStyle w:val="a9"/>
              <w:rPr>
                <w:sz w:val="20"/>
                <w:szCs w:val="20"/>
              </w:rPr>
            </w:pPr>
          </w:p>
        </w:tc>
      </w:tr>
      <w:tr w:rsidR="006F52EE" w:rsidRPr="006F52EE" w:rsidTr="006B0FC7">
        <w:tc>
          <w:tcPr>
            <w:tcW w:w="1384"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5.1.3</w:t>
            </w:r>
          </w:p>
        </w:tc>
        <w:tc>
          <w:tcPr>
            <w:tcW w:w="1984" w:type="dxa"/>
            <w:shd w:val="clear" w:color="auto" w:fill="auto"/>
          </w:tcPr>
          <w:p w:rsidR="006F52EE" w:rsidRPr="006F52EE" w:rsidRDefault="006F52EE" w:rsidP="006B0FC7">
            <w:pPr>
              <w:pStyle w:val="a9"/>
              <w:rPr>
                <w:sz w:val="20"/>
                <w:szCs w:val="20"/>
              </w:rPr>
            </w:pPr>
            <w:r w:rsidRPr="006F52EE">
              <w:rPr>
                <w:sz w:val="20"/>
                <w:szCs w:val="20"/>
              </w:rPr>
              <w:t>Площадки для занятий спортом</w:t>
            </w:r>
          </w:p>
        </w:tc>
        <w:tc>
          <w:tcPr>
            <w:tcW w:w="2552" w:type="dxa"/>
            <w:shd w:val="clear" w:color="auto" w:fill="auto"/>
          </w:tcPr>
          <w:p w:rsidR="006F52EE" w:rsidRPr="006F52EE" w:rsidRDefault="006F52EE" w:rsidP="006B0FC7">
            <w:pPr>
              <w:pStyle w:val="afff7"/>
              <w:rPr>
                <w:rFonts w:ascii="Times New Roman" w:hAnsi="Times New Roman" w:cs="Times New Roman"/>
                <w:sz w:val="20"/>
                <w:szCs w:val="20"/>
                <w:shd w:val="clear" w:color="auto" w:fill="FFFFFF"/>
              </w:rPr>
            </w:pPr>
            <w:r w:rsidRPr="006F52EE">
              <w:rPr>
                <w:rFonts w:ascii="Times New Roman" w:hAnsi="Times New Roman" w:cs="Times New Roman"/>
                <w:sz w:val="20"/>
                <w:szCs w:val="20"/>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221" w:type="dxa"/>
            <w:vMerge w:val="restart"/>
            <w:shd w:val="clear" w:color="auto" w:fill="auto"/>
          </w:tcPr>
          <w:p w:rsidR="006F52EE" w:rsidRPr="006F52EE" w:rsidRDefault="006F52EE" w:rsidP="006B0FC7">
            <w:pPr>
              <w:pStyle w:val="a9"/>
              <w:rPr>
                <w:sz w:val="20"/>
                <w:szCs w:val="20"/>
              </w:rPr>
            </w:pPr>
            <w:r w:rsidRPr="006F52EE">
              <w:rPr>
                <w:sz w:val="20"/>
                <w:szCs w:val="20"/>
              </w:rPr>
              <w:t>Предельные параметры не подлежат установлению</w:t>
            </w:r>
          </w:p>
        </w:tc>
      </w:tr>
      <w:tr w:rsidR="006F52EE" w:rsidRPr="006F52EE" w:rsidTr="006B0FC7">
        <w:tc>
          <w:tcPr>
            <w:tcW w:w="1384"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5.1.4</w:t>
            </w:r>
          </w:p>
        </w:tc>
        <w:tc>
          <w:tcPr>
            <w:tcW w:w="1984" w:type="dxa"/>
            <w:shd w:val="clear" w:color="auto" w:fill="auto"/>
          </w:tcPr>
          <w:p w:rsidR="006F52EE" w:rsidRPr="006F52EE" w:rsidRDefault="006F52EE" w:rsidP="006B0FC7">
            <w:pPr>
              <w:pStyle w:val="a9"/>
              <w:rPr>
                <w:sz w:val="20"/>
                <w:szCs w:val="20"/>
              </w:rPr>
            </w:pPr>
            <w:r w:rsidRPr="006F52EE">
              <w:rPr>
                <w:sz w:val="20"/>
                <w:szCs w:val="20"/>
              </w:rPr>
              <w:t>Оборудованные площадки для занятий спортом</w:t>
            </w:r>
          </w:p>
        </w:tc>
        <w:tc>
          <w:tcPr>
            <w:tcW w:w="2552"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shd w:val="clear" w:color="auto" w:fill="FFFFFF"/>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8221" w:type="dxa"/>
            <w:vMerge/>
            <w:shd w:val="clear" w:color="auto" w:fill="auto"/>
          </w:tcPr>
          <w:p w:rsidR="006F52EE" w:rsidRPr="006F52EE" w:rsidRDefault="006F52EE" w:rsidP="006B0FC7">
            <w:pPr>
              <w:pStyle w:val="a9"/>
              <w:rPr>
                <w:sz w:val="20"/>
                <w:szCs w:val="20"/>
              </w:rPr>
            </w:pPr>
          </w:p>
        </w:tc>
      </w:tr>
      <w:tr w:rsidR="006F52EE" w:rsidRPr="006F52EE" w:rsidTr="006B0FC7">
        <w:tc>
          <w:tcPr>
            <w:tcW w:w="1384"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5.1.5</w:t>
            </w:r>
          </w:p>
        </w:tc>
        <w:tc>
          <w:tcPr>
            <w:tcW w:w="1984"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Водный спорт</w:t>
            </w:r>
          </w:p>
        </w:tc>
        <w:tc>
          <w:tcPr>
            <w:tcW w:w="2552"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8221" w:type="dxa"/>
            <w:vMerge w:val="restart"/>
            <w:shd w:val="clear" w:color="auto" w:fill="auto"/>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B0FC7">
            <w:pPr>
              <w:pStyle w:val="a9"/>
              <w:rPr>
                <w:sz w:val="20"/>
                <w:szCs w:val="20"/>
              </w:rPr>
            </w:pPr>
            <w:r w:rsidRPr="006F52EE">
              <w:rPr>
                <w:sz w:val="20"/>
                <w:szCs w:val="20"/>
              </w:rPr>
              <w:t xml:space="preserve">1. Размер земельного участка для размещения плоскостных спортивных сооружений, спортивных и спортивно-тренажерных залов, помещений для физкультурно-оздоровительных занятий, бассейнов общего пользования, </w:t>
            </w:r>
            <w:proofErr w:type="spellStart"/>
            <w:r w:rsidRPr="006F52EE">
              <w:rPr>
                <w:sz w:val="20"/>
                <w:szCs w:val="20"/>
              </w:rPr>
              <w:t>детско</w:t>
            </w:r>
            <w:proofErr w:type="spellEnd"/>
            <w:r w:rsidRPr="006F52EE">
              <w:rPr>
                <w:sz w:val="20"/>
                <w:szCs w:val="20"/>
              </w:rPr>
              <w:t>- юношеских спортивных школ, многофункциональных физкультурно-оздоровительных комплексов, спортивных баз и трасс для зимних видов спорта определяется заданием на проектирование.</w:t>
            </w:r>
          </w:p>
          <w:p w:rsidR="006F52EE" w:rsidRPr="006F52EE" w:rsidRDefault="006F52EE" w:rsidP="006B0FC7">
            <w:pPr>
              <w:spacing w:after="0" w:line="240" w:lineRule="auto"/>
              <w:rPr>
                <w:rFonts w:ascii="Times New Roman" w:hAnsi="Times New Roman" w:cs="Times New Roman"/>
                <w:sz w:val="20"/>
                <w:szCs w:val="20"/>
              </w:rPr>
            </w:pPr>
          </w:p>
          <w:p w:rsidR="006F52EE" w:rsidRPr="006F52EE" w:rsidRDefault="006F52EE" w:rsidP="006B0FC7">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Физкультурно-спортивные сооружения сети общего пользования следует объединять со спортивными объектами общеобразовательных и др</w:t>
            </w:r>
            <w:r w:rsidRPr="006F52EE">
              <w:rPr>
                <w:rFonts w:ascii="Times New Roman" w:hAnsi="Times New Roman" w:cs="Times New Roman"/>
                <w:sz w:val="20"/>
                <w:szCs w:val="20"/>
              </w:rPr>
              <w:t>у</w:t>
            </w:r>
            <w:r w:rsidRPr="006F52EE">
              <w:rPr>
                <w:rFonts w:ascii="Times New Roman" w:hAnsi="Times New Roman" w:cs="Times New Roman"/>
                <w:sz w:val="20"/>
                <w:szCs w:val="20"/>
              </w:rPr>
              <w:t xml:space="preserve">гих образовательных организаций, </w:t>
            </w:r>
            <w:r w:rsidRPr="006F52EE">
              <w:rPr>
                <w:rFonts w:ascii="Times New Roman" w:hAnsi="Times New Roman" w:cs="Times New Roman"/>
                <w:bCs/>
                <w:sz w:val="20"/>
                <w:szCs w:val="20"/>
              </w:rPr>
              <w:t>организаций</w:t>
            </w:r>
            <w:r w:rsidRPr="006F52EE">
              <w:rPr>
                <w:rFonts w:ascii="Times New Roman" w:hAnsi="Times New Roman" w:cs="Times New Roman"/>
                <w:sz w:val="20"/>
                <w:szCs w:val="20"/>
              </w:rPr>
              <w:t xml:space="preserve"> отдыха и культуры с возможным с</w:t>
            </w:r>
            <w:r w:rsidRPr="006F52EE">
              <w:rPr>
                <w:rFonts w:ascii="Times New Roman" w:hAnsi="Times New Roman" w:cs="Times New Roman"/>
                <w:sz w:val="20"/>
                <w:szCs w:val="20"/>
              </w:rPr>
              <w:t>о</w:t>
            </w:r>
            <w:r w:rsidRPr="006F52EE">
              <w:rPr>
                <w:rFonts w:ascii="Times New Roman" w:hAnsi="Times New Roman" w:cs="Times New Roman"/>
                <w:sz w:val="20"/>
                <w:szCs w:val="20"/>
              </w:rPr>
              <w:t>кращением территории.</w:t>
            </w:r>
          </w:p>
          <w:p w:rsidR="006F52EE" w:rsidRPr="006F52EE" w:rsidRDefault="006F52EE" w:rsidP="006B0FC7">
            <w:pPr>
              <w:pStyle w:val="a9"/>
              <w:rPr>
                <w:sz w:val="20"/>
                <w:szCs w:val="20"/>
              </w:rPr>
            </w:pPr>
            <w:r w:rsidRPr="006F52EE">
              <w:rPr>
                <w:sz w:val="20"/>
                <w:szCs w:val="20"/>
              </w:rPr>
              <w:t>Доступность физкультурно-спортивных сооружений городского значения не должна превышать 30 мин.</w:t>
            </w:r>
          </w:p>
          <w:p w:rsidR="006F52EE" w:rsidRPr="006F52EE" w:rsidRDefault="006F52EE" w:rsidP="006B0FC7">
            <w:pPr>
              <w:pStyle w:val="a9"/>
              <w:rPr>
                <w:sz w:val="20"/>
                <w:szCs w:val="20"/>
              </w:rPr>
            </w:pPr>
            <w:r w:rsidRPr="006F52EE">
              <w:rPr>
                <w:sz w:val="20"/>
                <w:szCs w:val="20"/>
              </w:rPr>
              <w:t>Долю физкультурно-спортивных сооружений, размещаемых в жилом районе, следует принимать от общей нормы, %: территории – 35, спортивные залы – 50, бассейны – 45.</w:t>
            </w:r>
          </w:p>
          <w:p w:rsidR="006F52EE" w:rsidRPr="006F52EE" w:rsidRDefault="006F52EE" w:rsidP="006B0FC7">
            <w:pPr>
              <w:pStyle w:val="a9"/>
              <w:jc w:val="both"/>
              <w:rPr>
                <w:b/>
                <w:sz w:val="20"/>
                <w:szCs w:val="20"/>
              </w:rPr>
            </w:pPr>
            <w:r w:rsidRPr="006F52EE">
              <w:rPr>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w:t>
            </w:r>
            <w:r w:rsidRPr="006F52EE">
              <w:rPr>
                <w:b/>
                <w:sz w:val="20"/>
                <w:szCs w:val="20"/>
              </w:rPr>
              <w:lastRenderedPageBreak/>
              <w:t>всей площади земельного участка:</w:t>
            </w:r>
          </w:p>
          <w:p w:rsidR="006F52EE" w:rsidRPr="006F52EE" w:rsidRDefault="006F52EE" w:rsidP="006B0FC7">
            <w:pPr>
              <w:pStyle w:val="a9"/>
              <w:rPr>
                <w:sz w:val="20"/>
                <w:szCs w:val="20"/>
              </w:rPr>
            </w:pPr>
            <w:r w:rsidRPr="006F52EE">
              <w:rPr>
                <w:sz w:val="20"/>
                <w:szCs w:val="20"/>
              </w:rPr>
              <w:t>2. Коэффициент застройки: многофункциональной зоны – не более 0,1; специализированной зоны – не более 0,8. Коэффициент плотности застройки: многофункциональной зоны - не более 3,0; специализированной зоны не более 2,4.</w:t>
            </w:r>
          </w:p>
          <w:p w:rsidR="006F52EE" w:rsidRPr="006F52EE" w:rsidRDefault="006F52EE" w:rsidP="006B0FC7">
            <w:pPr>
              <w:pStyle w:val="a9"/>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6B0FC7">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3. Минимальный отступ от границ земельного участка – 3 метра.</w:t>
            </w:r>
          </w:p>
          <w:p w:rsidR="006F52EE" w:rsidRPr="006F52EE" w:rsidRDefault="006F52EE" w:rsidP="006B0FC7">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4. Предельное количество этажей – 2. </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p>
          <w:p w:rsidR="006F52EE" w:rsidRPr="006F52EE" w:rsidRDefault="006F52EE" w:rsidP="006B0FC7">
            <w:pPr>
              <w:pStyle w:val="a9"/>
              <w:rPr>
                <w:sz w:val="20"/>
                <w:szCs w:val="20"/>
              </w:rPr>
            </w:pPr>
            <w:r w:rsidRPr="006F52EE">
              <w:rPr>
                <w:sz w:val="20"/>
                <w:szCs w:val="20"/>
              </w:rPr>
              <w:t>Территория земельного участка должна быть благоустроена.</w:t>
            </w:r>
          </w:p>
        </w:tc>
      </w:tr>
      <w:tr w:rsidR="006F52EE" w:rsidRPr="006F52EE" w:rsidTr="006B0FC7">
        <w:tc>
          <w:tcPr>
            <w:tcW w:w="1384"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5.1.6</w:t>
            </w:r>
          </w:p>
          <w:p w:rsidR="006F52EE" w:rsidRPr="006F52EE" w:rsidRDefault="006F52EE" w:rsidP="006B0FC7">
            <w:pPr>
              <w:spacing w:after="0" w:line="240" w:lineRule="auto"/>
              <w:rPr>
                <w:rFonts w:ascii="Times New Roman" w:hAnsi="Times New Roman" w:cs="Times New Roman"/>
                <w:sz w:val="20"/>
                <w:szCs w:val="20"/>
              </w:rPr>
            </w:pPr>
          </w:p>
          <w:p w:rsidR="006F52EE" w:rsidRPr="006F52EE" w:rsidRDefault="006F52EE" w:rsidP="006B0FC7">
            <w:pPr>
              <w:spacing w:after="0" w:line="240" w:lineRule="auto"/>
              <w:rPr>
                <w:rFonts w:ascii="Times New Roman" w:hAnsi="Times New Roman" w:cs="Times New Roman"/>
                <w:sz w:val="20"/>
                <w:szCs w:val="20"/>
              </w:rPr>
            </w:pPr>
          </w:p>
          <w:p w:rsidR="006F52EE" w:rsidRPr="006F52EE" w:rsidRDefault="006F52EE" w:rsidP="006B0FC7">
            <w:pPr>
              <w:spacing w:after="0" w:line="240" w:lineRule="auto"/>
              <w:rPr>
                <w:rFonts w:ascii="Times New Roman" w:hAnsi="Times New Roman" w:cs="Times New Roman"/>
                <w:sz w:val="20"/>
                <w:szCs w:val="20"/>
              </w:rPr>
            </w:pPr>
          </w:p>
          <w:p w:rsidR="006F52EE" w:rsidRPr="006F52EE" w:rsidRDefault="006F52EE" w:rsidP="006B0FC7">
            <w:pPr>
              <w:spacing w:after="0" w:line="240" w:lineRule="auto"/>
              <w:rPr>
                <w:rFonts w:ascii="Times New Roman" w:hAnsi="Times New Roman" w:cs="Times New Roman"/>
                <w:sz w:val="20"/>
                <w:szCs w:val="20"/>
              </w:rPr>
            </w:pPr>
          </w:p>
        </w:tc>
        <w:tc>
          <w:tcPr>
            <w:tcW w:w="1984" w:type="dxa"/>
            <w:shd w:val="clear" w:color="auto" w:fill="auto"/>
          </w:tcPr>
          <w:p w:rsidR="006F52EE" w:rsidRPr="006F52EE" w:rsidRDefault="006F52EE" w:rsidP="006B0FC7">
            <w:pPr>
              <w:pStyle w:val="a9"/>
              <w:rPr>
                <w:sz w:val="20"/>
                <w:szCs w:val="20"/>
              </w:rPr>
            </w:pPr>
            <w:r w:rsidRPr="006F52EE">
              <w:rPr>
                <w:sz w:val="20"/>
                <w:szCs w:val="20"/>
              </w:rPr>
              <w:t>Авиационный спорт</w:t>
            </w:r>
          </w:p>
        </w:tc>
        <w:tc>
          <w:tcPr>
            <w:tcW w:w="2552"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w:t>
            </w:r>
            <w:r w:rsidRPr="006F52EE">
              <w:rPr>
                <w:rFonts w:ascii="Times New Roman" w:hAnsi="Times New Roman" w:cs="Times New Roman"/>
                <w:sz w:val="20"/>
                <w:szCs w:val="20"/>
              </w:rPr>
              <w:lastRenderedPageBreak/>
              <w:t>видов спорта и хранения соответствующего инвентаря)</w:t>
            </w:r>
          </w:p>
        </w:tc>
        <w:tc>
          <w:tcPr>
            <w:tcW w:w="8221" w:type="dxa"/>
            <w:vMerge/>
            <w:shd w:val="clear" w:color="auto" w:fill="auto"/>
          </w:tcPr>
          <w:p w:rsidR="006F52EE" w:rsidRPr="006F52EE" w:rsidRDefault="006F52EE" w:rsidP="006B0FC7">
            <w:pPr>
              <w:pStyle w:val="a9"/>
              <w:rPr>
                <w:sz w:val="20"/>
                <w:szCs w:val="20"/>
              </w:rPr>
            </w:pPr>
          </w:p>
        </w:tc>
      </w:tr>
      <w:tr w:rsidR="006F52EE" w:rsidRPr="006F52EE" w:rsidTr="006B0FC7">
        <w:tc>
          <w:tcPr>
            <w:tcW w:w="1384"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5.1.7</w:t>
            </w:r>
          </w:p>
        </w:tc>
        <w:tc>
          <w:tcPr>
            <w:tcW w:w="1984" w:type="dxa"/>
            <w:shd w:val="clear" w:color="auto" w:fill="auto"/>
          </w:tcPr>
          <w:p w:rsidR="006F52EE" w:rsidRPr="006F52EE" w:rsidRDefault="006F52EE" w:rsidP="006B0FC7">
            <w:pPr>
              <w:pStyle w:val="a9"/>
              <w:rPr>
                <w:sz w:val="20"/>
                <w:szCs w:val="20"/>
              </w:rPr>
            </w:pPr>
            <w:r w:rsidRPr="006F52EE">
              <w:rPr>
                <w:sz w:val="20"/>
                <w:szCs w:val="20"/>
              </w:rPr>
              <w:t>Спортивные базы</w:t>
            </w:r>
          </w:p>
        </w:tc>
        <w:tc>
          <w:tcPr>
            <w:tcW w:w="2552"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спортивных баз и лагерей, в которых осуществляется спортивная подготовка длительно проживающих в них лиц</w:t>
            </w:r>
          </w:p>
        </w:tc>
        <w:tc>
          <w:tcPr>
            <w:tcW w:w="8221" w:type="dxa"/>
            <w:vMerge/>
            <w:shd w:val="clear" w:color="auto" w:fill="auto"/>
          </w:tcPr>
          <w:p w:rsidR="006F52EE" w:rsidRPr="006F52EE" w:rsidRDefault="006F52EE" w:rsidP="006B0FC7">
            <w:pPr>
              <w:pStyle w:val="a9"/>
              <w:rPr>
                <w:sz w:val="20"/>
                <w:szCs w:val="20"/>
              </w:rPr>
            </w:pPr>
          </w:p>
        </w:tc>
      </w:tr>
      <w:tr w:rsidR="006F52EE" w:rsidRPr="006F52EE" w:rsidTr="006B0FC7">
        <w:tc>
          <w:tcPr>
            <w:tcW w:w="1384" w:type="dxa"/>
            <w:shd w:val="clear" w:color="auto" w:fill="auto"/>
          </w:tcPr>
          <w:p w:rsidR="006F52EE" w:rsidRPr="006F52EE" w:rsidRDefault="006F52EE" w:rsidP="006B0FC7">
            <w:pPr>
              <w:pStyle w:val="a9"/>
              <w:rPr>
                <w:sz w:val="20"/>
                <w:szCs w:val="20"/>
              </w:rPr>
            </w:pPr>
            <w:r w:rsidRPr="006F52EE">
              <w:rPr>
                <w:sz w:val="20"/>
                <w:szCs w:val="20"/>
              </w:rPr>
              <w:t>Условно разрешенные</w:t>
            </w:r>
          </w:p>
        </w:tc>
        <w:tc>
          <w:tcPr>
            <w:tcW w:w="709" w:type="dxa"/>
            <w:shd w:val="clear" w:color="auto" w:fill="auto"/>
          </w:tcPr>
          <w:p w:rsidR="006F52EE" w:rsidRPr="006F52EE" w:rsidRDefault="006F52EE" w:rsidP="006B0FC7">
            <w:pPr>
              <w:pStyle w:val="a9"/>
              <w:rPr>
                <w:sz w:val="20"/>
                <w:szCs w:val="20"/>
              </w:rPr>
            </w:pPr>
            <w:r w:rsidRPr="006F52EE">
              <w:rPr>
                <w:sz w:val="20"/>
                <w:szCs w:val="20"/>
              </w:rPr>
              <w:t>6.9.1</w:t>
            </w:r>
          </w:p>
        </w:tc>
        <w:tc>
          <w:tcPr>
            <w:tcW w:w="1984" w:type="dxa"/>
            <w:shd w:val="clear" w:color="auto" w:fill="auto"/>
          </w:tcPr>
          <w:p w:rsidR="006F52EE" w:rsidRPr="006F52EE" w:rsidRDefault="006F52EE" w:rsidP="006B0FC7">
            <w:pPr>
              <w:pStyle w:val="a9"/>
              <w:rPr>
                <w:sz w:val="20"/>
                <w:szCs w:val="20"/>
              </w:rPr>
            </w:pPr>
            <w:r w:rsidRPr="006F52EE">
              <w:rPr>
                <w:sz w:val="20"/>
                <w:szCs w:val="20"/>
              </w:rPr>
              <w:t>Складские площадки</w:t>
            </w:r>
          </w:p>
        </w:tc>
        <w:tc>
          <w:tcPr>
            <w:tcW w:w="2552"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8221" w:type="dxa"/>
            <w:shd w:val="clear" w:color="auto" w:fill="auto"/>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B0FC7">
            <w:pPr>
              <w:pStyle w:val="a9"/>
              <w:rPr>
                <w:sz w:val="20"/>
                <w:szCs w:val="20"/>
              </w:rPr>
            </w:pPr>
            <w:r w:rsidRPr="006F52EE">
              <w:rPr>
                <w:sz w:val="20"/>
                <w:szCs w:val="20"/>
              </w:rPr>
              <w:t xml:space="preserve">1. Размер земельных участков для размещения </w:t>
            </w:r>
            <w:proofErr w:type="spellStart"/>
            <w:r w:rsidRPr="006F52EE">
              <w:rPr>
                <w:sz w:val="20"/>
                <w:szCs w:val="20"/>
              </w:rPr>
              <w:t>общетоварных</w:t>
            </w:r>
            <w:proofErr w:type="spellEnd"/>
            <w:r w:rsidRPr="006F52EE">
              <w:rPr>
                <w:sz w:val="20"/>
                <w:szCs w:val="20"/>
              </w:rPr>
              <w:t xml:space="preserve"> складов, м</w:t>
            </w:r>
            <w:r w:rsidRPr="006F52EE">
              <w:rPr>
                <w:sz w:val="20"/>
                <w:szCs w:val="20"/>
                <w:vertAlign w:val="superscript"/>
              </w:rPr>
              <w:t>2</w:t>
            </w:r>
            <w:r w:rsidRPr="006F52EE">
              <w:rPr>
                <w:sz w:val="20"/>
                <w:szCs w:val="20"/>
              </w:rPr>
              <w:t>/1000 чел.:</w:t>
            </w:r>
          </w:p>
          <w:p w:rsidR="006F52EE" w:rsidRPr="006F52EE" w:rsidRDefault="006F52EE" w:rsidP="006B0FC7">
            <w:pPr>
              <w:pStyle w:val="a9"/>
              <w:rPr>
                <w:sz w:val="20"/>
                <w:szCs w:val="20"/>
              </w:rPr>
            </w:pPr>
            <w:r w:rsidRPr="006F52EE">
              <w:rPr>
                <w:sz w:val="20"/>
                <w:szCs w:val="20"/>
              </w:rPr>
              <w:t>- продовольственных товаров – 310 (для одноэтажных складов), 210 (для многоэтажных складов);</w:t>
            </w:r>
          </w:p>
          <w:p w:rsidR="006F52EE" w:rsidRPr="006F52EE" w:rsidRDefault="006F52EE" w:rsidP="006B0FC7">
            <w:pPr>
              <w:pStyle w:val="a9"/>
              <w:rPr>
                <w:sz w:val="20"/>
                <w:szCs w:val="20"/>
              </w:rPr>
            </w:pPr>
            <w:r w:rsidRPr="006F52EE">
              <w:rPr>
                <w:sz w:val="20"/>
                <w:szCs w:val="20"/>
              </w:rPr>
              <w:t>- непродовольственных товаров – 740 (для одноэтажных складов), 490 (для многоэтажных складов).</w:t>
            </w:r>
          </w:p>
          <w:p w:rsidR="006F52EE" w:rsidRPr="006F52EE" w:rsidRDefault="006F52EE" w:rsidP="006B0FC7">
            <w:pPr>
              <w:pStyle w:val="a9"/>
              <w:rPr>
                <w:sz w:val="20"/>
                <w:szCs w:val="20"/>
              </w:rPr>
            </w:pPr>
            <w:r w:rsidRPr="006F52EE">
              <w:rPr>
                <w:bCs/>
                <w:i/>
                <w:spacing w:val="40"/>
                <w:sz w:val="20"/>
                <w:szCs w:val="20"/>
              </w:rPr>
              <w:t>Примечание:</w:t>
            </w:r>
            <w:r w:rsidRPr="006F52EE">
              <w:rPr>
                <w:bCs/>
                <w:sz w:val="20"/>
                <w:szCs w:val="20"/>
              </w:rPr>
              <w:t xml:space="preserve"> При размещении </w:t>
            </w:r>
            <w:proofErr w:type="spellStart"/>
            <w:r w:rsidRPr="006F52EE">
              <w:rPr>
                <w:bCs/>
                <w:sz w:val="20"/>
                <w:szCs w:val="20"/>
              </w:rPr>
              <w:t>общетоварных</w:t>
            </w:r>
            <w:proofErr w:type="spellEnd"/>
            <w:r w:rsidRPr="006F52EE">
              <w:rPr>
                <w:bCs/>
                <w:sz w:val="20"/>
                <w:szCs w:val="20"/>
              </w:rPr>
              <w:t xml:space="preserve"> складов в составе специализированных групп размеры земельных участков рекомендуется с</w:t>
            </w:r>
            <w:r w:rsidRPr="006F52EE">
              <w:rPr>
                <w:bCs/>
                <w:sz w:val="20"/>
                <w:szCs w:val="20"/>
              </w:rPr>
              <w:t>о</w:t>
            </w:r>
            <w:r w:rsidRPr="006F52EE">
              <w:rPr>
                <w:bCs/>
                <w:sz w:val="20"/>
                <w:szCs w:val="20"/>
              </w:rPr>
              <w:t>кращать до 30 %.</w:t>
            </w:r>
          </w:p>
          <w:p w:rsidR="006F52EE" w:rsidRPr="006F52EE" w:rsidRDefault="006F52EE" w:rsidP="006B0FC7">
            <w:pPr>
              <w:pStyle w:val="a9"/>
              <w:rPr>
                <w:sz w:val="20"/>
                <w:szCs w:val="20"/>
              </w:rPr>
            </w:pPr>
            <w:r w:rsidRPr="006F52EE">
              <w:rPr>
                <w:sz w:val="20"/>
                <w:szCs w:val="20"/>
              </w:rPr>
              <w:t>Размер земельных участков для размещения специализированных складов, м</w:t>
            </w:r>
            <w:r w:rsidRPr="006F52EE">
              <w:rPr>
                <w:sz w:val="20"/>
                <w:szCs w:val="20"/>
                <w:vertAlign w:val="superscript"/>
              </w:rPr>
              <w:t>2</w:t>
            </w:r>
            <w:r w:rsidRPr="006F52EE">
              <w:rPr>
                <w:sz w:val="20"/>
                <w:szCs w:val="20"/>
              </w:rPr>
              <w:t>/1000 чел.:</w:t>
            </w:r>
          </w:p>
          <w:p w:rsidR="006F52EE" w:rsidRPr="006F52EE" w:rsidRDefault="006F52EE" w:rsidP="006B0FC7">
            <w:pPr>
              <w:pStyle w:val="a9"/>
              <w:rPr>
                <w:sz w:val="20"/>
                <w:szCs w:val="20"/>
              </w:rPr>
            </w:pPr>
            <w:r w:rsidRPr="006F52EE">
              <w:rPr>
                <w:sz w:val="20"/>
                <w:szCs w:val="20"/>
              </w:rPr>
              <w:t>- холодильники распределительные – 190 (для одноэтажных складов), 70 (для многоэтажных складов);</w:t>
            </w:r>
          </w:p>
          <w:p w:rsidR="006F52EE" w:rsidRPr="006F52EE" w:rsidRDefault="006F52EE" w:rsidP="006B0FC7">
            <w:pPr>
              <w:pStyle w:val="a9"/>
              <w:rPr>
                <w:sz w:val="20"/>
                <w:szCs w:val="20"/>
              </w:rPr>
            </w:pPr>
            <w:r w:rsidRPr="006F52EE">
              <w:rPr>
                <w:sz w:val="20"/>
                <w:szCs w:val="20"/>
              </w:rPr>
              <w:t xml:space="preserve">- </w:t>
            </w:r>
            <w:proofErr w:type="spellStart"/>
            <w:r w:rsidRPr="006F52EE">
              <w:rPr>
                <w:sz w:val="20"/>
                <w:szCs w:val="20"/>
              </w:rPr>
              <w:t>фрукто</w:t>
            </w:r>
            <w:proofErr w:type="spellEnd"/>
            <w:r w:rsidRPr="006F52EE">
              <w:rPr>
                <w:sz w:val="20"/>
                <w:szCs w:val="20"/>
              </w:rPr>
              <w:t>-, овоще-, картофелехранилища – 1300 (для одноэтажных складов), 610 (для многоэтажных складов).</w:t>
            </w:r>
          </w:p>
          <w:p w:rsidR="006F52EE" w:rsidRPr="006F52EE" w:rsidRDefault="006F52EE" w:rsidP="006B0FC7">
            <w:pPr>
              <w:pStyle w:val="a9"/>
              <w:rPr>
                <w:bCs/>
                <w:sz w:val="20"/>
                <w:szCs w:val="20"/>
              </w:rPr>
            </w:pPr>
            <w:r w:rsidRPr="006F52EE">
              <w:rPr>
                <w:bCs/>
                <w:i/>
                <w:spacing w:val="40"/>
                <w:sz w:val="20"/>
                <w:szCs w:val="20"/>
              </w:rPr>
              <w:t xml:space="preserve">Примечание: </w:t>
            </w:r>
            <w:r w:rsidRPr="006F52EE">
              <w:rPr>
                <w:bCs/>
                <w:sz w:val="20"/>
                <w:szCs w:val="20"/>
              </w:rPr>
              <w:t>Вместимость хранилищ картофеля и фруктов и размеры земельных участков для хранилищ в г</w:t>
            </w:r>
            <w:r w:rsidRPr="006F52EE">
              <w:rPr>
                <w:bCs/>
                <w:sz w:val="20"/>
                <w:szCs w:val="20"/>
              </w:rPr>
              <w:t>о</w:t>
            </w:r>
            <w:r w:rsidRPr="006F52EE">
              <w:rPr>
                <w:bCs/>
                <w:sz w:val="20"/>
                <w:szCs w:val="20"/>
              </w:rPr>
              <w:t>родском округе следует уменьшать за счет организации внегородского хранения.</w:t>
            </w:r>
          </w:p>
          <w:p w:rsidR="006F52EE" w:rsidRPr="006F52EE" w:rsidRDefault="006F52EE" w:rsidP="006B0FC7">
            <w:pPr>
              <w:pStyle w:val="a9"/>
              <w:rPr>
                <w:sz w:val="20"/>
                <w:szCs w:val="20"/>
              </w:rPr>
            </w:pPr>
            <w:r w:rsidRPr="006F52EE">
              <w:rPr>
                <w:bCs/>
                <w:sz w:val="20"/>
                <w:szCs w:val="20"/>
              </w:rPr>
              <w:t xml:space="preserve">Размер земельных участков для размещения складов твердого топлива и строительных материалов, </w:t>
            </w:r>
            <w:r w:rsidRPr="006F52EE">
              <w:rPr>
                <w:sz w:val="20"/>
                <w:szCs w:val="20"/>
              </w:rPr>
              <w:t>м</w:t>
            </w:r>
            <w:r w:rsidRPr="006F52EE">
              <w:rPr>
                <w:sz w:val="20"/>
                <w:szCs w:val="20"/>
                <w:vertAlign w:val="superscript"/>
              </w:rPr>
              <w:t>2</w:t>
            </w:r>
            <w:r w:rsidRPr="006F52EE">
              <w:rPr>
                <w:sz w:val="20"/>
                <w:szCs w:val="20"/>
              </w:rPr>
              <w:t>/1000 чел.:</w:t>
            </w:r>
          </w:p>
          <w:p w:rsidR="006F52EE" w:rsidRPr="006F52EE" w:rsidRDefault="006F52EE" w:rsidP="006B0FC7">
            <w:pPr>
              <w:pStyle w:val="a9"/>
              <w:rPr>
                <w:sz w:val="20"/>
                <w:szCs w:val="20"/>
              </w:rPr>
            </w:pPr>
            <w:r w:rsidRPr="006F52EE">
              <w:rPr>
                <w:sz w:val="20"/>
                <w:szCs w:val="20"/>
              </w:rPr>
              <w:t>- твердого топлива с преимущественным использованием угля, дров – 300;</w:t>
            </w:r>
          </w:p>
          <w:p w:rsidR="006F52EE" w:rsidRPr="006F52EE" w:rsidRDefault="006F52EE" w:rsidP="006B0FC7">
            <w:pPr>
              <w:pStyle w:val="a9"/>
              <w:rPr>
                <w:sz w:val="20"/>
                <w:szCs w:val="20"/>
              </w:rPr>
            </w:pPr>
            <w:r w:rsidRPr="006F52EE">
              <w:rPr>
                <w:sz w:val="20"/>
                <w:szCs w:val="20"/>
              </w:rPr>
              <w:t>- строительных материалов – 300.</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rPr>
                <w:sz w:val="20"/>
                <w:szCs w:val="20"/>
              </w:rPr>
            </w:pPr>
            <w:r w:rsidRPr="006F52EE">
              <w:rPr>
                <w:sz w:val="20"/>
                <w:szCs w:val="20"/>
              </w:rPr>
              <w:t>2. Коэффициент застройки  - 80%.</w:t>
            </w:r>
          </w:p>
          <w:p w:rsidR="006F52EE" w:rsidRPr="006F52EE" w:rsidRDefault="006F52EE" w:rsidP="006B0FC7">
            <w:pPr>
              <w:pStyle w:val="a9"/>
              <w:jc w:val="both"/>
              <w:rPr>
                <w:b/>
                <w:sz w:val="20"/>
                <w:szCs w:val="20"/>
              </w:rPr>
            </w:pPr>
            <w:r w:rsidRPr="006F52EE">
              <w:rPr>
                <w:b/>
                <w:sz w:val="20"/>
                <w:szCs w:val="20"/>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pStyle w:val="a9"/>
              <w:rPr>
                <w:bCs/>
                <w:sz w:val="20"/>
                <w:szCs w:val="20"/>
              </w:rPr>
            </w:pPr>
            <w:r w:rsidRPr="006F52EE">
              <w:rPr>
                <w:sz w:val="20"/>
                <w:szCs w:val="20"/>
              </w:rPr>
              <w:t xml:space="preserve">3. </w:t>
            </w:r>
            <w:r w:rsidRPr="006F52EE">
              <w:rPr>
                <w:bCs/>
                <w:sz w:val="20"/>
                <w:szCs w:val="20"/>
              </w:rPr>
              <w:t>Минимальный отступ от границ земельного участка – 1м.</w:t>
            </w:r>
          </w:p>
          <w:p w:rsidR="006F52EE" w:rsidRPr="006F52EE" w:rsidRDefault="006F52EE" w:rsidP="006B0FC7">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4. </w:t>
            </w:r>
            <w:r w:rsidRPr="006F52EE">
              <w:rPr>
                <w:rFonts w:ascii="Times New Roman" w:hAnsi="Times New Roman" w:cs="Times New Roman"/>
                <w:bCs/>
                <w:sz w:val="20"/>
                <w:szCs w:val="20"/>
              </w:rPr>
              <w:t>Предельная высотность - не подлежит установлению. Средняя высота этажа – 6м.</w:t>
            </w:r>
            <w:r w:rsidRPr="006F52EE">
              <w:rPr>
                <w:rFonts w:ascii="Times New Roman" w:hAnsi="Times New Roman" w:cs="Times New Roman"/>
                <w:sz w:val="20"/>
                <w:szCs w:val="20"/>
              </w:rPr>
              <w:t xml:space="preserve"> </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p>
          <w:p w:rsidR="006F52EE" w:rsidRPr="006F52EE" w:rsidRDefault="006F52EE" w:rsidP="006B0FC7">
            <w:pPr>
              <w:pStyle w:val="a9"/>
              <w:rPr>
                <w:sz w:val="20"/>
                <w:szCs w:val="20"/>
              </w:rPr>
            </w:pPr>
            <w:r w:rsidRPr="006F52EE">
              <w:rPr>
                <w:sz w:val="20"/>
                <w:szCs w:val="20"/>
              </w:rPr>
              <w:t>Территория земельного участка должна быть благоустроена.</w:t>
            </w:r>
          </w:p>
        </w:tc>
      </w:tr>
      <w:tr w:rsidR="006F52EE" w:rsidRPr="006F52EE" w:rsidTr="006B0FC7">
        <w:tc>
          <w:tcPr>
            <w:tcW w:w="1384" w:type="dxa"/>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2.7.1</w:t>
            </w:r>
          </w:p>
        </w:tc>
        <w:tc>
          <w:tcPr>
            <w:tcW w:w="1984" w:type="dxa"/>
            <w:shd w:val="clear" w:color="auto" w:fill="auto"/>
          </w:tcPr>
          <w:p w:rsidR="006F52EE" w:rsidRPr="006F52EE" w:rsidRDefault="006F52EE" w:rsidP="006B0FC7">
            <w:pPr>
              <w:pStyle w:val="a9"/>
              <w:rPr>
                <w:sz w:val="20"/>
                <w:szCs w:val="20"/>
              </w:rPr>
            </w:pPr>
            <w:r w:rsidRPr="006F52EE">
              <w:rPr>
                <w:sz w:val="20"/>
                <w:szCs w:val="20"/>
              </w:rPr>
              <w:t>Хранение автотранспорта</w:t>
            </w:r>
          </w:p>
        </w:tc>
        <w:tc>
          <w:tcPr>
            <w:tcW w:w="2552" w:type="dxa"/>
            <w:shd w:val="clear" w:color="auto" w:fill="auto"/>
          </w:tcPr>
          <w:p w:rsidR="006F52EE" w:rsidRPr="006F52EE" w:rsidRDefault="006F52EE" w:rsidP="006B0FC7">
            <w:pPr>
              <w:pStyle w:val="a9"/>
              <w:rPr>
                <w:sz w:val="20"/>
                <w:szCs w:val="20"/>
              </w:rPr>
            </w:pPr>
            <w:r w:rsidRPr="006F52EE">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F52EE">
              <w:rPr>
                <w:sz w:val="20"/>
                <w:szCs w:val="20"/>
              </w:rPr>
              <w:t>машино-места</w:t>
            </w:r>
            <w:proofErr w:type="spellEnd"/>
          </w:p>
        </w:tc>
        <w:tc>
          <w:tcPr>
            <w:tcW w:w="8221" w:type="dxa"/>
            <w:shd w:val="clear" w:color="auto" w:fill="auto"/>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B0FC7">
            <w:pPr>
              <w:pStyle w:val="a9"/>
              <w:rPr>
                <w:bCs/>
                <w:sz w:val="20"/>
                <w:szCs w:val="20"/>
              </w:rPr>
            </w:pPr>
            <w:r w:rsidRPr="006F52EE">
              <w:rPr>
                <w:sz w:val="20"/>
                <w:szCs w:val="20"/>
              </w:rPr>
              <w:t xml:space="preserve">1. </w:t>
            </w:r>
            <w:r w:rsidRPr="006F52EE">
              <w:rPr>
                <w:bCs/>
                <w:sz w:val="20"/>
                <w:szCs w:val="20"/>
              </w:rPr>
              <w:t xml:space="preserve">Размер земельного участка для гаражей, хозяйственных построек: </w:t>
            </w:r>
          </w:p>
          <w:p w:rsidR="006F52EE" w:rsidRPr="006F52EE" w:rsidRDefault="006F52EE" w:rsidP="006B0FC7">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для размещения гаража, гаража-стоянки минимальный размер земельного участка 18 кв.м., максимальный размер земельного участка 30 кв.м.;</w:t>
            </w:r>
          </w:p>
          <w:p w:rsidR="006F52EE" w:rsidRPr="006F52EE" w:rsidRDefault="006F52EE" w:rsidP="006B0FC7">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 для размещения хозяйственного блока, хозяйственной постройки минимальный размер земельного участка 6 кв.м., </w:t>
            </w:r>
          </w:p>
          <w:p w:rsidR="006F52EE" w:rsidRPr="006F52EE" w:rsidRDefault="006F52EE" w:rsidP="006B0FC7">
            <w:pPr>
              <w:pStyle w:val="a9"/>
              <w:rPr>
                <w:sz w:val="20"/>
                <w:szCs w:val="20"/>
              </w:rPr>
            </w:pPr>
            <w:r w:rsidRPr="006F52EE">
              <w:rPr>
                <w:sz w:val="20"/>
                <w:szCs w:val="20"/>
              </w:rPr>
              <w:t>максимальный размер земельного участка 18 кв.м.</w:t>
            </w:r>
          </w:p>
          <w:p w:rsidR="006F52EE" w:rsidRPr="006F52EE" w:rsidRDefault="006F52EE" w:rsidP="006B0FC7">
            <w:pPr>
              <w:pStyle w:val="a9"/>
              <w:rPr>
                <w:sz w:val="20"/>
                <w:szCs w:val="20"/>
              </w:rPr>
            </w:pPr>
          </w:p>
          <w:p w:rsidR="006F52EE" w:rsidRPr="006F52EE" w:rsidRDefault="006F52EE" w:rsidP="006B0FC7">
            <w:pPr>
              <w:pStyle w:val="a9"/>
              <w:rPr>
                <w:sz w:val="20"/>
                <w:szCs w:val="20"/>
              </w:rPr>
            </w:pPr>
            <w:r w:rsidRPr="006F52EE">
              <w:rPr>
                <w:sz w:val="20"/>
                <w:szCs w:val="20"/>
              </w:rPr>
              <w:t xml:space="preserve">Параметры мест для хранения автомобилей, в том числе габариты </w:t>
            </w:r>
            <w:proofErr w:type="spellStart"/>
            <w:r w:rsidRPr="006F52EE">
              <w:rPr>
                <w:sz w:val="20"/>
                <w:szCs w:val="20"/>
              </w:rPr>
              <w:t>машино-места</w:t>
            </w:r>
            <w:proofErr w:type="spellEnd"/>
            <w:r w:rsidRPr="006F52EE">
              <w:rPr>
                <w:sz w:val="20"/>
                <w:szCs w:val="20"/>
              </w:rPr>
              <w:t>:</w:t>
            </w:r>
          </w:p>
          <w:p w:rsidR="006F52EE" w:rsidRPr="006F52EE" w:rsidRDefault="006F52EE" w:rsidP="006B0FC7">
            <w:pPr>
              <w:pStyle w:val="a9"/>
              <w:rPr>
                <w:sz w:val="20"/>
                <w:szCs w:val="20"/>
              </w:rPr>
            </w:pPr>
            <w:r w:rsidRPr="006F52EE">
              <w:rPr>
                <w:sz w:val="20"/>
                <w:szCs w:val="20"/>
              </w:rPr>
              <w:t xml:space="preserve">Минимально допустимые размеры </w:t>
            </w:r>
            <w:proofErr w:type="spellStart"/>
            <w:r w:rsidRPr="006F52EE">
              <w:rPr>
                <w:sz w:val="20"/>
                <w:szCs w:val="20"/>
              </w:rPr>
              <w:t>машино-места</w:t>
            </w:r>
            <w:proofErr w:type="spellEnd"/>
            <w:r w:rsidRPr="006F52EE">
              <w:rPr>
                <w:sz w:val="20"/>
                <w:szCs w:val="20"/>
              </w:rPr>
              <w:t xml:space="preserve"> 5,3 × 2,5 м.</w:t>
            </w:r>
          </w:p>
          <w:p w:rsidR="006F52EE" w:rsidRPr="006F52EE" w:rsidRDefault="006F52EE" w:rsidP="006B0FC7">
            <w:pPr>
              <w:pStyle w:val="a9"/>
              <w:rPr>
                <w:sz w:val="20"/>
                <w:szCs w:val="20"/>
              </w:rPr>
            </w:pPr>
            <w:r w:rsidRPr="006F52EE">
              <w:rPr>
                <w:sz w:val="20"/>
                <w:szCs w:val="20"/>
              </w:rPr>
              <w:t xml:space="preserve">Максимально допустимые размеры </w:t>
            </w:r>
            <w:proofErr w:type="spellStart"/>
            <w:r w:rsidRPr="006F52EE">
              <w:rPr>
                <w:sz w:val="20"/>
                <w:szCs w:val="20"/>
              </w:rPr>
              <w:t>машино-места</w:t>
            </w:r>
            <w:proofErr w:type="spellEnd"/>
            <w:r w:rsidRPr="006F52EE">
              <w:rPr>
                <w:sz w:val="20"/>
                <w:szCs w:val="20"/>
              </w:rPr>
              <w:t xml:space="preserve"> 6,2 × 3,6 м.</w:t>
            </w:r>
          </w:p>
          <w:p w:rsidR="006F52EE" w:rsidRPr="006F52EE" w:rsidRDefault="006F52EE" w:rsidP="006B0FC7">
            <w:pPr>
              <w:pStyle w:val="a9"/>
              <w:rPr>
                <w:sz w:val="20"/>
                <w:szCs w:val="20"/>
              </w:rPr>
            </w:pPr>
            <w:r w:rsidRPr="006F52EE">
              <w:rPr>
                <w:sz w:val="20"/>
                <w:szCs w:val="20"/>
              </w:rPr>
              <w:t xml:space="preserve">Габариты </w:t>
            </w:r>
            <w:proofErr w:type="spellStart"/>
            <w:r w:rsidRPr="006F52EE">
              <w:rPr>
                <w:sz w:val="20"/>
                <w:szCs w:val="20"/>
              </w:rPr>
              <w:t>машино-места</w:t>
            </w:r>
            <w:proofErr w:type="spellEnd"/>
            <w:r w:rsidRPr="006F52EE">
              <w:rPr>
                <w:sz w:val="20"/>
                <w:szCs w:val="20"/>
              </w:rPr>
              <w:t xml:space="preserve"> для инвалидов, пользующихся креслами-колясками, следует принимать (с учетом минимально допустимых     зазоров безопасности) – не менее 6,0 × 3,6 м</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rPr>
                <w:sz w:val="20"/>
                <w:szCs w:val="20"/>
              </w:rPr>
            </w:pPr>
            <w:r w:rsidRPr="006F52EE">
              <w:rPr>
                <w:sz w:val="20"/>
                <w:szCs w:val="20"/>
              </w:rPr>
              <w:t>2. Коэффициент застройки не подлежит установлению.</w:t>
            </w:r>
          </w:p>
          <w:p w:rsidR="006F52EE" w:rsidRPr="006F52EE" w:rsidRDefault="006F52EE" w:rsidP="006B0FC7">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pStyle w:val="a9"/>
              <w:rPr>
                <w:sz w:val="20"/>
                <w:szCs w:val="20"/>
              </w:rPr>
            </w:pPr>
            <w:r w:rsidRPr="006F52EE">
              <w:rPr>
                <w:sz w:val="20"/>
                <w:szCs w:val="20"/>
              </w:rPr>
              <w:t xml:space="preserve">3. Расстояние от границ участка до хозяйственных и прочих строений – </w:t>
            </w:r>
            <w:smartTag w:uri="urn:schemas-microsoft-com:office:smarttags" w:element="metricconverter">
              <w:smartTagPr>
                <w:attr w:name="ProductID" w:val="1 м"/>
              </w:smartTagPr>
              <w:r w:rsidRPr="006F52EE">
                <w:rPr>
                  <w:sz w:val="20"/>
                  <w:szCs w:val="20"/>
                </w:rPr>
                <w:t>1 м</w:t>
              </w:r>
            </w:smartTag>
            <w:r w:rsidRPr="006F52EE">
              <w:rPr>
                <w:sz w:val="20"/>
                <w:szCs w:val="20"/>
              </w:rPr>
              <w:t xml:space="preserve">, открытой автостоянки – </w:t>
            </w:r>
            <w:smartTag w:uri="urn:schemas-microsoft-com:office:smarttags" w:element="metricconverter">
              <w:smartTagPr>
                <w:attr w:name="ProductID" w:val="1 м"/>
              </w:smartTagPr>
              <w:r w:rsidRPr="006F52EE">
                <w:rPr>
                  <w:sz w:val="20"/>
                  <w:szCs w:val="20"/>
                </w:rPr>
                <w:t>1 м</w:t>
              </w:r>
            </w:smartTag>
            <w:r w:rsidRPr="006F52EE">
              <w:rPr>
                <w:sz w:val="20"/>
                <w:szCs w:val="20"/>
              </w:rPr>
              <w:t>, отдельно стоящего гаража – 1 м. Допускается блокировка хозяйственных построек на смежных участках по взаимному согласию собственников.</w:t>
            </w:r>
          </w:p>
          <w:p w:rsidR="006F52EE" w:rsidRPr="006F52EE" w:rsidRDefault="006F52EE" w:rsidP="006B0FC7">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B0FC7">
            <w:pPr>
              <w:snapToGrid w:val="0"/>
              <w:spacing w:after="0" w:line="240" w:lineRule="auto"/>
              <w:rPr>
                <w:rFonts w:ascii="Times New Roman" w:hAnsi="Times New Roman" w:cs="Times New Roman"/>
                <w:bCs/>
                <w:sz w:val="20"/>
                <w:szCs w:val="20"/>
              </w:rPr>
            </w:pPr>
            <w:r w:rsidRPr="006F52EE">
              <w:rPr>
                <w:rFonts w:ascii="Times New Roman" w:hAnsi="Times New Roman" w:cs="Times New Roman"/>
                <w:sz w:val="20"/>
                <w:szCs w:val="20"/>
              </w:rPr>
              <w:t xml:space="preserve">4. </w:t>
            </w:r>
            <w:r w:rsidRPr="006F52EE">
              <w:rPr>
                <w:rFonts w:ascii="Times New Roman" w:hAnsi="Times New Roman" w:cs="Times New Roman"/>
                <w:bCs/>
                <w:sz w:val="20"/>
                <w:szCs w:val="20"/>
              </w:rPr>
              <w:t>Предельное количество этажей – 1.</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p>
          <w:p w:rsidR="006F52EE" w:rsidRPr="006F52EE" w:rsidRDefault="006F52EE" w:rsidP="006B0FC7">
            <w:pPr>
              <w:pStyle w:val="a9"/>
              <w:rPr>
                <w:sz w:val="20"/>
                <w:szCs w:val="20"/>
              </w:rPr>
            </w:pPr>
            <w:r w:rsidRPr="006F52EE">
              <w:rPr>
                <w:sz w:val="20"/>
                <w:szCs w:val="20"/>
              </w:rPr>
              <w:t>Территория земельного участка должна быть благоустроена.</w:t>
            </w:r>
          </w:p>
        </w:tc>
      </w:tr>
      <w:tr w:rsidR="006F52EE" w:rsidRPr="006F52EE" w:rsidTr="006B0FC7">
        <w:tc>
          <w:tcPr>
            <w:tcW w:w="1384" w:type="dxa"/>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4.1</w:t>
            </w:r>
          </w:p>
        </w:tc>
        <w:tc>
          <w:tcPr>
            <w:tcW w:w="1984" w:type="dxa"/>
            <w:shd w:val="clear" w:color="auto" w:fill="auto"/>
          </w:tcPr>
          <w:p w:rsidR="006F52EE" w:rsidRPr="006F52EE" w:rsidRDefault="006F52EE" w:rsidP="006B0FC7">
            <w:pPr>
              <w:pStyle w:val="a9"/>
              <w:rPr>
                <w:sz w:val="20"/>
                <w:szCs w:val="20"/>
              </w:rPr>
            </w:pPr>
            <w:r w:rsidRPr="006F52EE">
              <w:rPr>
                <w:sz w:val="20"/>
                <w:szCs w:val="20"/>
              </w:rPr>
              <w:t>Деловое управление</w:t>
            </w:r>
          </w:p>
        </w:tc>
        <w:tc>
          <w:tcPr>
            <w:tcW w:w="2552"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объектов капитального строительства с целью: </w:t>
            </w:r>
            <w:r w:rsidRPr="006F52EE">
              <w:rPr>
                <w:rFonts w:ascii="Times New Roman" w:hAnsi="Times New Roman" w:cs="Times New Roman"/>
                <w:sz w:val="20"/>
                <w:szCs w:val="20"/>
              </w:rPr>
              <w:lastRenderedPageBreak/>
              <w:t>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221" w:type="dxa"/>
            <w:shd w:val="clear" w:color="auto" w:fill="auto"/>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lastRenderedPageBreak/>
              <w:t>Предельные (минимальные и (или) максимальные) размеры земельных участков, в том числе их площадь:</w:t>
            </w:r>
          </w:p>
          <w:p w:rsidR="006F52EE" w:rsidRPr="006F52EE" w:rsidRDefault="006F52EE" w:rsidP="006B0FC7">
            <w:pPr>
              <w:pStyle w:val="a9"/>
              <w:rPr>
                <w:sz w:val="20"/>
                <w:szCs w:val="20"/>
              </w:rPr>
            </w:pPr>
            <w:r w:rsidRPr="006F52EE">
              <w:rPr>
                <w:sz w:val="20"/>
                <w:szCs w:val="20"/>
              </w:rPr>
              <w:t xml:space="preserve">1. Размер земельного участка определяется по заданию на проектирование. Размер </w:t>
            </w:r>
            <w:r w:rsidRPr="006F52EE">
              <w:rPr>
                <w:sz w:val="20"/>
                <w:szCs w:val="20"/>
              </w:rPr>
              <w:lastRenderedPageBreak/>
              <w:t>земельного участка для отделения сбербанка 0,05 га – при 3-операционных местах;</w:t>
            </w:r>
          </w:p>
          <w:p w:rsidR="006F52EE" w:rsidRPr="006F52EE" w:rsidRDefault="006F52EE" w:rsidP="006B0FC7">
            <w:pPr>
              <w:pStyle w:val="a9"/>
              <w:rPr>
                <w:sz w:val="20"/>
                <w:szCs w:val="20"/>
              </w:rPr>
            </w:pPr>
            <w:r w:rsidRPr="006F52EE">
              <w:rPr>
                <w:sz w:val="20"/>
                <w:szCs w:val="20"/>
              </w:rPr>
              <w:t>0,4 га – при 20-операционных местах. Возможно встроенно-пристроенное.</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rPr>
                <w:sz w:val="20"/>
                <w:szCs w:val="20"/>
              </w:rPr>
            </w:pPr>
            <w:r w:rsidRPr="006F52EE">
              <w:rPr>
                <w:sz w:val="20"/>
                <w:szCs w:val="20"/>
              </w:rPr>
              <w:t xml:space="preserve">2. </w:t>
            </w:r>
            <w:r w:rsidRPr="006F52EE">
              <w:rPr>
                <w:sz w:val="20"/>
                <w:szCs w:val="20"/>
                <w:shd w:val="clear" w:color="auto" w:fill="FFFFFF"/>
              </w:rPr>
              <w:t>Минимальный процент застройки- 20%</w:t>
            </w:r>
            <w:r w:rsidRPr="006F52EE">
              <w:rPr>
                <w:sz w:val="20"/>
                <w:szCs w:val="20"/>
              </w:rPr>
              <w:t>.</w:t>
            </w:r>
          </w:p>
          <w:p w:rsidR="006F52EE" w:rsidRPr="006F52EE" w:rsidRDefault="006F52EE" w:rsidP="006B0FC7">
            <w:pPr>
              <w:pStyle w:val="a9"/>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6B0FC7">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pStyle w:val="a9"/>
              <w:rPr>
                <w:sz w:val="20"/>
                <w:szCs w:val="20"/>
              </w:rPr>
            </w:pPr>
            <w:r w:rsidRPr="006F52EE">
              <w:rPr>
                <w:sz w:val="20"/>
                <w:szCs w:val="20"/>
              </w:rPr>
              <w:t>3. Отступ от границ земельного участка до зданий, строений, сооружений при осуществлении строительства – не менее 3 м.</w:t>
            </w:r>
          </w:p>
          <w:p w:rsidR="006F52EE" w:rsidRPr="006F52EE" w:rsidRDefault="006F52EE" w:rsidP="006B0FC7">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4. Предельная высота зданий – не более 20 м. </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p>
          <w:p w:rsidR="006F52EE" w:rsidRPr="006F52EE" w:rsidRDefault="006F52EE" w:rsidP="006B0FC7">
            <w:pPr>
              <w:pStyle w:val="a9"/>
              <w:rPr>
                <w:sz w:val="20"/>
                <w:szCs w:val="20"/>
              </w:rPr>
            </w:pPr>
            <w:r w:rsidRPr="006F52EE">
              <w:rPr>
                <w:sz w:val="20"/>
                <w:szCs w:val="20"/>
              </w:rPr>
              <w:t>Территория земельного участка должна быть благоустроена.</w:t>
            </w:r>
          </w:p>
        </w:tc>
      </w:tr>
      <w:tr w:rsidR="006F52EE" w:rsidRPr="006F52EE" w:rsidTr="006B0FC7">
        <w:tc>
          <w:tcPr>
            <w:tcW w:w="1384" w:type="dxa"/>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4.4</w:t>
            </w:r>
          </w:p>
        </w:tc>
        <w:tc>
          <w:tcPr>
            <w:tcW w:w="1984" w:type="dxa"/>
            <w:shd w:val="clear" w:color="auto" w:fill="auto"/>
          </w:tcPr>
          <w:p w:rsidR="006F52EE" w:rsidRPr="006F52EE" w:rsidRDefault="006F52EE" w:rsidP="006B0FC7">
            <w:pPr>
              <w:pStyle w:val="a9"/>
              <w:rPr>
                <w:sz w:val="20"/>
                <w:szCs w:val="20"/>
              </w:rPr>
            </w:pPr>
            <w:r w:rsidRPr="006F52EE">
              <w:rPr>
                <w:sz w:val="20"/>
                <w:szCs w:val="20"/>
              </w:rPr>
              <w:t>Магазины</w:t>
            </w:r>
          </w:p>
        </w:tc>
        <w:tc>
          <w:tcPr>
            <w:tcW w:w="2552" w:type="dxa"/>
            <w:shd w:val="clear" w:color="auto" w:fill="auto"/>
          </w:tcPr>
          <w:p w:rsidR="006F52EE" w:rsidRPr="006F52EE" w:rsidRDefault="006F52EE" w:rsidP="006B0FC7">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221" w:type="dxa"/>
            <w:shd w:val="clear" w:color="auto" w:fill="auto"/>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B0FC7">
            <w:pPr>
              <w:spacing w:after="0" w:line="240" w:lineRule="auto"/>
              <w:ind w:right="-28"/>
              <w:jc w:val="both"/>
              <w:rPr>
                <w:rFonts w:ascii="Times New Roman" w:hAnsi="Times New Roman" w:cs="Times New Roman"/>
                <w:bCs/>
                <w:sz w:val="20"/>
                <w:szCs w:val="20"/>
              </w:rPr>
            </w:pPr>
            <w:r w:rsidRPr="006F52EE">
              <w:rPr>
                <w:rFonts w:ascii="Times New Roman" w:hAnsi="Times New Roman" w:cs="Times New Roman"/>
                <w:sz w:val="20"/>
                <w:szCs w:val="20"/>
              </w:rPr>
              <w:t>1. Предельные размеры земельных участков не подлежат установлению</w:t>
            </w:r>
            <w:r w:rsidRPr="006F52EE">
              <w:rPr>
                <w:rFonts w:ascii="Times New Roman" w:hAnsi="Times New Roman" w:cs="Times New Roman"/>
                <w:bCs/>
                <w:sz w:val="20"/>
                <w:szCs w:val="20"/>
              </w:rPr>
              <w:t>.</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rPr>
                <w:sz w:val="20"/>
                <w:szCs w:val="20"/>
              </w:rPr>
            </w:pPr>
            <w:r w:rsidRPr="006F52EE">
              <w:rPr>
                <w:sz w:val="20"/>
                <w:szCs w:val="20"/>
              </w:rPr>
              <w:t xml:space="preserve">2. </w:t>
            </w:r>
            <w:r w:rsidRPr="006F52EE">
              <w:rPr>
                <w:sz w:val="20"/>
                <w:szCs w:val="20"/>
                <w:shd w:val="clear" w:color="auto" w:fill="FFFFFF"/>
              </w:rPr>
              <w:t>Минимальный процент застройки- 20%</w:t>
            </w:r>
            <w:r w:rsidRPr="006F52EE">
              <w:rPr>
                <w:sz w:val="20"/>
                <w:szCs w:val="20"/>
              </w:rPr>
              <w:t>.</w:t>
            </w:r>
          </w:p>
          <w:p w:rsidR="006F52EE" w:rsidRPr="006F52EE" w:rsidRDefault="006F52EE" w:rsidP="006B0FC7">
            <w:pPr>
              <w:pStyle w:val="a9"/>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6B0FC7">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3. Минимальный отступ от границ земельного участка – 3 метра.</w:t>
            </w:r>
          </w:p>
          <w:p w:rsidR="006F52EE" w:rsidRPr="006F52EE" w:rsidRDefault="006F52EE" w:rsidP="006B0FC7">
            <w:pPr>
              <w:pStyle w:val="a9"/>
              <w:jc w:val="both"/>
              <w:rPr>
                <w:b/>
                <w:sz w:val="20"/>
                <w:szCs w:val="20"/>
              </w:rPr>
            </w:pPr>
            <w:r w:rsidRPr="006F52EE">
              <w:rPr>
                <w:b/>
                <w:sz w:val="20"/>
                <w:szCs w:val="20"/>
              </w:rPr>
              <w:t xml:space="preserve">Предельное количество этажей или предельная высота зданий, строений, сооружений: </w:t>
            </w:r>
          </w:p>
          <w:p w:rsidR="006F52EE" w:rsidRPr="006F52EE" w:rsidRDefault="006F52EE" w:rsidP="006B0FC7">
            <w:pPr>
              <w:pStyle w:val="a9"/>
              <w:jc w:val="both"/>
              <w:rPr>
                <w:b/>
                <w:sz w:val="20"/>
                <w:szCs w:val="20"/>
              </w:rPr>
            </w:pPr>
            <w:r w:rsidRPr="006F52EE">
              <w:rPr>
                <w:b/>
                <w:sz w:val="20"/>
                <w:szCs w:val="20"/>
              </w:rPr>
              <w:t>-</w:t>
            </w:r>
            <w:r w:rsidRPr="006F52EE">
              <w:rPr>
                <w:sz w:val="20"/>
                <w:szCs w:val="20"/>
              </w:rPr>
              <w:t xml:space="preserve"> не подлежит установлению.</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Территория земельного участка должна быть благоустроена.</w:t>
            </w:r>
          </w:p>
        </w:tc>
      </w:tr>
      <w:tr w:rsidR="006F52EE" w:rsidRPr="006F52EE" w:rsidTr="006B0FC7">
        <w:tc>
          <w:tcPr>
            <w:tcW w:w="1384" w:type="dxa"/>
            <w:shd w:val="clear" w:color="auto" w:fill="auto"/>
          </w:tcPr>
          <w:p w:rsidR="006F52EE" w:rsidRPr="006F52EE" w:rsidRDefault="006F52EE" w:rsidP="006B0FC7">
            <w:pPr>
              <w:pStyle w:val="a9"/>
              <w:rPr>
                <w:sz w:val="20"/>
                <w:szCs w:val="20"/>
              </w:rPr>
            </w:pPr>
            <w:r w:rsidRPr="006F52EE">
              <w:rPr>
                <w:sz w:val="20"/>
                <w:szCs w:val="20"/>
              </w:rPr>
              <w:t>Вспомогательные</w:t>
            </w:r>
          </w:p>
        </w:tc>
        <w:tc>
          <w:tcPr>
            <w:tcW w:w="709" w:type="dxa"/>
            <w:shd w:val="clear" w:color="auto" w:fill="auto"/>
          </w:tcPr>
          <w:p w:rsidR="006F52EE" w:rsidRPr="006F52EE" w:rsidRDefault="006F52EE" w:rsidP="006B0FC7">
            <w:pPr>
              <w:pStyle w:val="a9"/>
              <w:rPr>
                <w:sz w:val="20"/>
                <w:szCs w:val="20"/>
              </w:rPr>
            </w:pPr>
            <w:r w:rsidRPr="006F52EE">
              <w:rPr>
                <w:sz w:val="20"/>
                <w:szCs w:val="20"/>
              </w:rPr>
              <w:t>4.6</w:t>
            </w:r>
          </w:p>
        </w:tc>
        <w:tc>
          <w:tcPr>
            <w:tcW w:w="1984" w:type="dxa"/>
            <w:shd w:val="clear" w:color="auto" w:fill="auto"/>
          </w:tcPr>
          <w:p w:rsidR="006F52EE" w:rsidRPr="006F52EE" w:rsidRDefault="006F52EE" w:rsidP="006B0FC7">
            <w:pPr>
              <w:pStyle w:val="a9"/>
              <w:rPr>
                <w:sz w:val="20"/>
                <w:szCs w:val="20"/>
              </w:rPr>
            </w:pPr>
            <w:r w:rsidRPr="006F52EE">
              <w:rPr>
                <w:sz w:val="20"/>
                <w:szCs w:val="20"/>
              </w:rPr>
              <w:t>Общественное питание</w:t>
            </w:r>
          </w:p>
        </w:tc>
        <w:tc>
          <w:tcPr>
            <w:tcW w:w="2552"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объектов капитального строительства в целях устройства мест </w:t>
            </w:r>
            <w:r w:rsidRPr="006F52EE">
              <w:rPr>
                <w:rFonts w:ascii="Times New Roman" w:hAnsi="Times New Roman" w:cs="Times New Roman"/>
                <w:sz w:val="20"/>
                <w:szCs w:val="20"/>
              </w:rPr>
              <w:lastRenderedPageBreak/>
              <w:t>общественного питания (рестораны, кафе, столовые, закусочные, бары)</w:t>
            </w:r>
          </w:p>
        </w:tc>
        <w:tc>
          <w:tcPr>
            <w:tcW w:w="8221" w:type="dxa"/>
            <w:shd w:val="clear" w:color="auto" w:fill="auto"/>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lastRenderedPageBreak/>
              <w:t>Предельные (минимальные и (или) максимальные) размеры земельных участков, в том числе их площадь:</w:t>
            </w:r>
          </w:p>
          <w:p w:rsidR="006F52EE" w:rsidRPr="006F52EE" w:rsidRDefault="006F52EE" w:rsidP="006B0FC7">
            <w:pPr>
              <w:spacing w:after="0" w:line="240" w:lineRule="auto"/>
              <w:ind w:left="-28" w:right="-28"/>
              <w:rPr>
                <w:rFonts w:ascii="Times New Roman" w:hAnsi="Times New Roman" w:cs="Times New Roman"/>
                <w:bCs/>
                <w:sz w:val="20"/>
                <w:szCs w:val="20"/>
              </w:rPr>
            </w:pPr>
            <w:r w:rsidRPr="006F52EE">
              <w:rPr>
                <w:rFonts w:ascii="Times New Roman" w:hAnsi="Times New Roman" w:cs="Times New Roman"/>
                <w:sz w:val="20"/>
                <w:szCs w:val="20"/>
              </w:rPr>
              <w:t xml:space="preserve">1. Размер земельного участка для размещения объекта общественного питания при </w:t>
            </w:r>
            <w:r w:rsidRPr="006F52EE">
              <w:rPr>
                <w:rFonts w:ascii="Times New Roman" w:hAnsi="Times New Roman" w:cs="Times New Roman"/>
                <w:bCs/>
                <w:sz w:val="20"/>
                <w:szCs w:val="20"/>
              </w:rPr>
              <w:t>вместим</w:t>
            </w:r>
            <w:r w:rsidRPr="006F52EE">
              <w:rPr>
                <w:rFonts w:ascii="Times New Roman" w:hAnsi="Times New Roman" w:cs="Times New Roman"/>
                <w:bCs/>
                <w:sz w:val="20"/>
                <w:szCs w:val="20"/>
              </w:rPr>
              <w:t>о</w:t>
            </w:r>
            <w:r w:rsidRPr="006F52EE">
              <w:rPr>
                <w:rFonts w:ascii="Times New Roman" w:hAnsi="Times New Roman" w:cs="Times New Roman"/>
                <w:bCs/>
                <w:sz w:val="20"/>
                <w:szCs w:val="20"/>
              </w:rPr>
              <w:t>сти, га / 100 мест:</w:t>
            </w:r>
          </w:p>
          <w:p w:rsidR="006F52EE" w:rsidRPr="006F52EE" w:rsidRDefault="006F52EE" w:rsidP="006B0FC7">
            <w:pPr>
              <w:spacing w:after="0" w:line="240" w:lineRule="auto"/>
              <w:ind w:left="-28" w:right="-28"/>
              <w:rPr>
                <w:rFonts w:ascii="Times New Roman" w:hAnsi="Times New Roman" w:cs="Times New Roman"/>
                <w:bCs/>
                <w:sz w:val="20"/>
                <w:szCs w:val="20"/>
              </w:rPr>
            </w:pPr>
            <w:r w:rsidRPr="006F52EE">
              <w:rPr>
                <w:rFonts w:ascii="Times New Roman" w:hAnsi="Times New Roman" w:cs="Times New Roman"/>
                <w:bCs/>
                <w:sz w:val="20"/>
                <w:szCs w:val="20"/>
              </w:rPr>
              <w:lastRenderedPageBreak/>
              <w:t>- до 50 мест – 0,2</w:t>
            </w:r>
            <w:r w:rsidRPr="006F52EE">
              <w:rPr>
                <w:rFonts w:ascii="Times New Roman" w:hAnsi="Times New Roman" w:cs="Times New Roman"/>
                <w:sz w:val="20"/>
                <w:szCs w:val="20"/>
              </w:rPr>
              <w:t xml:space="preserve"> - </w:t>
            </w:r>
            <w:r w:rsidRPr="006F52EE">
              <w:rPr>
                <w:rFonts w:ascii="Times New Roman" w:hAnsi="Times New Roman" w:cs="Times New Roman"/>
                <w:bCs/>
                <w:sz w:val="20"/>
                <w:szCs w:val="20"/>
              </w:rPr>
              <w:t>0,25;</w:t>
            </w:r>
          </w:p>
          <w:p w:rsidR="006F52EE" w:rsidRPr="006F52EE" w:rsidRDefault="006F52EE" w:rsidP="006B0FC7">
            <w:pPr>
              <w:pStyle w:val="a9"/>
              <w:rPr>
                <w:sz w:val="20"/>
                <w:szCs w:val="20"/>
              </w:rPr>
            </w:pPr>
            <w:r w:rsidRPr="006F52EE">
              <w:rPr>
                <w:bCs/>
                <w:sz w:val="20"/>
                <w:szCs w:val="20"/>
              </w:rPr>
              <w:t>- 50-150 мест – 0,15</w:t>
            </w:r>
            <w:r w:rsidRPr="006F52EE">
              <w:rPr>
                <w:sz w:val="20"/>
                <w:szCs w:val="20"/>
              </w:rPr>
              <w:t xml:space="preserve"> - </w:t>
            </w:r>
            <w:r w:rsidRPr="006F52EE">
              <w:rPr>
                <w:bCs/>
                <w:sz w:val="20"/>
                <w:szCs w:val="20"/>
              </w:rPr>
              <w:t>0,2;</w:t>
            </w:r>
            <w:r w:rsidRPr="006F52EE">
              <w:rPr>
                <w:bCs/>
                <w:sz w:val="20"/>
                <w:szCs w:val="20"/>
              </w:rPr>
              <w:br/>
              <w:t>- более 150 мест – 0,1.</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rPr>
                <w:sz w:val="20"/>
                <w:szCs w:val="20"/>
              </w:rPr>
            </w:pPr>
            <w:r w:rsidRPr="006F52EE">
              <w:rPr>
                <w:sz w:val="20"/>
                <w:szCs w:val="20"/>
              </w:rPr>
              <w:t xml:space="preserve">2. </w:t>
            </w:r>
            <w:r w:rsidRPr="006F52EE">
              <w:rPr>
                <w:sz w:val="20"/>
                <w:szCs w:val="20"/>
                <w:shd w:val="clear" w:color="auto" w:fill="FFFFFF"/>
              </w:rPr>
              <w:t>Минимальный процент застройки- 20%</w:t>
            </w:r>
            <w:r w:rsidRPr="006F52EE">
              <w:rPr>
                <w:sz w:val="20"/>
                <w:szCs w:val="20"/>
              </w:rPr>
              <w:t>.</w:t>
            </w:r>
          </w:p>
          <w:p w:rsidR="006F52EE" w:rsidRPr="006F52EE" w:rsidRDefault="006F52EE" w:rsidP="006B0FC7">
            <w:pPr>
              <w:pStyle w:val="a9"/>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6B0FC7">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3. Минимальный отступ от границ земельного участка – 3 метра.</w:t>
            </w:r>
          </w:p>
          <w:p w:rsidR="006F52EE" w:rsidRPr="006F52EE" w:rsidRDefault="006F52EE" w:rsidP="006B0FC7">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B0FC7">
            <w:pPr>
              <w:autoSpaceDE w:val="0"/>
              <w:autoSpaceDN w:val="0"/>
              <w:adjustRightInd w:val="0"/>
              <w:snapToGri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4. Предельная высота – 8 метров.</w:t>
            </w:r>
          </w:p>
        </w:tc>
      </w:tr>
    </w:tbl>
    <w:p w:rsidR="006F52EE" w:rsidRPr="006F52EE" w:rsidRDefault="006F52EE" w:rsidP="006F52EE">
      <w:pPr>
        <w:pStyle w:val="a9"/>
        <w:rPr>
          <w:b/>
          <w:sz w:val="20"/>
          <w:szCs w:val="20"/>
        </w:rPr>
      </w:pPr>
    </w:p>
    <w:p w:rsidR="006F52EE" w:rsidRPr="006F52EE" w:rsidRDefault="006F52EE" w:rsidP="006F52EE">
      <w:pPr>
        <w:pStyle w:val="a9"/>
        <w:ind w:firstLine="567"/>
        <w:jc w:val="center"/>
        <w:rPr>
          <w:b/>
          <w:sz w:val="20"/>
          <w:szCs w:val="20"/>
        </w:rPr>
      </w:pPr>
      <w:r w:rsidRPr="006F52EE">
        <w:rPr>
          <w:b/>
          <w:sz w:val="20"/>
          <w:szCs w:val="20"/>
          <w:lang/>
        </w:rPr>
        <w:t xml:space="preserve">Статья </w:t>
      </w:r>
      <w:r w:rsidRPr="006F52EE">
        <w:rPr>
          <w:b/>
          <w:sz w:val="20"/>
          <w:szCs w:val="20"/>
        </w:rPr>
        <w:t>37</w:t>
      </w:r>
      <w:r w:rsidRPr="006F52EE">
        <w:rPr>
          <w:b/>
          <w:sz w:val="20"/>
          <w:szCs w:val="20"/>
          <w:lang/>
        </w:rPr>
        <w:t>.</w:t>
      </w:r>
      <w:r w:rsidRPr="006F52EE">
        <w:rPr>
          <w:b/>
          <w:sz w:val="20"/>
          <w:szCs w:val="20"/>
        </w:rPr>
        <w:t xml:space="preserve"> </w:t>
      </w:r>
      <w:r w:rsidRPr="006F52EE">
        <w:rPr>
          <w:b/>
          <w:sz w:val="20"/>
          <w:szCs w:val="20"/>
          <w:lang/>
        </w:rPr>
        <w:t xml:space="preserve"> </w:t>
      </w:r>
      <w:r w:rsidRPr="006F52EE">
        <w:rPr>
          <w:b/>
          <w:sz w:val="20"/>
          <w:szCs w:val="20"/>
        </w:rPr>
        <w:t>П</w:t>
      </w:r>
      <w:r w:rsidRPr="006F52EE">
        <w:rPr>
          <w:b/>
          <w:sz w:val="20"/>
          <w:szCs w:val="20"/>
          <w:lang/>
        </w:rPr>
        <w:t xml:space="preserve"> – </w:t>
      </w:r>
      <w:r w:rsidRPr="006F52EE">
        <w:rPr>
          <w:b/>
          <w:sz w:val="20"/>
          <w:szCs w:val="20"/>
        </w:rPr>
        <w:t>зоны производственно-коммунальных объектов</w:t>
      </w:r>
    </w:p>
    <w:p w:rsidR="006B0FC7" w:rsidRDefault="006B0FC7" w:rsidP="006F52EE">
      <w:pPr>
        <w:ind w:firstLine="567"/>
        <w:jc w:val="both"/>
        <w:rPr>
          <w:rFonts w:ascii="Times New Roman" w:hAnsi="Times New Roman" w:cs="Times New Roman"/>
          <w:sz w:val="20"/>
          <w:szCs w:val="20"/>
        </w:rPr>
      </w:pPr>
    </w:p>
    <w:p w:rsidR="006F52EE" w:rsidRPr="006F52EE" w:rsidRDefault="006F52EE" w:rsidP="006B0FC7">
      <w:pPr>
        <w:spacing w:after="0" w:line="240" w:lineRule="auto"/>
        <w:ind w:firstLine="567"/>
        <w:jc w:val="both"/>
        <w:rPr>
          <w:rFonts w:ascii="Times New Roman" w:hAnsi="Times New Roman" w:cs="Times New Roman"/>
          <w:sz w:val="20"/>
          <w:szCs w:val="20"/>
        </w:rPr>
      </w:pPr>
      <w:r w:rsidRPr="006F52EE">
        <w:rPr>
          <w:rFonts w:ascii="Times New Roman" w:hAnsi="Times New Roman" w:cs="Times New Roman"/>
          <w:sz w:val="20"/>
          <w:szCs w:val="20"/>
        </w:rPr>
        <w:t xml:space="preserve">Производственные и коммунальные зоны - участки территории города, используемые и предназначенные для размещения промышленных районов и узлов, самостоятельных складских зон, транспортных узлов и отдельных объектов указанных назначений, сооружений энергетики, связи и инженерного обеспечения, транспортных предприятий, коммунальных и складских объектов и объектов инженерной и транспортной инфраструктур, обеспечивающих их функционирование, сохраняемые на перспективу Генеральным планом города, оказывающих или не оказывающих вредное воздействия на окружающую среду, не требующих или требующих устройства санитарно-защитных зон от </w:t>
      </w:r>
      <w:smartTag w:uri="urn:schemas-microsoft-com:office:smarttags" w:element="metricconverter">
        <w:smartTagPr>
          <w:attr w:name="ProductID" w:val="50 м"/>
        </w:smartTagPr>
        <w:r w:rsidRPr="006F52EE">
          <w:rPr>
            <w:rFonts w:ascii="Times New Roman" w:hAnsi="Times New Roman" w:cs="Times New Roman"/>
            <w:sz w:val="20"/>
            <w:szCs w:val="20"/>
          </w:rPr>
          <w:t>50 м</w:t>
        </w:r>
      </w:smartTag>
      <w:r w:rsidRPr="006F52EE">
        <w:rPr>
          <w:rFonts w:ascii="Times New Roman" w:hAnsi="Times New Roman" w:cs="Times New Roman"/>
          <w:sz w:val="20"/>
          <w:szCs w:val="20"/>
        </w:rPr>
        <w:t xml:space="preserve"> до </w:t>
      </w:r>
      <w:smartTag w:uri="urn:schemas-microsoft-com:office:smarttags" w:element="metricconverter">
        <w:smartTagPr>
          <w:attr w:name="ProductID" w:val="300 м"/>
        </w:smartTagPr>
        <w:r w:rsidRPr="006F52EE">
          <w:rPr>
            <w:rFonts w:ascii="Times New Roman" w:hAnsi="Times New Roman" w:cs="Times New Roman"/>
            <w:sz w:val="20"/>
            <w:szCs w:val="20"/>
          </w:rPr>
          <w:t>300 м</w:t>
        </w:r>
      </w:smartTag>
      <w:r w:rsidRPr="006F52EE">
        <w:rPr>
          <w:rFonts w:ascii="Times New Roman" w:hAnsi="Times New Roman" w:cs="Times New Roman"/>
          <w:sz w:val="20"/>
          <w:szCs w:val="20"/>
        </w:rPr>
        <w:t>.</w:t>
      </w:r>
    </w:p>
    <w:p w:rsidR="006F52EE" w:rsidRPr="006F52EE" w:rsidRDefault="006F52EE" w:rsidP="006B0FC7">
      <w:pPr>
        <w:spacing w:after="0" w:line="240" w:lineRule="auto"/>
        <w:ind w:firstLine="567"/>
        <w:jc w:val="both"/>
        <w:rPr>
          <w:rFonts w:ascii="Times New Roman" w:hAnsi="Times New Roman" w:cs="Times New Roman"/>
          <w:sz w:val="20"/>
          <w:szCs w:val="20"/>
        </w:rPr>
      </w:pPr>
    </w:p>
    <w:p w:rsidR="006F52EE" w:rsidRPr="006F52EE" w:rsidRDefault="006F52EE" w:rsidP="006B0FC7">
      <w:pPr>
        <w:spacing w:after="0" w:line="240" w:lineRule="auto"/>
        <w:ind w:firstLine="567"/>
        <w:jc w:val="both"/>
        <w:rPr>
          <w:rFonts w:ascii="Times New Roman" w:hAnsi="Times New Roman" w:cs="Times New Roman"/>
          <w:sz w:val="20"/>
          <w:szCs w:val="20"/>
        </w:rPr>
      </w:pPr>
      <w:r w:rsidRPr="006F52EE">
        <w:rPr>
          <w:rFonts w:ascii="Times New Roman" w:hAnsi="Times New Roman" w:cs="Times New Roman"/>
          <w:sz w:val="20"/>
          <w:szCs w:val="20"/>
        </w:rPr>
        <w:t>Запрещается:</w:t>
      </w:r>
    </w:p>
    <w:p w:rsidR="006F52EE" w:rsidRPr="006F52EE" w:rsidRDefault="006F52EE" w:rsidP="006B0FC7">
      <w:pPr>
        <w:pStyle w:val="310"/>
        <w:ind w:firstLine="567"/>
        <w:rPr>
          <w:sz w:val="20"/>
          <w:szCs w:val="20"/>
        </w:rPr>
      </w:pPr>
      <w:r w:rsidRPr="006F52EE">
        <w:rPr>
          <w:sz w:val="20"/>
          <w:szCs w:val="20"/>
        </w:rPr>
        <w:t>— размещение новых предприятий I—II классов вредности;</w:t>
      </w:r>
    </w:p>
    <w:p w:rsidR="006F52EE" w:rsidRPr="006F52EE" w:rsidRDefault="006F52EE" w:rsidP="006B0FC7">
      <w:pPr>
        <w:spacing w:after="0" w:line="240" w:lineRule="auto"/>
        <w:ind w:firstLine="567"/>
        <w:jc w:val="both"/>
        <w:rPr>
          <w:rFonts w:ascii="Times New Roman" w:hAnsi="Times New Roman" w:cs="Times New Roman"/>
          <w:sz w:val="20"/>
          <w:szCs w:val="20"/>
        </w:rPr>
      </w:pPr>
      <w:r w:rsidRPr="006F52EE">
        <w:rPr>
          <w:rFonts w:ascii="Times New Roman" w:hAnsi="Times New Roman" w:cs="Times New Roman"/>
          <w:sz w:val="20"/>
          <w:szCs w:val="20"/>
        </w:rPr>
        <w:t xml:space="preserve">— размещение, реконструкция и перепрофилирование существующих предприятий с повышением их класса вредности или отдельных производств; </w:t>
      </w:r>
    </w:p>
    <w:p w:rsidR="006F52EE" w:rsidRPr="006F52EE" w:rsidRDefault="006F52EE" w:rsidP="006B0FC7">
      <w:pPr>
        <w:spacing w:after="0" w:line="240" w:lineRule="auto"/>
        <w:ind w:firstLine="567"/>
        <w:jc w:val="both"/>
        <w:rPr>
          <w:rFonts w:ascii="Times New Roman" w:hAnsi="Times New Roman" w:cs="Times New Roman"/>
          <w:sz w:val="20"/>
          <w:szCs w:val="20"/>
        </w:rPr>
      </w:pPr>
      <w:r w:rsidRPr="006F52EE">
        <w:rPr>
          <w:rFonts w:ascii="Times New Roman" w:hAnsi="Times New Roman" w:cs="Times New Roman"/>
          <w:sz w:val="20"/>
          <w:szCs w:val="20"/>
        </w:rPr>
        <w:t>— строительство и расширение жилья, детских учреждений, зданий и объектов здравоохранения.</w:t>
      </w:r>
    </w:p>
    <w:p w:rsidR="006F52EE" w:rsidRPr="006F52EE" w:rsidRDefault="006F52EE" w:rsidP="006B0FC7">
      <w:pPr>
        <w:spacing w:after="0" w:line="240" w:lineRule="auto"/>
        <w:ind w:firstLine="567"/>
        <w:jc w:val="both"/>
        <w:rPr>
          <w:rFonts w:ascii="Times New Roman" w:hAnsi="Times New Roman" w:cs="Times New Roman"/>
          <w:sz w:val="20"/>
          <w:szCs w:val="20"/>
        </w:rPr>
      </w:pPr>
      <w:r w:rsidRPr="006F52EE">
        <w:rPr>
          <w:rFonts w:ascii="Times New Roman" w:hAnsi="Times New Roman" w:cs="Times New Roman"/>
          <w:sz w:val="20"/>
          <w:szCs w:val="20"/>
        </w:rPr>
        <w:t>Промышленные предприятия, размещение и эксплуатация которых не соответствует градостроительным регламентам, документам территориального планирования и документации по планировке территории, в перспективе должны быть вынесены за пределы городской черты, либо в соответствующие зоны. Предприятия, воздействие которых на окружающую среду превышает предельно допустимые нормы, а их вынос не предусмотрен Генпланом города, обязаны предпринимать меры по снижению вредного воздействия до уровня допустимых норм.</w:t>
      </w:r>
    </w:p>
    <w:p w:rsidR="006F52EE" w:rsidRPr="006F52EE" w:rsidRDefault="006F52EE" w:rsidP="006B0FC7">
      <w:pPr>
        <w:pStyle w:val="a9"/>
        <w:ind w:firstLine="567"/>
        <w:rPr>
          <w:sz w:val="20"/>
          <w:szCs w:val="20"/>
        </w:rPr>
      </w:pPr>
    </w:p>
    <w:p w:rsidR="006F52EE" w:rsidRPr="006F52EE" w:rsidRDefault="006F52EE" w:rsidP="006B0FC7">
      <w:pPr>
        <w:pStyle w:val="a9"/>
        <w:ind w:firstLine="567"/>
        <w:rPr>
          <w:sz w:val="20"/>
          <w:szCs w:val="20"/>
        </w:rPr>
      </w:pPr>
      <w:r w:rsidRPr="006F52EE">
        <w:rPr>
          <w:sz w:val="20"/>
          <w:szCs w:val="20"/>
        </w:rPr>
        <w:t>Производственные зоны предназначены для размещения промышленных, коммунальных и складских объектов, обеспечивающих их функционирование, объектов инженерной и транспортной инфраструктур, а также для установления санитарно-защитных зон таких объектов.</w:t>
      </w:r>
    </w:p>
    <w:p w:rsidR="006F52EE" w:rsidRPr="006F52EE" w:rsidRDefault="006F52EE" w:rsidP="006B0FC7">
      <w:pPr>
        <w:pStyle w:val="a9"/>
        <w:ind w:firstLine="567"/>
        <w:rPr>
          <w:sz w:val="20"/>
          <w:szCs w:val="20"/>
        </w:rPr>
      </w:pPr>
      <w:r w:rsidRPr="006F52EE">
        <w:rPr>
          <w:sz w:val="20"/>
          <w:szCs w:val="20"/>
        </w:rPr>
        <w:t>Благоустройство территории производственной и санитарно-защитной зон осуществляется за счет собственников производственных объектов.</w:t>
      </w:r>
    </w:p>
    <w:p w:rsidR="006F52EE" w:rsidRDefault="006F52EE" w:rsidP="006F52EE">
      <w:pPr>
        <w:pStyle w:val="a9"/>
        <w:ind w:firstLine="567"/>
        <w:rPr>
          <w:sz w:val="20"/>
          <w:szCs w:val="20"/>
        </w:rPr>
      </w:pPr>
    </w:p>
    <w:p w:rsidR="006B0FC7" w:rsidRPr="006F52EE" w:rsidRDefault="006B0FC7" w:rsidP="006F52EE">
      <w:pPr>
        <w:pStyle w:val="a9"/>
        <w:ind w:firstLine="567"/>
        <w:rPr>
          <w:sz w:val="20"/>
          <w:szCs w:val="20"/>
        </w:rPr>
      </w:pPr>
    </w:p>
    <w:p w:rsidR="006F52EE" w:rsidRPr="006F52EE" w:rsidRDefault="006F52EE" w:rsidP="006F52EE">
      <w:pPr>
        <w:pStyle w:val="a9"/>
        <w:rPr>
          <w:b/>
          <w:i/>
          <w:sz w:val="20"/>
          <w:szCs w:val="20"/>
        </w:rPr>
      </w:pPr>
      <w:r w:rsidRPr="006F52EE">
        <w:rPr>
          <w:sz w:val="20"/>
          <w:szCs w:val="20"/>
        </w:rPr>
        <w:lastRenderedPageBreak/>
        <w:t>37.1</w:t>
      </w:r>
      <w:r w:rsidRPr="006F52EE">
        <w:rPr>
          <w:b/>
          <w:sz w:val="20"/>
          <w:szCs w:val="20"/>
        </w:rPr>
        <w:t>.</w:t>
      </w:r>
      <w:r w:rsidRPr="006F52EE">
        <w:rPr>
          <w:b/>
          <w:bCs/>
          <w:sz w:val="20"/>
          <w:szCs w:val="20"/>
        </w:rPr>
        <w:t xml:space="preserve"> П1 </w:t>
      </w:r>
      <w:r w:rsidRPr="006F52EE">
        <w:rPr>
          <w:b/>
          <w:sz w:val="20"/>
          <w:szCs w:val="20"/>
        </w:rPr>
        <w:t>–</w:t>
      </w:r>
      <w:r w:rsidRPr="006F52EE">
        <w:rPr>
          <w:b/>
          <w:i/>
          <w:sz w:val="20"/>
          <w:szCs w:val="20"/>
        </w:rPr>
        <w:t xml:space="preserve"> </w:t>
      </w:r>
      <w:r w:rsidRPr="006F52EE">
        <w:rPr>
          <w:b/>
          <w:sz w:val="20"/>
          <w:szCs w:val="20"/>
        </w:rPr>
        <w:t>Зона производственного использования</w:t>
      </w:r>
    </w:p>
    <w:p w:rsidR="006F52EE" w:rsidRPr="006F52EE" w:rsidRDefault="006F52EE" w:rsidP="006F52EE">
      <w:pPr>
        <w:pStyle w:val="a9"/>
        <w:rPr>
          <w:sz w:val="20"/>
          <w:szCs w:val="20"/>
        </w:rPr>
      </w:pPr>
      <w:r w:rsidRPr="006F52EE">
        <w:rPr>
          <w:i/>
          <w:iCs/>
          <w:sz w:val="20"/>
          <w:szCs w:val="20"/>
        </w:rPr>
        <w:t>Таблица 8.</w:t>
      </w: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709"/>
        <w:gridCol w:w="1984"/>
        <w:gridCol w:w="4962"/>
        <w:gridCol w:w="6095"/>
      </w:tblGrid>
      <w:tr w:rsidR="006F52EE" w:rsidRPr="006F52EE" w:rsidTr="006B0FC7">
        <w:tc>
          <w:tcPr>
            <w:tcW w:w="1384" w:type="dxa"/>
            <w:shd w:val="clear" w:color="auto" w:fill="auto"/>
          </w:tcPr>
          <w:p w:rsidR="006F52EE" w:rsidRPr="006F52EE" w:rsidRDefault="006F52EE" w:rsidP="006B0FC7">
            <w:pPr>
              <w:pStyle w:val="a9"/>
              <w:rPr>
                <w:sz w:val="20"/>
                <w:szCs w:val="20"/>
              </w:rPr>
            </w:pPr>
            <w:r w:rsidRPr="006F52EE">
              <w:rPr>
                <w:b/>
                <w:sz w:val="20"/>
                <w:szCs w:val="20"/>
              </w:rPr>
              <w:t>Отношение к главной функции</w:t>
            </w:r>
          </w:p>
        </w:tc>
        <w:tc>
          <w:tcPr>
            <w:tcW w:w="709" w:type="dxa"/>
            <w:shd w:val="clear" w:color="auto" w:fill="auto"/>
          </w:tcPr>
          <w:p w:rsidR="006F52EE" w:rsidRPr="006F52EE" w:rsidRDefault="006F52EE" w:rsidP="006B0FC7">
            <w:pPr>
              <w:pStyle w:val="a9"/>
              <w:rPr>
                <w:sz w:val="20"/>
                <w:szCs w:val="20"/>
              </w:rPr>
            </w:pPr>
            <w:r w:rsidRPr="006F52EE">
              <w:rPr>
                <w:b/>
                <w:sz w:val="20"/>
                <w:szCs w:val="20"/>
              </w:rPr>
              <w:t>Код</w:t>
            </w:r>
          </w:p>
        </w:tc>
        <w:tc>
          <w:tcPr>
            <w:tcW w:w="1984" w:type="dxa"/>
            <w:shd w:val="clear" w:color="auto" w:fill="auto"/>
          </w:tcPr>
          <w:p w:rsidR="006F52EE" w:rsidRPr="006F52EE" w:rsidRDefault="006F52EE" w:rsidP="006B0FC7">
            <w:pPr>
              <w:pStyle w:val="a9"/>
              <w:rPr>
                <w:sz w:val="20"/>
                <w:szCs w:val="20"/>
              </w:rPr>
            </w:pPr>
            <w:r w:rsidRPr="006F52EE">
              <w:rPr>
                <w:b/>
                <w:sz w:val="20"/>
                <w:szCs w:val="20"/>
              </w:rPr>
              <w:t>Виды разрешенного использования территории</w:t>
            </w:r>
          </w:p>
        </w:tc>
        <w:tc>
          <w:tcPr>
            <w:tcW w:w="4962" w:type="dxa"/>
            <w:shd w:val="clear" w:color="auto" w:fill="auto"/>
          </w:tcPr>
          <w:p w:rsidR="006F52EE" w:rsidRPr="006F52EE" w:rsidRDefault="006F52EE" w:rsidP="006B0FC7">
            <w:pPr>
              <w:pStyle w:val="a9"/>
              <w:rPr>
                <w:b/>
                <w:sz w:val="20"/>
                <w:szCs w:val="20"/>
              </w:rPr>
            </w:pPr>
            <w:r w:rsidRPr="006F52EE">
              <w:rPr>
                <w:b/>
                <w:sz w:val="20"/>
                <w:szCs w:val="20"/>
              </w:rPr>
              <w:t>Описание вида разрешенного использования земельного участка</w:t>
            </w:r>
          </w:p>
        </w:tc>
        <w:tc>
          <w:tcPr>
            <w:tcW w:w="6095" w:type="dxa"/>
            <w:shd w:val="clear" w:color="auto" w:fill="auto"/>
          </w:tcPr>
          <w:p w:rsidR="006F52EE" w:rsidRPr="006F52EE" w:rsidRDefault="006F52EE" w:rsidP="006B0FC7">
            <w:pPr>
              <w:autoSpaceDE w:val="0"/>
              <w:autoSpaceDN w:val="0"/>
              <w:adjustRightInd w:val="0"/>
              <w:spacing w:after="0" w:line="240" w:lineRule="auto"/>
              <w:jc w:val="center"/>
              <w:outlineLvl w:val="0"/>
              <w:rPr>
                <w:rFonts w:ascii="Times New Roman" w:hAnsi="Times New Roman" w:cs="Times New Roman"/>
                <w:b/>
                <w:i/>
                <w:iCs/>
                <w:sz w:val="20"/>
                <w:szCs w:val="20"/>
              </w:rPr>
            </w:pPr>
            <w:r w:rsidRPr="006F52EE">
              <w:rPr>
                <w:rFonts w:ascii="Times New Roman" w:hAnsi="Times New Roman" w:cs="Times New Roman"/>
                <w:b/>
                <w:bCs/>
                <w:sz w:val="20"/>
                <w:szCs w:val="20"/>
              </w:rPr>
              <w:t>Предельные параметры</w:t>
            </w:r>
          </w:p>
          <w:p w:rsidR="006F52EE" w:rsidRPr="006F52EE" w:rsidRDefault="006F52EE" w:rsidP="006B0FC7">
            <w:pPr>
              <w:pStyle w:val="a9"/>
              <w:rPr>
                <w:sz w:val="20"/>
                <w:szCs w:val="20"/>
              </w:rPr>
            </w:pPr>
          </w:p>
        </w:tc>
      </w:tr>
      <w:tr w:rsidR="006F52EE" w:rsidRPr="006F52EE" w:rsidTr="006B0FC7">
        <w:tc>
          <w:tcPr>
            <w:tcW w:w="1384" w:type="dxa"/>
            <w:shd w:val="clear" w:color="auto" w:fill="auto"/>
          </w:tcPr>
          <w:p w:rsidR="006F52EE" w:rsidRPr="006F52EE" w:rsidRDefault="006F52EE" w:rsidP="006B0FC7">
            <w:pPr>
              <w:pStyle w:val="a9"/>
              <w:jc w:val="center"/>
              <w:rPr>
                <w:b/>
                <w:sz w:val="20"/>
                <w:szCs w:val="20"/>
              </w:rPr>
            </w:pPr>
            <w:r w:rsidRPr="006F52EE">
              <w:rPr>
                <w:b/>
                <w:sz w:val="20"/>
                <w:szCs w:val="20"/>
              </w:rPr>
              <w:t>1</w:t>
            </w:r>
          </w:p>
        </w:tc>
        <w:tc>
          <w:tcPr>
            <w:tcW w:w="709" w:type="dxa"/>
            <w:shd w:val="clear" w:color="auto" w:fill="auto"/>
          </w:tcPr>
          <w:p w:rsidR="006F52EE" w:rsidRPr="006F52EE" w:rsidRDefault="006F52EE" w:rsidP="006B0FC7">
            <w:pPr>
              <w:pStyle w:val="a9"/>
              <w:jc w:val="center"/>
              <w:rPr>
                <w:b/>
                <w:sz w:val="20"/>
                <w:szCs w:val="20"/>
              </w:rPr>
            </w:pPr>
            <w:r w:rsidRPr="006F52EE">
              <w:rPr>
                <w:b/>
                <w:sz w:val="20"/>
                <w:szCs w:val="20"/>
              </w:rPr>
              <w:t>2</w:t>
            </w:r>
          </w:p>
        </w:tc>
        <w:tc>
          <w:tcPr>
            <w:tcW w:w="1984" w:type="dxa"/>
            <w:shd w:val="clear" w:color="auto" w:fill="auto"/>
          </w:tcPr>
          <w:p w:rsidR="006F52EE" w:rsidRPr="006F52EE" w:rsidRDefault="006F52EE" w:rsidP="006B0FC7">
            <w:pPr>
              <w:pStyle w:val="a9"/>
              <w:jc w:val="center"/>
              <w:rPr>
                <w:b/>
                <w:sz w:val="20"/>
                <w:szCs w:val="20"/>
              </w:rPr>
            </w:pPr>
            <w:r w:rsidRPr="006F52EE">
              <w:rPr>
                <w:b/>
                <w:sz w:val="20"/>
                <w:szCs w:val="20"/>
              </w:rPr>
              <w:t>3</w:t>
            </w:r>
          </w:p>
        </w:tc>
        <w:tc>
          <w:tcPr>
            <w:tcW w:w="4962" w:type="dxa"/>
            <w:shd w:val="clear" w:color="auto" w:fill="auto"/>
          </w:tcPr>
          <w:p w:rsidR="006F52EE" w:rsidRPr="006F52EE" w:rsidRDefault="006F52EE" w:rsidP="006B0FC7">
            <w:pPr>
              <w:pStyle w:val="a9"/>
              <w:jc w:val="center"/>
              <w:rPr>
                <w:b/>
                <w:sz w:val="20"/>
                <w:szCs w:val="20"/>
              </w:rPr>
            </w:pPr>
            <w:r w:rsidRPr="006F52EE">
              <w:rPr>
                <w:b/>
                <w:sz w:val="20"/>
                <w:szCs w:val="20"/>
              </w:rPr>
              <w:t>4</w:t>
            </w:r>
          </w:p>
        </w:tc>
        <w:tc>
          <w:tcPr>
            <w:tcW w:w="6095" w:type="dxa"/>
            <w:shd w:val="clear" w:color="auto" w:fill="auto"/>
          </w:tcPr>
          <w:p w:rsidR="006F52EE" w:rsidRPr="006F52EE" w:rsidRDefault="006F52EE" w:rsidP="006B0FC7">
            <w:pPr>
              <w:autoSpaceDE w:val="0"/>
              <w:autoSpaceDN w:val="0"/>
              <w:adjustRightInd w:val="0"/>
              <w:spacing w:after="0" w:line="240" w:lineRule="auto"/>
              <w:jc w:val="center"/>
              <w:outlineLvl w:val="0"/>
              <w:rPr>
                <w:rFonts w:ascii="Times New Roman" w:hAnsi="Times New Roman" w:cs="Times New Roman"/>
                <w:b/>
                <w:bCs/>
                <w:sz w:val="20"/>
                <w:szCs w:val="20"/>
              </w:rPr>
            </w:pPr>
            <w:r w:rsidRPr="006F52EE">
              <w:rPr>
                <w:rFonts w:ascii="Times New Roman" w:hAnsi="Times New Roman" w:cs="Times New Roman"/>
                <w:b/>
                <w:bCs/>
                <w:sz w:val="20"/>
                <w:szCs w:val="20"/>
              </w:rPr>
              <w:t>5</w:t>
            </w:r>
          </w:p>
        </w:tc>
      </w:tr>
      <w:tr w:rsidR="006F52EE" w:rsidRPr="006F52EE" w:rsidTr="006B0FC7">
        <w:tc>
          <w:tcPr>
            <w:tcW w:w="1384" w:type="dxa"/>
            <w:vMerge w:val="restart"/>
            <w:shd w:val="clear" w:color="auto" w:fill="auto"/>
          </w:tcPr>
          <w:p w:rsidR="006F52EE" w:rsidRPr="006F52EE" w:rsidRDefault="006F52EE" w:rsidP="006B0FC7">
            <w:pPr>
              <w:pStyle w:val="a9"/>
              <w:rPr>
                <w:sz w:val="20"/>
                <w:szCs w:val="20"/>
              </w:rPr>
            </w:pPr>
            <w:r w:rsidRPr="006F52EE">
              <w:rPr>
                <w:sz w:val="20"/>
                <w:szCs w:val="20"/>
              </w:rPr>
              <w:t>Основные</w:t>
            </w:r>
          </w:p>
        </w:tc>
        <w:tc>
          <w:tcPr>
            <w:tcW w:w="709" w:type="dxa"/>
            <w:shd w:val="clear" w:color="auto" w:fill="auto"/>
          </w:tcPr>
          <w:p w:rsidR="006F52EE" w:rsidRPr="006F52EE" w:rsidRDefault="006F52EE" w:rsidP="006B0FC7">
            <w:pPr>
              <w:pStyle w:val="a9"/>
              <w:rPr>
                <w:sz w:val="20"/>
                <w:szCs w:val="20"/>
              </w:rPr>
            </w:pPr>
            <w:r w:rsidRPr="006F52EE">
              <w:rPr>
                <w:sz w:val="20"/>
                <w:szCs w:val="20"/>
              </w:rPr>
              <w:t>6.0</w:t>
            </w:r>
          </w:p>
        </w:tc>
        <w:tc>
          <w:tcPr>
            <w:tcW w:w="1984" w:type="dxa"/>
            <w:shd w:val="clear" w:color="auto" w:fill="auto"/>
          </w:tcPr>
          <w:p w:rsidR="006F52EE" w:rsidRPr="006F52EE" w:rsidRDefault="006F52EE" w:rsidP="006B0FC7">
            <w:pPr>
              <w:pStyle w:val="a9"/>
              <w:rPr>
                <w:sz w:val="20"/>
                <w:szCs w:val="20"/>
              </w:rPr>
            </w:pPr>
            <w:bookmarkStart w:id="123" w:name="sub_1060"/>
            <w:r w:rsidRPr="006F52EE">
              <w:rPr>
                <w:sz w:val="20"/>
                <w:szCs w:val="20"/>
              </w:rPr>
              <w:t>Производственная деятельность</w:t>
            </w:r>
            <w:bookmarkEnd w:id="123"/>
          </w:p>
        </w:tc>
        <w:tc>
          <w:tcPr>
            <w:tcW w:w="4962" w:type="dxa"/>
            <w:shd w:val="clear" w:color="auto" w:fill="auto"/>
          </w:tcPr>
          <w:p w:rsidR="006F52EE" w:rsidRPr="006F52EE" w:rsidRDefault="006F52EE" w:rsidP="006B0FC7">
            <w:pPr>
              <w:pStyle w:val="a9"/>
              <w:jc w:val="both"/>
              <w:rPr>
                <w:sz w:val="20"/>
                <w:szCs w:val="20"/>
              </w:rPr>
            </w:pPr>
            <w:r w:rsidRPr="006F52EE">
              <w:rPr>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6095" w:type="dxa"/>
            <w:vMerge w:val="restart"/>
            <w:shd w:val="clear" w:color="auto" w:fill="auto"/>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B0FC7">
            <w:pPr>
              <w:pStyle w:val="a9"/>
              <w:jc w:val="both"/>
              <w:rPr>
                <w:sz w:val="20"/>
                <w:szCs w:val="20"/>
              </w:rPr>
            </w:pPr>
            <w:r w:rsidRPr="006F52EE">
              <w:rPr>
                <w:sz w:val="20"/>
                <w:szCs w:val="20"/>
              </w:rPr>
              <w:t>1. Предельные размеры земельных участков не подлежат установлению.</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rPr>
                <w:sz w:val="20"/>
                <w:szCs w:val="20"/>
              </w:rPr>
            </w:pPr>
            <w:r w:rsidRPr="006F52EE">
              <w:rPr>
                <w:sz w:val="20"/>
                <w:szCs w:val="20"/>
              </w:rPr>
              <w:t>2. Коэффициент застройки  - 80%.</w:t>
            </w:r>
          </w:p>
          <w:p w:rsidR="006F52EE" w:rsidRPr="006F52EE" w:rsidRDefault="006F52EE" w:rsidP="006B0FC7">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pStyle w:val="a9"/>
              <w:rPr>
                <w:bCs/>
                <w:sz w:val="20"/>
                <w:szCs w:val="20"/>
              </w:rPr>
            </w:pPr>
            <w:r w:rsidRPr="006F52EE">
              <w:rPr>
                <w:sz w:val="20"/>
                <w:szCs w:val="20"/>
              </w:rPr>
              <w:t xml:space="preserve">3. </w:t>
            </w:r>
            <w:r w:rsidRPr="006F52EE">
              <w:rPr>
                <w:bCs/>
                <w:sz w:val="20"/>
                <w:szCs w:val="20"/>
              </w:rPr>
              <w:t>Минимальный отступ от границ земельного участка – 1м.</w:t>
            </w:r>
          </w:p>
          <w:p w:rsidR="006F52EE" w:rsidRPr="006F52EE" w:rsidRDefault="006F52EE" w:rsidP="006B0FC7">
            <w:pPr>
              <w:pStyle w:val="a9"/>
              <w:jc w:val="both"/>
              <w:rPr>
                <w:sz w:val="20"/>
                <w:szCs w:val="20"/>
              </w:rPr>
            </w:pPr>
            <w:r w:rsidRPr="006F52EE">
              <w:rPr>
                <w:sz w:val="20"/>
                <w:szCs w:val="20"/>
              </w:rPr>
              <w:t xml:space="preserve">Допускается совмещение минимальных отступов от границ смежных земельных участков  (минимальный отступ принимается равным 0 м.) при одновременном соблюдении  нижеперечисленных условий: </w:t>
            </w:r>
          </w:p>
          <w:p w:rsidR="006F52EE" w:rsidRPr="006F52EE" w:rsidRDefault="006F52EE" w:rsidP="006B0FC7">
            <w:pPr>
              <w:pStyle w:val="a9"/>
              <w:jc w:val="both"/>
              <w:rPr>
                <w:sz w:val="20"/>
                <w:szCs w:val="20"/>
              </w:rPr>
            </w:pPr>
            <w:r w:rsidRPr="006F52EE">
              <w:rPr>
                <w:sz w:val="20"/>
                <w:szCs w:val="20"/>
              </w:rPr>
              <w:t>1) Смежные земельные участки должны находиться в праве собственности или аренды у одного лица;</w:t>
            </w:r>
          </w:p>
          <w:p w:rsidR="006F52EE" w:rsidRPr="006F52EE" w:rsidRDefault="006F52EE" w:rsidP="006B0FC7">
            <w:pPr>
              <w:pStyle w:val="a9"/>
              <w:jc w:val="both"/>
              <w:rPr>
                <w:sz w:val="20"/>
                <w:szCs w:val="20"/>
              </w:rPr>
            </w:pPr>
            <w:r w:rsidRPr="006F52EE">
              <w:rPr>
                <w:sz w:val="20"/>
                <w:szCs w:val="20"/>
              </w:rPr>
              <w:t>2) Смежные земельные участки должны иметь одинаковое разрешенное использование;</w:t>
            </w:r>
          </w:p>
          <w:p w:rsidR="006F52EE" w:rsidRPr="006F52EE" w:rsidRDefault="006F52EE" w:rsidP="006B0FC7">
            <w:pPr>
              <w:pStyle w:val="a9"/>
              <w:jc w:val="both"/>
              <w:rPr>
                <w:sz w:val="20"/>
                <w:szCs w:val="20"/>
              </w:rPr>
            </w:pPr>
            <w:r w:rsidRPr="006F52EE">
              <w:rPr>
                <w:sz w:val="20"/>
                <w:szCs w:val="20"/>
              </w:rPr>
              <w:t>3) При застройке должны соблюдаться требования градостроительных регламентов, строительных, экологических, санитарно-гигиенических, противопожарных и иных правил и нормативов.</w:t>
            </w:r>
          </w:p>
          <w:p w:rsidR="006F52EE" w:rsidRPr="006F52EE" w:rsidRDefault="006F52EE" w:rsidP="006B0FC7">
            <w:pPr>
              <w:pStyle w:val="a9"/>
              <w:rPr>
                <w:bCs/>
                <w:sz w:val="20"/>
                <w:szCs w:val="20"/>
              </w:rPr>
            </w:pPr>
          </w:p>
          <w:p w:rsidR="006F52EE" w:rsidRPr="006F52EE" w:rsidRDefault="006F52EE" w:rsidP="006B0FC7">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4. </w:t>
            </w:r>
            <w:r w:rsidRPr="006F52EE">
              <w:rPr>
                <w:rFonts w:ascii="Times New Roman" w:hAnsi="Times New Roman" w:cs="Times New Roman"/>
                <w:bCs/>
                <w:sz w:val="20"/>
                <w:szCs w:val="20"/>
              </w:rPr>
              <w:t>Предельная высотность - не подлежит установлению. Средняя высота этажа – 6м.</w:t>
            </w:r>
            <w:r w:rsidRPr="006F52EE">
              <w:rPr>
                <w:rFonts w:ascii="Times New Roman" w:hAnsi="Times New Roman" w:cs="Times New Roman"/>
                <w:sz w:val="20"/>
                <w:szCs w:val="20"/>
              </w:rPr>
              <w:t xml:space="preserve"> </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p>
          <w:p w:rsidR="006F52EE" w:rsidRPr="006F52EE" w:rsidRDefault="006F52EE" w:rsidP="006B0FC7">
            <w:pPr>
              <w:spacing w:after="0" w:line="240" w:lineRule="auto"/>
              <w:rPr>
                <w:rFonts w:ascii="Times New Roman" w:hAnsi="Times New Roman" w:cs="Times New Roman"/>
                <w:bCs/>
                <w:sz w:val="20"/>
                <w:szCs w:val="20"/>
              </w:rPr>
            </w:pPr>
            <w:r w:rsidRPr="006F52EE">
              <w:rPr>
                <w:rFonts w:ascii="Times New Roman" w:hAnsi="Times New Roman" w:cs="Times New Roman"/>
                <w:sz w:val="20"/>
                <w:szCs w:val="20"/>
              </w:rPr>
              <w:t>Территория земельного участка должна быть благоустроена.</w:t>
            </w:r>
          </w:p>
        </w:tc>
      </w:tr>
      <w:tr w:rsidR="006F52EE" w:rsidRPr="006F52EE" w:rsidTr="006B0FC7">
        <w:tc>
          <w:tcPr>
            <w:tcW w:w="1384"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6.3</w:t>
            </w:r>
          </w:p>
        </w:tc>
        <w:tc>
          <w:tcPr>
            <w:tcW w:w="1984" w:type="dxa"/>
            <w:shd w:val="clear" w:color="auto" w:fill="auto"/>
          </w:tcPr>
          <w:p w:rsidR="006F52EE" w:rsidRPr="006F52EE" w:rsidRDefault="006F52EE" w:rsidP="006B0FC7">
            <w:pPr>
              <w:pStyle w:val="a9"/>
              <w:rPr>
                <w:sz w:val="20"/>
                <w:szCs w:val="20"/>
              </w:rPr>
            </w:pPr>
            <w:bookmarkStart w:id="124" w:name="sub_1063"/>
            <w:r w:rsidRPr="006F52EE">
              <w:rPr>
                <w:sz w:val="20"/>
                <w:szCs w:val="20"/>
              </w:rPr>
              <w:t>Легкая промышленность</w:t>
            </w:r>
            <w:bookmarkEnd w:id="124"/>
          </w:p>
        </w:tc>
        <w:tc>
          <w:tcPr>
            <w:tcW w:w="4962"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объектов капитального строительства, предназначенных для текстильной, </w:t>
            </w:r>
            <w:proofErr w:type="spellStart"/>
            <w:r w:rsidRPr="006F52EE">
              <w:rPr>
                <w:rFonts w:ascii="Times New Roman" w:hAnsi="Times New Roman" w:cs="Times New Roman"/>
                <w:sz w:val="20"/>
                <w:szCs w:val="20"/>
              </w:rPr>
              <w:t>фарфоро-фаянсовой</w:t>
            </w:r>
            <w:proofErr w:type="spellEnd"/>
            <w:r w:rsidRPr="006F52EE">
              <w:rPr>
                <w:rFonts w:ascii="Times New Roman" w:hAnsi="Times New Roman" w:cs="Times New Roman"/>
                <w:sz w:val="20"/>
                <w:szCs w:val="20"/>
              </w:rPr>
              <w:t>, электронной промышленности</w:t>
            </w:r>
          </w:p>
        </w:tc>
        <w:tc>
          <w:tcPr>
            <w:tcW w:w="6095" w:type="dxa"/>
            <w:vMerge/>
            <w:shd w:val="clear" w:color="auto" w:fill="auto"/>
          </w:tcPr>
          <w:p w:rsidR="006F52EE" w:rsidRPr="006F52EE" w:rsidRDefault="006F52EE" w:rsidP="006B0FC7">
            <w:pPr>
              <w:spacing w:after="0" w:line="240" w:lineRule="auto"/>
              <w:rPr>
                <w:rFonts w:ascii="Times New Roman" w:hAnsi="Times New Roman" w:cs="Times New Roman"/>
                <w:sz w:val="20"/>
                <w:szCs w:val="20"/>
              </w:rPr>
            </w:pPr>
          </w:p>
        </w:tc>
      </w:tr>
      <w:tr w:rsidR="006F52EE" w:rsidRPr="006F52EE" w:rsidTr="006B0FC7">
        <w:tc>
          <w:tcPr>
            <w:tcW w:w="1384"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6.4</w:t>
            </w:r>
          </w:p>
        </w:tc>
        <w:tc>
          <w:tcPr>
            <w:tcW w:w="1984" w:type="dxa"/>
            <w:shd w:val="clear" w:color="auto" w:fill="auto"/>
          </w:tcPr>
          <w:p w:rsidR="006F52EE" w:rsidRPr="006F52EE" w:rsidRDefault="006F52EE" w:rsidP="006B0FC7">
            <w:pPr>
              <w:pStyle w:val="a9"/>
              <w:rPr>
                <w:sz w:val="20"/>
                <w:szCs w:val="20"/>
              </w:rPr>
            </w:pPr>
            <w:bookmarkStart w:id="125" w:name="sub_1064"/>
            <w:r w:rsidRPr="006F52EE">
              <w:rPr>
                <w:sz w:val="20"/>
                <w:szCs w:val="20"/>
              </w:rPr>
              <w:t>Пищевая промышленность</w:t>
            </w:r>
            <w:bookmarkEnd w:id="125"/>
          </w:p>
        </w:tc>
        <w:tc>
          <w:tcPr>
            <w:tcW w:w="4962"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6095" w:type="dxa"/>
            <w:vMerge/>
            <w:shd w:val="clear" w:color="auto" w:fill="auto"/>
          </w:tcPr>
          <w:p w:rsidR="006F52EE" w:rsidRPr="006F52EE" w:rsidRDefault="006F52EE" w:rsidP="006B0FC7">
            <w:pPr>
              <w:spacing w:after="0" w:line="240" w:lineRule="auto"/>
              <w:rPr>
                <w:rFonts w:ascii="Times New Roman" w:hAnsi="Times New Roman" w:cs="Times New Roman"/>
                <w:sz w:val="20"/>
                <w:szCs w:val="20"/>
              </w:rPr>
            </w:pPr>
          </w:p>
        </w:tc>
      </w:tr>
      <w:tr w:rsidR="006F52EE" w:rsidRPr="006F52EE" w:rsidTr="006B0FC7">
        <w:tc>
          <w:tcPr>
            <w:tcW w:w="1384"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6.6</w:t>
            </w:r>
          </w:p>
        </w:tc>
        <w:tc>
          <w:tcPr>
            <w:tcW w:w="1984" w:type="dxa"/>
            <w:shd w:val="clear" w:color="auto" w:fill="auto"/>
          </w:tcPr>
          <w:p w:rsidR="006F52EE" w:rsidRPr="006F52EE" w:rsidRDefault="006F52EE" w:rsidP="006B0FC7">
            <w:pPr>
              <w:pStyle w:val="a9"/>
              <w:rPr>
                <w:sz w:val="20"/>
                <w:szCs w:val="20"/>
              </w:rPr>
            </w:pPr>
            <w:bookmarkStart w:id="126" w:name="sub_1066"/>
            <w:r w:rsidRPr="006F52EE">
              <w:rPr>
                <w:sz w:val="20"/>
                <w:szCs w:val="20"/>
              </w:rPr>
              <w:t>Строительная промышленность</w:t>
            </w:r>
            <w:bookmarkEnd w:id="126"/>
          </w:p>
        </w:tc>
        <w:tc>
          <w:tcPr>
            <w:tcW w:w="4962"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095" w:type="dxa"/>
            <w:vMerge/>
            <w:shd w:val="clear" w:color="auto" w:fill="auto"/>
          </w:tcPr>
          <w:p w:rsidR="006F52EE" w:rsidRPr="006F52EE" w:rsidRDefault="006F52EE" w:rsidP="006B0FC7">
            <w:pPr>
              <w:spacing w:after="0" w:line="240" w:lineRule="auto"/>
              <w:rPr>
                <w:rFonts w:ascii="Times New Roman" w:hAnsi="Times New Roman" w:cs="Times New Roman"/>
                <w:sz w:val="20"/>
                <w:szCs w:val="20"/>
              </w:rPr>
            </w:pPr>
          </w:p>
        </w:tc>
      </w:tr>
      <w:tr w:rsidR="006F52EE" w:rsidRPr="006F52EE" w:rsidTr="006B0FC7">
        <w:tc>
          <w:tcPr>
            <w:tcW w:w="1384"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6.11</w:t>
            </w:r>
          </w:p>
        </w:tc>
        <w:tc>
          <w:tcPr>
            <w:tcW w:w="1984" w:type="dxa"/>
            <w:shd w:val="clear" w:color="auto" w:fill="auto"/>
          </w:tcPr>
          <w:p w:rsidR="006F52EE" w:rsidRPr="006F52EE" w:rsidRDefault="006F52EE" w:rsidP="006B0FC7">
            <w:pPr>
              <w:pStyle w:val="a9"/>
              <w:rPr>
                <w:sz w:val="20"/>
                <w:szCs w:val="20"/>
              </w:rPr>
            </w:pPr>
            <w:r w:rsidRPr="006F52EE">
              <w:rPr>
                <w:sz w:val="20"/>
                <w:szCs w:val="20"/>
              </w:rPr>
              <w:t>Целлюлозно-бумажная промышленность</w:t>
            </w:r>
          </w:p>
        </w:tc>
        <w:tc>
          <w:tcPr>
            <w:tcW w:w="4962" w:type="dxa"/>
            <w:shd w:val="clear" w:color="auto" w:fill="auto"/>
          </w:tcPr>
          <w:p w:rsidR="006F52EE" w:rsidRPr="006F52EE" w:rsidRDefault="006F52EE" w:rsidP="006B0FC7">
            <w:pPr>
              <w:pStyle w:val="afff7"/>
              <w:rPr>
                <w:rFonts w:ascii="Times New Roman" w:hAnsi="Times New Roman" w:cs="Times New Roman"/>
                <w:sz w:val="20"/>
                <w:szCs w:val="20"/>
                <w:shd w:val="clear" w:color="auto" w:fill="FFFFFF"/>
              </w:rPr>
            </w:pPr>
            <w:r w:rsidRPr="006F52EE">
              <w:rPr>
                <w:rFonts w:ascii="Times New Roman" w:hAnsi="Times New Roman" w:cs="Times New Roman"/>
                <w:sz w:val="20"/>
                <w:szCs w:val="20"/>
                <w:shd w:val="clear" w:color="auto" w:fill="FFFFFF"/>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p w:rsidR="006F52EE" w:rsidRPr="006F52EE" w:rsidRDefault="006F52EE" w:rsidP="006B0FC7">
            <w:pPr>
              <w:spacing w:after="0" w:line="240" w:lineRule="auto"/>
              <w:rPr>
                <w:rFonts w:ascii="Times New Roman" w:hAnsi="Times New Roman" w:cs="Times New Roman"/>
                <w:sz w:val="20"/>
                <w:szCs w:val="20"/>
              </w:rPr>
            </w:pPr>
          </w:p>
          <w:p w:rsidR="006F52EE" w:rsidRPr="006F52EE" w:rsidRDefault="006F52EE" w:rsidP="006B0FC7">
            <w:pPr>
              <w:spacing w:after="0" w:line="240" w:lineRule="auto"/>
              <w:rPr>
                <w:rFonts w:ascii="Times New Roman" w:hAnsi="Times New Roman" w:cs="Times New Roman"/>
                <w:sz w:val="20"/>
                <w:szCs w:val="20"/>
              </w:rPr>
            </w:pPr>
          </w:p>
          <w:p w:rsidR="006F52EE" w:rsidRPr="006F52EE" w:rsidRDefault="006F52EE" w:rsidP="006B0FC7">
            <w:pPr>
              <w:spacing w:after="0" w:line="240" w:lineRule="auto"/>
              <w:rPr>
                <w:rFonts w:ascii="Times New Roman" w:hAnsi="Times New Roman" w:cs="Times New Roman"/>
                <w:sz w:val="20"/>
                <w:szCs w:val="20"/>
              </w:rPr>
            </w:pPr>
          </w:p>
        </w:tc>
        <w:tc>
          <w:tcPr>
            <w:tcW w:w="6095" w:type="dxa"/>
            <w:vMerge/>
            <w:shd w:val="clear" w:color="auto" w:fill="auto"/>
          </w:tcPr>
          <w:p w:rsidR="006F52EE" w:rsidRPr="006F52EE" w:rsidRDefault="006F52EE" w:rsidP="006B0FC7">
            <w:pPr>
              <w:spacing w:after="0" w:line="240" w:lineRule="auto"/>
              <w:rPr>
                <w:rFonts w:ascii="Times New Roman" w:hAnsi="Times New Roman" w:cs="Times New Roman"/>
                <w:sz w:val="20"/>
                <w:szCs w:val="20"/>
              </w:rPr>
            </w:pPr>
          </w:p>
        </w:tc>
      </w:tr>
      <w:tr w:rsidR="006F52EE" w:rsidRPr="006F52EE" w:rsidTr="006B0FC7">
        <w:tc>
          <w:tcPr>
            <w:tcW w:w="1384"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6.7</w:t>
            </w:r>
          </w:p>
        </w:tc>
        <w:tc>
          <w:tcPr>
            <w:tcW w:w="1984" w:type="dxa"/>
            <w:shd w:val="clear" w:color="auto" w:fill="auto"/>
          </w:tcPr>
          <w:p w:rsidR="006F52EE" w:rsidRPr="006F52EE" w:rsidRDefault="006F52EE" w:rsidP="006B0FC7">
            <w:pPr>
              <w:pStyle w:val="afff7"/>
              <w:rPr>
                <w:rFonts w:ascii="Times New Roman" w:hAnsi="Times New Roman" w:cs="Times New Roman"/>
                <w:sz w:val="20"/>
                <w:szCs w:val="20"/>
              </w:rPr>
            </w:pPr>
            <w:bookmarkStart w:id="127" w:name="sub_1067"/>
            <w:r w:rsidRPr="006F52EE">
              <w:rPr>
                <w:rFonts w:ascii="Times New Roman" w:hAnsi="Times New Roman" w:cs="Times New Roman"/>
                <w:sz w:val="20"/>
                <w:szCs w:val="20"/>
              </w:rPr>
              <w:t>Энергетика</w:t>
            </w:r>
            <w:bookmarkEnd w:id="127"/>
          </w:p>
        </w:tc>
        <w:tc>
          <w:tcPr>
            <w:tcW w:w="4962"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F52EE">
              <w:rPr>
                <w:rFonts w:ascii="Times New Roman" w:hAnsi="Times New Roman" w:cs="Times New Roman"/>
                <w:sz w:val="20"/>
                <w:szCs w:val="20"/>
              </w:rPr>
              <w:t>золоотвалов</w:t>
            </w:r>
            <w:proofErr w:type="spellEnd"/>
            <w:r w:rsidRPr="006F52EE">
              <w:rPr>
                <w:rFonts w:ascii="Times New Roman" w:hAnsi="Times New Roman" w:cs="Times New Roman"/>
                <w:sz w:val="20"/>
                <w:szCs w:val="20"/>
              </w:rPr>
              <w:t xml:space="preserve">, гидротехнических сооружений); размещение объектов </w:t>
            </w:r>
            <w:proofErr w:type="spellStart"/>
            <w:r w:rsidRPr="006F52EE">
              <w:rPr>
                <w:rFonts w:ascii="Times New Roman" w:hAnsi="Times New Roman" w:cs="Times New Roman"/>
                <w:sz w:val="20"/>
                <w:szCs w:val="20"/>
              </w:rPr>
              <w:lastRenderedPageBreak/>
              <w:t>электросетевого</w:t>
            </w:r>
            <w:proofErr w:type="spellEnd"/>
            <w:r w:rsidRPr="006F52EE">
              <w:rPr>
                <w:rFonts w:ascii="Times New Roman" w:hAnsi="Times New Roman" w:cs="Times New Roman"/>
                <w:sz w:val="20"/>
                <w:szCs w:val="20"/>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6F52EE">
                <w:rPr>
                  <w:rStyle w:val="afff6"/>
                  <w:rFonts w:ascii="Times New Roman" w:hAnsi="Times New Roman" w:cs="Times New Roman"/>
                  <w:sz w:val="20"/>
                  <w:szCs w:val="20"/>
                </w:rPr>
                <w:t>кодом 3.1</w:t>
              </w:r>
            </w:hyperlink>
          </w:p>
        </w:tc>
        <w:tc>
          <w:tcPr>
            <w:tcW w:w="6095" w:type="dxa"/>
            <w:vMerge/>
            <w:shd w:val="clear" w:color="auto" w:fill="auto"/>
          </w:tcPr>
          <w:p w:rsidR="006F52EE" w:rsidRPr="006F52EE" w:rsidRDefault="006F52EE" w:rsidP="006B0FC7">
            <w:pPr>
              <w:spacing w:after="0" w:line="240" w:lineRule="auto"/>
              <w:rPr>
                <w:rFonts w:ascii="Times New Roman" w:hAnsi="Times New Roman" w:cs="Times New Roman"/>
                <w:sz w:val="20"/>
                <w:szCs w:val="20"/>
              </w:rPr>
            </w:pPr>
          </w:p>
        </w:tc>
      </w:tr>
      <w:tr w:rsidR="006F52EE" w:rsidRPr="006F52EE" w:rsidTr="006B0FC7">
        <w:tc>
          <w:tcPr>
            <w:tcW w:w="1384"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6.8</w:t>
            </w:r>
          </w:p>
        </w:tc>
        <w:tc>
          <w:tcPr>
            <w:tcW w:w="1984" w:type="dxa"/>
            <w:shd w:val="clear" w:color="auto" w:fill="auto"/>
          </w:tcPr>
          <w:p w:rsidR="006F52EE" w:rsidRPr="006F52EE" w:rsidRDefault="006F52EE" w:rsidP="006B0FC7">
            <w:pPr>
              <w:pStyle w:val="a9"/>
              <w:rPr>
                <w:sz w:val="20"/>
                <w:szCs w:val="20"/>
              </w:rPr>
            </w:pPr>
            <w:r w:rsidRPr="006F52EE">
              <w:rPr>
                <w:sz w:val="20"/>
                <w:szCs w:val="20"/>
              </w:rPr>
              <w:t>Связь</w:t>
            </w:r>
          </w:p>
        </w:tc>
        <w:tc>
          <w:tcPr>
            <w:tcW w:w="4962"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6F52EE">
                <w:rPr>
                  <w:rFonts w:ascii="Times New Roman" w:hAnsi="Times New Roman" w:cs="Times New Roman"/>
                  <w:sz w:val="20"/>
                  <w:szCs w:val="20"/>
                </w:rPr>
                <w:t>кодами 3.1.1</w:t>
              </w:r>
            </w:hyperlink>
            <w:r w:rsidRPr="006F52EE">
              <w:rPr>
                <w:rFonts w:ascii="Times New Roman" w:hAnsi="Times New Roman" w:cs="Times New Roman"/>
                <w:sz w:val="20"/>
                <w:szCs w:val="20"/>
              </w:rPr>
              <w:t xml:space="preserve">, </w:t>
            </w:r>
            <w:hyperlink w:anchor="sub_1323" w:history="1">
              <w:r w:rsidRPr="006F52EE">
                <w:rPr>
                  <w:rFonts w:ascii="Times New Roman" w:hAnsi="Times New Roman" w:cs="Times New Roman"/>
                  <w:sz w:val="20"/>
                  <w:szCs w:val="20"/>
                </w:rPr>
                <w:t>3.2.3</w:t>
              </w:r>
            </w:hyperlink>
          </w:p>
        </w:tc>
        <w:tc>
          <w:tcPr>
            <w:tcW w:w="6095" w:type="dxa"/>
            <w:vMerge/>
            <w:shd w:val="clear" w:color="auto" w:fill="auto"/>
          </w:tcPr>
          <w:p w:rsidR="006F52EE" w:rsidRPr="006F52EE" w:rsidRDefault="006F52EE" w:rsidP="006B0FC7">
            <w:pPr>
              <w:spacing w:after="0" w:line="240" w:lineRule="auto"/>
              <w:rPr>
                <w:rFonts w:ascii="Times New Roman" w:hAnsi="Times New Roman" w:cs="Times New Roman"/>
                <w:sz w:val="20"/>
                <w:szCs w:val="20"/>
              </w:rPr>
            </w:pPr>
          </w:p>
        </w:tc>
      </w:tr>
      <w:tr w:rsidR="006F52EE" w:rsidRPr="006F52EE" w:rsidTr="006B0FC7">
        <w:tc>
          <w:tcPr>
            <w:tcW w:w="1384"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6.9</w:t>
            </w:r>
          </w:p>
        </w:tc>
        <w:tc>
          <w:tcPr>
            <w:tcW w:w="1984" w:type="dxa"/>
            <w:shd w:val="clear" w:color="auto" w:fill="auto"/>
          </w:tcPr>
          <w:p w:rsidR="006F52EE" w:rsidRPr="006F52EE" w:rsidRDefault="006F52EE" w:rsidP="006B0FC7">
            <w:pPr>
              <w:pStyle w:val="a9"/>
              <w:rPr>
                <w:sz w:val="20"/>
                <w:szCs w:val="20"/>
              </w:rPr>
            </w:pPr>
            <w:r w:rsidRPr="006F52EE">
              <w:rPr>
                <w:sz w:val="20"/>
                <w:szCs w:val="20"/>
              </w:rPr>
              <w:t>Склады</w:t>
            </w:r>
          </w:p>
        </w:tc>
        <w:tc>
          <w:tcPr>
            <w:tcW w:w="4962"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095" w:type="dxa"/>
            <w:vMerge/>
            <w:shd w:val="clear" w:color="auto" w:fill="auto"/>
          </w:tcPr>
          <w:p w:rsidR="006F52EE" w:rsidRPr="006F52EE" w:rsidRDefault="006F52EE" w:rsidP="006B0FC7">
            <w:pPr>
              <w:spacing w:after="0" w:line="240" w:lineRule="auto"/>
              <w:rPr>
                <w:rFonts w:ascii="Times New Roman" w:hAnsi="Times New Roman" w:cs="Times New Roman"/>
                <w:bCs/>
                <w:sz w:val="20"/>
                <w:szCs w:val="20"/>
              </w:rPr>
            </w:pPr>
          </w:p>
        </w:tc>
      </w:tr>
      <w:tr w:rsidR="006F52EE" w:rsidRPr="006F52EE" w:rsidTr="006B0FC7">
        <w:tc>
          <w:tcPr>
            <w:tcW w:w="1384"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6.9.1</w:t>
            </w:r>
          </w:p>
        </w:tc>
        <w:tc>
          <w:tcPr>
            <w:tcW w:w="1984" w:type="dxa"/>
            <w:shd w:val="clear" w:color="auto" w:fill="auto"/>
          </w:tcPr>
          <w:p w:rsidR="006F52EE" w:rsidRPr="006F52EE" w:rsidRDefault="006F52EE" w:rsidP="006B0FC7">
            <w:pPr>
              <w:pStyle w:val="a9"/>
              <w:rPr>
                <w:sz w:val="20"/>
                <w:szCs w:val="20"/>
              </w:rPr>
            </w:pPr>
            <w:bookmarkStart w:id="128" w:name="sub_1691"/>
            <w:r w:rsidRPr="006F52EE">
              <w:rPr>
                <w:sz w:val="20"/>
                <w:szCs w:val="20"/>
              </w:rPr>
              <w:t>Складские площадки</w:t>
            </w:r>
            <w:bookmarkEnd w:id="128"/>
          </w:p>
        </w:tc>
        <w:tc>
          <w:tcPr>
            <w:tcW w:w="4962"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6095" w:type="dxa"/>
            <w:vMerge/>
            <w:shd w:val="clear" w:color="auto" w:fill="auto"/>
          </w:tcPr>
          <w:p w:rsidR="006F52EE" w:rsidRPr="006F52EE" w:rsidRDefault="006F52EE" w:rsidP="006B0FC7">
            <w:pPr>
              <w:pStyle w:val="a9"/>
              <w:rPr>
                <w:sz w:val="20"/>
                <w:szCs w:val="20"/>
              </w:rPr>
            </w:pPr>
          </w:p>
        </w:tc>
      </w:tr>
      <w:tr w:rsidR="006F52EE" w:rsidRPr="006F52EE" w:rsidTr="006B0FC7">
        <w:tc>
          <w:tcPr>
            <w:tcW w:w="1384"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2.7.1</w:t>
            </w:r>
          </w:p>
        </w:tc>
        <w:tc>
          <w:tcPr>
            <w:tcW w:w="1984" w:type="dxa"/>
            <w:shd w:val="clear" w:color="auto" w:fill="auto"/>
          </w:tcPr>
          <w:p w:rsidR="006F52EE" w:rsidRPr="006F52EE" w:rsidRDefault="006F52EE" w:rsidP="006B0FC7">
            <w:pPr>
              <w:pStyle w:val="a9"/>
              <w:rPr>
                <w:sz w:val="20"/>
                <w:szCs w:val="20"/>
              </w:rPr>
            </w:pPr>
            <w:r w:rsidRPr="006F52EE">
              <w:rPr>
                <w:sz w:val="20"/>
                <w:szCs w:val="20"/>
              </w:rPr>
              <w:t>Хранение автотранспорта</w:t>
            </w:r>
          </w:p>
        </w:tc>
        <w:tc>
          <w:tcPr>
            <w:tcW w:w="4962" w:type="dxa"/>
            <w:shd w:val="clear" w:color="auto" w:fill="auto"/>
          </w:tcPr>
          <w:p w:rsidR="006F52EE" w:rsidRPr="006F52EE" w:rsidRDefault="006F52EE" w:rsidP="006B0FC7">
            <w:pPr>
              <w:pStyle w:val="a9"/>
              <w:rPr>
                <w:sz w:val="20"/>
                <w:szCs w:val="20"/>
              </w:rPr>
            </w:pPr>
            <w:r w:rsidRPr="006F52EE">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F52EE">
              <w:rPr>
                <w:sz w:val="20"/>
                <w:szCs w:val="20"/>
              </w:rPr>
              <w:t>машино-места</w:t>
            </w:r>
            <w:proofErr w:type="spellEnd"/>
          </w:p>
        </w:tc>
        <w:tc>
          <w:tcPr>
            <w:tcW w:w="6095" w:type="dxa"/>
            <w:shd w:val="clear" w:color="auto" w:fill="auto"/>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B0FC7">
            <w:pPr>
              <w:pStyle w:val="a9"/>
              <w:rPr>
                <w:bCs/>
                <w:sz w:val="20"/>
                <w:szCs w:val="20"/>
              </w:rPr>
            </w:pPr>
            <w:r w:rsidRPr="006F52EE">
              <w:rPr>
                <w:sz w:val="20"/>
                <w:szCs w:val="20"/>
              </w:rPr>
              <w:t xml:space="preserve">1. </w:t>
            </w:r>
            <w:r w:rsidRPr="006F52EE">
              <w:rPr>
                <w:bCs/>
                <w:sz w:val="20"/>
                <w:szCs w:val="20"/>
              </w:rPr>
              <w:t xml:space="preserve">Размер земельного участка для гаражей, хозяйственных построек: </w:t>
            </w:r>
          </w:p>
          <w:p w:rsidR="006F52EE" w:rsidRPr="006F52EE" w:rsidRDefault="006F52EE" w:rsidP="006B0FC7">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для размещения гаража, гаража-стоянки минимальный размер земельного участка 18 кв.м., максимальный размер земельного участка 30 кв.м.;</w:t>
            </w:r>
          </w:p>
          <w:p w:rsidR="006F52EE" w:rsidRPr="006F52EE" w:rsidRDefault="006F52EE" w:rsidP="006B0FC7">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 для размещения хозяйственного блока, хозяйственной постройки минимальный размер земельного участка 6 кв.м., </w:t>
            </w:r>
          </w:p>
          <w:p w:rsidR="006F52EE" w:rsidRPr="006F52EE" w:rsidRDefault="006F52EE" w:rsidP="006B0FC7">
            <w:pPr>
              <w:pStyle w:val="a9"/>
              <w:rPr>
                <w:sz w:val="20"/>
                <w:szCs w:val="20"/>
              </w:rPr>
            </w:pPr>
            <w:r w:rsidRPr="006F52EE">
              <w:rPr>
                <w:sz w:val="20"/>
                <w:szCs w:val="20"/>
              </w:rPr>
              <w:t>максимальный размер земельного участка 18 кв.м.</w:t>
            </w:r>
          </w:p>
          <w:p w:rsidR="006F52EE" w:rsidRPr="006F52EE" w:rsidRDefault="006F52EE" w:rsidP="006B0FC7">
            <w:pPr>
              <w:pStyle w:val="a9"/>
              <w:rPr>
                <w:sz w:val="20"/>
                <w:szCs w:val="20"/>
              </w:rPr>
            </w:pPr>
          </w:p>
          <w:p w:rsidR="006F52EE" w:rsidRPr="006F52EE" w:rsidRDefault="006F52EE" w:rsidP="006B0FC7">
            <w:pPr>
              <w:pStyle w:val="a9"/>
              <w:rPr>
                <w:sz w:val="20"/>
                <w:szCs w:val="20"/>
              </w:rPr>
            </w:pPr>
            <w:r w:rsidRPr="006F52EE">
              <w:rPr>
                <w:sz w:val="20"/>
                <w:szCs w:val="20"/>
              </w:rPr>
              <w:t xml:space="preserve">Параметры мест для хранения автомобилей, в том числе габариты </w:t>
            </w:r>
            <w:proofErr w:type="spellStart"/>
            <w:r w:rsidRPr="006F52EE">
              <w:rPr>
                <w:sz w:val="20"/>
                <w:szCs w:val="20"/>
              </w:rPr>
              <w:t>машино-места</w:t>
            </w:r>
            <w:proofErr w:type="spellEnd"/>
            <w:r w:rsidRPr="006F52EE">
              <w:rPr>
                <w:sz w:val="20"/>
                <w:szCs w:val="20"/>
              </w:rPr>
              <w:t>:</w:t>
            </w:r>
          </w:p>
          <w:p w:rsidR="006F52EE" w:rsidRPr="006F52EE" w:rsidRDefault="006F52EE" w:rsidP="006B0FC7">
            <w:pPr>
              <w:pStyle w:val="a9"/>
              <w:rPr>
                <w:sz w:val="20"/>
                <w:szCs w:val="20"/>
              </w:rPr>
            </w:pPr>
            <w:r w:rsidRPr="006F52EE">
              <w:rPr>
                <w:sz w:val="20"/>
                <w:szCs w:val="20"/>
              </w:rPr>
              <w:lastRenderedPageBreak/>
              <w:t xml:space="preserve">Минимально допустимые размеры </w:t>
            </w:r>
            <w:proofErr w:type="spellStart"/>
            <w:r w:rsidRPr="006F52EE">
              <w:rPr>
                <w:sz w:val="20"/>
                <w:szCs w:val="20"/>
              </w:rPr>
              <w:t>машино-места</w:t>
            </w:r>
            <w:proofErr w:type="spellEnd"/>
            <w:r w:rsidRPr="006F52EE">
              <w:rPr>
                <w:sz w:val="20"/>
                <w:szCs w:val="20"/>
              </w:rPr>
              <w:t xml:space="preserve"> 5,3 × 2,5 м.</w:t>
            </w:r>
          </w:p>
          <w:p w:rsidR="006F52EE" w:rsidRPr="006F52EE" w:rsidRDefault="006F52EE" w:rsidP="006B0FC7">
            <w:pPr>
              <w:pStyle w:val="a9"/>
              <w:rPr>
                <w:sz w:val="20"/>
                <w:szCs w:val="20"/>
              </w:rPr>
            </w:pPr>
            <w:r w:rsidRPr="006F52EE">
              <w:rPr>
                <w:sz w:val="20"/>
                <w:szCs w:val="20"/>
              </w:rPr>
              <w:t xml:space="preserve">Максимально допустимые размеры </w:t>
            </w:r>
            <w:proofErr w:type="spellStart"/>
            <w:r w:rsidRPr="006F52EE">
              <w:rPr>
                <w:sz w:val="20"/>
                <w:szCs w:val="20"/>
              </w:rPr>
              <w:t>машино-места</w:t>
            </w:r>
            <w:proofErr w:type="spellEnd"/>
            <w:r w:rsidRPr="006F52EE">
              <w:rPr>
                <w:sz w:val="20"/>
                <w:szCs w:val="20"/>
              </w:rPr>
              <w:t xml:space="preserve"> 6,2 × 3,6 м.</w:t>
            </w:r>
          </w:p>
          <w:p w:rsidR="006F52EE" w:rsidRPr="006F52EE" w:rsidRDefault="006F52EE" w:rsidP="006B0FC7">
            <w:pPr>
              <w:pStyle w:val="a9"/>
              <w:rPr>
                <w:sz w:val="20"/>
                <w:szCs w:val="20"/>
              </w:rPr>
            </w:pPr>
            <w:r w:rsidRPr="006F52EE">
              <w:rPr>
                <w:sz w:val="20"/>
                <w:szCs w:val="20"/>
              </w:rPr>
              <w:t xml:space="preserve">Габариты </w:t>
            </w:r>
            <w:proofErr w:type="spellStart"/>
            <w:r w:rsidRPr="006F52EE">
              <w:rPr>
                <w:sz w:val="20"/>
                <w:szCs w:val="20"/>
              </w:rPr>
              <w:t>машино-места</w:t>
            </w:r>
            <w:proofErr w:type="spellEnd"/>
            <w:r w:rsidRPr="006F52EE">
              <w:rPr>
                <w:sz w:val="20"/>
                <w:szCs w:val="20"/>
              </w:rPr>
              <w:t xml:space="preserve"> для инвалидов, пользующихся креслами-колясками, следует принимать (с учетом минимально допустимых     зазоров безопасности) – не менее 6,0 × 3,6 м</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rPr>
                <w:sz w:val="20"/>
                <w:szCs w:val="20"/>
              </w:rPr>
            </w:pPr>
            <w:r w:rsidRPr="006F52EE">
              <w:rPr>
                <w:sz w:val="20"/>
                <w:szCs w:val="20"/>
              </w:rPr>
              <w:t>2. Коэффициент застройки не подлежит установлению.</w:t>
            </w:r>
          </w:p>
          <w:p w:rsidR="006F52EE" w:rsidRPr="006F52EE" w:rsidRDefault="006F52EE" w:rsidP="006B0FC7">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pStyle w:val="a9"/>
              <w:rPr>
                <w:sz w:val="20"/>
                <w:szCs w:val="20"/>
              </w:rPr>
            </w:pPr>
            <w:r w:rsidRPr="006F52EE">
              <w:rPr>
                <w:sz w:val="20"/>
                <w:szCs w:val="20"/>
              </w:rPr>
              <w:t xml:space="preserve">3. Расстояние от границ участка до хозяйственных и прочих строений – </w:t>
            </w:r>
            <w:smartTag w:uri="urn:schemas-microsoft-com:office:smarttags" w:element="metricconverter">
              <w:smartTagPr>
                <w:attr w:name="ProductID" w:val="1 м"/>
              </w:smartTagPr>
              <w:r w:rsidRPr="006F52EE">
                <w:rPr>
                  <w:sz w:val="20"/>
                  <w:szCs w:val="20"/>
                </w:rPr>
                <w:t>1 м</w:t>
              </w:r>
            </w:smartTag>
            <w:r w:rsidRPr="006F52EE">
              <w:rPr>
                <w:sz w:val="20"/>
                <w:szCs w:val="20"/>
              </w:rPr>
              <w:t xml:space="preserve">, открытой автостоянки – </w:t>
            </w:r>
            <w:smartTag w:uri="urn:schemas-microsoft-com:office:smarttags" w:element="metricconverter">
              <w:smartTagPr>
                <w:attr w:name="ProductID" w:val="1 м"/>
              </w:smartTagPr>
              <w:r w:rsidRPr="006F52EE">
                <w:rPr>
                  <w:sz w:val="20"/>
                  <w:szCs w:val="20"/>
                </w:rPr>
                <w:t>1 м</w:t>
              </w:r>
            </w:smartTag>
            <w:r w:rsidRPr="006F52EE">
              <w:rPr>
                <w:sz w:val="20"/>
                <w:szCs w:val="20"/>
              </w:rPr>
              <w:t>, отдельно стоящего гаража – 1 м. Допускается блокировка хозяйственных построек на смежных участках по взаимному согласию собственников.</w:t>
            </w:r>
          </w:p>
          <w:p w:rsidR="006F52EE" w:rsidRPr="006F52EE" w:rsidRDefault="006F52EE" w:rsidP="006B0FC7">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4. </w:t>
            </w:r>
            <w:r w:rsidRPr="006F52EE">
              <w:rPr>
                <w:rFonts w:ascii="Times New Roman" w:hAnsi="Times New Roman" w:cs="Times New Roman"/>
                <w:bCs/>
                <w:sz w:val="20"/>
                <w:szCs w:val="20"/>
              </w:rPr>
              <w:t>Предельное количество этажей – 1.</w:t>
            </w:r>
            <w:r w:rsidRPr="006F52EE">
              <w:rPr>
                <w:rFonts w:ascii="Times New Roman" w:hAnsi="Times New Roman" w:cs="Times New Roman"/>
                <w:sz w:val="20"/>
                <w:szCs w:val="20"/>
              </w:rPr>
              <w:t xml:space="preserve"> </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p>
          <w:p w:rsidR="006F52EE" w:rsidRPr="006F52EE" w:rsidRDefault="006F52EE" w:rsidP="006B0FC7">
            <w:pPr>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Территория земельного участка должна быть благоустроена.</w:t>
            </w:r>
          </w:p>
        </w:tc>
      </w:tr>
      <w:tr w:rsidR="006F52EE" w:rsidRPr="006F52EE" w:rsidTr="006B0FC7">
        <w:tc>
          <w:tcPr>
            <w:tcW w:w="1384"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3.1</w:t>
            </w:r>
          </w:p>
        </w:tc>
        <w:tc>
          <w:tcPr>
            <w:tcW w:w="1984" w:type="dxa"/>
            <w:shd w:val="clear" w:color="auto" w:fill="auto"/>
          </w:tcPr>
          <w:p w:rsidR="006F52EE" w:rsidRPr="006F52EE" w:rsidRDefault="006F52EE" w:rsidP="006B0FC7">
            <w:pPr>
              <w:pStyle w:val="a9"/>
              <w:rPr>
                <w:sz w:val="20"/>
                <w:szCs w:val="20"/>
              </w:rPr>
            </w:pPr>
            <w:r w:rsidRPr="006F52EE">
              <w:rPr>
                <w:sz w:val="20"/>
                <w:szCs w:val="20"/>
              </w:rPr>
              <w:t>Коммунальное обслуживание</w:t>
            </w:r>
          </w:p>
        </w:tc>
        <w:tc>
          <w:tcPr>
            <w:tcW w:w="4962" w:type="dxa"/>
            <w:shd w:val="clear" w:color="auto" w:fill="auto"/>
          </w:tcPr>
          <w:p w:rsidR="006F52EE" w:rsidRPr="006F52EE" w:rsidRDefault="006F52EE" w:rsidP="006B0FC7">
            <w:pPr>
              <w:pStyle w:val="a9"/>
              <w:rPr>
                <w:sz w:val="20"/>
                <w:szCs w:val="20"/>
              </w:rPr>
            </w:pPr>
            <w:r w:rsidRPr="006F52EE">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6F52EE">
                <w:rPr>
                  <w:rStyle w:val="afff6"/>
                  <w:sz w:val="20"/>
                  <w:szCs w:val="20"/>
                </w:rPr>
                <w:t>кодами 3.1.1-3.1.2</w:t>
              </w:r>
            </w:hyperlink>
          </w:p>
        </w:tc>
        <w:tc>
          <w:tcPr>
            <w:tcW w:w="6095" w:type="dxa"/>
            <w:shd w:val="clear" w:color="auto" w:fill="auto"/>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B0FC7">
            <w:pPr>
              <w:pStyle w:val="a9"/>
              <w:jc w:val="both"/>
              <w:rPr>
                <w:sz w:val="20"/>
                <w:szCs w:val="20"/>
              </w:rPr>
            </w:pPr>
            <w:r w:rsidRPr="006F52EE">
              <w:rPr>
                <w:sz w:val="20"/>
                <w:szCs w:val="20"/>
              </w:rPr>
              <w:t xml:space="preserve">1. Предельные размеры земельных участков не подлежат установлению. </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rPr>
                <w:sz w:val="20"/>
                <w:szCs w:val="20"/>
              </w:rPr>
            </w:pPr>
            <w:r w:rsidRPr="006F52EE">
              <w:rPr>
                <w:sz w:val="20"/>
                <w:szCs w:val="20"/>
              </w:rPr>
              <w:t xml:space="preserve">2. </w:t>
            </w:r>
            <w:r w:rsidRPr="006F52EE">
              <w:rPr>
                <w:sz w:val="20"/>
                <w:szCs w:val="20"/>
                <w:shd w:val="clear" w:color="auto" w:fill="FFFFFF"/>
              </w:rPr>
              <w:t>Минимальный процент застройки- 20%</w:t>
            </w:r>
            <w:r w:rsidRPr="006F52EE">
              <w:rPr>
                <w:sz w:val="20"/>
                <w:szCs w:val="20"/>
              </w:rPr>
              <w:t>.</w:t>
            </w:r>
          </w:p>
          <w:p w:rsidR="006F52EE" w:rsidRPr="006F52EE" w:rsidRDefault="006F52EE" w:rsidP="006B0FC7">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pStyle w:val="a9"/>
              <w:rPr>
                <w:sz w:val="20"/>
                <w:szCs w:val="20"/>
              </w:rPr>
            </w:pPr>
            <w:r w:rsidRPr="006F52EE">
              <w:rPr>
                <w:sz w:val="20"/>
                <w:szCs w:val="20"/>
              </w:rPr>
              <w:t xml:space="preserve">3. Минимальный отступ от границ земельных участков не подлежит установлению. В кварталах с существующей застройкой минимальный отступ от границ земельных участков допускается принимать с учетом требований санитарных норм, технических </w:t>
            </w:r>
            <w:r w:rsidRPr="006F52EE">
              <w:rPr>
                <w:sz w:val="20"/>
                <w:szCs w:val="20"/>
              </w:rPr>
              <w:lastRenderedPageBreak/>
              <w:t xml:space="preserve">регламентов, сводов правил, нормативов градостроительного проектирования. </w:t>
            </w:r>
          </w:p>
          <w:p w:rsidR="006F52EE" w:rsidRPr="006F52EE" w:rsidRDefault="006F52EE" w:rsidP="006B0FC7">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4. Предельное количество этажей нелинейных объектов – 1. </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p>
          <w:p w:rsidR="006F52EE" w:rsidRPr="006F52EE" w:rsidRDefault="006F52EE" w:rsidP="006B0FC7">
            <w:pPr>
              <w:pStyle w:val="a9"/>
              <w:rPr>
                <w:sz w:val="20"/>
                <w:szCs w:val="20"/>
              </w:rPr>
            </w:pPr>
            <w:r w:rsidRPr="006F52EE">
              <w:rPr>
                <w:sz w:val="20"/>
                <w:szCs w:val="20"/>
              </w:rPr>
              <w:t>Территория земельного участка должна быть благоустроена.</w:t>
            </w:r>
          </w:p>
        </w:tc>
      </w:tr>
      <w:tr w:rsidR="006F52EE" w:rsidRPr="006F52EE" w:rsidTr="006B0FC7">
        <w:tc>
          <w:tcPr>
            <w:tcW w:w="1384"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ind w:right="-108"/>
              <w:rPr>
                <w:sz w:val="20"/>
                <w:szCs w:val="20"/>
              </w:rPr>
            </w:pPr>
            <w:r w:rsidRPr="006F52EE">
              <w:rPr>
                <w:sz w:val="20"/>
                <w:szCs w:val="20"/>
              </w:rPr>
              <w:t>3.10.1</w:t>
            </w:r>
          </w:p>
        </w:tc>
        <w:tc>
          <w:tcPr>
            <w:tcW w:w="1984" w:type="dxa"/>
            <w:shd w:val="clear" w:color="auto" w:fill="auto"/>
          </w:tcPr>
          <w:p w:rsidR="006F52EE" w:rsidRPr="006F52EE" w:rsidRDefault="006F52EE" w:rsidP="006B0FC7">
            <w:pPr>
              <w:pStyle w:val="a9"/>
              <w:rPr>
                <w:sz w:val="20"/>
                <w:szCs w:val="20"/>
              </w:rPr>
            </w:pPr>
            <w:r w:rsidRPr="006F52EE">
              <w:rPr>
                <w:sz w:val="20"/>
                <w:szCs w:val="20"/>
              </w:rPr>
              <w:t>Амбулаторное ветеринарное обслуживание</w:t>
            </w:r>
          </w:p>
        </w:tc>
        <w:tc>
          <w:tcPr>
            <w:tcW w:w="4962"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6095" w:type="dxa"/>
            <w:vMerge w:val="restart"/>
            <w:shd w:val="clear" w:color="auto" w:fill="auto"/>
          </w:tcPr>
          <w:p w:rsidR="006F52EE" w:rsidRPr="006F52EE" w:rsidRDefault="006F52EE" w:rsidP="006B0FC7">
            <w:pPr>
              <w:pStyle w:val="a9"/>
              <w:jc w:val="both"/>
              <w:rPr>
                <w:sz w:val="20"/>
                <w:szCs w:val="20"/>
              </w:rPr>
            </w:pPr>
            <w:r w:rsidRPr="006F52EE">
              <w:rPr>
                <w:sz w:val="20"/>
                <w:szCs w:val="20"/>
              </w:rPr>
              <w:t>Предельные параметры не подлежат установлению.</w:t>
            </w:r>
          </w:p>
          <w:p w:rsidR="006F52EE" w:rsidRPr="006F52EE" w:rsidRDefault="006F52EE" w:rsidP="006B0FC7">
            <w:pPr>
              <w:pStyle w:val="a9"/>
              <w:jc w:val="both"/>
              <w:rPr>
                <w:sz w:val="20"/>
                <w:szCs w:val="20"/>
              </w:rPr>
            </w:pPr>
          </w:p>
          <w:p w:rsidR="006F52EE" w:rsidRPr="006F52EE" w:rsidRDefault="006F52EE" w:rsidP="006B0FC7">
            <w:pPr>
              <w:pStyle w:val="a9"/>
              <w:jc w:val="both"/>
              <w:rPr>
                <w:sz w:val="20"/>
                <w:szCs w:val="20"/>
              </w:rPr>
            </w:pPr>
            <w:r w:rsidRPr="006F52EE">
              <w:rPr>
                <w:sz w:val="20"/>
                <w:szCs w:val="20"/>
              </w:rPr>
              <w:t>Размещение объектов капитального строительства в соответствии с требованиями технических регламентов, сводов правил,  нормативов градостроительного проектирования.</w:t>
            </w:r>
          </w:p>
        </w:tc>
      </w:tr>
      <w:tr w:rsidR="006F52EE" w:rsidRPr="006F52EE" w:rsidTr="006B0FC7">
        <w:tc>
          <w:tcPr>
            <w:tcW w:w="1384"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ind w:right="-108"/>
              <w:rPr>
                <w:sz w:val="20"/>
                <w:szCs w:val="20"/>
              </w:rPr>
            </w:pPr>
            <w:r w:rsidRPr="006F52EE">
              <w:rPr>
                <w:sz w:val="20"/>
                <w:szCs w:val="20"/>
              </w:rPr>
              <w:t>3.10.2</w:t>
            </w:r>
          </w:p>
        </w:tc>
        <w:tc>
          <w:tcPr>
            <w:tcW w:w="1984" w:type="dxa"/>
            <w:shd w:val="clear" w:color="auto" w:fill="auto"/>
          </w:tcPr>
          <w:p w:rsidR="006F52EE" w:rsidRPr="006F52EE" w:rsidRDefault="006F52EE" w:rsidP="006B0FC7">
            <w:pPr>
              <w:pStyle w:val="a9"/>
              <w:rPr>
                <w:sz w:val="20"/>
                <w:szCs w:val="20"/>
              </w:rPr>
            </w:pPr>
            <w:bookmarkStart w:id="129" w:name="sub_103102"/>
            <w:r w:rsidRPr="006F52EE">
              <w:rPr>
                <w:sz w:val="20"/>
                <w:szCs w:val="20"/>
              </w:rPr>
              <w:t>Приюты для животных</w:t>
            </w:r>
            <w:bookmarkEnd w:id="129"/>
          </w:p>
        </w:tc>
        <w:tc>
          <w:tcPr>
            <w:tcW w:w="4962" w:type="dxa"/>
            <w:shd w:val="clear" w:color="auto" w:fill="auto"/>
          </w:tcPr>
          <w:p w:rsidR="006F52EE" w:rsidRPr="006F52EE" w:rsidRDefault="006F52EE" w:rsidP="006B0FC7">
            <w:pPr>
              <w:widowControl w:val="0"/>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в стационаре;</w:t>
            </w:r>
          </w:p>
          <w:p w:rsidR="006F52EE" w:rsidRPr="006F52EE" w:rsidRDefault="006F52EE" w:rsidP="006B0FC7">
            <w:pPr>
              <w:widowControl w:val="0"/>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предназначенных для организации гостиниц для животных</w:t>
            </w:r>
          </w:p>
        </w:tc>
        <w:tc>
          <w:tcPr>
            <w:tcW w:w="6095" w:type="dxa"/>
            <w:vMerge/>
            <w:shd w:val="clear" w:color="auto" w:fill="auto"/>
          </w:tcPr>
          <w:p w:rsidR="006F52EE" w:rsidRPr="006F52EE" w:rsidRDefault="006F52EE" w:rsidP="006B0FC7">
            <w:pPr>
              <w:pStyle w:val="a9"/>
              <w:rPr>
                <w:sz w:val="20"/>
                <w:szCs w:val="20"/>
              </w:rPr>
            </w:pPr>
          </w:p>
        </w:tc>
      </w:tr>
      <w:tr w:rsidR="006F52EE" w:rsidRPr="006F52EE" w:rsidTr="006B0FC7">
        <w:tc>
          <w:tcPr>
            <w:tcW w:w="1384"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4.1</w:t>
            </w:r>
          </w:p>
        </w:tc>
        <w:tc>
          <w:tcPr>
            <w:tcW w:w="1984" w:type="dxa"/>
            <w:shd w:val="clear" w:color="auto" w:fill="auto"/>
          </w:tcPr>
          <w:p w:rsidR="006F52EE" w:rsidRPr="006F52EE" w:rsidRDefault="006F52EE" w:rsidP="006B0FC7">
            <w:pPr>
              <w:pStyle w:val="a9"/>
              <w:rPr>
                <w:sz w:val="20"/>
                <w:szCs w:val="20"/>
              </w:rPr>
            </w:pPr>
            <w:r w:rsidRPr="006F52EE">
              <w:rPr>
                <w:sz w:val="20"/>
                <w:szCs w:val="20"/>
              </w:rPr>
              <w:t>Деловое управление</w:t>
            </w:r>
          </w:p>
        </w:tc>
        <w:tc>
          <w:tcPr>
            <w:tcW w:w="4962"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095" w:type="dxa"/>
            <w:shd w:val="clear" w:color="auto" w:fill="auto"/>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B0FC7">
            <w:pPr>
              <w:pStyle w:val="a9"/>
              <w:jc w:val="both"/>
              <w:rPr>
                <w:sz w:val="20"/>
                <w:szCs w:val="20"/>
              </w:rPr>
            </w:pPr>
            <w:r w:rsidRPr="006F52EE">
              <w:rPr>
                <w:sz w:val="20"/>
                <w:szCs w:val="20"/>
              </w:rPr>
              <w:t>1. Размер земельного участка определяется по заданию на проектирование. Размер земельного участка для отделения сбербанка 0,05 га – при 3-операционных местах;</w:t>
            </w:r>
          </w:p>
          <w:p w:rsidR="006F52EE" w:rsidRPr="006F52EE" w:rsidRDefault="006F52EE" w:rsidP="006B0FC7">
            <w:pPr>
              <w:pStyle w:val="a9"/>
              <w:rPr>
                <w:sz w:val="20"/>
                <w:szCs w:val="20"/>
              </w:rPr>
            </w:pPr>
            <w:r w:rsidRPr="006F52EE">
              <w:rPr>
                <w:sz w:val="20"/>
                <w:szCs w:val="20"/>
              </w:rPr>
              <w:t>0,4 га – при 20-операционных местах. Возможно встроенно-пристроенное.</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rPr>
                <w:sz w:val="20"/>
                <w:szCs w:val="20"/>
              </w:rPr>
            </w:pPr>
            <w:r w:rsidRPr="006F52EE">
              <w:rPr>
                <w:sz w:val="20"/>
                <w:szCs w:val="20"/>
              </w:rPr>
              <w:t xml:space="preserve">2. </w:t>
            </w:r>
            <w:r w:rsidRPr="006F52EE">
              <w:rPr>
                <w:sz w:val="20"/>
                <w:szCs w:val="20"/>
                <w:shd w:val="clear" w:color="auto" w:fill="FFFFFF"/>
              </w:rPr>
              <w:t>Минимальный процент застройки- 20%</w:t>
            </w:r>
            <w:r w:rsidRPr="006F52EE">
              <w:rPr>
                <w:sz w:val="20"/>
                <w:szCs w:val="20"/>
              </w:rPr>
              <w:t>.</w:t>
            </w:r>
          </w:p>
          <w:p w:rsidR="006F52EE" w:rsidRPr="006F52EE" w:rsidRDefault="006F52EE" w:rsidP="006B0FC7">
            <w:pPr>
              <w:pStyle w:val="a9"/>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6B0FC7">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pStyle w:val="a9"/>
              <w:rPr>
                <w:sz w:val="20"/>
                <w:szCs w:val="20"/>
              </w:rPr>
            </w:pPr>
            <w:r w:rsidRPr="006F52EE">
              <w:rPr>
                <w:sz w:val="20"/>
                <w:szCs w:val="20"/>
              </w:rPr>
              <w:lastRenderedPageBreak/>
              <w:t>3. Отступ от границ земельного участка до зданий, строений, сооружений при осуществлении строительства – не менее 3 м.</w:t>
            </w:r>
          </w:p>
          <w:p w:rsidR="006F52EE" w:rsidRPr="006F52EE" w:rsidRDefault="006F52EE" w:rsidP="006B0FC7">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B0FC7">
            <w:pPr>
              <w:pStyle w:val="a9"/>
              <w:rPr>
                <w:sz w:val="20"/>
                <w:szCs w:val="20"/>
              </w:rPr>
            </w:pPr>
            <w:r w:rsidRPr="006F52EE">
              <w:rPr>
                <w:sz w:val="20"/>
                <w:szCs w:val="20"/>
              </w:rPr>
              <w:t>4. Предельная высота зданий – не более 20 м.</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p>
          <w:p w:rsidR="006F52EE" w:rsidRPr="006F52EE" w:rsidRDefault="006F52EE" w:rsidP="006B0FC7">
            <w:pPr>
              <w:pStyle w:val="a9"/>
              <w:rPr>
                <w:sz w:val="20"/>
                <w:szCs w:val="20"/>
              </w:rPr>
            </w:pPr>
            <w:r w:rsidRPr="006F52EE">
              <w:rPr>
                <w:sz w:val="20"/>
                <w:szCs w:val="20"/>
              </w:rPr>
              <w:t>Территория земельного участка должна быть благоустроена.</w:t>
            </w:r>
          </w:p>
        </w:tc>
      </w:tr>
      <w:tr w:rsidR="006F52EE" w:rsidRPr="006F52EE" w:rsidTr="006B0FC7">
        <w:tc>
          <w:tcPr>
            <w:tcW w:w="1384"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4.4</w:t>
            </w:r>
          </w:p>
        </w:tc>
        <w:tc>
          <w:tcPr>
            <w:tcW w:w="1984" w:type="dxa"/>
            <w:shd w:val="clear" w:color="auto" w:fill="auto"/>
          </w:tcPr>
          <w:p w:rsidR="006F52EE" w:rsidRPr="006F52EE" w:rsidRDefault="006F52EE" w:rsidP="006B0FC7">
            <w:pPr>
              <w:pStyle w:val="a9"/>
              <w:jc w:val="both"/>
              <w:rPr>
                <w:sz w:val="20"/>
                <w:szCs w:val="20"/>
              </w:rPr>
            </w:pPr>
            <w:r w:rsidRPr="006F52EE">
              <w:rPr>
                <w:sz w:val="20"/>
                <w:szCs w:val="20"/>
              </w:rPr>
              <w:t>Магазины</w:t>
            </w:r>
          </w:p>
        </w:tc>
        <w:tc>
          <w:tcPr>
            <w:tcW w:w="4962" w:type="dxa"/>
            <w:shd w:val="clear" w:color="auto" w:fill="auto"/>
          </w:tcPr>
          <w:p w:rsidR="006F52EE" w:rsidRPr="006F52EE" w:rsidRDefault="006F52EE" w:rsidP="006B0FC7">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095" w:type="dxa"/>
            <w:shd w:val="clear" w:color="auto" w:fill="auto"/>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B0FC7">
            <w:pPr>
              <w:spacing w:after="0" w:line="240" w:lineRule="auto"/>
              <w:ind w:right="-28"/>
              <w:jc w:val="both"/>
              <w:rPr>
                <w:rFonts w:ascii="Times New Roman" w:hAnsi="Times New Roman" w:cs="Times New Roman"/>
                <w:bCs/>
                <w:sz w:val="20"/>
                <w:szCs w:val="20"/>
              </w:rPr>
            </w:pPr>
            <w:r w:rsidRPr="006F52EE">
              <w:rPr>
                <w:rFonts w:ascii="Times New Roman" w:hAnsi="Times New Roman" w:cs="Times New Roman"/>
                <w:sz w:val="20"/>
                <w:szCs w:val="20"/>
              </w:rPr>
              <w:t>1. Предельные размеры земельных участков не подлежат установлению.</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rPr>
                <w:sz w:val="20"/>
                <w:szCs w:val="20"/>
              </w:rPr>
            </w:pPr>
            <w:r w:rsidRPr="006F52EE">
              <w:rPr>
                <w:sz w:val="20"/>
                <w:szCs w:val="20"/>
              </w:rPr>
              <w:t>2. Коэффициент застройки - 60%.</w:t>
            </w:r>
          </w:p>
          <w:p w:rsidR="006F52EE" w:rsidRPr="006F52EE" w:rsidRDefault="006F52EE" w:rsidP="006B0FC7">
            <w:pPr>
              <w:pStyle w:val="a9"/>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6B0FC7">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3. Минимальный отступ от границ земельного участка – 3 метра.</w:t>
            </w:r>
          </w:p>
          <w:p w:rsidR="006F52EE" w:rsidRPr="006F52EE" w:rsidRDefault="006F52EE" w:rsidP="006B0FC7">
            <w:pPr>
              <w:pStyle w:val="a9"/>
              <w:jc w:val="both"/>
              <w:rPr>
                <w:b/>
                <w:sz w:val="20"/>
                <w:szCs w:val="20"/>
              </w:rPr>
            </w:pPr>
            <w:r w:rsidRPr="006F52EE">
              <w:rPr>
                <w:b/>
                <w:sz w:val="20"/>
                <w:szCs w:val="20"/>
              </w:rPr>
              <w:t xml:space="preserve">Предельное количество этажей или предельная высота зданий, строений, сооружений: </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b/>
                <w:sz w:val="20"/>
                <w:szCs w:val="20"/>
              </w:rPr>
              <w:t>-</w:t>
            </w:r>
            <w:r w:rsidRPr="006F52EE">
              <w:rPr>
                <w:rFonts w:ascii="Times New Roman" w:hAnsi="Times New Roman" w:cs="Times New Roman"/>
                <w:sz w:val="20"/>
                <w:szCs w:val="20"/>
              </w:rPr>
              <w:t xml:space="preserve"> не подлежит установлению. </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p>
          <w:p w:rsidR="006F52EE" w:rsidRPr="006F52EE" w:rsidRDefault="006F52EE" w:rsidP="006B0FC7">
            <w:pPr>
              <w:pStyle w:val="a9"/>
              <w:jc w:val="both"/>
              <w:rPr>
                <w:sz w:val="20"/>
                <w:szCs w:val="20"/>
              </w:rPr>
            </w:pPr>
            <w:r w:rsidRPr="006F52EE">
              <w:rPr>
                <w:sz w:val="20"/>
                <w:szCs w:val="20"/>
              </w:rPr>
              <w:t>Территория земельного участка должна быть благоустроена.</w:t>
            </w:r>
          </w:p>
        </w:tc>
      </w:tr>
      <w:tr w:rsidR="006F52EE" w:rsidRPr="006F52EE" w:rsidTr="006B0FC7">
        <w:tc>
          <w:tcPr>
            <w:tcW w:w="1384"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4.9</w:t>
            </w:r>
          </w:p>
        </w:tc>
        <w:tc>
          <w:tcPr>
            <w:tcW w:w="1984" w:type="dxa"/>
            <w:shd w:val="clear" w:color="auto" w:fill="auto"/>
          </w:tcPr>
          <w:p w:rsidR="006F52EE" w:rsidRPr="006F52EE" w:rsidRDefault="006F52EE" w:rsidP="006B0FC7">
            <w:pPr>
              <w:pStyle w:val="a9"/>
              <w:rPr>
                <w:sz w:val="20"/>
                <w:szCs w:val="20"/>
              </w:rPr>
            </w:pPr>
            <w:r w:rsidRPr="006F52EE">
              <w:rPr>
                <w:sz w:val="20"/>
                <w:szCs w:val="20"/>
              </w:rPr>
              <w:t>Служебные гаражи</w:t>
            </w:r>
          </w:p>
        </w:tc>
        <w:tc>
          <w:tcPr>
            <w:tcW w:w="4962"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6F52EE">
                <w:rPr>
                  <w:rStyle w:val="afff6"/>
                  <w:rFonts w:ascii="Times New Roman" w:hAnsi="Times New Roman" w:cs="Times New Roman"/>
                  <w:sz w:val="20"/>
                  <w:szCs w:val="20"/>
                </w:rPr>
                <w:t>кодами 3.0</w:t>
              </w:r>
            </w:hyperlink>
            <w:r w:rsidRPr="006F52EE">
              <w:rPr>
                <w:rFonts w:ascii="Times New Roman" w:hAnsi="Times New Roman" w:cs="Times New Roman"/>
                <w:sz w:val="20"/>
                <w:szCs w:val="20"/>
              </w:rPr>
              <w:t xml:space="preserve">, </w:t>
            </w:r>
            <w:hyperlink w:anchor="sub_1040" w:history="1">
              <w:r w:rsidRPr="006F52EE">
                <w:rPr>
                  <w:rStyle w:val="afff6"/>
                  <w:rFonts w:ascii="Times New Roman" w:hAnsi="Times New Roman" w:cs="Times New Roman"/>
                  <w:sz w:val="20"/>
                  <w:szCs w:val="20"/>
                </w:rPr>
                <w:t>4.0</w:t>
              </w:r>
            </w:hyperlink>
            <w:r w:rsidRPr="006F52EE">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6095" w:type="dxa"/>
            <w:shd w:val="clear" w:color="auto" w:fill="auto"/>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B0FC7">
            <w:pPr>
              <w:autoSpaceDE w:val="0"/>
              <w:autoSpaceDN w:val="0"/>
              <w:adjustRightInd w:val="0"/>
              <w:spacing w:after="0" w:line="240" w:lineRule="auto"/>
              <w:outlineLvl w:val="0"/>
              <w:rPr>
                <w:rFonts w:ascii="Times New Roman" w:hAnsi="Times New Roman" w:cs="Times New Roman"/>
                <w:bCs/>
                <w:sz w:val="20"/>
                <w:szCs w:val="20"/>
              </w:rPr>
            </w:pPr>
            <w:r w:rsidRPr="006F52EE">
              <w:rPr>
                <w:rFonts w:ascii="Times New Roman" w:hAnsi="Times New Roman" w:cs="Times New Roman"/>
                <w:bCs/>
                <w:sz w:val="20"/>
                <w:szCs w:val="20"/>
              </w:rPr>
              <w:t>1. Площадь земельного участка – не подлежит установлению.</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rPr>
                <w:sz w:val="20"/>
                <w:szCs w:val="20"/>
              </w:rPr>
            </w:pPr>
            <w:r w:rsidRPr="006F52EE">
              <w:rPr>
                <w:sz w:val="20"/>
                <w:szCs w:val="20"/>
              </w:rPr>
              <w:t>2. Коэффициент застройки не подлежит установлению.</w:t>
            </w:r>
          </w:p>
          <w:p w:rsidR="006F52EE" w:rsidRPr="006F52EE" w:rsidRDefault="006F52EE" w:rsidP="006B0FC7">
            <w:pPr>
              <w:pStyle w:val="a9"/>
              <w:jc w:val="both"/>
              <w:rPr>
                <w:b/>
                <w:sz w:val="20"/>
                <w:szCs w:val="20"/>
              </w:rPr>
            </w:pPr>
            <w:r w:rsidRPr="006F52EE">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Pr="006F52EE">
              <w:rPr>
                <w:b/>
                <w:sz w:val="20"/>
                <w:szCs w:val="20"/>
              </w:rPr>
              <w:lastRenderedPageBreak/>
              <w:t>зданий, строений, сооружений:</w:t>
            </w:r>
          </w:p>
          <w:p w:rsidR="006F52EE" w:rsidRPr="006F52EE" w:rsidRDefault="006F52EE" w:rsidP="006B0FC7">
            <w:pPr>
              <w:pStyle w:val="a9"/>
              <w:rPr>
                <w:sz w:val="20"/>
                <w:szCs w:val="20"/>
              </w:rPr>
            </w:pPr>
            <w:r w:rsidRPr="006F52EE">
              <w:rPr>
                <w:sz w:val="20"/>
                <w:szCs w:val="20"/>
              </w:rPr>
              <w:t>3. Минимальный отступ от границ земельного участка – допускается размещение по границе участка.</w:t>
            </w:r>
          </w:p>
          <w:p w:rsidR="006F52EE" w:rsidRPr="006F52EE" w:rsidRDefault="006F52EE" w:rsidP="006B0FC7">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B0FC7">
            <w:pPr>
              <w:autoSpaceDE w:val="0"/>
              <w:autoSpaceDN w:val="0"/>
              <w:adjustRightInd w:val="0"/>
              <w:spacing w:after="0" w:line="240" w:lineRule="auto"/>
              <w:outlineLvl w:val="0"/>
              <w:rPr>
                <w:rFonts w:ascii="Times New Roman" w:hAnsi="Times New Roman" w:cs="Times New Roman"/>
                <w:bCs/>
                <w:sz w:val="20"/>
                <w:szCs w:val="20"/>
              </w:rPr>
            </w:pPr>
            <w:r w:rsidRPr="006F52EE">
              <w:rPr>
                <w:rFonts w:ascii="Times New Roman" w:hAnsi="Times New Roman" w:cs="Times New Roman"/>
                <w:bCs/>
                <w:sz w:val="20"/>
                <w:szCs w:val="20"/>
              </w:rPr>
              <w:t xml:space="preserve">4. Предельное количество этажей для гаража – 1. Предельная высота от уровня земли до конька скатной кровли – 7 м. </w:t>
            </w:r>
          </w:p>
          <w:p w:rsidR="006F52EE" w:rsidRPr="006F52EE" w:rsidRDefault="006F52EE" w:rsidP="006B0FC7">
            <w:pPr>
              <w:autoSpaceDE w:val="0"/>
              <w:autoSpaceDN w:val="0"/>
              <w:adjustRightInd w:val="0"/>
              <w:spacing w:after="0" w:line="240" w:lineRule="auto"/>
              <w:outlineLvl w:val="0"/>
              <w:rPr>
                <w:rFonts w:ascii="Times New Roman" w:hAnsi="Times New Roman" w:cs="Times New Roman"/>
                <w:bCs/>
                <w:sz w:val="20"/>
                <w:szCs w:val="20"/>
              </w:rPr>
            </w:pP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bCs/>
                <w:sz w:val="20"/>
                <w:szCs w:val="20"/>
              </w:rPr>
              <w:t>Запрещается строительство гаражей для грузового транспорта  кроме автотранспорта грузоподъёмностью до 1,5т.</w:t>
            </w:r>
            <w:r w:rsidRPr="006F52EE">
              <w:rPr>
                <w:rFonts w:ascii="Times New Roman" w:hAnsi="Times New Roman" w:cs="Times New Roman"/>
                <w:sz w:val="20"/>
                <w:szCs w:val="20"/>
              </w:rPr>
              <w:t xml:space="preserve"> </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p>
          <w:p w:rsidR="006F52EE" w:rsidRPr="006F52EE" w:rsidRDefault="006F52EE" w:rsidP="006B0FC7">
            <w:pPr>
              <w:autoSpaceDE w:val="0"/>
              <w:autoSpaceDN w:val="0"/>
              <w:adjustRightInd w:val="0"/>
              <w:spacing w:after="0" w:line="240" w:lineRule="auto"/>
              <w:outlineLvl w:val="0"/>
              <w:rPr>
                <w:rFonts w:ascii="Times New Roman" w:hAnsi="Times New Roman" w:cs="Times New Roman"/>
                <w:bCs/>
                <w:sz w:val="20"/>
                <w:szCs w:val="20"/>
              </w:rPr>
            </w:pPr>
            <w:r w:rsidRPr="006F52EE">
              <w:rPr>
                <w:rFonts w:ascii="Times New Roman" w:hAnsi="Times New Roman" w:cs="Times New Roman"/>
                <w:sz w:val="20"/>
                <w:szCs w:val="20"/>
              </w:rPr>
              <w:t>Территория земельного участка должна быть благоустроена.</w:t>
            </w:r>
          </w:p>
        </w:tc>
      </w:tr>
      <w:tr w:rsidR="006F52EE" w:rsidRPr="006F52EE" w:rsidTr="006B0FC7">
        <w:tc>
          <w:tcPr>
            <w:tcW w:w="1384"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12.0</w:t>
            </w:r>
          </w:p>
        </w:tc>
        <w:tc>
          <w:tcPr>
            <w:tcW w:w="1984" w:type="dxa"/>
            <w:shd w:val="clear" w:color="auto" w:fill="auto"/>
          </w:tcPr>
          <w:p w:rsidR="006F52EE" w:rsidRPr="006F52EE" w:rsidRDefault="006F52EE" w:rsidP="006B0FC7">
            <w:pPr>
              <w:pStyle w:val="a9"/>
              <w:rPr>
                <w:sz w:val="20"/>
                <w:szCs w:val="20"/>
              </w:rPr>
            </w:pPr>
            <w:r w:rsidRPr="006F52EE">
              <w:rPr>
                <w:sz w:val="20"/>
                <w:szCs w:val="20"/>
              </w:rPr>
              <w:t>Земельные участки (территории) общего пользования</w:t>
            </w:r>
          </w:p>
        </w:tc>
        <w:tc>
          <w:tcPr>
            <w:tcW w:w="4962" w:type="dxa"/>
            <w:shd w:val="clear" w:color="auto" w:fill="auto"/>
          </w:tcPr>
          <w:p w:rsidR="006F52EE" w:rsidRPr="006F52EE" w:rsidRDefault="006F52EE" w:rsidP="006B0FC7">
            <w:pPr>
              <w:widowControl w:val="0"/>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Земельные участки общего пользования.</w:t>
            </w:r>
          </w:p>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6F52EE">
                <w:rPr>
                  <w:rFonts w:ascii="Times New Roman" w:hAnsi="Times New Roman" w:cs="Times New Roman"/>
                  <w:sz w:val="20"/>
                  <w:szCs w:val="20"/>
                </w:rPr>
                <w:t>кодами 12.0.1 - 12.0.2</w:t>
              </w:r>
            </w:hyperlink>
          </w:p>
        </w:tc>
        <w:tc>
          <w:tcPr>
            <w:tcW w:w="6095" w:type="dxa"/>
            <w:shd w:val="clear" w:color="auto" w:fill="auto"/>
          </w:tcPr>
          <w:p w:rsidR="006F52EE" w:rsidRPr="006F52EE" w:rsidRDefault="006F52EE" w:rsidP="006B0FC7">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Предельные параметры не подлежат установлению.</w:t>
            </w:r>
          </w:p>
        </w:tc>
      </w:tr>
      <w:tr w:rsidR="006F52EE" w:rsidRPr="006F52EE" w:rsidTr="006B0FC7">
        <w:tc>
          <w:tcPr>
            <w:tcW w:w="1384" w:type="dxa"/>
            <w:shd w:val="clear" w:color="auto" w:fill="auto"/>
          </w:tcPr>
          <w:p w:rsidR="006F52EE" w:rsidRPr="006F52EE" w:rsidRDefault="006F52EE" w:rsidP="006B0FC7">
            <w:pPr>
              <w:pStyle w:val="a9"/>
              <w:rPr>
                <w:sz w:val="20"/>
                <w:szCs w:val="20"/>
              </w:rPr>
            </w:pPr>
            <w:r w:rsidRPr="006F52EE">
              <w:rPr>
                <w:sz w:val="20"/>
                <w:szCs w:val="20"/>
              </w:rPr>
              <w:t>Условно разрешенные</w:t>
            </w:r>
          </w:p>
        </w:tc>
        <w:tc>
          <w:tcPr>
            <w:tcW w:w="709" w:type="dxa"/>
            <w:shd w:val="clear" w:color="auto" w:fill="auto"/>
          </w:tcPr>
          <w:p w:rsidR="006F52EE" w:rsidRPr="006F52EE" w:rsidRDefault="006F52EE" w:rsidP="006B0FC7">
            <w:pPr>
              <w:pStyle w:val="a9"/>
              <w:rPr>
                <w:sz w:val="20"/>
                <w:szCs w:val="20"/>
              </w:rPr>
            </w:pPr>
            <w:r w:rsidRPr="006F52EE">
              <w:rPr>
                <w:sz w:val="20"/>
                <w:szCs w:val="20"/>
              </w:rPr>
              <w:t>4.3</w:t>
            </w:r>
          </w:p>
        </w:tc>
        <w:tc>
          <w:tcPr>
            <w:tcW w:w="1984" w:type="dxa"/>
            <w:shd w:val="clear" w:color="auto" w:fill="auto"/>
          </w:tcPr>
          <w:p w:rsidR="006F52EE" w:rsidRPr="006F52EE" w:rsidRDefault="006F52EE" w:rsidP="006B0FC7">
            <w:pPr>
              <w:pStyle w:val="a9"/>
              <w:rPr>
                <w:sz w:val="20"/>
                <w:szCs w:val="20"/>
              </w:rPr>
            </w:pPr>
            <w:r w:rsidRPr="006F52EE">
              <w:rPr>
                <w:sz w:val="20"/>
                <w:szCs w:val="20"/>
              </w:rPr>
              <w:t>Рынки</w:t>
            </w:r>
          </w:p>
        </w:tc>
        <w:tc>
          <w:tcPr>
            <w:tcW w:w="4962" w:type="dxa"/>
            <w:shd w:val="clear" w:color="auto" w:fill="auto"/>
          </w:tcPr>
          <w:p w:rsidR="006F52EE" w:rsidRPr="006F52EE" w:rsidRDefault="006F52EE" w:rsidP="006B0FC7">
            <w:pPr>
              <w:widowControl w:val="0"/>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гаражей и (или) стоянок для автомобилей сотрудников и посетителей рынка</w:t>
            </w:r>
          </w:p>
        </w:tc>
        <w:tc>
          <w:tcPr>
            <w:tcW w:w="6095" w:type="dxa"/>
            <w:shd w:val="clear" w:color="auto" w:fill="auto"/>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B0FC7">
            <w:pPr>
              <w:pStyle w:val="a9"/>
              <w:rPr>
                <w:sz w:val="20"/>
                <w:szCs w:val="20"/>
              </w:rPr>
            </w:pPr>
            <w:r w:rsidRPr="006F52EE">
              <w:rPr>
                <w:sz w:val="20"/>
                <w:szCs w:val="20"/>
              </w:rPr>
              <w:t>1. Размер земельного участка 7-</w:t>
            </w:r>
            <w:smartTag w:uri="urn:schemas-microsoft-com:office:smarttags" w:element="metricconverter">
              <w:smartTagPr>
                <w:attr w:name="ProductID" w:val="14 м2"/>
              </w:smartTagPr>
              <w:r w:rsidRPr="006F52EE">
                <w:rPr>
                  <w:sz w:val="20"/>
                  <w:szCs w:val="20"/>
                </w:rPr>
                <w:t>14 м</w:t>
              </w:r>
              <w:r w:rsidRPr="006F52EE">
                <w:rPr>
                  <w:sz w:val="20"/>
                  <w:szCs w:val="20"/>
                  <w:vertAlign w:val="superscript"/>
                </w:rPr>
                <w:t>2</w:t>
              </w:r>
            </w:smartTag>
            <w:r w:rsidRPr="006F52EE">
              <w:rPr>
                <w:sz w:val="20"/>
                <w:szCs w:val="20"/>
              </w:rPr>
              <w:t xml:space="preserve"> на </w:t>
            </w:r>
            <w:smartTag w:uri="urn:schemas-microsoft-com:office:smarttags" w:element="metricconverter">
              <w:smartTagPr>
                <w:attr w:name="ProductID" w:val="1 м2"/>
              </w:smartTagPr>
              <w:r w:rsidRPr="006F52EE">
                <w:rPr>
                  <w:sz w:val="20"/>
                  <w:szCs w:val="20"/>
                </w:rPr>
                <w:t>1 м</w:t>
              </w:r>
              <w:r w:rsidRPr="006F52EE">
                <w:rPr>
                  <w:sz w:val="20"/>
                  <w:szCs w:val="20"/>
                  <w:vertAlign w:val="superscript"/>
                </w:rPr>
                <w:t>2</w:t>
              </w:r>
            </w:smartTag>
            <w:r w:rsidRPr="006F52EE">
              <w:rPr>
                <w:sz w:val="20"/>
                <w:szCs w:val="20"/>
              </w:rPr>
              <w:t xml:space="preserve"> торговой площади в зависимости от вместимости:</w:t>
            </w:r>
          </w:p>
          <w:p w:rsidR="006F52EE" w:rsidRPr="006F52EE" w:rsidRDefault="006F52EE" w:rsidP="006B0FC7">
            <w:pPr>
              <w:pStyle w:val="a9"/>
              <w:rPr>
                <w:sz w:val="20"/>
                <w:szCs w:val="20"/>
              </w:rPr>
            </w:pPr>
            <w:r w:rsidRPr="006F52EE">
              <w:rPr>
                <w:sz w:val="20"/>
                <w:szCs w:val="20"/>
              </w:rPr>
              <w:t>до 600 м</w:t>
            </w:r>
            <w:r w:rsidRPr="006F52EE">
              <w:rPr>
                <w:sz w:val="20"/>
                <w:szCs w:val="20"/>
                <w:vertAlign w:val="superscript"/>
              </w:rPr>
              <w:t>2</w:t>
            </w:r>
            <w:r w:rsidRPr="006F52EE">
              <w:rPr>
                <w:sz w:val="20"/>
                <w:szCs w:val="20"/>
              </w:rPr>
              <w:t xml:space="preserve"> торговой площади – 14;</w:t>
            </w:r>
          </w:p>
          <w:p w:rsidR="006F52EE" w:rsidRPr="006F52EE" w:rsidRDefault="006F52EE" w:rsidP="006B0FC7">
            <w:pPr>
              <w:pStyle w:val="a9"/>
              <w:rPr>
                <w:sz w:val="20"/>
                <w:szCs w:val="20"/>
              </w:rPr>
            </w:pPr>
            <w:r w:rsidRPr="006F52EE">
              <w:rPr>
                <w:sz w:val="20"/>
                <w:szCs w:val="20"/>
              </w:rPr>
              <w:t>свыше 3000 м</w:t>
            </w:r>
            <w:r w:rsidRPr="006F52EE">
              <w:rPr>
                <w:sz w:val="20"/>
                <w:szCs w:val="20"/>
                <w:vertAlign w:val="superscript"/>
              </w:rPr>
              <w:t>2</w:t>
            </w:r>
            <w:r w:rsidRPr="006F52EE">
              <w:rPr>
                <w:sz w:val="20"/>
                <w:szCs w:val="20"/>
              </w:rPr>
              <w:t xml:space="preserve"> торговой площади – 7.</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rPr>
                <w:sz w:val="20"/>
                <w:szCs w:val="20"/>
              </w:rPr>
            </w:pPr>
            <w:r w:rsidRPr="006F52EE">
              <w:rPr>
                <w:sz w:val="20"/>
                <w:szCs w:val="20"/>
              </w:rPr>
              <w:t xml:space="preserve">2. </w:t>
            </w:r>
            <w:r w:rsidRPr="006F52EE">
              <w:rPr>
                <w:sz w:val="20"/>
                <w:szCs w:val="20"/>
                <w:shd w:val="clear" w:color="auto" w:fill="FFFFFF"/>
              </w:rPr>
              <w:t>Минимальный процент застройки- 20%</w:t>
            </w:r>
            <w:r w:rsidRPr="006F52EE">
              <w:rPr>
                <w:sz w:val="20"/>
                <w:szCs w:val="20"/>
              </w:rPr>
              <w:t>.</w:t>
            </w:r>
          </w:p>
          <w:p w:rsidR="006F52EE" w:rsidRPr="006F52EE" w:rsidRDefault="006F52EE" w:rsidP="006B0FC7">
            <w:pPr>
              <w:pStyle w:val="a9"/>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6B0FC7">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pStyle w:val="a9"/>
              <w:rPr>
                <w:sz w:val="20"/>
                <w:szCs w:val="20"/>
              </w:rPr>
            </w:pPr>
            <w:r w:rsidRPr="006F52EE">
              <w:rPr>
                <w:sz w:val="20"/>
                <w:szCs w:val="20"/>
              </w:rPr>
              <w:t>3. Минимальный отступ от границ земельного участка – 3 метра.</w:t>
            </w:r>
          </w:p>
          <w:p w:rsidR="006F52EE" w:rsidRPr="006F52EE" w:rsidRDefault="006F52EE" w:rsidP="006B0FC7">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4. Высота не более 20 м. </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p>
          <w:p w:rsidR="006F52EE" w:rsidRPr="006F52EE" w:rsidRDefault="006F52EE" w:rsidP="006B0FC7">
            <w:pPr>
              <w:pStyle w:val="a9"/>
              <w:rPr>
                <w:sz w:val="20"/>
                <w:szCs w:val="20"/>
              </w:rPr>
            </w:pPr>
            <w:r w:rsidRPr="006F52EE">
              <w:rPr>
                <w:sz w:val="20"/>
                <w:szCs w:val="20"/>
              </w:rPr>
              <w:t>Территория земельного участка должна быть благоустроена.</w:t>
            </w:r>
          </w:p>
        </w:tc>
      </w:tr>
      <w:tr w:rsidR="006F52EE" w:rsidRPr="006F52EE" w:rsidTr="006B0FC7">
        <w:tc>
          <w:tcPr>
            <w:tcW w:w="1384" w:type="dxa"/>
            <w:shd w:val="clear" w:color="auto" w:fill="auto"/>
          </w:tcPr>
          <w:p w:rsidR="006F52EE" w:rsidRPr="006F52EE" w:rsidRDefault="006F52EE" w:rsidP="006B0FC7">
            <w:pPr>
              <w:pStyle w:val="a9"/>
              <w:rPr>
                <w:sz w:val="20"/>
                <w:szCs w:val="20"/>
              </w:rPr>
            </w:pPr>
            <w:r w:rsidRPr="006F52EE">
              <w:rPr>
                <w:sz w:val="20"/>
                <w:szCs w:val="20"/>
              </w:rPr>
              <w:lastRenderedPageBreak/>
              <w:t>Вспомогательные</w:t>
            </w:r>
          </w:p>
        </w:tc>
        <w:tc>
          <w:tcPr>
            <w:tcW w:w="709" w:type="dxa"/>
            <w:shd w:val="clear" w:color="auto" w:fill="auto"/>
          </w:tcPr>
          <w:p w:rsidR="006F52EE" w:rsidRPr="006F52EE" w:rsidRDefault="006F52EE" w:rsidP="006B0FC7">
            <w:pPr>
              <w:pStyle w:val="a9"/>
              <w:rPr>
                <w:sz w:val="20"/>
                <w:szCs w:val="20"/>
              </w:rPr>
            </w:pPr>
            <w:r w:rsidRPr="006F52EE">
              <w:rPr>
                <w:sz w:val="20"/>
                <w:szCs w:val="20"/>
              </w:rPr>
              <w:t>4.6</w:t>
            </w:r>
          </w:p>
        </w:tc>
        <w:tc>
          <w:tcPr>
            <w:tcW w:w="1984" w:type="dxa"/>
            <w:shd w:val="clear" w:color="auto" w:fill="auto"/>
          </w:tcPr>
          <w:p w:rsidR="006F52EE" w:rsidRPr="006F52EE" w:rsidRDefault="006F52EE" w:rsidP="006B0FC7">
            <w:pPr>
              <w:pStyle w:val="a9"/>
              <w:rPr>
                <w:sz w:val="20"/>
                <w:szCs w:val="20"/>
              </w:rPr>
            </w:pPr>
            <w:r w:rsidRPr="006F52EE">
              <w:rPr>
                <w:sz w:val="20"/>
                <w:szCs w:val="20"/>
              </w:rPr>
              <w:t>Общественное питание</w:t>
            </w:r>
          </w:p>
        </w:tc>
        <w:tc>
          <w:tcPr>
            <w:tcW w:w="4962"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095" w:type="dxa"/>
            <w:shd w:val="clear" w:color="auto" w:fill="auto"/>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B0FC7">
            <w:pPr>
              <w:spacing w:after="0" w:line="240" w:lineRule="auto"/>
              <w:ind w:left="-28" w:right="-28"/>
              <w:rPr>
                <w:rFonts w:ascii="Times New Roman" w:hAnsi="Times New Roman" w:cs="Times New Roman"/>
                <w:bCs/>
                <w:sz w:val="20"/>
                <w:szCs w:val="20"/>
              </w:rPr>
            </w:pPr>
            <w:r w:rsidRPr="006F52EE">
              <w:rPr>
                <w:rFonts w:ascii="Times New Roman" w:hAnsi="Times New Roman" w:cs="Times New Roman"/>
                <w:sz w:val="20"/>
                <w:szCs w:val="20"/>
              </w:rPr>
              <w:t xml:space="preserve">1. Размер земельного участка для размещения объекта общественного питания при </w:t>
            </w:r>
            <w:r w:rsidRPr="006F52EE">
              <w:rPr>
                <w:rFonts w:ascii="Times New Roman" w:hAnsi="Times New Roman" w:cs="Times New Roman"/>
                <w:bCs/>
                <w:sz w:val="20"/>
                <w:szCs w:val="20"/>
              </w:rPr>
              <w:t>вместим</w:t>
            </w:r>
            <w:r w:rsidRPr="006F52EE">
              <w:rPr>
                <w:rFonts w:ascii="Times New Roman" w:hAnsi="Times New Roman" w:cs="Times New Roman"/>
                <w:bCs/>
                <w:sz w:val="20"/>
                <w:szCs w:val="20"/>
              </w:rPr>
              <w:t>о</w:t>
            </w:r>
            <w:r w:rsidRPr="006F52EE">
              <w:rPr>
                <w:rFonts w:ascii="Times New Roman" w:hAnsi="Times New Roman" w:cs="Times New Roman"/>
                <w:bCs/>
                <w:sz w:val="20"/>
                <w:szCs w:val="20"/>
              </w:rPr>
              <w:t>сти, га / 100 мест:</w:t>
            </w:r>
          </w:p>
          <w:p w:rsidR="006F52EE" w:rsidRPr="006F52EE" w:rsidRDefault="006F52EE" w:rsidP="006B0FC7">
            <w:pPr>
              <w:spacing w:after="0" w:line="240" w:lineRule="auto"/>
              <w:ind w:left="-28" w:right="-28"/>
              <w:rPr>
                <w:rFonts w:ascii="Times New Roman" w:hAnsi="Times New Roman" w:cs="Times New Roman"/>
                <w:bCs/>
                <w:sz w:val="20"/>
                <w:szCs w:val="20"/>
              </w:rPr>
            </w:pPr>
            <w:r w:rsidRPr="006F52EE">
              <w:rPr>
                <w:rFonts w:ascii="Times New Roman" w:hAnsi="Times New Roman" w:cs="Times New Roman"/>
                <w:bCs/>
                <w:sz w:val="20"/>
                <w:szCs w:val="20"/>
              </w:rPr>
              <w:t>- до 50 мест – 0,2</w:t>
            </w:r>
            <w:r w:rsidRPr="006F52EE">
              <w:rPr>
                <w:rFonts w:ascii="Times New Roman" w:hAnsi="Times New Roman" w:cs="Times New Roman"/>
                <w:sz w:val="20"/>
                <w:szCs w:val="20"/>
              </w:rPr>
              <w:t xml:space="preserve"> - </w:t>
            </w:r>
            <w:r w:rsidRPr="006F52EE">
              <w:rPr>
                <w:rFonts w:ascii="Times New Roman" w:hAnsi="Times New Roman" w:cs="Times New Roman"/>
                <w:bCs/>
                <w:sz w:val="20"/>
                <w:szCs w:val="20"/>
              </w:rPr>
              <w:t>0,25;</w:t>
            </w:r>
          </w:p>
          <w:p w:rsidR="006F52EE" w:rsidRPr="006F52EE" w:rsidRDefault="006F52EE" w:rsidP="006B0FC7">
            <w:pPr>
              <w:pStyle w:val="a9"/>
              <w:rPr>
                <w:sz w:val="20"/>
                <w:szCs w:val="20"/>
              </w:rPr>
            </w:pPr>
            <w:r w:rsidRPr="006F52EE">
              <w:rPr>
                <w:bCs/>
                <w:sz w:val="20"/>
                <w:szCs w:val="20"/>
              </w:rPr>
              <w:t>- 50-150 мест – 0,15</w:t>
            </w:r>
            <w:r w:rsidRPr="006F52EE">
              <w:rPr>
                <w:sz w:val="20"/>
                <w:szCs w:val="20"/>
              </w:rPr>
              <w:t xml:space="preserve"> - </w:t>
            </w:r>
            <w:r w:rsidRPr="006F52EE">
              <w:rPr>
                <w:bCs/>
                <w:sz w:val="20"/>
                <w:szCs w:val="20"/>
              </w:rPr>
              <w:t>0,2;</w:t>
            </w:r>
            <w:r w:rsidRPr="006F52EE">
              <w:rPr>
                <w:bCs/>
                <w:sz w:val="20"/>
                <w:szCs w:val="20"/>
              </w:rPr>
              <w:br/>
              <w:t>- более 150 мест – 0,1.</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rPr>
                <w:sz w:val="20"/>
                <w:szCs w:val="20"/>
              </w:rPr>
            </w:pPr>
            <w:r w:rsidRPr="006F52EE">
              <w:rPr>
                <w:sz w:val="20"/>
                <w:szCs w:val="20"/>
              </w:rPr>
              <w:t xml:space="preserve">2. </w:t>
            </w:r>
            <w:r w:rsidRPr="006F52EE">
              <w:rPr>
                <w:sz w:val="20"/>
                <w:szCs w:val="20"/>
                <w:shd w:val="clear" w:color="auto" w:fill="FFFFFF"/>
              </w:rPr>
              <w:t>Минимальный процент застройки- 20%</w:t>
            </w:r>
            <w:r w:rsidRPr="006F52EE">
              <w:rPr>
                <w:sz w:val="20"/>
                <w:szCs w:val="20"/>
              </w:rPr>
              <w:t>.</w:t>
            </w:r>
          </w:p>
          <w:p w:rsidR="006F52EE" w:rsidRPr="006F52EE" w:rsidRDefault="006F52EE" w:rsidP="006B0FC7">
            <w:pPr>
              <w:pStyle w:val="a9"/>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6B0FC7">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3. Минимальный отступ от границ земельного участка – 3 метра.</w:t>
            </w:r>
          </w:p>
          <w:p w:rsidR="006F52EE" w:rsidRPr="006F52EE" w:rsidRDefault="006F52EE" w:rsidP="006B0FC7">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B0FC7">
            <w:pPr>
              <w:autoSpaceDE w:val="0"/>
              <w:autoSpaceDN w:val="0"/>
              <w:adjustRightInd w:val="0"/>
              <w:snapToGri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4. Предельная высота – 8 метров.</w:t>
            </w:r>
          </w:p>
        </w:tc>
      </w:tr>
    </w:tbl>
    <w:p w:rsidR="006F52EE" w:rsidRPr="006F52EE" w:rsidRDefault="006F52EE" w:rsidP="006F52EE">
      <w:pPr>
        <w:pStyle w:val="a9"/>
        <w:rPr>
          <w:sz w:val="20"/>
          <w:szCs w:val="20"/>
        </w:rPr>
      </w:pPr>
    </w:p>
    <w:p w:rsidR="006F52EE" w:rsidRPr="006F52EE" w:rsidRDefault="006F52EE" w:rsidP="006F52EE">
      <w:pPr>
        <w:pStyle w:val="a9"/>
        <w:rPr>
          <w:b/>
          <w:i/>
          <w:sz w:val="20"/>
          <w:szCs w:val="20"/>
        </w:rPr>
      </w:pPr>
      <w:r w:rsidRPr="006F52EE">
        <w:rPr>
          <w:sz w:val="20"/>
          <w:szCs w:val="20"/>
        </w:rPr>
        <w:t>37.2.</w:t>
      </w:r>
      <w:r w:rsidRPr="006F52EE">
        <w:rPr>
          <w:b/>
          <w:bCs/>
          <w:sz w:val="20"/>
          <w:szCs w:val="20"/>
        </w:rPr>
        <w:t xml:space="preserve"> П2 </w:t>
      </w:r>
      <w:r w:rsidRPr="006F52EE">
        <w:rPr>
          <w:sz w:val="20"/>
          <w:szCs w:val="20"/>
        </w:rPr>
        <w:t>–</w:t>
      </w:r>
      <w:r w:rsidRPr="006F52EE">
        <w:rPr>
          <w:i/>
          <w:sz w:val="20"/>
          <w:szCs w:val="20"/>
        </w:rPr>
        <w:t xml:space="preserve"> </w:t>
      </w:r>
      <w:r w:rsidRPr="006F52EE">
        <w:rPr>
          <w:b/>
          <w:sz w:val="20"/>
          <w:szCs w:val="20"/>
        </w:rPr>
        <w:t>Зона коммунально-складских предприятий</w:t>
      </w:r>
    </w:p>
    <w:p w:rsidR="006F52EE" w:rsidRPr="006F52EE" w:rsidRDefault="006F52EE" w:rsidP="006F52EE">
      <w:pPr>
        <w:pStyle w:val="a9"/>
        <w:rPr>
          <w:sz w:val="20"/>
          <w:szCs w:val="20"/>
        </w:rPr>
      </w:pPr>
      <w:r w:rsidRPr="006F52EE">
        <w:rPr>
          <w:i/>
          <w:iCs/>
          <w:sz w:val="20"/>
          <w:szCs w:val="20"/>
        </w:rPr>
        <w:t>Таблица 9.</w:t>
      </w: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709"/>
        <w:gridCol w:w="1701"/>
        <w:gridCol w:w="3260"/>
        <w:gridCol w:w="8222"/>
      </w:tblGrid>
      <w:tr w:rsidR="006F52EE" w:rsidRPr="006F52EE" w:rsidTr="006B0FC7">
        <w:tc>
          <w:tcPr>
            <w:tcW w:w="1242" w:type="dxa"/>
            <w:shd w:val="clear" w:color="auto" w:fill="auto"/>
          </w:tcPr>
          <w:p w:rsidR="006F52EE" w:rsidRPr="006F52EE" w:rsidRDefault="006F52EE" w:rsidP="006B0FC7">
            <w:pPr>
              <w:pStyle w:val="a9"/>
              <w:rPr>
                <w:sz w:val="20"/>
                <w:szCs w:val="20"/>
              </w:rPr>
            </w:pPr>
            <w:r w:rsidRPr="006F52EE">
              <w:rPr>
                <w:b/>
                <w:sz w:val="20"/>
                <w:szCs w:val="20"/>
              </w:rPr>
              <w:t>Отношение к главной функции</w:t>
            </w:r>
          </w:p>
        </w:tc>
        <w:tc>
          <w:tcPr>
            <w:tcW w:w="709" w:type="dxa"/>
            <w:shd w:val="clear" w:color="auto" w:fill="auto"/>
          </w:tcPr>
          <w:p w:rsidR="006F52EE" w:rsidRPr="006F52EE" w:rsidRDefault="006F52EE" w:rsidP="006B0FC7">
            <w:pPr>
              <w:pStyle w:val="a9"/>
              <w:rPr>
                <w:sz w:val="20"/>
                <w:szCs w:val="20"/>
              </w:rPr>
            </w:pPr>
            <w:r w:rsidRPr="006F52EE">
              <w:rPr>
                <w:b/>
                <w:sz w:val="20"/>
                <w:szCs w:val="20"/>
              </w:rPr>
              <w:t>Код</w:t>
            </w:r>
          </w:p>
        </w:tc>
        <w:tc>
          <w:tcPr>
            <w:tcW w:w="1701" w:type="dxa"/>
            <w:shd w:val="clear" w:color="auto" w:fill="auto"/>
          </w:tcPr>
          <w:p w:rsidR="006F52EE" w:rsidRPr="006F52EE" w:rsidRDefault="006F52EE" w:rsidP="006B0FC7">
            <w:pPr>
              <w:pStyle w:val="a9"/>
              <w:rPr>
                <w:sz w:val="20"/>
                <w:szCs w:val="20"/>
              </w:rPr>
            </w:pPr>
            <w:r w:rsidRPr="006F52EE">
              <w:rPr>
                <w:b/>
                <w:sz w:val="20"/>
                <w:szCs w:val="20"/>
              </w:rPr>
              <w:t>Виды разрешенного использования территории</w:t>
            </w:r>
          </w:p>
        </w:tc>
        <w:tc>
          <w:tcPr>
            <w:tcW w:w="3260" w:type="dxa"/>
            <w:shd w:val="clear" w:color="auto" w:fill="auto"/>
          </w:tcPr>
          <w:p w:rsidR="006F52EE" w:rsidRPr="006F52EE" w:rsidRDefault="006F52EE" w:rsidP="006B0FC7">
            <w:pPr>
              <w:pStyle w:val="a9"/>
              <w:rPr>
                <w:b/>
                <w:sz w:val="20"/>
                <w:szCs w:val="20"/>
              </w:rPr>
            </w:pPr>
            <w:r w:rsidRPr="006F52EE">
              <w:rPr>
                <w:b/>
                <w:sz w:val="20"/>
                <w:szCs w:val="20"/>
              </w:rPr>
              <w:t>Описание вида разрешенного использования земельного участка</w:t>
            </w:r>
          </w:p>
        </w:tc>
        <w:tc>
          <w:tcPr>
            <w:tcW w:w="8222" w:type="dxa"/>
            <w:shd w:val="clear" w:color="auto" w:fill="auto"/>
          </w:tcPr>
          <w:p w:rsidR="006F52EE" w:rsidRPr="006F52EE" w:rsidRDefault="006F52EE" w:rsidP="006B0FC7">
            <w:pPr>
              <w:autoSpaceDE w:val="0"/>
              <w:autoSpaceDN w:val="0"/>
              <w:adjustRightInd w:val="0"/>
              <w:spacing w:after="0" w:line="240" w:lineRule="auto"/>
              <w:jc w:val="center"/>
              <w:outlineLvl w:val="0"/>
              <w:rPr>
                <w:rFonts w:ascii="Times New Roman" w:hAnsi="Times New Roman" w:cs="Times New Roman"/>
                <w:b/>
                <w:i/>
                <w:iCs/>
                <w:sz w:val="20"/>
                <w:szCs w:val="20"/>
              </w:rPr>
            </w:pPr>
            <w:r w:rsidRPr="006F52EE">
              <w:rPr>
                <w:rFonts w:ascii="Times New Roman" w:hAnsi="Times New Roman" w:cs="Times New Roman"/>
                <w:b/>
                <w:bCs/>
                <w:sz w:val="20"/>
                <w:szCs w:val="20"/>
              </w:rPr>
              <w:t>Предельные параметры</w:t>
            </w:r>
          </w:p>
          <w:p w:rsidR="006F52EE" w:rsidRPr="006F52EE" w:rsidRDefault="006F52EE" w:rsidP="006B0FC7">
            <w:pPr>
              <w:pStyle w:val="a9"/>
              <w:rPr>
                <w:sz w:val="20"/>
                <w:szCs w:val="20"/>
              </w:rPr>
            </w:pPr>
          </w:p>
        </w:tc>
      </w:tr>
      <w:tr w:rsidR="006F52EE" w:rsidRPr="006F52EE" w:rsidTr="006B0FC7">
        <w:tc>
          <w:tcPr>
            <w:tcW w:w="1242" w:type="dxa"/>
            <w:shd w:val="clear" w:color="auto" w:fill="auto"/>
          </w:tcPr>
          <w:p w:rsidR="006F52EE" w:rsidRPr="006F52EE" w:rsidRDefault="006F52EE" w:rsidP="006B0FC7">
            <w:pPr>
              <w:pStyle w:val="a9"/>
              <w:jc w:val="center"/>
              <w:rPr>
                <w:b/>
                <w:sz w:val="20"/>
                <w:szCs w:val="20"/>
              </w:rPr>
            </w:pPr>
            <w:r w:rsidRPr="006F52EE">
              <w:rPr>
                <w:b/>
                <w:sz w:val="20"/>
                <w:szCs w:val="20"/>
              </w:rPr>
              <w:t>1</w:t>
            </w:r>
          </w:p>
        </w:tc>
        <w:tc>
          <w:tcPr>
            <w:tcW w:w="709" w:type="dxa"/>
            <w:shd w:val="clear" w:color="auto" w:fill="auto"/>
          </w:tcPr>
          <w:p w:rsidR="006F52EE" w:rsidRPr="006F52EE" w:rsidRDefault="006F52EE" w:rsidP="006B0FC7">
            <w:pPr>
              <w:pStyle w:val="a9"/>
              <w:jc w:val="center"/>
              <w:rPr>
                <w:b/>
                <w:sz w:val="20"/>
                <w:szCs w:val="20"/>
              </w:rPr>
            </w:pPr>
            <w:r w:rsidRPr="006F52EE">
              <w:rPr>
                <w:b/>
                <w:sz w:val="20"/>
                <w:szCs w:val="20"/>
              </w:rPr>
              <w:t>2</w:t>
            </w:r>
          </w:p>
        </w:tc>
        <w:tc>
          <w:tcPr>
            <w:tcW w:w="1701" w:type="dxa"/>
            <w:shd w:val="clear" w:color="auto" w:fill="auto"/>
          </w:tcPr>
          <w:p w:rsidR="006F52EE" w:rsidRPr="006F52EE" w:rsidRDefault="006F52EE" w:rsidP="006B0FC7">
            <w:pPr>
              <w:pStyle w:val="a9"/>
              <w:jc w:val="center"/>
              <w:rPr>
                <w:b/>
                <w:sz w:val="20"/>
                <w:szCs w:val="20"/>
              </w:rPr>
            </w:pPr>
            <w:r w:rsidRPr="006F52EE">
              <w:rPr>
                <w:b/>
                <w:sz w:val="20"/>
                <w:szCs w:val="20"/>
              </w:rPr>
              <w:t>3</w:t>
            </w:r>
          </w:p>
        </w:tc>
        <w:tc>
          <w:tcPr>
            <w:tcW w:w="3260" w:type="dxa"/>
            <w:shd w:val="clear" w:color="auto" w:fill="auto"/>
          </w:tcPr>
          <w:p w:rsidR="006F52EE" w:rsidRPr="006F52EE" w:rsidRDefault="006F52EE" w:rsidP="006B0FC7">
            <w:pPr>
              <w:pStyle w:val="a9"/>
              <w:jc w:val="center"/>
              <w:rPr>
                <w:b/>
                <w:sz w:val="20"/>
                <w:szCs w:val="20"/>
              </w:rPr>
            </w:pPr>
            <w:r w:rsidRPr="006F52EE">
              <w:rPr>
                <w:b/>
                <w:sz w:val="20"/>
                <w:szCs w:val="20"/>
              </w:rPr>
              <w:t>4</w:t>
            </w:r>
          </w:p>
        </w:tc>
        <w:tc>
          <w:tcPr>
            <w:tcW w:w="8222" w:type="dxa"/>
            <w:shd w:val="clear" w:color="auto" w:fill="auto"/>
          </w:tcPr>
          <w:p w:rsidR="006F52EE" w:rsidRPr="006F52EE" w:rsidRDefault="006F52EE" w:rsidP="006B0FC7">
            <w:pPr>
              <w:autoSpaceDE w:val="0"/>
              <w:autoSpaceDN w:val="0"/>
              <w:adjustRightInd w:val="0"/>
              <w:spacing w:after="0" w:line="240" w:lineRule="auto"/>
              <w:jc w:val="center"/>
              <w:outlineLvl w:val="0"/>
              <w:rPr>
                <w:rFonts w:ascii="Times New Roman" w:hAnsi="Times New Roman" w:cs="Times New Roman"/>
                <w:b/>
                <w:bCs/>
                <w:sz w:val="20"/>
                <w:szCs w:val="20"/>
              </w:rPr>
            </w:pPr>
            <w:r w:rsidRPr="006F52EE">
              <w:rPr>
                <w:rFonts w:ascii="Times New Roman" w:hAnsi="Times New Roman" w:cs="Times New Roman"/>
                <w:b/>
                <w:bCs/>
                <w:sz w:val="20"/>
                <w:szCs w:val="20"/>
              </w:rPr>
              <w:t>5</w:t>
            </w:r>
          </w:p>
        </w:tc>
      </w:tr>
      <w:tr w:rsidR="006F52EE" w:rsidRPr="006F52EE" w:rsidTr="006B0FC7">
        <w:tc>
          <w:tcPr>
            <w:tcW w:w="1242" w:type="dxa"/>
            <w:vMerge w:val="restart"/>
            <w:shd w:val="clear" w:color="auto" w:fill="auto"/>
          </w:tcPr>
          <w:p w:rsidR="006F52EE" w:rsidRPr="006F52EE" w:rsidRDefault="006F52EE" w:rsidP="006B0FC7">
            <w:pPr>
              <w:pStyle w:val="a9"/>
              <w:rPr>
                <w:b/>
                <w:sz w:val="20"/>
                <w:szCs w:val="20"/>
              </w:rPr>
            </w:pPr>
            <w:r w:rsidRPr="006F52EE">
              <w:rPr>
                <w:sz w:val="20"/>
                <w:szCs w:val="20"/>
              </w:rPr>
              <w:t>Основные</w:t>
            </w:r>
          </w:p>
        </w:tc>
        <w:tc>
          <w:tcPr>
            <w:tcW w:w="709" w:type="dxa"/>
            <w:shd w:val="clear" w:color="auto" w:fill="auto"/>
          </w:tcPr>
          <w:p w:rsidR="006F52EE" w:rsidRPr="006F52EE" w:rsidRDefault="006F52EE" w:rsidP="006B0FC7">
            <w:pPr>
              <w:pStyle w:val="a9"/>
              <w:rPr>
                <w:sz w:val="20"/>
                <w:szCs w:val="20"/>
              </w:rPr>
            </w:pPr>
            <w:r w:rsidRPr="006F52EE">
              <w:rPr>
                <w:sz w:val="20"/>
                <w:szCs w:val="20"/>
              </w:rPr>
              <w:t>2.7.1</w:t>
            </w:r>
          </w:p>
        </w:tc>
        <w:tc>
          <w:tcPr>
            <w:tcW w:w="1701" w:type="dxa"/>
            <w:shd w:val="clear" w:color="auto" w:fill="auto"/>
          </w:tcPr>
          <w:p w:rsidR="006F52EE" w:rsidRPr="006F52EE" w:rsidRDefault="006F52EE" w:rsidP="006B0FC7">
            <w:pPr>
              <w:pStyle w:val="a9"/>
              <w:rPr>
                <w:sz w:val="20"/>
                <w:szCs w:val="20"/>
              </w:rPr>
            </w:pPr>
            <w:r w:rsidRPr="006F52EE">
              <w:rPr>
                <w:sz w:val="20"/>
                <w:szCs w:val="20"/>
              </w:rPr>
              <w:t>Хранение автотранспорта</w:t>
            </w:r>
          </w:p>
        </w:tc>
        <w:tc>
          <w:tcPr>
            <w:tcW w:w="3260" w:type="dxa"/>
            <w:shd w:val="clear" w:color="auto" w:fill="auto"/>
          </w:tcPr>
          <w:p w:rsidR="006F52EE" w:rsidRPr="006F52EE" w:rsidRDefault="006F52EE" w:rsidP="006B0FC7">
            <w:pPr>
              <w:pStyle w:val="a9"/>
              <w:rPr>
                <w:sz w:val="20"/>
                <w:szCs w:val="20"/>
              </w:rPr>
            </w:pPr>
            <w:r w:rsidRPr="006F52EE">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F52EE">
              <w:rPr>
                <w:sz w:val="20"/>
                <w:szCs w:val="20"/>
              </w:rPr>
              <w:t>машино-места</w:t>
            </w:r>
            <w:proofErr w:type="spellEnd"/>
          </w:p>
        </w:tc>
        <w:tc>
          <w:tcPr>
            <w:tcW w:w="8222" w:type="dxa"/>
            <w:shd w:val="clear" w:color="auto" w:fill="auto"/>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B0FC7">
            <w:pPr>
              <w:pStyle w:val="a9"/>
              <w:rPr>
                <w:bCs/>
                <w:sz w:val="20"/>
                <w:szCs w:val="20"/>
              </w:rPr>
            </w:pPr>
            <w:r w:rsidRPr="006F52EE">
              <w:rPr>
                <w:sz w:val="20"/>
                <w:szCs w:val="20"/>
              </w:rPr>
              <w:t xml:space="preserve">1. </w:t>
            </w:r>
            <w:r w:rsidRPr="006F52EE">
              <w:rPr>
                <w:bCs/>
                <w:sz w:val="20"/>
                <w:szCs w:val="20"/>
              </w:rPr>
              <w:t xml:space="preserve">Размер земельного участка для гаражей, хозяйственных построек: </w:t>
            </w:r>
          </w:p>
          <w:p w:rsidR="006F52EE" w:rsidRPr="006F52EE" w:rsidRDefault="006F52EE" w:rsidP="006B0FC7">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для размещения гаража, гаража-стоянки минимальный размер земельного участка 18 кв.м., максимальный размер земельного участка 30 кв.м.;</w:t>
            </w:r>
          </w:p>
          <w:p w:rsidR="006F52EE" w:rsidRPr="006F52EE" w:rsidRDefault="006F52EE" w:rsidP="006B0FC7">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 для размещения хозяйственного блока, хозяйственной постройки минимальный размер земельного участка 6 кв.м., </w:t>
            </w:r>
          </w:p>
          <w:p w:rsidR="006F52EE" w:rsidRPr="006F52EE" w:rsidRDefault="006F52EE" w:rsidP="006B0FC7">
            <w:pPr>
              <w:pStyle w:val="a9"/>
              <w:jc w:val="both"/>
              <w:rPr>
                <w:sz w:val="20"/>
                <w:szCs w:val="20"/>
              </w:rPr>
            </w:pPr>
            <w:r w:rsidRPr="006F52EE">
              <w:rPr>
                <w:sz w:val="20"/>
                <w:szCs w:val="20"/>
              </w:rPr>
              <w:t>максимальный размер земельного участка 18 кв.м.</w:t>
            </w:r>
          </w:p>
          <w:p w:rsidR="006F52EE" w:rsidRPr="006F52EE" w:rsidRDefault="006F52EE" w:rsidP="006B0FC7">
            <w:pPr>
              <w:pStyle w:val="a9"/>
              <w:jc w:val="both"/>
              <w:rPr>
                <w:sz w:val="20"/>
                <w:szCs w:val="20"/>
              </w:rPr>
            </w:pPr>
          </w:p>
          <w:p w:rsidR="006F52EE" w:rsidRPr="006F52EE" w:rsidRDefault="006F52EE" w:rsidP="006B0FC7">
            <w:pPr>
              <w:pStyle w:val="a9"/>
              <w:jc w:val="both"/>
              <w:rPr>
                <w:sz w:val="20"/>
                <w:szCs w:val="20"/>
              </w:rPr>
            </w:pPr>
            <w:r w:rsidRPr="006F52EE">
              <w:rPr>
                <w:sz w:val="20"/>
                <w:szCs w:val="20"/>
              </w:rPr>
              <w:lastRenderedPageBreak/>
              <w:t xml:space="preserve">Параметры мест для хранения автомобилей, в том числе габариты </w:t>
            </w:r>
            <w:proofErr w:type="spellStart"/>
            <w:r w:rsidRPr="006F52EE">
              <w:rPr>
                <w:sz w:val="20"/>
                <w:szCs w:val="20"/>
              </w:rPr>
              <w:t>машино-места</w:t>
            </w:r>
            <w:proofErr w:type="spellEnd"/>
            <w:r w:rsidRPr="006F52EE">
              <w:rPr>
                <w:sz w:val="20"/>
                <w:szCs w:val="20"/>
              </w:rPr>
              <w:t>:</w:t>
            </w:r>
          </w:p>
          <w:p w:rsidR="006F52EE" w:rsidRPr="006F52EE" w:rsidRDefault="006F52EE" w:rsidP="006B0FC7">
            <w:pPr>
              <w:pStyle w:val="a9"/>
              <w:jc w:val="both"/>
              <w:rPr>
                <w:sz w:val="20"/>
                <w:szCs w:val="20"/>
              </w:rPr>
            </w:pPr>
            <w:r w:rsidRPr="006F52EE">
              <w:rPr>
                <w:sz w:val="20"/>
                <w:szCs w:val="20"/>
              </w:rPr>
              <w:t xml:space="preserve">Минимально допустимые размеры </w:t>
            </w:r>
            <w:proofErr w:type="spellStart"/>
            <w:r w:rsidRPr="006F52EE">
              <w:rPr>
                <w:sz w:val="20"/>
                <w:szCs w:val="20"/>
              </w:rPr>
              <w:t>машино-места</w:t>
            </w:r>
            <w:proofErr w:type="spellEnd"/>
            <w:r w:rsidRPr="006F52EE">
              <w:rPr>
                <w:sz w:val="20"/>
                <w:szCs w:val="20"/>
              </w:rPr>
              <w:t xml:space="preserve"> 5,3 × 2,5 м.</w:t>
            </w:r>
          </w:p>
          <w:p w:rsidR="006F52EE" w:rsidRPr="006F52EE" w:rsidRDefault="006F52EE" w:rsidP="006B0FC7">
            <w:pPr>
              <w:pStyle w:val="a9"/>
              <w:jc w:val="both"/>
              <w:rPr>
                <w:sz w:val="20"/>
                <w:szCs w:val="20"/>
              </w:rPr>
            </w:pPr>
            <w:r w:rsidRPr="006F52EE">
              <w:rPr>
                <w:sz w:val="20"/>
                <w:szCs w:val="20"/>
              </w:rPr>
              <w:t xml:space="preserve">Максимально допустимые размеры </w:t>
            </w:r>
            <w:proofErr w:type="spellStart"/>
            <w:r w:rsidRPr="006F52EE">
              <w:rPr>
                <w:sz w:val="20"/>
                <w:szCs w:val="20"/>
              </w:rPr>
              <w:t>машино-места</w:t>
            </w:r>
            <w:proofErr w:type="spellEnd"/>
            <w:r w:rsidRPr="006F52EE">
              <w:rPr>
                <w:sz w:val="20"/>
                <w:szCs w:val="20"/>
              </w:rPr>
              <w:t xml:space="preserve"> 6,2 × 3,6 м.</w:t>
            </w:r>
          </w:p>
          <w:p w:rsidR="006F52EE" w:rsidRPr="006F52EE" w:rsidRDefault="006F52EE" w:rsidP="006B0FC7">
            <w:pPr>
              <w:pStyle w:val="a9"/>
              <w:jc w:val="both"/>
              <w:rPr>
                <w:sz w:val="20"/>
                <w:szCs w:val="20"/>
              </w:rPr>
            </w:pPr>
            <w:r w:rsidRPr="006F52EE">
              <w:rPr>
                <w:sz w:val="20"/>
                <w:szCs w:val="20"/>
              </w:rPr>
              <w:t xml:space="preserve">Габариты </w:t>
            </w:r>
            <w:proofErr w:type="spellStart"/>
            <w:r w:rsidRPr="006F52EE">
              <w:rPr>
                <w:sz w:val="20"/>
                <w:szCs w:val="20"/>
              </w:rPr>
              <w:t>машино-места</w:t>
            </w:r>
            <w:proofErr w:type="spellEnd"/>
            <w:r w:rsidRPr="006F52EE">
              <w:rPr>
                <w:sz w:val="20"/>
                <w:szCs w:val="20"/>
              </w:rPr>
              <w:t xml:space="preserve"> для инвалидов, пользующихся креслами-колясками, следует принимать (с учетом минимально допустимых     зазоров безопасности) – не менее 6,0 × 3,6 м</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rPr>
                <w:sz w:val="20"/>
                <w:szCs w:val="20"/>
              </w:rPr>
            </w:pPr>
            <w:r w:rsidRPr="006F52EE">
              <w:rPr>
                <w:sz w:val="20"/>
                <w:szCs w:val="20"/>
              </w:rPr>
              <w:t>2. Коэффициент застройки не подлежит установлению.</w:t>
            </w:r>
          </w:p>
          <w:p w:rsidR="006F52EE" w:rsidRPr="006F52EE" w:rsidRDefault="006F52EE" w:rsidP="006B0FC7">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pStyle w:val="a9"/>
              <w:rPr>
                <w:sz w:val="20"/>
                <w:szCs w:val="20"/>
              </w:rPr>
            </w:pPr>
            <w:r w:rsidRPr="006F52EE">
              <w:rPr>
                <w:sz w:val="20"/>
                <w:szCs w:val="20"/>
              </w:rPr>
              <w:t xml:space="preserve">3. Расстояние от границ участка до хозяйственных и прочих строений – </w:t>
            </w:r>
            <w:smartTag w:uri="urn:schemas-microsoft-com:office:smarttags" w:element="metricconverter">
              <w:smartTagPr>
                <w:attr w:name="ProductID" w:val="1 м"/>
              </w:smartTagPr>
              <w:r w:rsidRPr="006F52EE">
                <w:rPr>
                  <w:sz w:val="20"/>
                  <w:szCs w:val="20"/>
                </w:rPr>
                <w:t>1 м</w:t>
              </w:r>
            </w:smartTag>
            <w:r w:rsidRPr="006F52EE">
              <w:rPr>
                <w:sz w:val="20"/>
                <w:szCs w:val="20"/>
              </w:rPr>
              <w:t xml:space="preserve">, открытой автостоянки – </w:t>
            </w:r>
            <w:smartTag w:uri="urn:schemas-microsoft-com:office:smarttags" w:element="metricconverter">
              <w:smartTagPr>
                <w:attr w:name="ProductID" w:val="1 м"/>
              </w:smartTagPr>
              <w:r w:rsidRPr="006F52EE">
                <w:rPr>
                  <w:sz w:val="20"/>
                  <w:szCs w:val="20"/>
                </w:rPr>
                <w:t>1 м</w:t>
              </w:r>
            </w:smartTag>
            <w:r w:rsidRPr="006F52EE">
              <w:rPr>
                <w:sz w:val="20"/>
                <w:szCs w:val="20"/>
              </w:rPr>
              <w:t>, отдельно стоящего гаража – 1 м. Допускается блокировка хозяйственных построек на смежных участках по взаимному согласию собственников.</w:t>
            </w:r>
          </w:p>
          <w:p w:rsidR="006F52EE" w:rsidRPr="006F52EE" w:rsidRDefault="006F52EE" w:rsidP="006B0FC7">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4. </w:t>
            </w:r>
            <w:r w:rsidRPr="006F52EE">
              <w:rPr>
                <w:rFonts w:ascii="Times New Roman" w:hAnsi="Times New Roman" w:cs="Times New Roman"/>
                <w:bCs/>
                <w:sz w:val="20"/>
                <w:szCs w:val="20"/>
              </w:rPr>
              <w:t>Предельное количество этажей – 1.</w:t>
            </w:r>
            <w:r w:rsidRPr="006F52EE">
              <w:rPr>
                <w:rFonts w:ascii="Times New Roman" w:hAnsi="Times New Roman" w:cs="Times New Roman"/>
                <w:sz w:val="20"/>
                <w:szCs w:val="20"/>
              </w:rPr>
              <w:t xml:space="preserve"> </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p>
          <w:p w:rsidR="006F52EE" w:rsidRPr="006F52EE" w:rsidRDefault="006F52EE" w:rsidP="006B0FC7">
            <w:pPr>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Территория земельного участка должна быть благоустроена.</w:t>
            </w:r>
          </w:p>
        </w:tc>
      </w:tr>
      <w:tr w:rsidR="006F52EE" w:rsidRPr="006F52EE" w:rsidTr="006B0FC7">
        <w:tc>
          <w:tcPr>
            <w:tcW w:w="1242"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3.1</w:t>
            </w:r>
          </w:p>
        </w:tc>
        <w:tc>
          <w:tcPr>
            <w:tcW w:w="1701" w:type="dxa"/>
            <w:shd w:val="clear" w:color="auto" w:fill="auto"/>
          </w:tcPr>
          <w:p w:rsidR="006F52EE" w:rsidRPr="006F52EE" w:rsidRDefault="006F52EE" w:rsidP="006B0FC7">
            <w:pPr>
              <w:pStyle w:val="a9"/>
              <w:rPr>
                <w:sz w:val="20"/>
                <w:szCs w:val="20"/>
              </w:rPr>
            </w:pPr>
            <w:r w:rsidRPr="006F52EE">
              <w:rPr>
                <w:sz w:val="20"/>
                <w:szCs w:val="20"/>
              </w:rPr>
              <w:t>Коммунальное обслуживание</w:t>
            </w:r>
          </w:p>
        </w:tc>
        <w:tc>
          <w:tcPr>
            <w:tcW w:w="3260" w:type="dxa"/>
            <w:shd w:val="clear" w:color="auto" w:fill="auto"/>
          </w:tcPr>
          <w:p w:rsidR="006F52EE" w:rsidRPr="006F52EE" w:rsidRDefault="006F52EE" w:rsidP="006B0FC7">
            <w:pPr>
              <w:pStyle w:val="a9"/>
              <w:rPr>
                <w:sz w:val="20"/>
                <w:szCs w:val="20"/>
              </w:rPr>
            </w:pPr>
            <w:r w:rsidRPr="006F52EE">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6F52EE">
                <w:rPr>
                  <w:rStyle w:val="afff6"/>
                  <w:sz w:val="20"/>
                  <w:szCs w:val="20"/>
                </w:rPr>
                <w:t>кодами 3.1.1-3.1.2</w:t>
              </w:r>
            </w:hyperlink>
          </w:p>
        </w:tc>
        <w:tc>
          <w:tcPr>
            <w:tcW w:w="8222" w:type="dxa"/>
            <w:shd w:val="clear" w:color="auto" w:fill="auto"/>
          </w:tcPr>
          <w:p w:rsidR="006F52EE" w:rsidRPr="006F52EE" w:rsidRDefault="006F52EE" w:rsidP="006B0FC7">
            <w:pPr>
              <w:pStyle w:val="a9"/>
              <w:jc w:val="both"/>
              <w:rPr>
                <w:sz w:val="20"/>
                <w:szCs w:val="20"/>
              </w:rPr>
            </w:pPr>
            <w:r w:rsidRPr="006F52EE">
              <w:rPr>
                <w:sz w:val="20"/>
                <w:szCs w:val="20"/>
              </w:rPr>
              <w:t xml:space="preserve">1. Предельные размеры земельных участков не подлежат установлению. </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rPr>
                <w:sz w:val="20"/>
                <w:szCs w:val="20"/>
              </w:rPr>
            </w:pPr>
            <w:r w:rsidRPr="006F52EE">
              <w:rPr>
                <w:sz w:val="20"/>
                <w:szCs w:val="20"/>
              </w:rPr>
              <w:t xml:space="preserve">2. </w:t>
            </w:r>
            <w:r w:rsidRPr="006F52EE">
              <w:rPr>
                <w:sz w:val="20"/>
                <w:szCs w:val="20"/>
                <w:shd w:val="clear" w:color="auto" w:fill="FFFFFF"/>
              </w:rPr>
              <w:t>Минимальный процент застройки- 20%</w:t>
            </w:r>
            <w:r w:rsidRPr="006F52EE">
              <w:rPr>
                <w:sz w:val="20"/>
                <w:szCs w:val="20"/>
              </w:rPr>
              <w:t>.</w:t>
            </w:r>
          </w:p>
          <w:p w:rsidR="006F52EE" w:rsidRPr="006F52EE" w:rsidRDefault="006F52EE" w:rsidP="006B0FC7">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pStyle w:val="a9"/>
              <w:jc w:val="both"/>
              <w:rPr>
                <w:sz w:val="20"/>
                <w:szCs w:val="20"/>
              </w:rPr>
            </w:pPr>
            <w:r w:rsidRPr="006F52EE">
              <w:rPr>
                <w:sz w:val="20"/>
                <w:szCs w:val="20"/>
              </w:rPr>
              <w:t xml:space="preserve">3. Минимальный отступ от границ земельных участков не подлежит установлению. В кварталах с существующей застройкой минимальный отступ от границ земельных участков допускается принимать с учетом требований санитарных норм, технических регламентов, сводов правил, нормативов градостроительного проектирования. </w:t>
            </w:r>
          </w:p>
          <w:p w:rsidR="006F52EE" w:rsidRPr="006F52EE" w:rsidRDefault="006F52EE" w:rsidP="006B0FC7">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4. Предельное количество этажей нелинейных объектов – 1. </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p>
          <w:p w:rsidR="006F52EE" w:rsidRPr="006F52EE" w:rsidRDefault="006F52EE" w:rsidP="006B0FC7">
            <w:pPr>
              <w:pStyle w:val="a9"/>
              <w:rPr>
                <w:sz w:val="20"/>
                <w:szCs w:val="20"/>
              </w:rPr>
            </w:pPr>
            <w:r w:rsidRPr="006F52EE">
              <w:rPr>
                <w:sz w:val="20"/>
                <w:szCs w:val="20"/>
              </w:rPr>
              <w:t>Территория земельного участка должна быть благоустроена.</w:t>
            </w:r>
          </w:p>
        </w:tc>
      </w:tr>
      <w:tr w:rsidR="006F52EE" w:rsidRPr="006F52EE" w:rsidTr="006B0FC7">
        <w:tc>
          <w:tcPr>
            <w:tcW w:w="1242"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4.6</w:t>
            </w:r>
          </w:p>
        </w:tc>
        <w:tc>
          <w:tcPr>
            <w:tcW w:w="1701" w:type="dxa"/>
            <w:shd w:val="clear" w:color="auto" w:fill="auto"/>
          </w:tcPr>
          <w:p w:rsidR="006F52EE" w:rsidRPr="006F52EE" w:rsidRDefault="006F52EE" w:rsidP="006B0FC7">
            <w:pPr>
              <w:pStyle w:val="a9"/>
              <w:rPr>
                <w:sz w:val="20"/>
                <w:szCs w:val="20"/>
              </w:rPr>
            </w:pPr>
            <w:r w:rsidRPr="006F52EE">
              <w:rPr>
                <w:sz w:val="20"/>
                <w:szCs w:val="20"/>
              </w:rPr>
              <w:t>Общественное питание</w:t>
            </w:r>
          </w:p>
        </w:tc>
        <w:tc>
          <w:tcPr>
            <w:tcW w:w="3260" w:type="dxa"/>
            <w:shd w:val="clear" w:color="auto" w:fill="auto"/>
          </w:tcPr>
          <w:p w:rsidR="006F52EE" w:rsidRPr="006F52EE" w:rsidRDefault="006F52EE" w:rsidP="006B0FC7">
            <w:pPr>
              <w:pStyle w:val="a9"/>
              <w:rPr>
                <w:sz w:val="20"/>
                <w:szCs w:val="20"/>
              </w:rPr>
            </w:pPr>
            <w:r w:rsidRPr="006F52EE">
              <w:rPr>
                <w:sz w:val="20"/>
                <w:szCs w:val="20"/>
              </w:rPr>
              <w:t xml:space="preserve">Размещение объектов капитального строительства в целях устройства мест общественного питания </w:t>
            </w:r>
            <w:r w:rsidRPr="006F52EE">
              <w:rPr>
                <w:sz w:val="20"/>
                <w:szCs w:val="20"/>
              </w:rPr>
              <w:lastRenderedPageBreak/>
              <w:t>(рестораны, кафе, столовые, закусочные, бары)</w:t>
            </w:r>
          </w:p>
        </w:tc>
        <w:tc>
          <w:tcPr>
            <w:tcW w:w="8222" w:type="dxa"/>
            <w:shd w:val="clear" w:color="auto" w:fill="auto"/>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lastRenderedPageBreak/>
              <w:t>Предельные (минимальные и (или) максимальные) размеры земельных участков, в том числе их площадь:</w:t>
            </w:r>
          </w:p>
          <w:p w:rsidR="006F52EE" w:rsidRPr="006F52EE" w:rsidRDefault="006F52EE" w:rsidP="006B0FC7">
            <w:pPr>
              <w:spacing w:after="0" w:line="240" w:lineRule="auto"/>
              <w:ind w:left="-28" w:right="-28"/>
              <w:rPr>
                <w:rFonts w:ascii="Times New Roman" w:hAnsi="Times New Roman" w:cs="Times New Roman"/>
                <w:bCs/>
                <w:sz w:val="20"/>
                <w:szCs w:val="20"/>
              </w:rPr>
            </w:pPr>
            <w:r w:rsidRPr="006F52EE">
              <w:rPr>
                <w:rFonts w:ascii="Times New Roman" w:hAnsi="Times New Roman" w:cs="Times New Roman"/>
                <w:sz w:val="20"/>
                <w:szCs w:val="20"/>
              </w:rPr>
              <w:t xml:space="preserve">1. Размер земельного участка для размещения объекта общественного питания при </w:t>
            </w:r>
            <w:r w:rsidRPr="006F52EE">
              <w:rPr>
                <w:rFonts w:ascii="Times New Roman" w:hAnsi="Times New Roman" w:cs="Times New Roman"/>
                <w:bCs/>
                <w:sz w:val="20"/>
                <w:szCs w:val="20"/>
              </w:rPr>
              <w:t>вместим</w:t>
            </w:r>
            <w:r w:rsidRPr="006F52EE">
              <w:rPr>
                <w:rFonts w:ascii="Times New Roman" w:hAnsi="Times New Roman" w:cs="Times New Roman"/>
                <w:bCs/>
                <w:sz w:val="20"/>
                <w:szCs w:val="20"/>
              </w:rPr>
              <w:t>о</w:t>
            </w:r>
            <w:r w:rsidRPr="006F52EE">
              <w:rPr>
                <w:rFonts w:ascii="Times New Roman" w:hAnsi="Times New Roman" w:cs="Times New Roman"/>
                <w:bCs/>
                <w:sz w:val="20"/>
                <w:szCs w:val="20"/>
              </w:rPr>
              <w:t>сти, га / 100 мест:</w:t>
            </w:r>
          </w:p>
          <w:p w:rsidR="006F52EE" w:rsidRPr="006F52EE" w:rsidRDefault="006F52EE" w:rsidP="006B0FC7">
            <w:pPr>
              <w:spacing w:after="0" w:line="240" w:lineRule="auto"/>
              <w:ind w:left="-28" w:right="-28"/>
              <w:rPr>
                <w:rFonts w:ascii="Times New Roman" w:hAnsi="Times New Roman" w:cs="Times New Roman"/>
                <w:bCs/>
                <w:sz w:val="20"/>
                <w:szCs w:val="20"/>
              </w:rPr>
            </w:pPr>
            <w:r w:rsidRPr="006F52EE">
              <w:rPr>
                <w:rFonts w:ascii="Times New Roman" w:hAnsi="Times New Roman" w:cs="Times New Roman"/>
                <w:bCs/>
                <w:sz w:val="20"/>
                <w:szCs w:val="20"/>
              </w:rPr>
              <w:lastRenderedPageBreak/>
              <w:t>- до 50 мест – 0,2</w:t>
            </w:r>
            <w:r w:rsidRPr="006F52EE">
              <w:rPr>
                <w:rFonts w:ascii="Times New Roman" w:hAnsi="Times New Roman" w:cs="Times New Roman"/>
                <w:sz w:val="20"/>
                <w:szCs w:val="20"/>
              </w:rPr>
              <w:t xml:space="preserve"> - </w:t>
            </w:r>
            <w:r w:rsidRPr="006F52EE">
              <w:rPr>
                <w:rFonts w:ascii="Times New Roman" w:hAnsi="Times New Roman" w:cs="Times New Roman"/>
                <w:bCs/>
                <w:sz w:val="20"/>
                <w:szCs w:val="20"/>
              </w:rPr>
              <w:t>0,25;</w:t>
            </w:r>
          </w:p>
          <w:p w:rsidR="006F52EE" w:rsidRPr="006F52EE" w:rsidRDefault="006F52EE" w:rsidP="006B0FC7">
            <w:pPr>
              <w:pStyle w:val="a9"/>
              <w:rPr>
                <w:sz w:val="20"/>
                <w:szCs w:val="20"/>
              </w:rPr>
            </w:pPr>
            <w:r w:rsidRPr="006F52EE">
              <w:rPr>
                <w:bCs/>
                <w:sz w:val="20"/>
                <w:szCs w:val="20"/>
              </w:rPr>
              <w:t>- 50-150 мест – 0,15</w:t>
            </w:r>
            <w:r w:rsidRPr="006F52EE">
              <w:rPr>
                <w:sz w:val="20"/>
                <w:szCs w:val="20"/>
              </w:rPr>
              <w:t xml:space="preserve"> - </w:t>
            </w:r>
            <w:r w:rsidRPr="006F52EE">
              <w:rPr>
                <w:bCs/>
                <w:sz w:val="20"/>
                <w:szCs w:val="20"/>
              </w:rPr>
              <w:t>0,2;</w:t>
            </w:r>
            <w:r w:rsidRPr="006F52EE">
              <w:rPr>
                <w:bCs/>
                <w:sz w:val="20"/>
                <w:szCs w:val="20"/>
              </w:rPr>
              <w:br/>
              <w:t>- более 150 мест – 0,1.</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rPr>
                <w:sz w:val="20"/>
                <w:szCs w:val="20"/>
              </w:rPr>
            </w:pPr>
            <w:r w:rsidRPr="006F52EE">
              <w:rPr>
                <w:sz w:val="20"/>
                <w:szCs w:val="20"/>
              </w:rPr>
              <w:t xml:space="preserve">2. </w:t>
            </w:r>
            <w:r w:rsidRPr="006F52EE">
              <w:rPr>
                <w:sz w:val="20"/>
                <w:szCs w:val="20"/>
                <w:shd w:val="clear" w:color="auto" w:fill="FFFFFF"/>
              </w:rPr>
              <w:t>Минимальный процент застройки- 20%</w:t>
            </w:r>
            <w:r w:rsidRPr="006F52EE">
              <w:rPr>
                <w:sz w:val="20"/>
                <w:szCs w:val="20"/>
              </w:rPr>
              <w:t>.</w:t>
            </w:r>
          </w:p>
          <w:p w:rsidR="006F52EE" w:rsidRPr="006F52EE" w:rsidRDefault="006F52EE" w:rsidP="006B0FC7">
            <w:pPr>
              <w:pStyle w:val="a9"/>
              <w:jc w:val="both"/>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6B0FC7">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3. Минимальный отступ от границ земельного участка – 3 метра.</w:t>
            </w:r>
          </w:p>
          <w:p w:rsidR="006F52EE" w:rsidRPr="006F52EE" w:rsidRDefault="006F52EE" w:rsidP="006B0FC7">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4. Предельная высота – 8 метров. </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p>
          <w:p w:rsidR="006F52EE" w:rsidRPr="006F52EE" w:rsidRDefault="006F52EE" w:rsidP="006B0FC7">
            <w:pPr>
              <w:autoSpaceDE w:val="0"/>
              <w:autoSpaceDN w:val="0"/>
              <w:adjustRightInd w:val="0"/>
              <w:snapToGri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Территория земельного участка должна быть благоустроена.</w:t>
            </w:r>
          </w:p>
        </w:tc>
      </w:tr>
      <w:tr w:rsidR="006F52EE" w:rsidRPr="006F52EE" w:rsidTr="006B0FC7">
        <w:tc>
          <w:tcPr>
            <w:tcW w:w="1242"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4.9</w:t>
            </w:r>
          </w:p>
        </w:tc>
        <w:tc>
          <w:tcPr>
            <w:tcW w:w="1701" w:type="dxa"/>
            <w:shd w:val="clear" w:color="auto" w:fill="auto"/>
          </w:tcPr>
          <w:p w:rsidR="006F52EE" w:rsidRPr="006F52EE" w:rsidRDefault="006F52EE" w:rsidP="006B0FC7">
            <w:pPr>
              <w:pStyle w:val="a9"/>
              <w:rPr>
                <w:sz w:val="20"/>
                <w:szCs w:val="20"/>
              </w:rPr>
            </w:pPr>
            <w:r w:rsidRPr="006F52EE">
              <w:rPr>
                <w:sz w:val="20"/>
                <w:szCs w:val="20"/>
              </w:rPr>
              <w:t>Служебные гаражи</w:t>
            </w:r>
          </w:p>
        </w:tc>
        <w:tc>
          <w:tcPr>
            <w:tcW w:w="3260"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6F52EE">
                <w:rPr>
                  <w:rStyle w:val="afff6"/>
                  <w:rFonts w:ascii="Times New Roman" w:hAnsi="Times New Roman" w:cs="Times New Roman"/>
                  <w:sz w:val="20"/>
                  <w:szCs w:val="20"/>
                </w:rPr>
                <w:t>кодами 3.0</w:t>
              </w:r>
            </w:hyperlink>
            <w:r w:rsidRPr="006F52EE">
              <w:rPr>
                <w:rFonts w:ascii="Times New Roman" w:hAnsi="Times New Roman" w:cs="Times New Roman"/>
                <w:sz w:val="20"/>
                <w:szCs w:val="20"/>
              </w:rPr>
              <w:t xml:space="preserve">, </w:t>
            </w:r>
            <w:hyperlink w:anchor="sub_1040" w:history="1">
              <w:r w:rsidRPr="006F52EE">
                <w:rPr>
                  <w:rStyle w:val="afff6"/>
                  <w:rFonts w:ascii="Times New Roman" w:hAnsi="Times New Roman" w:cs="Times New Roman"/>
                  <w:sz w:val="20"/>
                  <w:szCs w:val="20"/>
                </w:rPr>
                <w:t>4.0</w:t>
              </w:r>
            </w:hyperlink>
            <w:r w:rsidRPr="006F52EE">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8222" w:type="dxa"/>
            <w:shd w:val="clear" w:color="auto" w:fill="auto"/>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B0FC7">
            <w:pPr>
              <w:autoSpaceDE w:val="0"/>
              <w:autoSpaceDN w:val="0"/>
              <w:adjustRightInd w:val="0"/>
              <w:spacing w:after="0" w:line="240" w:lineRule="auto"/>
              <w:outlineLvl w:val="0"/>
              <w:rPr>
                <w:rFonts w:ascii="Times New Roman" w:hAnsi="Times New Roman" w:cs="Times New Roman"/>
                <w:bCs/>
                <w:sz w:val="20"/>
                <w:szCs w:val="20"/>
              </w:rPr>
            </w:pPr>
            <w:r w:rsidRPr="006F52EE">
              <w:rPr>
                <w:rFonts w:ascii="Times New Roman" w:hAnsi="Times New Roman" w:cs="Times New Roman"/>
                <w:bCs/>
                <w:sz w:val="20"/>
                <w:szCs w:val="20"/>
              </w:rPr>
              <w:t>1. Площадь земельного участка – не подлежит установлению.</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rPr>
                <w:sz w:val="20"/>
                <w:szCs w:val="20"/>
              </w:rPr>
            </w:pPr>
            <w:r w:rsidRPr="006F52EE">
              <w:rPr>
                <w:sz w:val="20"/>
                <w:szCs w:val="20"/>
              </w:rPr>
              <w:t>2. Коэффициент застройки не подлежит установлению.</w:t>
            </w:r>
          </w:p>
          <w:p w:rsidR="006F52EE" w:rsidRPr="006F52EE" w:rsidRDefault="006F52EE" w:rsidP="006B0FC7">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pStyle w:val="a9"/>
              <w:rPr>
                <w:sz w:val="20"/>
                <w:szCs w:val="20"/>
              </w:rPr>
            </w:pPr>
            <w:r w:rsidRPr="006F52EE">
              <w:rPr>
                <w:sz w:val="20"/>
                <w:szCs w:val="20"/>
              </w:rPr>
              <w:t>3. Минимальный отступ от границ земельного участка – допускается размещение по границе участка.</w:t>
            </w:r>
          </w:p>
          <w:p w:rsidR="006F52EE" w:rsidRPr="006F52EE" w:rsidRDefault="006F52EE" w:rsidP="006B0FC7">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B0FC7">
            <w:pPr>
              <w:autoSpaceDE w:val="0"/>
              <w:autoSpaceDN w:val="0"/>
              <w:adjustRightInd w:val="0"/>
              <w:spacing w:after="0" w:line="240" w:lineRule="auto"/>
              <w:outlineLvl w:val="0"/>
              <w:rPr>
                <w:rFonts w:ascii="Times New Roman" w:hAnsi="Times New Roman" w:cs="Times New Roman"/>
                <w:bCs/>
                <w:sz w:val="20"/>
                <w:szCs w:val="20"/>
              </w:rPr>
            </w:pPr>
            <w:r w:rsidRPr="006F52EE">
              <w:rPr>
                <w:rFonts w:ascii="Times New Roman" w:hAnsi="Times New Roman" w:cs="Times New Roman"/>
                <w:bCs/>
                <w:sz w:val="20"/>
                <w:szCs w:val="20"/>
              </w:rPr>
              <w:t xml:space="preserve">4. Предельное количество этажей для гаража – 1. Предельная высота от уровня земли до конька скатной кровли – 7 м. </w:t>
            </w:r>
          </w:p>
          <w:p w:rsidR="006F52EE" w:rsidRPr="006F52EE" w:rsidRDefault="006F52EE" w:rsidP="006B0FC7">
            <w:pPr>
              <w:autoSpaceDE w:val="0"/>
              <w:autoSpaceDN w:val="0"/>
              <w:adjustRightInd w:val="0"/>
              <w:spacing w:after="0" w:line="240" w:lineRule="auto"/>
              <w:outlineLvl w:val="0"/>
              <w:rPr>
                <w:rFonts w:ascii="Times New Roman" w:hAnsi="Times New Roman" w:cs="Times New Roman"/>
                <w:bCs/>
                <w:sz w:val="20"/>
                <w:szCs w:val="20"/>
              </w:rPr>
            </w:pP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bCs/>
                <w:sz w:val="20"/>
                <w:szCs w:val="20"/>
              </w:rPr>
              <w:t>Запрещается строительство гаражей для грузового транспорта  кроме автотранспорта грузоподъёмностью до 1,5т.</w:t>
            </w:r>
            <w:r w:rsidRPr="006F52EE">
              <w:rPr>
                <w:rFonts w:ascii="Times New Roman" w:hAnsi="Times New Roman" w:cs="Times New Roman"/>
                <w:sz w:val="20"/>
                <w:szCs w:val="20"/>
              </w:rPr>
              <w:t xml:space="preserve"> </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p>
          <w:p w:rsidR="006F52EE" w:rsidRPr="006F52EE" w:rsidRDefault="006F52EE" w:rsidP="006B0FC7">
            <w:pPr>
              <w:autoSpaceDE w:val="0"/>
              <w:autoSpaceDN w:val="0"/>
              <w:adjustRightInd w:val="0"/>
              <w:spacing w:after="0" w:line="240" w:lineRule="auto"/>
              <w:outlineLvl w:val="0"/>
              <w:rPr>
                <w:rFonts w:ascii="Times New Roman" w:hAnsi="Times New Roman" w:cs="Times New Roman"/>
                <w:bCs/>
                <w:sz w:val="20"/>
                <w:szCs w:val="20"/>
              </w:rPr>
            </w:pPr>
            <w:r w:rsidRPr="006F52EE">
              <w:rPr>
                <w:rFonts w:ascii="Times New Roman" w:hAnsi="Times New Roman" w:cs="Times New Roman"/>
                <w:sz w:val="20"/>
                <w:szCs w:val="20"/>
              </w:rPr>
              <w:t>Территория земельного участка должна быть благоустроена.</w:t>
            </w:r>
          </w:p>
        </w:tc>
      </w:tr>
      <w:tr w:rsidR="006F52EE" w:rsidRPr="006F52EE" w:rsidTr="006B0FC7">
        <w:tc>
          <w:tcPr>
            <w:tcW w:w="1242"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4.9.1</w:t>
            </w:r>
          </w:p>
        </w:tc>
        <w:tc>
          <w:tcPr>
            <w:tcW w:w="1701" w:type="dxa"/>
            <w:shd w:val="clear" w:color="auto" w:fill="auto"/>
          </w:tcPr>
          <w:p w:rsidR="006F52EE" w:rsidRPr="006F52EE" w:rsidRDefault="006F52EE" w:rsidP="006B0FC7">
            <w:pPr>
              <w:pStyle w:val="a9"/>
              <w:rPr>
                <w:sz w:val="20"/>
                <w:szCs w:val="20"/>
              </w:rPr>
            </w:pPr>
            <w:bookmarkStart w:id="130" w:name="sub_10491"/>
            <w:r w:rsidRPr="006F52EE">
              <w:rPr>
                <w:sz w:val="20"/>
                <w:szCs w:val="20"/>
              </w:rPr>
              <w:t xml:space="preserve">Объекты дорожного </w:t>
            </w:r>
            <w:r w:rsidRPr="006F52EE">
              <w:rPr>
                <w:sz w:val="20"/>
                <w:szCs w:val="20"/>
              </w:rPr>
              <w:lastRenderedPageBreak/>
              <w:t>сервиса</w:t>
            </w:r>
            <w:bookmarkEnd w:id="130"/>
          </w:p>
        </w:tc>
        <w:tc>
          <w:tcPr>
            <w:tcW w:w="3260"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lastRenderedPageBreak/>
              <w:t xml:space="preserve">Размещение зданий и сооружений дорожного сервиса. Содержание </w:t>
            </w:r>
            <w:r w:rsidRPr="006F52EE">
              <w:rPr>
                <w:rFonts w:ascii="Times New Roman" w:hAnsi="Times New Roman" w:cs="Times New Roman"/>
                <w:sz w:val="20"/>
                <w:szCs w:val="20"/>
              </w:rPr>
              <w:lastRenderedPageBreak/>
              <w:t xml:space="preserve">данного вида разрешенного использования включает в себя содержание видов разрешенного использования с </w:t>
            </w:r>
            <w:hyperlink w:anchor="sub_14911" w:history="1">
              <w:r w:rsidRPr="006F52EE">
                <w:rPr>
                  <w:rStyle w:val="afff6"/>
                  <w:rFonts w:ascii="Times New Roman" w:hAnsi="Times New Roman" w:cs="Times New Roman"/>
                  <w:sz w:val="20"/>
                  <w:szCs w:val="20"/>
                </w:rPr>
                <w:t>кодами 4.9.1.1 - 4.9.1.4</w:t>
              </w:r>
            </w:hyperlink>
          </w:p>
        </w:tc>
        <w:tc>
          <w:tcPr>
            <w:tcW w:w="8222" w:type="dxa"/>
            <w:shd w:val="clear" w:color="auto" w:fill="auto"/>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lastRenderedPageBreak/>
              <w:t>Предельные (минимальные и (или) максимальные) размеры земельных участков, в том числе их площадь:</w:t>
            </w:r>
          </w:p>
          <w:p w:rsidR="006F52EE" w:rsidRPr="006F52EE" w:rsidRDefault="006F52EE" w:rsidP="006B0FC7">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lastRenderedPageBreak/>
              <w:t>1. Размер земельного участка для мойки 0,05 га.</w:t>
            </w:r>
          </w:p>
          <w:p w:rsidR="006F52EE" w:rsidRPr="006F52EE" w:rsidRDefault="006F52EE" w:rsidP="006B0FC7">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Размер земельного участка для станции техобслуживания (из расчета один пост на 200 легковых автомобилей):</w:t>
            </w:r>
          </w:p>
          <w:p w:rsidR="006F52EE" w:rsidRPr="006F52EE" w:rsidRDefault="006F52EE" w:rsidP="006B0FC7">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на 5 технологических постов – 0,5га;</w:t>
            </w:r>
          </w:p>
          <w:p w:rsidR="006F52EE" w:rsidRPr="006F52EE" w:rsidRDefault="006F52EE" w:rsidP="006B0FC7">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на 10 технологических постов – 1,0га;</w:t>
            </w:r>
          </w:p>
          <w:p w:rsidR="006F52EE" w:rsidRPr="006F52EE" w:rsidRDefault="006F52EE" w:rsidP="006B0FC7">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на 15 технологических постов – 1,5га;</w:t>
            </w:r>
          </w:p>
          <w:p w:rsidR="006F52EE" w:rsidRPr="006F52EE" w:rsidRDefault="006F52EE" w:rsidP="006B0FC7">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на 25 технологических постов – 2,0га.</w:t>
            </w:r>
          </w:p>
          <w:p w:rsidR="006F52EE" w:rsidRPr="006F52EE" w:rsidRDefault="006F52EE" w:rsidP="006B0FC7">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Размер земельного участка для АЗС (из расчёта 1 колонка на 1200 легковых автомобилей):</w:t>
            </w:r>
          </w:p>
          <w:p w:rsidR="006F52EE" w:rsidRPr="006F52EE" w:rsidRDefault="006F52EE" w:rsidP="006B0FC7">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на 2 колонки- 0,1 га;</w:t>
            </w:r>
          </w:p>
          <w:p w:rsidR="006F52EE" w:rsidRPr="006F52EE" w:rsidRDefault="006F52EE" w:rsidP="006B0FC7">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на 5 колонок -0,2 га;</w:t>
            </w:r>
          </w:p>
          <w:p w:rsidR="006F52EE" w:rsidRPr="006F52EE" w:rsidRDefault="006F52EE" w:rsidP="006B0FC7">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на 7 колонок- 0,3 га.</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rPr>
                <w:sz w:val="20"/>
                <w:szCs w:val="20"/>
              </w:rPr>
            </w:pPr>
            <w:r w:rsidRPr="006F52EE">
              <w:rPr>
                <w:sz w:val="20"/>
                <w:szCs w:val="20"/>
              </w:rPr>
              <w:t xml:space="preserve">2. Коэффициент застройки </w:t>
            </w:r>
            <w:r w:rsidRPr="006F52EE">
              <w:rPr>
                <w:bCs/>
                <w:sz w:val="20"/>
                <w:szCs w:val="20"/>
              </w:rPr>
              <w:t>- не подлежит установлению</w:t>
            </w:r>
            <w:r w:rsidRPr="006F52EE">
              <w:rPr>
                <w:sz w:val="20"/>
                <w:szCs w:val="20"/>
              </w:rPr>
              <w:t>.</w:t>
            </w:r>
          </w:p>
          <w:p w:rsidR="006F52EE" w:rsidRPr="006F52EE" w:rsidRDefault="006F52EE" w:rsidP="006B0FC7">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pStyle w:val="a9"/>
              <w:rPr>
                <w:bCs/>
                <w:sz w:val="20"/>
                <w:szCs w:val="20"/>
              </w:rPr>
            </w:pPr>
            <w:r w:rsidRPr="006F52EE">
              <w:rPr>
                <w:sz w:val="20"/>
                <w:szCs w:val="20"/>
              </w:rPr>
              <w:t xml:space="preserve">3. </w:t>
            </w:r>
            <w:r w:rsidRPr="006F52EE">
              <w:rPr>
                <w:bCs/>
                <w:sz w:val="20"/>
                <w:szCs w:val="20"/>
              </w:rPr>
              <w:t>Минимальный отступ от границ земельного участка – 1м.</w:t>
            </w:r>
          </w:p>
          <w:p w:rsidR="006F52EE" w:rsidRPr="006F52EE" w:rsidRDefault="006F52EE" w:rsidP="006B0FC7">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B0FC7">
            <w:pPr>
              <w:spacing w:after="0" w:line="240" w:lineRule="auto"/>
              <w:jc w:val="both"/>
              <w:rPr>
                <w:rFonts w:ascii="Times New Roman" w:hAnsi="Times New Roman" w:cs="Times New Roman"/>
                <w:bCs/>
                <w:sz w:val="20"/>
                <w:szCs w:val="20"/>
              </w:rPr>
            </w:pPr>
            <w:r w:rsidRPr="006F52EE">
              <w:rPr>
                <w:rFonts w:ascii="Times New Roman" w:hAnsi="Times New Roman" w:cs="Times New Roman"/>
                <w:sz w:val="20"/>
                <w:szCs w:val="20"/>
              </w:rPr>
              <w:t xml:space="preserve">4. </w:t>
            </w:r>
            <w:r w:rsidRPr="006F52EE">
              <w:rPr>
                <w:rFonts w:ascii="Times New Roman" w:hAnsi="Times New Roman" w:cs="Times New Roman"/>
                <w:bCs/>
                <w:sz w:val="20"/>
                <w:szCs w:val="20"/>
              </w:rPr>
              <w:t>Предельная высотность - не подлежит установлению.</w:t>
            </w:r>
          </w:p>
          <w:p w:rsidR="006F52EE" w:rsidRPr="006F52EE" w:rsidRDefault="006F52EE" w:rsidP="006B0FC7">
            <w:pPr>
              <w:spacing w:after="0" w:line="240" w:lineRule="auto"/>
              <w:jc w:val="both"/>
              <w:rPr>
                <w:rFonts w:ascii="Times New Roman" w:hAnsi="Times New Roman" w:cs="Times New Roman"/>
                <w:sz w:val="20"/>
                <w:szCs w:val="20"/>
              </w:rPr>
            </w:pP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На территории АЗС при наличии в здании операторской или в отдельно стоящем здании магазина сопутствующих товаров и (или) кафе быстрого питания следует предусматривать размещение площадок для временной стоянки транспортных средств вместимостью не более 10 </w:t>
            </w:r>
            <w:proofErr w:type="spellStart"/>
            <w:r w:rsidRPr="006F52EE">
              <w:rPr>
                <w:rFonts w:ascii="Times New Roman" w:hAnsi="Times New Roman" w:cs="Times New Roman"/>
                <w:sz w:val="20"/>
                <w:szCs w:val="20"/>
              </w:rPr>
              <w:t>машино-мест</w:t>
            </w:r>
            <w:proofErr w:type="spellEnd"/>
            <w:r w:rsidRPr="006F52EE">
              <w:rPr>
                <w:rFonts w:ascii="Times New Roman" w:hAnsi="Times New Roman" w:cs="Times New Roman"/>
                <w:sz w:val="20"/>
                <w:szCs w:val="20"/>
              </w:rPr>
              <w:t xml:space="preserve"> с учетом требований НПБ 111-98*.</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p>
          <w:p w:rsidR="006F52EE" w:rsidRPr="006F52EE" w:rsidRDefault="006F52EE" w:rsidP="006B0FC7">
            <w:pPr>
              <w:pStyle w:val="a9"/>
              <w:rPr>
                <w:sz w:val="20"/>
                <w:szCs w:val="20"/>
              </w:rPr>
            </w:pPr>
            <w:r w:rsidRPr="006F52EE">
              <w:rPr>
                <w:sz w:val="20"/>
                <w:szCs w:val="20"/>
              </w:rPr>
              <w:t>Территория земельного участка должна быть благоустроена.</w:t>
            </w:r>
          </w:p>
        </w:tc>
      </w:tr>
      <w:tr w:rsidR="006F52EE" w:rsidRPr="006F52EE" w:rsidTr="006B0FC7">
        <w:tc>
          <w:tcPr>
            <w:tcW w:w="1242"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4.10</w:t>
            </w:r>
          </w:p>
        </w:tc>
        <w:tc>
          <w:tcPr>
            <w:tcW w:w="1701" w:type="dxa"/>
            <w:shd w:val="clear" w:color="auto" w:fill="auto"/>
          </w:tcPr>
          <w:p w:rsidR="006F52EE" w:rsidRPr="006F52EE" w:rsidRDefault="006F52EE" w:rsidP="006B0FC7">
            <w:pPr>
              <w:pStyle w:val="a9"/>
              <w:rPr>
                <w:sz w:val="20"/>
                <w:szCs w:val="20"/>
              </w:rPr>
            </w:pPr>
            <w:bookmarkStart w:id="131" w:name="sub_10410"/>
            <w:r w:rsidRPr="006F52EE">
              <w:rPr>
                <w:sz w:val="20"/>
                <w:szCs w:val="20"/>
              </w:rPr>
              <w:t>Выставочно-ярмарочная деятельность</w:t>
            </w:r>
            <w:bookmarkEnd w:id="131"/>
          </w:p>
        </w:tc>
        <w:tc>
          <w:tcPr>
            <w:tcW w:w="3260"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6F52EE">
              <w:rPr>
                <w:rFonts w:ascii="Times New Roman" w:hAnsi="Times New Roman" w:cs="Times New Roman"/>
                <w:sz w:val="20"/>
                <w:szCs w:val="20"/>
              </w:rPr>
              <w:t>конгрессной</w:t>
            </w:r>
            <w:proofErr w:type="spellEnd"/>
            <w:r w:rsidRPr="006F52EE">
              <w:rPr>
                <w:rFonts w:ascii="Times New Roman" w:hAnsi="Times New Roman" w:cs="Times New Roman"/>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222" w:type="dxa"/>
            <w:vMerge w:val="restart"/>
            <w:shd w:val="clear" w:color="auto" w:fill="auto"/>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B0FC7">
            <w:pPr>
              <w:pStyle w:val="a9"/>
              <w:rPr>
                <w:sz w:val="20"/>
                <w:szCs w:val="20"/>
              </w:rPr>
            </w:pPr>
            <w:r w:rsidRPr="006F52EE">
              <w:rPr>
                <w:sz w:val="20"/>
                <w:szCs w:val="20"/>
              </w:rPr>
              <w:t>1. Размер земельного участка определяется по заданию на проектирование.</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rPr>
                <w:sz w:val="20"/>
                <w:szCs w:val="20"/>
              </w:rPr>
            </w:pPr>
            <w:r w:rsidRPr="006F52EE">
              <w:rPr>
                <w:sz w:val="20"/>
                <w:szCs w:val="20"/>
              </w:rPr>
              <w:t xml:space="preserve">2. Коэффициент застройки </w:t>
            </w:r>
            <w:r w:rsidRPr="006F52EE">
              <w:rPr>
                <w:bCs/>
                <w:sz w:val="20"/>
                <w:szCs w:val="20"/>
              </w:rPr>
              <w:t>- 0,8.</w:t>
            </w:r>
          </w:p>
          <w:p w:rsidR="006F52EE" w:rsidRPr="006F52EE" w:rsidRDefault="006F52EE" w:rsidP="006B0FC7">
            <w:pPr>
              <w:pStyle w:val="a9"/>
              <w:rPr>
                <w:bCs/>
                <w:sz w:val="20"/>
                <w:szCs w:val="20"/>
              </w:rPr>
            </w:pPr>
            <w:r w:rsidRPr="006F52EE">
              <w:rPr>
                <w:sz w:val="20"/>
                <w:szCs w:val="20"/>
              </w:rPr>
              <w:t xml:space="preserve">Коэффициент плотности застройки </w:t>
            </w:r>
            <w:r w:rsidRPr="006F52EE">
              <w:rPr>
                <w:bCs/>
                <w:sz w:val="20"/>
                <w:szCs w:val="20"/>
              </w:rPr>
              <w:t>- 2,4.</w:t>
            </w:r>
          </w:p>
          <w:p w:rsidR="006F52EE" w:rsidRPr="006F52EE" w:rsidRDefault="006F52EE" w:rsidP="006B0FC7">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pStyle w:val="a9"/>
              <w:rPr>
                <w:sz w:val="20"/>
                <w:szCs w:val="20"/>
              </w:rPr>
            </w:pPr>
            <w:r w:rsidRPr="006F52EE">
              <w:rPr>
                <w:sz w:val="20"/>
                <w:szCs w:val="20"/>
              </w:rPr>
              <w:t xml:space="preserve">3. Минимальный отступ от границ земельных участков не подлежит установлению. </w:t>
            </w:r>
          </w:p>
          <w:p w:rsidR="006F52EE" w:rsidRPr="006F52EE" w:rsidRDefault="006F52EE" w:rsidP="006B0FC7">
            <w:pPr>
              <w:pStyle w:val="a9"/>
              <w:rPr>
                <w:sz w:val="20"/>
                <w:szCs w:val="20"/>
              </w:rPr>
            </w:pPr>
            <w:r w:rsidRPr="006F52EE">
              <w:rPr>
                <w:sz w:val="20"/>
                <w:szCs w:val="20"/>
              </w:rPr>
              <w:lastRenderedPageBreak/>
              <w:t xml:space="preserve">В кварталах с существующей застройкой минимальный отступ от границ земельных участков допускается принимать с учетом требований санитарных норм,   правил, технических регламентов, сводов правил, нормативов градостроительного проектирования. </w:t>
            </w:r>
          </w:p>
          <w:p w:rsidR="006F52EE" w:rsidRPr="006F52EE" w:rsidRDefault="006F52EE" w:rsidP="006B0FC7">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B0FC7">
            <w:pPr>
              <w:pStyle w:val="a9"/>
              <w:rPr>
                <w:sz w:val="20"/>
                <w:szCs w:val="20"/>
              </w:rPr>
            </w:pPr>
            <w:r w:rsidRPr="006F52EE">
              <w:rPr>
                <w:sz w:val="20"/>
                <w:szCs w:val="20"/>
              </w:rPr>
              <w:t xml:space="preserve">4. Предельное количество этажей нелинейных объектов – 1. </w:t>
            </w:r>
          </w:p>
          <w:p w:rsidR="006F52EE" w:rsidRPr="006F52EE" w:rsidRDefault="006F52EE" w:rsidP="006B0FC7">
            <w:pPr>
              <w:pStyle w:val="a9"/>
              <w:rPr>
                <w:sz w:val="20"/>
                <w:szCs w:val="20"/>
              </w:rPr>
            </w:pPr>
          </w:p>
          <w:p w:rsidR="006F52EE" w:rsidRPr="006F52EE" w:rsidRDefault="006F52EE" w:rsidP="006B0FC7">
            <w:pPr>
              <w:pStyle w:val="a9"/>
              <w:rPr>
                <w:sz w:val="20"/>
                <w:szCs w:val="20"/>
              </w:rPr>
            </w:pPr>
            <w:r w:rsidRPr="006F52EE">
              <w:rPr>
                <w:sz w:val="20"/>
                <w:szCs w:val="20"/>
              </w:rPr>
              <w:t>Иные параметры в соответствии с требованиями технических регламентов, сводов правил, нормативов градостроительного проектирования.</w:t>
            </w:r>
          </w:p>
        </w:tc>
      </w:tr>
      <w:tr w:rsidR="006F52EE" w:rsidRPr="006F52EE" w:rsidTr="006B0FC7">
        <w:tc>
          <w:tcPr>
            <w:tcW w:w="1242"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6.8</w:t>
            </w:r>
          </w:p>
        </w:tc>
        <w:tc>
          <w:tcPr>
            <w:tcW w:w="1701" w:type="dxa"/>
            <w:shd w:val="clear" w:color="auto" w:fill="auto"/>
          </w:tcPr>
          <w:p w:rsidR="006F52EE" w:rsidRPr="006F52EE" w:rsidRDefault="006F52EE" w:rsidP="006B0FC7">
            <w:pPr>
              <w:pStyle w:val="a9"/>
              <w:rPr>
                <w:sz w:val="20"/>
                <w:szCs w:val="20"/>
              </w:rPr>
            </w:pPr>
            <w:r w:rsidRPr="006F52EE">
              <w:rPr>
                <w:sz w:val="20"/>
                <w:szCs w:val="20"/>
              </w:rPr>
              <w:t>Связь</w:t>
            </w:r>
          </w:p>
        </w:tc>
        <w:tc>
          <w:tcPr>
            <w:tcW w:w="3260"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6F52EE">
                <w:rPr>
                  <w:rStyle w:val="afff6"/>
                  <w:rFonts w:ascii="Times New Roman" w:hAnsi="Times New Roman" w:cs="Times New Roman"/>
                  <w:sz w:val="20"/>
                  <w:szCs w:val="20"/>
                </w:rPr>
                <w:t>кодами 3.1.1</w:t>
              </w:r>
            </w:hyperlink>
            <w:r w:rsidRPr="006F52EE">
              <w:rPr>
                <w:rFonts w:ascii="Times New Roman" w:hAnsi="Times New Roman" w:cs="Times New Roman"/>
                <w:sz w:val="20"/>
                <w:szCs w:val="20"/>
              </w:rPr>
              <w:t xml:space="preserve">, </w:t>
            </w:r>
            <w:hyperlink w:anchor="sub_1323" w:history="1">
              <w:r w:rsidRPr="006F52EE">
                <w:rPr>
                  <w:rStyle w:val="afff6"/>
                  <w:rFonts w:ascii="Times New Roman" w:hAnsi="Times New Roman" w:cs="Times New Roman"/>
                  <w:sz w:val="20"/>
                  <w:szCs w:val="20"/>
                </w:rPr>
                <w:t>3.2.3</w:t>
              </w:r>
            </w:hyperlink>
          </w:p>
        </w:tc>
        <w:tc>
          <w:tcPr>
            <w:tcW w:w="8222" w:type="dxa"/>
            <w:vMerge/>
            <w:shd w:val="clear" w:color="auto" w:fill="auto"/>
          </w:tcPr>
          <w:p w:rsidR="006F52EE" w:rsidRPr="006F52EE" w:rsidRDefault="006F52EE" w:rsidP="006B0FC7">
            <w:pPr>
              <w:pStyle w:val="a9"/>
              <w:rPr>
                <w:sz w:val="20"/>
                <w:szCs w:val="20"/>
              </w:rPr>
            </w:pPr>
          </w:p>
        </w:tc>
      </w:tr>
      <w:tr w:rsidR="006F52EE" w:rsidRPr="006F52EE" w:rsidTr="006B0FC7">
        <w:tc>
          <w:tcPr>
            <w:tcW w:w="1242"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6.9</w:t>
            </w:r>
          </w:p>
        </w:tc>
        <w:tc>
          <w:tcPr>
            <w:tcW w:w="1701" w:type="dxa"/>
            <w:shd w:val="clear" w:color="auto" w:fill="auto"/>
          </w:tcPr>
          <w:p w:rsidR="006F52EE" w:rsidRPr="006F52EE" w:rsidRDefault="006F52EE" w:rsidP="006B0FC7">
            <w:pPr>
              <w:pStyle w:val="a9"/>
              <w:rPr>
                <w:sz w:val="20"/>
                <w:szCs w:val="20"/>
              </w:rPr>
            </w:pPr>
            <w:r w:rsidRPr="006F52EE">
              <w:rPr>
                <w:sz w:val="20"/>
                <w:szCs w:val="20"/>
              </w:rPr>
              <w:t>Склады</w:t>
            </w:r>
          </w:p>
        </w:tc>
        <w:tc>
          <w:tcPr>
            <w:tcW w:w="3260"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222" w:type="dxa"/>
            <w:vMerge w:val="restart"/>
            <w:shd w:val="clear" w:color="auto" w:fill="auto"/>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B0FC7">
            <w:pPr>
              <w:pStyle w:val="a9"/>
              <w:jc w:val="both"/>
              <w:rPr>
                <w:sz w:val="20"/>
                <w:szCs w:val="20"/>
              </w:rPr>
            </w:pPr>
            <w:r w:rsidRPr="006F52EE">
              <w:rPr>
                <w:sz w:val="20"/>
                <w:szCs w:val="20"/>
              </w:rPr>
              <w:t xml:space="preserve">1. Размер земельных участков для размещения </w:t>
            </w:r>
            <w:proofErr w:type="spellStart"/>
            <w:r w:rsidRPr="006F52EE">
              <w:rPr>
                <w:sz w:val="20"/>
                <w:szCs w:val="20"/>
              </w:rPr>
              <w:t>общетоварных</w:t>
            </w:r>
            <w:proofErr w:type="spellEnd"/>
            <w:r w:rsidRPr="006F52EE">
              <w:rPr>
                <w:sz w:val="20"/>
                <w:szCs w:val="20"/>
              </w:rPr>
              <w:t xml:space="preserve"> складов, м</w:t>
            </w:r>
            <w:r w:rsidRPr="006F52EE">
              <w:rPr>
                <w:sz w:val="20"/>
                <w:szCs w:val="20"/>
                <w:vertAlign w:val="superscript"/>
              </w:rPr>
              <w:t>2</w:t>
            </w:r>
            <w:r w:rsidRPr="006F52EE">
              <w:rPr>
                <w:sz w:val="20"/>
                <w:szCs w:val="20"/>
              </w:rPr>
              <w:t>/1000 чел.:</w:t>
            </w:r>
          </w:p>
          <w:p w:rsidR="006F52EE" w:rsidRPr="006F52EE" w:rsidRDefault="006F52EE" w:rsidP="006B0FC7">
            <w:pPr>
              <w:pStyle w:val="a9"/>
              <w:jc w:val="both"/>
              <w:rPr>
                <w:sz w:val="20"/>
                <w:szCs w:val="20"/>
              </w:rPr>
            </w:pPr>
            <w:r w:rsidRPr="006F52EE">
              <w:rPr>
                <w:sz w:val="20"/>
                <w:szCs w:val="20"/>
              </w:rPr>
              <w:t>- продовольственных товаров – 310 (для одноэтажных складов), 210 (для многоэтажных складов);</w:t>
            </w:r>
          </w:p>
          <w:p w:rsidR="006F52EE" w:rsidRPr="006F52EE" w:rsidRDefault="006F52EE" w:rsidP="006B0FC7">
            <w:pPr>
              <w:pStyle w:val="a9"/>
              <w:jc w:val="both"/>
              <w:rPr>
                <w:sz w:val="20"/>
                <w:szCs w:val="20"/>
              </w:rPr>
            </w:pPr>
            <w:r w:rsidRPr="006F52EE">
              <w:rPr>
                <w:sz w:val="20"/>
                <w:szCs w:val="20"/>
              </w:rPr>
              <w:t>- непродовольственных товаров – 740 (для одноэтажных складов), 490 (для многоэтажных складов).</w:t>
            </w:r>
          </w:p>
          <w:p w:rsidR="006F52EE" w:rsidRPr="006F52EE" w:rsidRDefault="006F52EE" w:rsidP="006B0FC7">
            <w:pPr>
              <w:pStyle w:val="a9"/>
              <w:jc w:val="both"/>
              <w:rPr>
                <w:sz w:val="20"/>
                <w:szCs w:val="20"/>
              </w:rPr>
            </w:pPr>
            <w:r w:rsidRPr="006F52EE">
              <w:rPr>
                <w:bCs/>
                <w:i/>
                <w:spacing w:val="40"/>
                <w:sz w:val="20"/>
                <w:szCs w:val="20"/>
              </w:rPr>
              <w:t>Примечание:</w:t>
            </w:r>
            <w:r w:rsidRPr="006F52EE">
              <w:rPr>
                <w:bCs/>
                <w:sz w:val="20"/>
                <w:szCs w:val="20"/>
              </w:rPr>
              <w:t xml:space="preserve"> При размещении </w:t>
            </w:r>
            <w:proofErr w:type="spellStart"/>
            <w:r w:rsidRPr="006F52EE">
              <w:rPr>
                <w:bCs/>
                <w:sz w:val="20"/>
                <w:szCs w:val="20"/>
              </w:rPr>
              <w:t>общетоварных</w:t>
            </w:r>
            <w:proofErr w:type="spellEnd"/>
            <w:r w:rsidRPr="006F52EE">
              <w:rPr>
                <w:bCs/>
                <w:sz w:val="20"/>
                <w:szCs w:val="20"/>
              </w:rPr>
              <w:t xml:space="preserve"> складов в составе специализированных групп размеры земельных участков рекомендуется с</w:t>
            </w:r>
            <w:r w:rsidRPr="006F52EE">
              <w:rPr>
                <w:bCs/>
                <w:sz w:val="20"/>
                <w:szCs w:val="20"/>
              </w:rPr>
              <w:t>о</w:t>
            </w:r>
            <w:r w:rsidRPr="006F52EE">
              <w:rPr>
                <w:bCs/>
                <w:sz w:val="20"/>
                <w:szCs w:val="20"/>
              </w:rPr>
              <w:t>кращать до 30 %.</w:t>
            </w:r>
          </w:p>
          <w:p w:rsidR="006F52EE" w:rsidRPr="006F52EE" w:rsidRDefault="006F52EE" w:rsidP="006B0FC7">
            <w:pPr>
              <w:pStyle w:val="a9"/>
              <w:jc w:val="both"/>
              <w:rPr>
                <w:sz w:val="20"/>
                <w:szCs w:val="20"/>
              </w:rPr>
            </w:pPr>
            <w:r w:rsidRPr="006F52EE">
              <w:rPr>
                <w:sz w:val="20"/>
                <w:szCs w:val="20"/>
              </w:rPr>
              <w:t>Размер земельных участков для размещения специализированных складов, м</w:t>
            </w:r>
            <w:r w:rsidRPr="006F52EE">
              <w:rPr>
                <w:sz w:val="20"/>
                <w:szCs w:val="20"/>
                <w:vertAlign w:val="superscript"/>
              </w:rPr>
              <w:t>2</w:t>
            </w:r>
            <w:r w:rsidRPr="006F52EE">
              <w:rPr>
                <w:sz w:val="20"/>
                <w:szCs w:val="20"/>
              </w:rPr>
              <w:t>/1000 чел.:</w:t>
            </w:r>
          </w:p>
          <w:p w:rsidR="006F52EE" w:rsidRPr="006F52EE" w:rsidRDefault="006F52EE" w:rsidP="006B0FC7">
            <w:pPr>
              <w:pStyle w:val="a9"/>
              <w:jc w:val="both"/>
              <w:rPr>
                <w:sz w:val="20"/>
                <w:szCs w:val="20"/>
              </w:rPr>
            </w:pPr>
            <w:r w:rsidRPr="006F52EE">
              <w:rPr>
                <w:sz w:val="20"/>
                <w:szCs w:val="20"/>
              </w:rPr>
              <w:t>- холодильники распределительные – 190 (для одноэтажных складов), 70 (для многоэтажных складов);</w:t>
            </w:r>
          </w:p>
          <w:p w:rsidR="006F52EE" w:rsidRPr="006F52EE" w:rsidRDefault="006F52EE" w:rsidP="006B0FC7">
            <w:pPr>
              <w:pStyle w:val="a9"/>
              <w:jc w:val="both"/>
              <w:rPr>
                <w:sz w:val="20"/>
                <w:szCs w:val="20"/>
              </w:rPr>
            </w:pPr>
            <w:r w:rsidRPr="006F52EE">
              <w:rPr>
                <w:sz w:val="20"/>
                <w:szCs w:val="20"/>
              </w:rPr>
              <w:t xml:space="preserve">- </w:t>
            </w:r>
            <w:proofErr w:type="spellStart"/>
            <w:r w:rsidRPr="006F52EE">
              <w:rPr>
                <w:sz w:val="20"/>
                <w:szCs w:val="20"/>
              </w:rPr>
              <w:t>фрукто</w:t>
            </w:r>
            <w:proofErr w:type="spellEnd"/>
            <w:r w:rsidRPr="006F52EE">
              <w:rPr>
                <w:sz w:val="20"/>
                <w:szCs w:val="20"/>
              </w:rPr>
              <w:t>-, овоще-, картофелехранилища – 1300 (для одноэтажных складов), 610 (для многоэтажных складов).</w:t>
            </w:r>
          </w:p>
          <w:p w:rsidR="006F52EE" w:rsidRPr="006F52EE" w:rsidRDefault="006F52EE" w:rsidP="006B0FC7">
            <w:pPr>
              <w:pStyle w:val="a9"/>
              <w:jc w:val="both"/>
              <w:rPr>
                <w:bCs/>
                <w:sz w:val="20"/>
                <w:szCs w:val="20"/>
              </w:rPr>
            </w:pPr>
            <w:r w:rsidRPr="006F52EE">
              <w:rPr>
                <w:bCs/>
                <w:i/>
                <w:spacing w:val="40"/>
                <w:sz w:val="20"/>
                <w:szCs w:val="20"/>
              </w:rPr>
              <w:t xml:space="preserve">Примечание: </w:t>
            </w:r>
            <w:r w:rsidRPr="006F52EE">
              <w:rPr>
                <w:bCs/>
                <w:sz w:val="20"/>
                <w:szCs w:val="20"/>
              </w:rPr>
              <w:t>Вместимость хранилищ картофеля и фруктов и размеры земельных участков для хранилищ в г</w:t>
            </w:r>
            <w:r w:rsidRPr="006F52EE">
              <w:rPr>
                <w:bCs/>
                <w:sz w:val="20"/>
                <w:szCs w:val="20"/>
              </w:rPr>
              <w:t>о</w:t>
            </w:r>
            <w:r w:rsidRPr="006F52EE">
              <w:rPr>
                <w:bCs/>
                <w:sz w:val="20"/>
                <w:szCs w:val="20"/>
              </w:rPr>
              <w:t>родском округе следует уменьшать за счет организации внегородского хранения.</w:t>
            </w:r>
          </w:p>
          <w:p w:rsidR="006F52EE" w:rsidRPr="006F52EE" w:rsidRDefault="006F52EE" w:rsidP="006B0FC7">
            <w:pPr>
              <w:pStyle w:val="a9"/>
              <w:jc w:val="both"/>
              <w:rPr>
                <w:sz w:val="20"/>
                <w:szCs w:val="20"/>
              </w:rPr>
            </w:pPr>
            <w:r w:rsidRPr="006F52EE">
              <w:rPr>
                <w:bCs/>
                <w:sz w:val="20"/>
                <w:szCs w:val="20"/>
              </w:rPr>
              <w:t xml:space="preserve">Размер земельных участков для размещения складов твердого топлива и строительных материалов, </w:t>
            </w:r>
            <w:r w:rsidRPr="006F52EE">
              <w:rPr>
                <w:sz w:val="20"/>
                <w:szCs w:val="20"/>
              </w:rPr>
              <w:t>м</w:t>
            </w:r>
            <w:r w:rsidRPr="006F52EE">
              <w:rPr>
                <w:sz w:val="20"/>
                <w:szCs w:val="20"/>
                <w:vertAlign w:val="superscript"/>
              </w:rPr>
              <w:t>2</w:t>
            </w:r>
            <w:r w:rsidRPr="006F52EE">
              <w:rPr>
                <w:sz w:val="20"/>
                <w:szCs w:val="20"/>
              </w:rPr>
              <w:t>/1000 чел.:</w:t>
            </w:r>
          </w:p>
          <w:p w:rsidR="006F52EE" w:rsidRPr="006F52EE" w:rsidRDefault="006F52EE" w:rsidP="006B0FC7">
            <w:pPr>
              <w:pStyle w:val="a9"/>
              <w:jc w:val="both"/>
              <w:rPr>
                <w:sz w:val="20"/>
                <w:szCs w:val="20"/>
              </w:rPr>
            </w:pPr>
            <w:r w:rsidRPr="006F52EE">
              <w:rPr>
                <w:sz w:val="20"/>
                <w:szCs w:val="20"/>
              </w:rPr>
              <w:t>- твердого топлива с преимущественным использованием угля, дров – 300;</w:t>
            </w:r>
          </w:p>
          <w:p w:rsidR="006F52EE" w:rsidRPr="006F52EE" w:rsidRDefault="006F52EE" w:rsidP="006B0FC7">
            <w:pPr>
              <w:pStyle w:val="a9"/>
              <w:jc w:val="both"/>
              <w:rPr>
                <w:sz w:val="20"/>
                <w:szCs w:val="20"/>
              </w:rPr>
            </w:pPr>
            <w:r w:rsidRPr="006F52EE">
              <w:rPr>
                <w:sz w:val="20"/>
                <w:szCs w:val="20"/>
              </w:rPr>
              <w:t>- строительных материалов – 300.</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rPr>
                <w:sz w:val="20"/>
                <w:szCs w:val="20"/>
              </w:rPr>
            </w:pPr>
            <w:r w:rsidRPr="006F52EE">
              <w:rPr>
                <w:sz w:val="20"/>
                <w:szCs w:val="20"/>
              </w:rPr>
              <w:t>2. Коэффициент застройки  - 80%.</w:t>
            </w:r>
          </w:p>
          <w:p w:rsidR="006F52EE" w:rsidRPr="006F52EE" w:rsidRDefault="006F52EE" w:rsidP="006B0FC7">
            <w:pPr>
              <w:pStyle w:val="a9"/>
              <w:jc w:val="both"/>
              <w:rPr>
                <w:b/>
                <w:sz w:val="20"/>
                <w:szCs w:val="20"/>
              </w:rPr>
            </w:pPr>
            <w:r w:rsidRPr="006F52EE">
              <w:rPr>
                <w:b/>
                <w:sz w:val="20"/>
                <w:szCs w:val="20"/>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pStyle w:val="a9"/>
              <w:rPr>
                <w:bCs/>
                <w:sz w:val="20"/>
                <w:szCs w:val="20"/>
              </w:rPr>
            </w:pPr>
            <w:r w:rsidRPr="006F52EE">
              <w:rPr>
                <w:sz w:val="20"/>
                <w:szCs w:val="20"/>
              </w:rPr>
              <w:t xml:space="preserve">3. </w:t>
            </w:r>
            <w:r w:rsidRPr="006F52EE">
              <w:rPr>
                <w:bCs/>
                <w:sz w:val="20"/>
                <w:szCs w:val="20"/>
              </w:rPr>
              <w:t>Минимальный отступ от границ земельного участка – 1м.</w:t>
            </w:r>
          </w:p>
          <w:p w:rsidR="006F52EE" w:rsidRPr="006F52EE" w:rsidRDefault="006F52EE" w:rsidP="006B0FC7">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4. </w:t>
            </w:r>
            <w:r w:rsidRPr="006F52EE">
              <w:rPr>
                <w:rFonts w:ascii="Times New Roman" w:hAnsi="Times New Roman" w:cs="Times New Roman"/>
                <w:bCs/>
                <w:sz w:val="20"/>
                <w:szCs w:val="20"/>
              </w:rPr>
              <w:t>Предельная высотность - не подлежит установлению. Средняя высота этажа – 6м.</w:t>
            </w:r>
            <w:r w:rsidRPr="006F52EE">
              <w:rPr>
                <w:rFonts w:ascii="Times New Roman" w:hAnsi="Times New Roman" w:cs="Times New Roman"/>
                <w:sz w:val="20"/>
                <w:szCs w:val="20"/>
              </w:rPr>
              <w:t xml:space="preserve"> </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p>
          <w:p w:rsidR="006F52EE" w:rsidRPr="006F52EE" w:rsidRDefault="006F52EE" w:rsidP="006B0FC7">
            <w:pPr>
              <w:spacing w:after="0" w:line="240" w:lineRule="auto"/>
              <w:rPr>
                <w:rFonts w:ascii="Times New Roman" w:hAnsi="Times New Roman" w:cs="Times New Roman"/>
                <w:bCs/>
                <w:sz w:val="20"/>
                <w:szCs w:val="20"/>
              </w:rPr>
            </w:pPr>
            <w:r w:rsidRPr="006F52EE">
              <w:rPr>
                <w:rFonts w:ascii="Times New Roman" w:hAnsi="Times New Roman" w:cs="Times New Roman"/>
                <w:sz w:val="20"/>
                <w:szCs w:val="20"/>
              </w:rPr>
              <w:t>Территория земельного участка должна быть благоустроена.</w:t>
            </w:r>
          </w:p>
        </w:tc>
      </w:tr>
      <w:tr w:rsidR="006F52EE" w:rsidRPr="006F52EE" w:rsidTr="006B0FC7">
        <w:tc>
          <w:tcPr>
            <w:tcW w:w="1242"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6.9.1</w:t>
            </w:r>
          </w:p>
        </w:tc>
        <w:tc>
          <w:tcPr>
            <w:tcW w:w="1701" w:type="dxa"/>
            <w:shd w:val="clear" w:color="auto" w:fill="auto"/>
          </w:tcPr>
          <w:p w:rsidR="006F52EE" w:rsidRPr="006F52EE" w:rsidRDefault="006F52EE" w:rsidP="006B0FC7">
            <w:pPr>
              <w:pStyle w:val="a9"/>
              <w:rPr>
                <w:sz w:val="20"/>
                <w:szCs w:val="20"/>
              </w:rPr>
            </w:pPr>
            <w:r w:rsidRPr="006F52EE">
              <w:rPr>
                <w:sz w:val="20"/>
                <w:szCs w:val="20"/>
              </w:rPr>
              <w:t>Складские площадки</w:t>
            </w:r>
          </w:p>
        </w:tc>
        <w:tc>
          <w:tcPr>
            <w:tcW w:w="3260"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8222" w:type="dxa"/>
            <w:vMerge/>
            <w:shd w:val="clear" w:color="auto" w:fill="auto"/>
          </w:tcPr>
          <w:p w:rsidR="006F52EE" w:rsidRPr="006F52EE" w:rsidRDefault="006F52EE" w:rsidP="006B0FC7">
            <w:pPr>
              <w:pStyle w:val="a9"/>
              <w:rPr>
                <w:sz w:val="20"/>
                <w:szCs w:val="20"/>
              </w:rPr>
            </w:pPr>
          </w:p>
        </w:tc>
      </w:tr>
      <w:tr w:rsidR="006F52EE" w:rsidRPr="006F52EE" w:rsidTr="006B0FC7">
        <w:tc>
          <w:tcPr>
            <w:tcW w:w="1242"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4.1</w:t>
            </w:r>
          </w:p>
        </w:tc>
        <w:tc>
          <w:tcPr>
            <w:tcW w:w="1701" w:type="dxa"/>
            <w:shd w:val="clear" w:color="auto" w:fill="auto"/>
          </w:tcPr>
          <w:p w:rsidR="006F52EE" w:rsidRPr="006F52EE" w:rsidRDefault="006F52EE" w:rsidP="006B0FC7">
            <w:pPr>
              <w:pStyle w:val="a9"/>
              <w:rPr>
                <w:sz w:val="20"/>
                <w:szCs w:val="20"/>
              </w:rPr>
            </w:pPr>
            <w:r w:rsidRPr="006F52EE">
              <w:rPr>
                <w:sz w:val="20"/>
                <w:szCs w:val="20"/>
              </w:rPr>
              <w:t>Деловое управление</w:t>
            </w:r>
          </w:p>
        </w:tc>
        <w:tc>
          <w:tcPr>
            <w:tcW w:w="3260"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222" w:type="dxa"/>
            <w:shd w:val="clear" w:color="auto" w:fill="auto"/>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B0FC7">
            <w:pPr>
              <w:pStyle w:val="a9"/>
              <w:jc w:val="both"/>
              <w:rPr>
                <w:sz w:val="20"/>
                <w:szCs w:val="20"/>
              </w:rPr>
            </w:pPr>
            <w:r w:rsidRPr="006F52EE">
              <w:rPr>
                <w:sz w:val="20"/>
                <w:szCs w:val="20"/>
              </w:rPr>
              <w:t>1. Размер земельного участка определяется по заданию на проектирование. Размер земельного участка для отделения сбербанка 0,05 га – при 3-операционных местах;</w:t>
            </w:r>
          </w:p>
          <w:p w:rsidR="006F52EE" w:rsidRPr="006F52EE" w:rsidRDefault="006F52EE" w:rsidP="006B0FC7">
            <w:pPr>
              <w:pStyle w:val="a9"/>
              <w:rPr>
                <w:sz w:val="20"/>
                <w:szCs w:val="20"/>
              </w:rPr>
            </w:pPr>
            <w:r w:rsidRPr="006F52EE">
              <w:rPr>
                <w:sz w:val="20"/>
                <w:szCs w:val="20"/>
              </w:rPr>
              <w:t>0,4 га – при 20-операционных местах. Возможно встроенно-пристроенное.</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jc w:val="both"/>
              <w:rPr>
                <w:sz w:val="20"/>
                <w:szCs w:val="20"/>
              </w:rPr>
            </w:pPr>
            <w:r w:rsidRPr="006F52EE">
              <w:rPr>
                <w:sz w:val="20"/>
                <w:szCs w:val="20"/>
              </w:rPr>
              <w:t xml:space="preserve">2. </w:t>
            </w:r>
            <w:r w:rsidRPr="006F52EE">
              <w:rPr>
                <w:sz w:val="20"/>
                <w:szCs w:val="20"/>
                <w:shd w:val="clear" w:color="auto" w:fill="FFFFFF"/>
              </w:rPr>
              <w:t>Минимальный процент застройки- 20%</w:t>
            </w:r>
            <w:r w:rsidRPr="006F52EE">
              <w:rPr>
                <w:sz w:val="20"/>
                <w:szCs w:val="20"/>
              </w:rPr>
              <w:t>.</w:t>
            </w:r>
          </w:p>
          <w:p w:rsidR="006F52EE" w:rsidRPr="006F52EE" w:rsidRDefault="006F52EE" w:rsidP="006B0FC7">
            <w:pPr>
              <w:pStyle w:val="a9"/>
              <w:jc w:val="both"/>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6B0FC7">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pStyle w:val="a9"/>
              <w:rPr>
                <w:sz w:val="20"/>
                <w:szCs w:val="20"/>
              </w:rPr>
            </w:pPr>
            <w:r w:rsidRPr="006F52EE">
              <w:rPr>
                <w:sz w:val="20"/>
                <w:szCs w:val="20"/>
              </w:rPr>
              <w:t>3. Отступ от границ земельного участка до зданий, строений, сооружений при осуществлении строительства – не менее 3 м.</w:t>
            </w:r>
          </w:p>
          <w:p w:rsidR="006F52EE" w:rsidRPr="006F52EE" w:rsidRDefault="006F52EE" w:rsidP="006B0FC7">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4. Предельная высота зданий – не более 20 м. </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p>
          <w:p w:rsidR="006F52EE" w:rsidRPr="006F52EE" w:rsidRDefault="006F52EE" w:rsidP="006B0FC7">
            <w:pPr>
              <w:pStyle w:val="a9"/>
              <w:rPr>
                <w:sz w:val="20"/>
                <w:szCs w:val="20"/>
              </w:rPr>
            </w:pPr>
            <w:r w:rsidRPr="006F52EE">
              <w:rPr>
                <w:sz w:val="20"/>
                <w:szCs w:val="20"/>
              </w:rPr>
              <w:t>Территория земельного участка должна быть благоустроена.</w:t>
            </w:r>
          </w:p>
        </w:tc>
      </w:tr>
      <w:tr w:rsidR="006F52EE" w:rsidRPr="006F52EE" w:rsidTr="006B0FC7">
        <w:tc>
          <w:tcPr>
            <w:tcW w:w="1242"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4.4</w:t>
            </w:r>
          </w:p>
        </w:tc>
        <w:tc>
          <w:tcPr>
            <w:tcW w:w="1701" w:type="dxa"/>
            <w:shd w:val="clear" w:color="auto" w:fill="auto"/>
          </w:tcPr>
          <w:p w:rsidR="006F52EE" w:rsidRPr="006F52EE" w:rsidRDefault="006F52EE" w:rsidP="006B0FC7">
            <w:pPr>
              <w:pStyle w:val="a9"/>
              <w:jc w:val="both"/>
              <w:rPr>
                <w:sz w:val="20"/>
                <w:szCs w:val="20"/>
              </w:rPr>
            </w:pPr>
            <w:r w:rsidRPr="006F52EE">
              <w:rPr>
                <w:sz w:val="20"/>
                <w:szCs w:val="20"/>
              </w:rPr>
              <w:t>Магазины</w:t>
            </w:r>
          </w:p>
        </w:tc>
        <w:tc>
          <w:tcPr>
            <w:tcW w:w="3260" w:type="dxa"/>
            <w:shd w:val="clear" w:color="auto" w:fill="auto"/>
          </w:tcPr>
          <w:p w:rsidR="006F52EE" w:rsidRPr="006F52EE" w:rsidRDefault="006F52EE" w:rsidP="006B0FC7">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222" w:type="dxa"/>
            <w:shd w:val="clear" w:color="auto" w:fill="auto"/>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B0FC7">
            <w:pPr>
              <w:spacing w:after="0" w:line="240" w:lineRule="auto"/>
              <w:ind w:right="-28"/>
              <w:jc w:val="both"/>
              <w:rPr>
                <w:rFonts w:ascii="Times New Roman" w:hAnsi="Times New Roman" w:cs="Times New Roman"/>
                <w:bCs/>
                <w:sz w:val="20"/>
                <w:szCs w:val="20"/>
              </w:rPr>
            </w:pPr>
            <w:r w:rsidRPr="006F52EE">
              <w:rPr>
                <w:rFonts w:ascii="Times New Roman" w:hAnsi="Times New Roman" w:cs="Times New Roman"/>
                <w:sz w:val="20"/>
                <w:szCs w:val="20"/>
              </w:rPr>
              <w:t>1. Предельные размеры земельных участков не подлежат установлению</w:t>
            </w:r>
            <w:r w:rsidRPr="006F52EE">
              <w:rPr>
                <w:rFonts w:ascii="Times New Roman" w:hAnsi="Times New Roman" w:cs="Times New Roman"/>
                <w:bCs/>
                <w:sz w:val="20"/>
                <w:szCs w:val="20"/>
              </w:rPr>
              <w:t>.</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rPr>
                <w:sz w:val="20"/>
                <w:szCs w:val="20"/>
              </w:rPr>
            </w:pPr>
            <w:r w:rsidRPr="006F52EE">
              <w:rPr>
                <w:sz w:val="20"/>
                <w:szCs w:val="20"/>
              </w:rPr>
              <w:t xml:space="preserve">2. </w:t>
            </w:r>
            <w:r w:rsidRPr="006F52EE">
              <w:rPr>
                <w:sz w:val="20"/>
                <w:szCs w:val="20"/>
                <w:shd w:val="clear" w:color="auto" w:fill="FFFFFF"/>
              </w:rPr>
              <w:t>Минимальный процент застройки- 20%</w:t>
            </w:r>
            <w:r w:rsidRPr="006F52EE">
              <w:rPr>
                <w:sz w:val="20"/>
                <w:szCs w:val="20"/>
              </w:rPr>
              <w:t>.</w:t>
            </w:r>
          </w:p>
          <w:p w:rsidR="006F52EE" w:rsidRPr="006F52EE" w:rsidRDefault="006F52EE" w:rsidP="006B0FC7">
            <w:pPr>
              <w:pStyle w:val="a9"/>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6B0FC7">
            <w:pPr>
              <w:pStyle w:val="a9"/>
              <w:jc w:val="both"/>
              <w:rPr>
                <w:b/>
                <w:sz w:val="20"/>
                <w:szCs w:val="20"/>
              </w:rPr>
            </w:pPr>
            <w:r w:rsidRPr="006F52EE">
              <w:rPr>
                <w:b/>
                <w:sz w:val="20"/>
                <w:szCs w:val="20"/>
              </w:rPr>
              <w:t xml:space="preserve">Минимальные отступы от границ земельных участков в целях определения мест </w:t>
            </w:r>
            <w:r w:rsidRPr="006F52EE">
              <w:rPr>
                <w:b/>
                <w:sz w:val="20"/>
                <w:szCs w:val="20"/>
              </w:rPr>
              <w:lastRenderedPageBreak/>
              <w:t>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3. Минимальный отступ от границ земельного участка – 3 метра.</w:t>
            </w:r>
          </w:p>
          <w:p w:rsidR="006F52EE" w:rsidRPr="006F52EE" w:rsidRDefault="006F52EE" w:rsidP="006B0FC7">
            <w:pPr>
              <w:pStyle w:val="a9"/>
              <w:jc w:val="both"/>
              <w:rPr>
                <w:b/>
                <w:sz w:val="20"/>
                <w:szCs w:val="20"/>
              </w:rPr>
            </w:pPr>
            <w:r w:rsidRPr="006F52EE">
              <w:rPr>
                <w:b/>
                <w:sz w:val="20"/>
                <w:szCs w:val="20"/>
              </w:rPr>
              <w:t xml:space="preserve">Предельное количество этажей или предельная высота зданий, строений, сооружений: </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b/>
                <w:sz w:val="20"/>
                <w:szCs w:val="20"/>
              </w:rPr>
              <w:t>-</w:t>
            </w:r>
            <w:r w:rsidRPr="006F52EE">
              <w:rPr>
                <w:rFonts w:ascii="Times New Roman" w:hAnsi="Times New Roman" w:cs="Times New Roman"/>
                <w:sz w:val="20"/>
                <w:szCs w:val="20"/>
              </w:rPr>
              <w:t xml:space="preserve"> не подлежит установлению. </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p>
          <w:p w:rsidR="006F52EE" w:rsidRPr="006F52EE" w:rsidRDefault="006F52EE" w:rsidP="006B0FC7">
            <w:pPr>
              <w:pStyle w:val="a9"/>
              <w:jc w:val="both"/>
              <w:rPr>
                <w:sz w:val="20"/>
                <w:szCs w:val="20"/>
              </w:rPr>
            </w:pPr>
          </w:p>
          <w:p w:rsidR="006F52EE" w:rsidRPr="006F52EE" w:rsidRDefault="006F52EE" w:rsidP="006B0FC7">
            <w:pPr>
              <w:pStyle w:val="a9"/>
              <w:jc w:val="both"/>
              <w:rPr>
                <w:b/>
                <w:sz w:val="20"/>
                <w:szCs w:val="20"/>
              </w:rPr>
            </w:pPr>
            <w:r w:rsidRPr="006F52EE">
              <w:rPr>
                <w:sz w:val="20"/>
                <w:szCs w:val="20"/>
              </w:rPr>
              <w:t>Территория земельного участка должна быть благоустроена.</w:t>
            </w:r>
          </w:p>
        </w:tc>
      </w:tr>
      <w:tr w:rsidR="006F52EE" w:rsidRPr="006F52EE" w:rsidTr="006B0FC7">
        <w:tc>
          <w:tcPr>
            <w:tcW w:w="1242"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12.0</w:t>
            </w:r>
          </w:p>
        </w:tc>
        <w:tc>
          <w:tcPr>
            <w:tcW w:w="1701" w:type="dxa"/>
            <w:shd w:val="clear" w:color="auto" w:fill="auto"/>
          </w:tcPr>
          <w:p w:rsidR="006F52EE" w:rsidRPr="006F52EE" w:rsidRDefault="006F52EE" w:rsidP="006B0FC7">
            <w:pPr>
              <w:pStyle w:val="a9"/>
              <w:rPr>
                <w:sz w:val="20"/>
                <w:szCs w:val="20"/>
              </w:rPr>
            </w:pPr>
            <w:r w:rsidRPr="006F52EE">
              <w:rPr>
                <w:sz w:val="20"/>
                <w:szCs w:val="20"/>
              </w:rPr>
              <w:t>Земельные участки (территории) общего пользования</w:t>
            </w:r>
          </w:p>
        </w:tc>
        <w:tc>
          <w:tcPr>
            <w:tcW w:w="3260" w:type="dxa"/>
            <w:shd w:val="clear" w:color="auto" w:fill="auto"/>
          </w:tcPr>
          <w:p w:rsidR="006F52EE" w:rsidRPr="006F52EE" w:rsidRDefault="006F52EE" w:rsidP="006B0FC7">
            <w:pPr>
              <w:widowControl w:val="0"/>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Земельные участки общего пользования.</w:t>
            </w:r>
          </w:p>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6F52EE">
                <w:rPr>
                  <w:rFonts w:ascii="Times New Roman" w:hAnsi="Times New Roman" w:cs="Times New Roman"/>
                  <w:sz w:val="20"/>
                  <w:szCs w:val="20"/>
                </w:rPr>
                <w:t>кодами 12.0.1 - 12.0.2</w:t>
              </w:r>
            </w:hyperlink>
          </w:p>
        </w:tc>
        <w:tc>
          <w:tcPr>
            <w:tcW w:w="8222" w:type="dxa"/>
            <w:shd w:val="clear" w:color="auto" w:fill="auto"/>
          </w:tcPr>
          <w:p w:rsidR="006F52EE" w:rsidRPr="006F52EE" w:rsidRDefault="006F52EE" w:rsidP="006B0FC7">
            <w:pPr>
              <w:pStyle w:val="a9"/>
              <w:rPr>
                <w:sz w:val="20"/>
                <w:szCs w:val="20"/>
              </w:rPr>
            </w:pPr>
            <w:r w:rsidRPr="006F52EE">
              <w:rPr>
                <w:sz w:val="20"/>
                <w:szCs w:val="20"/>
              </w:rPr>
              <w:t>Предельные параметры не подлежат установлению.</w:t>
            </w:r>
          </w:p>
        </w:tc>
      </w:tr>
      <w:tr w:rsidR="006F52EE" w:rsidRPr="006F52EE" w:rsidTr="006B0FC7">
        <w:tc>
          <w:tcPr>
            <w:tcW w:w="1242" w:type="dxa"/>
            <w:vMerge w:val="restart"/>
            <w:shd w:val="clear" w:color="auto" w:fill="auto"/>
          </w:tcPr>
          <w:p w:rsidR="006F52EE" w:rsidRPr="006F52EE" w:rsidRDefault="006F52EE" w:rsidP="006B0FC7">
            <w:pPr>
              <w:pStyle w:val="a9"/>
              <w:rPr>
                <w:sz w:val="20"/>
                <w:szCs w:val="20"/>
              </w:rPr>
            </w:pPr>
            <w:r w:rsidRPr="006F52EE">
              <w:rPr>
                <w:sz w:val="20"/>
                <w:szCs w:val="20"/>
              </w:rPr>
              <w:t>Условно разрешенные</w:t>
            </w:r>
          </w:p>
        </w:tc>
        <w:tc>
          <w:tcPr>
            <w:tcW w:w="709" w:type="dxa"/>
            <w:shd w:val="clear" w:color="auto" w:fill="auto"/>
          </w:tcPr>
          <w:p w:rsidR="006F52EE" w:rsidRPr="006F52EE" w:rsidRDefault="006F52EE" w:rsidP="006B0FC7">
            <w:pPr>
              <w:pStyle w:val="a9"/>
              <w:rPr>
                <w:sz w:val="20"/>
                <w:szCs w:val="20"/>
              </w:rPr>
            </w:pPr>
            <w:r w:rsidRPr="006F52EE">
              <w:rPr>
                <w:sz w:val="20"/>
                <w:szCs w:val="20"/>
              </w:rPr>
              <w:t>2.1</w:t>
            </w:r>
          </w:p>
        </w:tc>
        <w:tc>
          <w:tcPr>
            <w:tcW w:w="1701" w:type="dxa"/>
            <w:shd w:val="clear" w:color="auto" w:fill="auto"/>
          </w:tcPr>
          <w:p w:rsidR="006F52EE" w:rsidRPr="006F52EE" w:rsidRDefault="006F52EE" w:rsidP="006B0FC7">
            <w:pPr>
              <w:pStyle w:val="a9"/>
              <w:rPr>
                <w:sz w:val="20"/>
                <w:szCs w:val="20"/>
              </w:rPr>
            </w:pPr>
            <w:r w:rsidRPr="006F52EE">
              <w:rPr>
                <w:sz w:val="20"/>
                <w:szCs w:val="20"/>
              </w:rPr>
              <w:t>Для индивидуального жилищного строительства</w:t>
            </w:r>
          </w:p>
        </w:tc>
        <w:tc>
          <w:tcPr>
            <w:tcW w:w="3260"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выращивание сельскохозяйственных культур;</w:t>
            </w:r>
          </w:p>
          <w:p w:rsidR="006F52EE" w:rsidRPr="006F52EE" w:rsidRDefault="006F52EE" w:rsidP="006B0FC7">
            <w:pPr>
              <w:pStyle w:val="a9"/>
              <w:rPr>
                <w:sz w:val="20"/>
                <w:szCs w:val="20"/>
              </w:rPr>
            </w:pPr>
            <w:r w:rsidRPr="006F52EE">
              <w:rPr>
                <w:sz w:val="20"/>
                <w:szCs w:val="20"/>
              </w:rPr>
              <w:t>размещение индивидуальных гаражей и хозяйственных построек</w:t>
            </w:r>
          </w:p>
        </w:tc>
        <w:tc>
          <w:tcPr>
            <w:tcW w:w="8222" w:type="dxa"/>
            <w:shd w:val="clear" w:color="auto" w:fill="auto"/>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sz w:val="20"/>
                <w:szCs w:val="20"/>
              </w:rPr>
              <w:t xml:space="preserve"> </w:t>
            </w: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B0FC7">
            <w:pPr>
              <w:pStyle w:val="a9"/>
              <w:jc w:val="both"/>
              <w:rPr>
                <w:sz w:val="20"/>
                <w:szCs w:val="20"/>
              </w:rPr>
            </w:pPr>
            <w:r w:rsidRPr="006F52EE">
              <w:rPr>
                <w:sz w:val="20"/>
                <w:szCs w:val="20"/>
              </w:rPr>
              <w:t>1. Минимальная площадь участков – 400 м</w:t>
            </w:r>
            <w:r w:rsidRPr="006F52EE">
              <w:rPr>
                <w:sz w:val="20"/>
                <w:szCs w:val="20"/>
                <w:vertAlign w:val="superscript"/>
              </w:rPr>
              <w:t>2</w:t>
            </w:r>
            <w:r w:rsidRPr="006F52EE">
              <w:rPr>
                <w:sz w:val="20"/>
                <w:szCs w:val="20"/>
              </w:rPr>
              <w:t>;</w:t>
            </w:r>
          </w:p>
          <w:p w:rsidR="006F52EE" w:rsidRPr="006F52EE" w:rsidRDefault="006F52EE" w:rsidP="006B0FC7">
            <w:pPr>
              <w:pStyle w:val="a9"/>
              <w:jc w:val="both"/>
              <w:rPr>
                <w:sz w:val="20"/>
                <w:szCs w:val="20"/>
              </w:rPr>
            </w:pPr>
            <w:r w:rsidRPr="006F52EE">
              <w:rPr>
                <w:sz w:val="20"/>
                <w:szCs w:val="20"/>
              </w:rPr>
              <w:t>максимальная площадь участков – 2500 м</w:t>
            </w:r>
            <w:r w:rsidRPr="006F52EE">
              <w:rPr>
                <w:sz w:val="20"/>
                <w:szCs w:val="20"/>
                <w:vertAlign w:val="superscript"/>
              </w:rPr>
              <w:t>2</w:t>
            </w:r>
            <w:r w:rsidRPr="006F52EE">
              <w:rPr>
                <w:sz w:val="20"/>
                <w:szCs w:val="20"/>
              </w:rPr>
              <w:t>.</w:t>
            </w:r>
          </w:p>
          <w:p w:rsidR="006F52EE" w:rsidRPr="006F52EE" w:rsidRDefault="006F52EE" w:rsidP="006B0FC7">
            <w:pPr>
              <w:pStyle w:val="a9"/>
              <w:jc w:val="both"/>
              <w:rPr>
                <w:sz w:val="20"/>
                <w:szCs w:val="20"/>
              </w:rPr>
            </w:pPr>
            <w:r w:rsidRPr="006F52EE">
              <w:rPr>
                <w:sz w:val="20"/>
                <w:szCs w:val="20"/>
              </w:rPr>
              <w:t xml:space="preserve">В случаях, когда размер земельного участка, предоставленного до вступления в силу настоящих Правил, меньше предельных минимальных норм, либо превышает предельные максимальные нормы, предусмотренные выше, то для данного земельного участка его размеры являются соответственно минимальными или максимальными предельными. </w:t>
            </w:r>
          </w:p>
          <w:p w:rsidR="006F52EE" w:rsidRPr="006F52EE" w:rsidRDefault="006F52EE" w:rsidP="006B0FC7">
            <w:pPr>
              <w:pStyle w:val="a9"/>
              <w:jc w:val="both"/>
              <w:rPr>
                <w:sz w:val="20"/>
                <w:szCs w:val="20"/>
              </w:rPr>
            </w:pPr>
            <w:r w:rsidRPr="006F52EE">
              <w:rPr>
                <w:sz w:val="20"/>
                <w:szCs w:val="20"/>
              </w:rPr>
              <w:t xml:space="preserve">Ширину вновь предоставляемого участка для строительства индивидуального жилого дома принимать не менее 20,0м. </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rPr>
                <w:sz w:val="20"/>
                <w:szCs w:val="20"/>
              </w:rPr>
            </w:pPr>
            <w:r w:rsidRPr="006F52EE">
              <w:rPr>
                <w:sz w:val="20"/>
                <w:szCs w:val="20"/>
              </w:rPr>
              <w:t>2. Максимальный коэффициент застройки – 60%; коэффициент озеленения земельного участка не менее 20%.</w:t>
            </w:r>
          </w:p>
          <w:p w:rsidR="006F52EE" w:rsidRPr="006F52EE" w:rsidRDefault="006F52EE" w:rsidP="006B0FC7">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pStyle w:val="a9"/>
              <w:jc w:val="both"/>
              <w:rPr>
                <w:sz w:val="20"/>
                <w:szCs w:val="20"/>
              </w:rPr>
            </w:pPr>
            <w:r w:rsidRPr="006F52EE">
              <w:rPr>
                <w:sz w:val="20"/>
                <w:szCs w:val="20"/>
              </w:rPr>
              <w:t xml:space="preserve">3. Минимальный отступ  от границ соседнего участка: до стены жилого дома – 3 м и в соответствии с требованиями Федерального закона от 22.07.2008 №123-ФЗ «Технический регламент о требованиях пожарной безопасности», до хозяйственных построек (сарай, баня, гараж) - 1м. Расстояние между фронтальной границей участка и основным строением: в проектируемой (новой) застройке не менее – 6м; от проездов не менее – 3м. Допускается сокращение минимального отступа  от границ соседнего участка до стены жилого дома, а также блокировка жилых домов по взаимному согласию домовладельцев с учетом </w:t>
            </w:r>
            <w:r w:rsidRPr="006F52EE">
              <w:rPr>
                <w:sz w:val="20"/>
                <w:szCs w:val="20"/>
              </w:rPr>
              <w:lastRenderedPageBreak/>
              <w:t xml:space="preserve">противопожарных требований и действующими градостроительными нормативами. В кварталах с существующей застройкой индивидуальными жилыми домами минимальный отступ от границ земельных участков и красных линий допускается принимать по сложившимся зданиям с учетом требований санитарных норм и правил, технических регламентов, сводов правил, нормативов градостроительного проектирования. </w:t>
            </w:r>
          </w:p>
          <w:p w:rsidR="006F52EE" w:rsidRPr="006F52EE" w:rsidRDefault="006F52EE" w:rsidP="006B0FC7">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B0FC7">
            <w:pPr>
              <w:pStyle w:val="a9"/>
              <w:rPr>
                <w:sz w:val="20"/>
                <w:szCs w:val="20"/>
              </w:rPr>
            </w:pPr>
            <w:r w:rsidRPr="006F52EE">
              <w:rPr>
                <w:sz w:val="20"/>
                <w:szCs w:val="20"/>
              </w:rPr>
              <w:t xml:space="preserve">4. Предельное количество надземных этажей – 3, включая мансардный этаж. </w:t>
            </w:r>
          </w:p>
          <w:p w:rsidR="006F52EE" w:rsidRPr="006F52EE" w:rsidRDefault="006F52EE" w:rsidP="006B0FC7">
            <w:pPr>
              <w:pStyle w:val="a9"/>
              <w:rPr>
                <w:sz w:val="20"/>
                <w:szCs w:val="20"/>
              </w:rPr>
            </w:pPr>
          </w:p>
          <w:p w:rsidR="006F52EE" w:rsidRPr="006F52EE" w:rsidRDefault="006F52EE" w:rsidP="006B0FC7">
            <w:pPr>
              <w:spacing w:after="0" w:line="240" w:lineRule="auto"/>
              <w:rPr>
                <w:rFonts w:ascii="Times New Roman" w:hAnsi="Times New Roman" w:cs="Times New Roman"/>
                <w:b/>
                <w:bCs/>
                <w:sz w:val="20"/>
                <w:szCs w:val="20"/>
              </w:rPr>
            </w:pPr>
            <w:r w:rsidRPr="006F52EE">
              <w:rPr>
                <w:rFonts w:ascii="Times New Roman" w:hAnsi="Times New Roman" w:cs="Times New Roman"/>
                <w:b/>
                <w:sz w:val="20"/>
                <w:szCs w:val="20"/>
              </w:rPr>
              <w:t xml:space="preserve">1. </w:t>
            </w:r>
            <w:r w:rsidRPr="006F52EE">
              <w:rPr>
                <w:rFonts w:ascii="Times New Roman" w:hAnsi="Times New Roman" w:cs="Times New Roman"/>
                <w:b/>
                <w:bCs/>
                <w:sz w:val="20"/>
                <w:szCs w:val="20"/>
              </w:rPr>
              <w:t xml:space="preserve">Отдельно-стоящие или встроенно-пристроенные </w:t>
            </w:r>
          </w:p>
          <w:p w:rsidR="006F52EE" w:rsidRPr="006F52EE" w:rsidRDefault="006F52EE" w:rsidP="006B0FC7">
            <w:pPr>
              <w:spacing w:after="0" w:line="240" w:lineRule="auto"/>
              <w:rPr>
                <w:rFonts w:ascii="Times New Roman" w:hAnsi="Times New Roman" w:cs="Times New Roman"/>
                <w:b/>
                <w:bCs/>
                <w:sz w:val="20"/>
                <w:szCs w:val="20"/>
              </w:rPr>
            </w:pPr>
            <w:r w:rsidRPr="006F52EE">
              <w:rPr>
                <w:rFonts w:ascii="Times New Roman" w:hAnsi="Times New Roman" w:cs="Times New Roman"/>
                <w:b/>
                <w:bCs/>
                <w:sz w:val="20"/>
                <w:szCs w:val="20"/>
              </w:rPr>
              <w:t xml:space="preserve">к жилому дому гаражи или открытые автостоянки; </w:t>
            </w:r>
            <w:r w:rsidRPr="006F52EE">
              <w:rPr>
                <w:rFonts w:ascii="Times New Roman" w:hAnsi="Times New Roman" w:cs="Times New Roman"/>
                <w:b/>
                <w:sz w:val="20"/>
                <w:szCs w:val="20"/>
              </w:rPr>
              <w:t>хозяйственные постройки;</w:t>
            </w:r>
            <w:r w:rsidRPr="006F52EE">
              <w:rPr>
                <w:rFonts w:ascii="Times New Roman" w:hAnsi="Times New Roman" w:cs="Times New Roman"/>
                <w:b/>
                <w:bCs/>
                <w:sz w:val="20"/>
                <w:szCs w:val="20"/>
              </w:rPr>
              <w:t xml:space="preserve"> индивидуальные бани, сауны.</w:t>
            </w:r>
          </w:p>
          <w:p w:rsidR="006F52EE" w:rsidRPr="006F52EE" w:rsidRDefault="006F52EE" w:rsidP="006B0FC7">
            <w:pPr>
              <w:snapToGrid w:val="0"/>
              <w:spacing w:after="0" w:line="240" w:lineRule="auto"/>
              <w:ind w:left="31"/>
              <w:jc w:val="both"/>
              <w:rPr>
                <w:rFonts w:ascii="Times New Roman" w:hAnsi="Times New Roman" w:cs="Times New Roman"/>
                <w:sz w:val="20"/>
                <w:szCs w:val="20"/>
              </w:rPr>
            </w:pPr>
            <w:r w:rsidRPr="006F52EE">
              <w:rPr>
                <w:rFonts w:ascii="Times New Roman" w:hAnsi="Times New Roman" w:cs="Times New Roman"/>
                <w:sz w:val="20"/>
                <w:szCs w:val="20"/>
              </w:rPr>
              <w:t>Гаражи, хозяйственные постройки, бани располагаются в пределах границ земельного участка жилого дома.</w:t>
            </w:r>
          </w:p>
          <w:p w:rsidR="006F52EE" w:rsidRPr="006F52EE" w:rsidRDefault="006F52EE" w:rsidP="006B0FC7">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Минимальное расстояние от границ соседнего участка до  отдельно стоящего гаража, хозяйственных и прочих строений – </w:t>
            </w:r>
            <w:smartTag w:uri="urn:schemas-microsoft-com:office:smarttags" w:element="metricconverter">
              <w:smartTagPr>
                <w:attr w:name="ProductID" w:val="1 м"/>
              </w:smartTagPr>
              <w:r w:rsidRPr="006F52EE">
                <w:rPr>
                  <w:rFonts w:ascii="Times New Roman" w:hAnsi="Times New Roman" w:cs="Times New Roman"/>
                  <w:sz w:val="20"/>
                  <w:szCs w:val="20"/>
                </w:rPr>
                <w:t>1 м</w:t>
              </w:r>
            </w:smartTag>
            <w:r w:rsidRPr="006F52EE">
              <w:rPr>
                <w:rFonts w:ascii="Times New Roman" w:hAnsi="Times New Roman" w:cs="Times New Roman"/>
                <w:sz w:val="20"/>
                <w:szCs w:val="20"/>
              </w:rPr>
              <w:t>,  и в соответствии с санитарными правилами и нормами, противопожарными требованиями, в зависимости от степени огнестойкости.</w:t>
            </w:r>
          </w:p>
          <w:p w:rsidR="006F52EE" w:rsidRPr="006F52EE" w:rsidRDefault="006F52EE" w:rsidP="006B0FC7">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Предельное количество этажей:</w:t>
            </w:r>
          </w:p>
          <w:p w:rsidR="006F52EE" w:rsidRPr="006F52EE" w:rsidRDefault="006F52EE" w:rsidP="006B0FC7">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для гаража – 1;</w:t>
            </w:r>
          </w:p>
          <w:p w:rsidR="006F52EE" w:rsidRPr="006F52EE" w:rsidRDefault="006F52EE" w:rsidP="006B0FC7">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для прочих строений – 2.</w:t>
            </w:r>
          </w:p>
          <w:p w:rsidR="006F52EE" w:rsidRPr="006F52EE" w:rsidRDefault="006F52EE" w:rsidP="006B0FC7">
            <w:pPr>
              <w:pStyle w:val="a7"/>
              <w:rPr>
                <w:sz w:val="20"/>
              </w:rPr>
            </w:pPr>
            <w:r w:rsidRPr="006F52EE">
              <w:rPr>
                <w:sz w:val="20"/>
              </w:rPr>
              <w:t>Размещение хозяйственных построек по линии застройки  запрещается.</w:t>
            </w:r>
          </w:p>
          <w:p w:rsidR="006F52EE" w:rsidRPr="006F52EE" w:rsidRDefault="006F52EE" w:rsidP="006B0FC7">
            <w:pPr>
              <w:spacing w:after="0" w:line="240" w:lineRule="auto"/>
              <w:ind w:left="31"/>
              <w:jc w:val="both"/>
              <w:rPr>
                <w:rFonts w:ascii="Times New Roman" w:hAnsi="Times New Roman" w:cs="Times New Roman"/>
                <w:sz w:val="20"/>
                <w:szCs w:val="20"/>
              </w:rPr>
            </w:pPr>
            <w:r w:rsidRPr="006F52EE">
              <w:rPr>
                <w:rFonts w:ascii="Times New Roman" w:hAnsi="Times New Roman" w:cs="Times New Roman"/>
                <w:sz w:val="20"/>
                <w:szCs w:val="20"/>
              </w:rPr>
              <w:t>Допускается блокировка гаражей и хозяйственных построек на смежных земельных участках по взаимному согласию домовладельцев в соответствии с действующими градостроительными нормативами.</w:t>
            </w:r>
          </w:p>
          <w:p w:rsidR="006F52EE" w:rsidRPr="006F52EE" w:rsidRDefault="006F52EE" w:rsidP="006B0FC7">
            <w:pPr>
              <w:spacing w:after="0" w:line="240" w:lineRule="auto"/>
              <w:ind w:left="31"/>
              <w:jc w:val="both"/>
              <w:rPr>
                <w:rFonts w:ascii="Times New Roman" w:hAnsi="Times New Roman" w:cs="Times New Roman"/>
                <w:sz w:val="20"/>
                <w:szCs w:val="20"/>
              </w:rPr>
            </w:pPr>
            <w:r w:rsidRPr="006F52EE">
              <w:rPr>
                <w:rFonts w:ascii="Times New Roman" w:hAnsi="Times New Roman" w:cs="Times New Roman"/>
                <w:sz w:val="20"/>
                <w:szCs w:val="20"/>
              </w:rPr>
              <w:t xml:space="preserve"> Для всех вспомогательных строений высота от уровня земли: до верха односкатной не более </w:t>
            </w:r>
            <w:smartTag w:uri="urn:schemas-microsoft-com:office:smarttags" w:element="metricconverter">
              <w:smartTagPr>
                <w:attr w:name="ProductID" w:val="4,0 м"/>
              </w:smartTagPr>
              <w:r w:rsidRPr="006F52EE">
                <w:rPr>
                  <w:rFonts w:ascii="Times New Roman" w:hAnsi="Times New Roman" w:cs="Times New Roman"/>
                  <w:sz w:val="20"/>
                  <w:szCs w:val="20"/>
                </w:rPr>
                <w:t>4,0 м</w:t>
              </w:r>
            </w:smartTag>
            <w:r w:rsidRPr="006F52EE">
              <w:rPr>
                <w:rFonts w:ascii="Times New Roman" w:hAnsi="Times New Roman" w:cs="Times New Roman"/>
                <w:sz w:val="20"/>
                <w:szCs w:val="20"/>
              </w:rPr>
              <w:t xml:space="preserve">; до конька скатной кровли – не более </w:t>
            </w:r>
            <w:smartTag w:uri="urn:schemas-microsoft-com:office:smarttags" w:element="metricconverter">
              <w:smartTagPr>
                <w:attr w:name="ProductID" w:val="7,0 м"/>
              </w:smartTagPr>
              <w:r w:rsidRPr="006F52EE">
                <w:rPr>
                  <w:rFonts w:ascii="Times New Roman" w:hAnsi="Times New Roman" w:cs="Times New Roman"/>
                  <w:sz w:val="20"/>
                  <w:szCs w:val="20"/>
                </w:rPr>
                <w:t>7,0 м</w:t>
              </w:r>
            </w:smartTag>
            <w:r w:rsidRPr="006F52EE">
              <w:rPr>
                <w:rFonts w:ascii="Times New Roman" w:hAnsi="Times New Roman" w:cs="Times New Roman"/>
                <w:sz w:val="20"/>
                <w:szCs w:val="20"/>
              </w:rPr>
              <w:t>.</w:t>
            </w:r>
          </w:p>
          <w:p w:rsidR="006F52EE" w:rsidRPr="006F52EE" w:rsidRDefault="006F52EE" w:rsidP="006B0FC7">
            <w:pPr>
              <w:spacing w:after="0" w:line="240" w:lineRule="auto"/>
              <w:ind w:left="31"/>
              <w:jc w:val="both"/>
              <w:rPr>
                <w:rFonts w:ascii="Times New Roman" w:hAnsi="Times New Roman" w:cs="Times New Roman"/>
                <w:sz w:val="20"/>
                <w:szCs w:val="20"/>
              </w:rPr>
            </w:pPr>
            <w:r w:rsidRPr="006F52EE">
              <w:rPr>
                <w:rFonts w:ascii="Times New Roman" w:hAnsi="Times New Roman" w:cs="Times New Roman"/>
                <w:sz w:val="20"/>
                <w:szCs w:val="20"/>
              </w:rPr>
              <w:t>Запрещается строительство гаражей для грузового транспорта, кроме автотранспорта грузоподъемностью до 1,5 тонн.</w:t>
            </w:r>
          </w:p>
          <w:p w:rsidR="006F52EE" w:rsidRPr="006F52EE" w:rsidRDefault="006F52EE" w:rsidP="006B0FC7">
            <w:pPr>
              <w:spacing w:after="0" w:line="240" w:lineRule="auto"/>
              <w:ind w:left="31"/>
              <w:jc w:val="both"/>
              <w:rPr>
                <w:rFonts w:ascii="Times New Roman" w:hAnsi="Times New Roman" w:cs="Times New Roman"/>
                <w:sz w:val="20"/>
                <w:szCs w:val="20"/>
              </w:rPr>
            </w:pPr>
            <w:r w:rsidRPr="006F52EE">
              <w:rPr>
                <w:rFonts w:ascii="Times New Roman" w:hAnsi="Times New Roman" w:cs="Times New Roman"/>
                <w:sz w:val="20"/>
                <w:szCs w:val="20"/>
              </w:rPr>
              <w:t xml:space="preserve">Строительство бань, саун допускается при условии </w:t>
            </w:r>
            <w:proofErr w:type="spellStart"/>
            <w:r w:rsidRPr="006F52EE">
              <w:rPr>
                <w:rFonts w:ascii="Times New Roman" w:hAnsi="Times New Roman" w:cs="Times New Roman"/>
                <w:sz w:val="20"/>
                <w:szCs w:val="20"/>
              </w:rPr>
              <w:t>канализования</w:t>
            </w:r>
            <w:proofErr w:type="spellEnd"/>
            <w:r w:rsidRPr="006F52EE">
              <w:rPr>
                <w:rFonts w:ascii="Times New Roman" w:hAnsi="Times New Roman" w:cs="Times New Roman"/>
                <w:sz w:val="20"/>
                <w:szCs w:val="20"/>
              </w:rPr>
              <w:t xml:space="preserve"> стоков.</w:t>
            </w:r>
          </w:p>
          <w:p w:rsidR="006F52EE" w:rsidRPr="006F52EE" w:rsidRDefault="006F52EE" w:rsidP="006B0FC7">
            <w:pPr>
              <w:spacing w:after="0" w:line="240" w:lineRule="auto"/>
              <w:ind w:left="31"/>
              <w:rPr>
                <w:rFonts w:ascii="Times New Roman" w:hAnsi="Times New Roman" w:cs="Times New Roman"/>
                <w:sz w:val="20"/>
                <w:szCs w:val="20"/>
              </w:rPr>
            </w:pPr>
          </w:p>
          <w:p w:rsidR="006F52EE" w:rsidRPr="006F52EE" w:rsidRDefault="006F52EE" w:rsidP="006B0FC7">
            <w:pPr>
              <w:spacing w:after="0" w:line="240" w:lineRule="auto"/>
              <w:ind w:left="31"/>
              <w:rPr>
                <w:rFonts w:ascii="Times New Roman" w:hAnsi="Times New Roman" w:cs="Times New Roman"/>
                <w:b/>
                <w:bCs/>
                <w:sz w:val="20"/>
                <w:szCs w:val="20"/>
              </w:rPr>
            </w:pPr>
            <w:r w:rsidRPr="006F52EE">
              <w:rPr>
                <w:rFonts w:ascii="Times New Roman" w:hAnsi="Times New Roman" w:cs="Times New Roman"/>
                <w:b/>
                <w:sz w:val="20"/>
                <w:szCs w:val="20"/>
              </w:rPr>
              <w:t xml:space="preserve">2. </w:t>
            </w:r>
            <w:r w:rsidRPr="006F52EE">
              <w:rPr>
                <w:rFonts w:ascii="Times New Roman" w:hAnsi="Times New Roman" w:cs="Times New Roman"/>
                <w:b/>
                <w:bCs/>
                <w:sz w:val="20"/>
                <w:szCs w:val="20"/>
              </w:rPr>
              <w:t>Строения для содержания мелкого домашнего скота, птиц.</w:t>
            </w:r>
          </w:p>
          <w:p w:rsidR="006F52EE" w:rsidRPr="006F52EE" w:rsidRDefault="006F52EE" w:rsidP="006B0FC7">
            <w:pPr>
              <w:snapToGri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Расстояние от границы соседнего участка до постройки для содержания скота и птицы  не менее 10м. </w:t>
            </w:r>
          </w:p>
          <w:p w:rsidR="006F52EE" w:rsidRPr="006F52EE" w:rsidRDefault="006F52EE" w:rsidP="006B0FC7">
            <w:pPr>
              <w:spacing w:after="0" w:line="240" w:lineRule="auto"/>
              <w:ind w:left="31"/>
              <w:jc w:val="both"/>
              <w:rPr>
                <w:rFonts w:ascii="Times New Roman" w:hAnsi="Times New Roman" w:cs="Times New Roman"/>
                <w:sz w:val="20"/>
                <w:szCs w:val="20"/>
              </w:rPr>
            </w:pPr>
            <w:r w:rsidRPr="006F52EE">
              <w:rPr>
                <w:rFonts w:ascii="Times New Roman" w:hAnsi="Times New Roman" w:cs="Times New Roman"/>
                <w:sz w:val="20"/>
                <w:szCs w:val="20"/>
              </w:rPr>
              <w:t>Состав и площади построек для содержания скота и птицы принимаются с учетом санитарно-гигиенических и зооветеринарных требований.</w:t>
            </w:r>
          </w:p>
          <w:p w:rsidR="006F52EE" w:rsidRPr="006F52EE" w:rsidRDefault="006F52EE" w:rsidP="006B0FC7">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Допускается пристраивать к усадебным домам помещения для скота и птицы с изоляцией от жилых комнат подсобными помещениями.</w:t>
            </w:r>
          </w:p>
          <w:p w:rsidR="006F52EE" w:rsidRPr="006F52EE" w:rsidRDefault="006F52EE" w:rsidP="006B0FC7">
            <w:pPr>
              <w:spacing w:after="0" w:line="240" w:lineRule="auto"/>
              <w:rPr>
                <w:rFonts w:ascii="Times New Roman" w:hAnsi="Times New Roman" w:cs="Times New Roman"/>
                <w:sz w:val="20"/>
                <w:szCs w:val="20"/>
              </w:rPr>
            </w:pPr>
          </w:p>
          <w:p w:rsidR="006F52EE" w:rsidRPr="006F52EE" w:rsidRDefault="006F52EE" w:rsidP="006B0FC7">
            <w:pPr>
              <w:pStyle w:val="Iauiue"/>
              <w:overflowPunct w:val="0"/>
              <w:textAlignment w:val="baseline"/>
              <w:rPr>
                <w:b/>
              </w:rPr>
            </w:pPr>
            <w:r w:rsidRPr="006F52EE">
              <w:rPr>
                <w:b/>
              </w:rPr>
              <w:t>3. Сады, огороды,</w:t>
            </w:r>
          </w:p>
          <w:p w:rsidR="006F52EE" w:rsidRPr="006F52EE" w:rsidRDefault="006F52EE" w:rsidP="006B0FC7">
            <w:pPr>
              <w:pStyle w:val="nienie"/>
              <w:ind w:left="0" w:firstLine="0"/>
              <w:jc w:val="left"/>
              <w:rPr>
                <w:rFonts w:ascii="Times New Roman" w:hAnsi="Times New Roman"/>
                <w:b/>
                <w:sz w:val="20"/>
              </w:rPr>
            </w:pPr>
            <w:r w:rsidRPr="006F52EE">
              <w:rPr>
                <w:rFonts w:ascii="Times New Roman" w:hAnsi="Times New Roman"/>
                <w:b/>
                <w:sz w:val="20"/>
              </w:rPr>
              <w:t>теплицы, оранжереи.</w:t>
            </w:r>
          </w:p>
          <w:p w:rsidR="006F52EE" w:rsidRPr="006F52EE" w:rsidRDefault="006F52EE" w:rsidP="006B0FC7">
            <w:pPr>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Расстояние от границы соседнего участка до теплицы, оранжереи  не менее 1м. </w:t>
            </w:r>
          </w:p>
          <w:p w:rsidR="006F52EE" w:rsidRPr="006F52EE" w:rsidRDefault="006F52EE" w:rsidP="006B0FC7">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lastRenderedPageBreak/>
              <w:t>Минимальное расстояние от границ участка до:</w:t>
            </w:r>
          </w:p>
          <w:p w:rsidR="006F52EE" w:rsidRPr="006F52EE" w:rsidRDefault="006F52EE" w:rsidP="006B0FC7">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-стволов высокорослых деревьев – </w:t>
            </w:r>
            <w:smartTag w:uri="urn:schemas-microsoft-com:office:smarttags" w:element="metricconverter">
              <w:smartTagPr>
                <w:attr w:name="ProductID" w:val="4 м"/>
              </w:smartTagPr>
              <w:r w:rsidRPr="006F52EE">
                <w:rPr>
                  <w:rFonts w:ascii="Times New Roman" w:hAnsi="Times New Roman" w:cs="Times New Roman"/>
                  <w:sz w:val="20"/>
                  <w:szCs w:val="20"/>
                </w:rPr>
                <w:t>4 м</w:t>
              </w:r>
            </w:smartTag>
          </w:p>
          <w:p w:rsidR="006F52EE" w:rsidRPr="006F52EE" w:rsidRDefault="006F52EE" w:rsidP="006B0FC7">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w:t>
            </w:r>
            <w:proofErr w:type="spellStart"/>
            <w:r w:rsidRPr="006F52EE">
              <w:rPr>
                <w:rFonts w:ascii="Times New Roman" w:hAnsi="Times New Roman" w:cs="Times New Roman"/>
                <w:sz w:val="20"/>
                <w:szCs w:val="20"/>
              </w:rPr>
              <w:t>среднерослых</w:t>
            </w:r>
            <w:proofErr w:type="spellEnd"/>
            <w:r w:rsidRPr="006F52EE">
              <w:rPr>
                <w:rFonts w:ascii="Times New Roman" w:hAnsi="Times New Roman" w:cs="Times New Roman"/>
                <w:sz w:val="20"/>
                <w:szCs w:val="20"/>
              </w:rPr>
              <w:t xml:space="preserve"> – </w:t>
            </w:r>
            <w:smartTag w:uri="urn:schemas-microsoft-com:office:smarttags" w:element="metricconverter">
              <w:smartTagPr>
                <w:attr w:name="ProductID" w:val="2 м"/>
              </w:smartTagPr>
              <w:r w:rsidRPr="006F52EE">
                <w:rPr>
                  <w:rFonts w:ascii="Times New Roman" w:hAnsi="Times New Roman" w:cs="Times New Roman"/>
                  <w:sz w:val="20"/>
                  <w:szCs w:val="20"/>
                </w:rPr>
                <w:t>2 м</w:t>
              </w:r>
            </w:smartTag>
          </w:p>
          <w:p w:rsidR="006F52EE" w:rsidRPr="006F52EE" w:rsidRDefault="006F52EE" w:rsidP="006B0FC7">
            <w:pPr>
              <w:pStyle w:val="nienie"/>
              <w:ind w:left="0" w:firstLine="0"/>
              <w:jc w:val="left"/>
              <w:rPr>
                <w:rFonts w:ascii="Times New Roman" w:hAnsi="Times New Roman"/>
                <w:sz w:val="20"/>
              </w:rPr>
            </w:pPr>
            <w:r w:rsidRPr="006F52EE">
              <w:rPr>
                <w:rFonts w:ascii="Times New Roman" w:hAnsi="Times New Roman"/>
                <w:sz w:val="20"/>
              </w:rPr>
              <w:t>-кустарника – 1 м.</w:t>
            </w:r>
          </w:p>
          <w:p w:rsidR="006F52EE" w:rsidRPr="006F52EE" w:rsidRDefault="006F52EE" w:rsidP="006B0FC7">
            <w:pPr>
              <w:pStyle w:val="nienie"/>
              <w:ind w:left="0" w:firstLine="0"/>
              <w:jc w:val="left"/>
              <w:rPr>
                <w:rFonts w:ascii="Times New Roman" w:hAnsi="Times New Roman"/>
                <w:sz w:val="20"/>
              </w:rPr>
            </w:pPr>
          </w:p>
          <w:p w:rsidR="006F52EE" w:rsidRPr="006F52EE" w:rsidRDefault="006F52EE" w:rsidP="006B0FC7">
            <w:pPr>
              <w:pStyle w:val="nienie"/>
              <w:ind w:left="0" w:firstLine="0"/>
              <w:jc w:val="left"/>
              <w:rPr>
                <w:rFonts w:ascii="Times New Roman" w:hAnsi="Times New Roman"/>
                <w:b/>
                <w:sz w:val="20"/>
              </w:rPr>
            </w:pPr>
            <w:r w:rsidRPr="006F52EE">
              <w:rPr>
                <w:rFonts w:ascii="Times New Roman" w:hAnsi="Times New Roman"/>
                <w:b/>
                <w:sz w:val="20"/>
              </w:rPr>
              <w:t xml:space="preserve">4. </w:t>
            </w:r>
            <w:r w:rsidRPr="006F52EE">
              <w:rPr>
                <w:rFonts w:ascii="Times New Roman" w:hAnsi="Times New Roman"/>
                <w:b/>
                <w:bCs/>
                <w:sz w:val="20"/>
              </w:rPr>
              <w:t>В</w:t>
            </w:r>
            <w:r w:rsidRPr="006F52EE">
              <w:rPr>
                <w:rFonts w:ascii="Times New Roman" w:hAnsi="Times New Roman"/>
                <w:b/>
                <w:sz w:val="20"/>
              </w:rPr>
              <w:t xml:space="preserve">строенные учреждения и предприятия с использованием индивидуальной формы деятельности (детский сад, магазин, кафе и пр.) в соответствии с СП 54.13330.2011 и СП 30-102-99.  </w:t>
            </w:r>
          </w:p>
          <w:p w:rsidR="006F52EE" w:rsidRPr="006F52EE" w:rsidRDefault="006F52EE" w:rsidP="006B0FC7">
            <w:pPr>
              <w:snapToGrid w:val="0"/>
              <w:spacing w:after="0" w:line="240" w:lineRule="auto"/>
              <w:ind w:left="31"/>
              <w:rPr>
                <w:rFonts w:ascii="Times New Roman" w:hAnsi="Times New Roman" w:cs="Times New Roman"/>
                <w:sz w:val="20"/>
                <w:szCs w:val="20"/>
              </w:rPr>
            </w:pPr>
            <w:r w:rsidRPr="006F52EE">
              <w:rPr>
                <w:rFonts w:ascii="Times New Roman" w:hAnsi="Times New Roman" w:cs="Times New Roman"/>
                <w:sz w:val="20"/>
                <w:szCs w:val="20"/>
              </w:rPr>
              <w:t>Общая площадь встроенных учреждений не должна превышать 150 кв.м.</w:t>
            </w:r>
          </w:p>
          <w:p w:rsidR="006F52EE" w:rsidRPr="006F52EE" w:rsidRDefault="006F52EE" w:rsidP="006B0FC7">
            <w:pPr>
              <w:snapToGrid w:val="0"/>
              <w:spacing w:after="0" w:line="240" w:lineRule="auto"/>
              <w:ind w:left="31"/>
              <w:rPr>
                <w:rFonts w:ascii="Times New Roman" w:hAnsi="Times New Roman" w:cs="Times New Roman"/>
                <w:sz w:val="20"/>
                <w:szCs w:val="20"/>
              </w:rPr>
            </w:pPr>
            <w:r w:rsidRPr="006F52EE">
              <w:rPr>
                <w:rFonts w:ascii="Times New Roman" w:hAnsi="Times New Roman" w:cs="Times New Roman"/>
                <w:sz w:val="20"/>
                <w:szCs w:val="20"/>
              </w:rPr>
              <w:t>Не допускается устройство встроенных предприятий, вредных для здоровья населения (</w:t>
            </w:r>
            <w:proofErr w:type="spellStart"/>
            <w:r w:rsidRPr="006F52EE">
              <w:rPr>
                <w:rFonts w:ascii="Times New Roman" w:hAnsi="Times New Roman" w:cs="Times New Roman"/>
                <w:sz w:val="20"/>
                <w:szCs w:val="20"/>
              </w:rPr>
              <w:t>ренгеноустановок</w:t>
            </w:r>
            <w:proofErr w:type="spellEnd"/>
            <w:r w:rsidRPr="006F52EE">
              <w:rPr>
                <w:rFonts w:ascii="Times New Roman" w:hAnsi="Times New Roman" w:cs="Times New Roman"/>
                <w:sz w:val="20"/>
                <w:szCs w:val="20"/>
              </w:rPr>
              <w:t>, магазинов стройматериалов, москательно-химических и т.д.).</w:t>
            </w:r>
          </w:p>
          <w:p w:rsidR="006F52EE" w:rsidRPr="006F52EE" w:rsidRDefault="006F52EE" w:rsidP="006B0FC7">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Мастерские по ремонту автомобилей, бытовой техники, а также помещения ритуальных услуг, встроенные в жилые дома, следует размещать на окраине города. </w:t>
            </w:r>
          </w:p>
          <w:p w:rsidR="006F52EE" w:rsidRPr="006F52EE" w:rsidRDefault="006F52EE" w:rsidP="006B0FC7">
            <w:pPr>
              <w:pStyle w:val="a9"/>
              <w:rPr>
                <w:sz w:val="20"/>
                <w:szCs w:val="20"/>
              </w:rPr>
            </w:pPr>
          </w:p>
        </w:tc>
      </w:tr>
      <w:tr w:rsidR="006F52EE" w:rsidRPr="006F52EE" w:rsidTr="006B0FC7">
        <w:tc>
          <w:tcPr>
            <w:tcW w:w="1242"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4.3</w:t>
            </w:r>
          </w:p>
        </w:tc>
        <w:tc>
          <w:tcPr>
            <w:tcW w:w="1701" w:type="dxa"/>
            <w:shd w:val="clear" w:color="auto" w:fill="auto"/>
          </w:tcPr>
          <w:p w:rsidR="006F52EE" w:rsidRPr="006F52EE" w:rsidRDefault="006F52EE" w:rsidP="006B0FC7">
            <w:pPr>
              <w:pStyle w:val="a9"/>
              <w:rPr>
                <w:sz w:val="20"/>
                <w:szCs w:val="20"/>
              </w:rPr>
            </w:pPr>
            <w:r w:rsidRPr="006F52EE">
              <w:rPr>
                <w:sz w:val="20"/>
                <w:szCs w:val="20"/>
              </w:rPr>
              <w:t>Рынки</w:t>
            </w:r>
          </w:p>
        </w:tc>
        <w:tc>
          <w:tcPr>
            <w:tcW w:w="3260" w:type="dxa"/>
            <w:shd w:val="clear" w:color="auto" w:fill="auto"/>
          </w:tcPr>
          <w:p w:rsidR="006F52EE" w:rsidRPr="006F52EE" w:rsidRDefault="006F52EE" w:rsidP="006B0FC7">
            <w:pPr>
              <w:widowControl w:val="0"/>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гаражей и (или) стоянок для автомобилей сотрудников и посетителей рынка</w:t>
            </w:r>
          </w:p>
        </w:tc>
        <w:tc>
          <w:tcPr>
            <w:tcW w:w="8222" w:type="dxa"/>
            <w:shd w:val="clear" w:color="auto" w:fill="auto"/>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B0FC7">
            <w:pPr>
              <w:pStyle w:val="a9"/>
              <w:rPr>
                <w:sz w:val="20"/>
                <w:szCs w:val="20"/>
              </w:rPr>
            </w:pPr>
            <w:r w:rsidRPr="006F52EE">
              <w:rPr>
                <w:sz w:val="20"/>
                <w:szCs w:val="20"/>
              </w:rPr>
              <w:t>1. Размер земельного участка 7-</w:t>
            </w:r>
            <w:smartTag w:uri="urn:schemas-microsoft-com:office:smarttags" w:element="metricconverter">
              <w:smartTagPr>
                <w:attr w:name="ProductID" w:val="14 м2"/>
              </w:smartTagPr>
              <w:r w:rsidRPr="006F52EE">
                <w:rPr>
                  <w:sz w:val="20"/>
                  <w:szCs w:val="20"/>
                </w:rPr>
                <w:t>14 м</w:t>
              </w:r>
              <w:r w:rsidRPr="006F52EE">
                <w:rPr>
                  <w:sz w:val="20"/>
                  <w:szCs w:val="20"/>
                  <w:vertAlign w:val="superscript"/>
                </w:rPr>
                <w:t>2</w:t>
              </w:r>
            </w:smartTag>
            <w:r w:rsidRPr="006F52EE">
              <w:rPr>
                <w:sz w:val="20"/>
                <w:szCs w:val="20"/>
              </w:rPr>
              <w:t xml:space="preserve"> на </w:t>
            </w:r>
            <w:smartTag w:uri="urn:schemas-microsoft-com:office:smarttags" w:element="metricconverter">
              <w:smartTagPr>
                <w:attr w:name="ProductID" w:val="1 м2"/>
              </w:smartTagPr>
              <w:r w:rsidRPr="006F52EE">
                <w:rPr>
                  <w:sz w:val="20"/>
                  <w:szCs w:val="20"/>
                </w:rPr>
                <w:t>1 м</w:t>
              </w:r>
              <w:r w:rsidRPr="006F52EE">
                <w:rPr>
                  <w:sz w:val="20"/>
                  <w:szCs w:val="20"/>
                  <w:vertAlign w:val="superscript"/>
                </w:rPr>
                <w:t>2</w:t>
              </w:r>
            </w:smartTag>
            <w:r w:rsidRPr="006F52EE">
              <w:rPr>
                <w:sz w:val="20"/>
                <w:szCs w:val="20"/>
              </w:rPr>
              <w:t xml:space="preserve"> торговой площади в зависимости от вместимости:</w:t>
            </w:r>
          </w:p>
          <w:p w:rsidR="006F52EE" w:rsidRPr="006F52EE" w:rsidRDefault="006F52EE" w:rsidP="006B0FC7">
            <w:pPr>
              <w:pStyle w:val="a9"/>
              <w:rPr>
                <w:sz w:val="20"/>
                <w:szCs w:val="20"/>
              </w:rPr>
            </w:pPr>
            <w:r w:rsidRPr="006F52EE">
              <w:rPr>
                <w:sz w:val="20"/>
                <w:szCs w:val="20"/>
              </w:rPr>
              <w:t>до 600 м</w:t>
            </w:r>
            <w:r w:rsidRPr="006F52EE">
              <w:rPr>
                <w:sz w:val="20"/>
                <w:szCs w:val="20"/>
                <w:vertAlign w:val="superscript"/>
              </w:rPr>
              <w:t>2</w:t>
            </w:r>
            <w:r w:rsidRPr="006F52EE">
              <w:rPr>
                <w:sz w:val="20"/>
                <w:szCs w:val="20"/>
              </w:rPr>
              <w:t xml:space="preserve"> торговой площади – 14;</w:t>
            </w:r>
          </w:p>
          <w:p w:rsidR="006F52EE" w:rsidRPr="006F52EE" w:rsidRDefault="006F52EE" w:rsidP="006B0FC7">
            <w:pPr>
              <w:pStyle w:val="a9"/>
              <w:rPr>
                <w:sz w:val="20"/>
                <w:szCs w:val="20"/>
              </w:rPr>
            </w:pPr>
            <w:r w:rsidRPr="006F52EE">
              <w:rPr>
                <w:sz w:val="20"/>
                <w:szCs w:val="20"/>
              </w:rPr>
              <w:t>свыше 3000 м</w:t>
            </w:r>
            <w:r w:rsidRPr="006F52EE">
              <w:rPr>
                <w:sz w:val="20"/>
                <w:szCs w:val="20"/>
                <w:vertAlign w:val="superscript"/>
              </w:rPr>
              <w:t>2</w:t>
            </w:r>
            <w:r w:rsidRPr="006F52EE">
              <w:rPr>
                <w:sz w:val="20"/>
                <w:szCs w:val="20"/>
              </w:rPr>
              <w:t xml:space="preserve"> торговой площади – 7.</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rPr>
                <w:sz w:val="20"/>
                <w:szCs w:val="20"/>
              </w:rPr>
            </w:pPr>
            <w:r w:rsidRPr="006F52EE">
              <w:rPr>
                <w:sz w:val="20"/>
                <w:szCs w:val="20"/>
              </w:rPr>
              <w:t xml:space="preserve">2. </w:t>
            </w:r>
            <w:r w:rsidRPr="006F52EE">
              <w:rPr>
                <w:sz w:val="20"/>
                <w:szCs w:val="20"/>
                <w:shd w:val="clear" w:color="auto" w:fill="FFFFFF"/>
              </w:rPr>
              <w:t>Минимальный процент застройки- 20%</w:t>
            </w:r>
            <w:r w:rsidRPr="006F52EE">
              <w:rPr>
                <w:sz w:val="20"/>
                <w:szCs w:val="20"/>
              </w:rPr>
              <w:t>.</w:t>
            </w:r>
          </w:p>
          <w:p w:rsidR="006F52EE" w:rsidRPr="006F52EE" w:rsidRDefault="006F52EE" w:rsidP="006B0FC7">
            <w:pPr>
              <w:pStyle w:val="a9"/>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6B0FC7">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pStyle w:val="a9"/>
              <w:rPr>
                <w:sz w:val="20"/>
                <w:szCs w:val="20"/>
              </w:rPr>
            </w:pPr>
            <w:r w:rsidRPr="006F52EE">
              <w:rPr>
                <w:sz w:val="20"/>
                <w:szCs w:val="20"/>
              </w:rPr>
              <w:t>3. Минимальный отступ от границ земельного участка – 3 метра.</w:t>
            </w:r>
          </w:p>
          <w:p w:rsidR="006F52EE" w:rsidRPr="006F52EE" w:rsidRDefault="006F52EE" w:rsidP="006B0FC7">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4. Высота не более 20 м. </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p>
          <w:p w:rsidR="006F52EE" w:rsidRPr="006F52EE" w:rsidRDefault="006F52EE" w:rsidP="006B0FC7">
            <w:pPr>
              <w:pStyle w:val="a9"/>
              <w:rPr>
                <w:sz w:val="20"/>
                <w:szCs w:val="20"/>
              </w:rPr>
            </w:pPr>
            <w:r w:rsidRPr="006F52EE">
              <w:rPr>
                <w:sz w:val="20"/>
                <w:szCs w:val="20"/>
              </w:rPr>
              <w:t>Территория земельного участка должна быть благоустроена.</w:t>
            </w:r>
          </w:p>
        </w:tc>
      </w:tr>
      <w:tr w:rsidR="006F52EE" w:rsidRPr="006F52EE" w:rsidTr="006B0FC7">
        <w:tc>
          <w:tcPr>
            <w:tcW w:w="1242" w:type="dxa"/>
            <w:shd w:val="clear" w:color="auto" w:fill="auto"/>
          </w:tcPr>
          <w:p w:rsidR="006F52EE" w:rsidRPr="006F52EE" w:rsidRDefault="006F52EE" w:rsidP="006B0FC7">
            <w:pPr>
              <w:pStyle w:val="a9"/>
              <w:rPr>
                <w:sz w:val="20"/>
                <w:szCs w:val="20"/>
              </w:rPr>
            </w:pPr>
            <w:r w:rsidRPr="006F52EE">
              <w:rPr>
                <w:sz w:val="20"/>
                <w:szCs w:val="20"/>
              </w:rPr>
              <w:t>Вспомогательные</w:t>
            </w:r>
          </w:p>
        </w:tc>
        <w:tc>
          <w:tcPr>
            <w:tcW w:w="709" w:type="dxa"/>
            <w:shd w:val="clear" w:color="auto" w:fill="auto"/>
          </w:tcPr>
          <w:p w:rsidR="006F52EE" w:rsidRPr="006F52EE" w:rsidRDefault="006F52EE" w:rsidP="006B0FC7">
            <w:pPr>
              <w:pStyle w:val="a9"/>
              <w:ind w:right="-108"/>
              <w:rPr>
                <w:sz w:val="20"/>
                <w:szCs w:val="20"/>
              </w:rPr>
            </w:pPr>
            <w:r w:rsidRPr="006F52EE">
              <w:rPr>
                <w:sz w:val="20"/>
                <w:szCs w:val="20"/>
              </w:rPr>
              <w:t>3.10.1</w:t>
            </w:r>
          </w:p>
        </w:tc>
        <w:tc>
          <w:tcPr>
            <w:tcW w:w="1701" w:type="dxa"/>
            <w:shd w:val="clear" w:color="auto" w:fill="auto"/>
          </w:tcPr>
          <w:p w:rsidR="006F52EE" w:rsidRPr="006F52EE" w:rsidRDefault="006F52EE" w:rsidP="006B0FC7">
            <w:pPr>
              <w:pStyle w:val="a9"/>
              <w:rPr>
                <w:sz w:val="20"/>
                <w:szCs w:val="20"/>
              </w:rPr>
            </w:pPr>
            <w:r w:rsidRPr="006F52EE">
              <w:rPr>
                <w:sz w:val="20"/>
                <w:szCs w:val="20"/>
              </w:rPr>
              <w:t>Амбулаторное ветеринарное обслуживание</w:t>
            </w:r>
          </w:p>
        </w:tc>
        <w:tc>
          <w:tcPr>
            <w:tcW w:w="3260"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8222" w:type="dxa"/>
            <w:shd w:val="clear" w:color="auto" w:fill="auto"/>
          </w:tcPr>
          <w:p w:rsidR="006F52EE" w:rsidRPr="006F52EE" w:rsidRDefault="006F52EE" w:rsidP="006B0FC7">
            <w:pPr>
              <w:pStyle w:val="a9"/>
              <w:rPr>
                <w:sz w:val="20"/>
                <w:szCs w:val="20"/>
              </w:rPr>
            </w:pPr>
            <w:r w:rsidRPr="006F52EE">
              <w:rPr>
                <w:sz w:val="20"/>
                <w:szCs w:val="20"/>
              </w:rPr>
              <w:t>Предельные параметры не подлежат установлению.</w:t>
            </w:r>
          </w:p>
          <w:p w:rsidR="006F52EE" w:rsidRPr="006F52EE" w:rsidRDefault="006F52EE" w:rsidP="006B0FC7">
            <w:pPr>
              <w:pStyle w:val="a9"/>
              <w:rPr>
                <w:sz w:val="20"/>
                <w:szCs w:val="20"/>
              </w:rPr>
            </w:pPr>
          </w:p>
        </w:tc>
      </w:tr>
    </w:tbl>
    <w:p w:rsidR="006F52EE" w:rsidRPr="006F52EE" w:rsidRDefault="006F52EE" w:rsidP="006F52EE">
      <w:pPr>
        <w:pStyle w:val="a9"/>
        <w:rPr>
          <w:sz w:val="20"/>
          <w:szCs w:val="20"/>
        </w:rPr>
      </w:pPr>
    </w:p>
    <w:p w:rsidR="006F52EE" w:rsidRPr="006F52EE" w:rsidRDefault="006F52EE" w:rsidP="006F52EE">
      <w:pPr>
        <w:pStyle w:val="a9"/>
        <w:rPr>
          <w:b/>
          <w:i/>
          <w:sz w:val="20"/>
          <w:szCs w:val="20"/>
        </w:rPr>
      </w:pPr>
      <w:r w:rsidRPr="006F52EE">
        <w:rPr>
          <w:sz w:val="20"/>
          <w:szCs w:val="20"/>
        </w:rPr>
        <w:t>37.3.</w:t>
      </w:r>
      <w:r w:rsidRPr="006F52EE">
        <w:rPr>
          <w:b/>
          <w:bCs/>
          <w:sz w:val="20"/>
          <w:szCs w:val="20"/>
        </w:rPr>
        <w:t xml:space="preserve"> ПК1 </w:t>
      </w:r>
      <w:r w:rsidRPr="006F52EE">
        <w:rPr>
          <w:b/>
          <w:sz w:val="20"/>
          <w:szCs w:val="20"/>
        </w:rPr>
        <w:t>–</w:t>
      </w:r>
      <w:r w:rsidRPr="006F52EE">
        <w:rPr>
          <w:b/>
          <w:i/>
          <w:sz w:val="20"/>
          <w:szCs w:val="20"/>
        </w:rPr>
        <w:t xml:space="preserve"> </w:t>
      </w:r>
      <w:r w:rsidRPr="006F52EE">
        <w:rPr>
          <w:b/>
          <w:sz w:val="20"/>
          <w:szCs w:val="20"/>
        </w:rPr>
        <w:t xml:space="preserve">Зона предприятий </w:t>
      </w:r>
      <w:r w:rsidRPr="006F52EE">
        <w:rPr>
          <w:b/>
          <w:sz w:val="20"/>
          <w:szCs w:val="20"/>
          <w:lang w:val="en-US"/>
        </w:rPr>
        <w:t>II</w:t>
      </w:r>
      <w:r w:rsidRPr="006F52EE">
        <w:rPr>
          <w:b/>
          <w:sz w:val="20"/>
          <w:szCs w:val="20"/>
        </w:rPr>
        <w:t xml:space="preserve"> класса</w:t>
      </w:r>
    </w:p>
    <w:p w:rsidR="006F52EE" w:rsidRPr="006F52EE" w:rsidRDefault="006F52EE" w:rsidP="006F52EE">
      <w:pPr>
        <w:pStyle w:val="a9"/>
        <w:rPr>
          <w:i/>
          <w:iCs/>
          <w:sz w:val="20"/>
          <w:szCs w:val="20"/>
        </w:rPr>
      </w:pPr>
      <w:r w:rsidRPr="006F52EE">
        <w:rPr>
          <w:i/>
          <w:iCs/>
          <w:sz w:val="20"/>
          <w:szCs w:val="20"/>
        </w:rPr>
        <w:t>Таблица 10.</w:t>
      </w: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6"/>
        <w:gridCol w:w="671"/>
        <w:gridCol w:w="2012"/>
        <w:gridCol w:w="4900"/>
        <w:gridCol w:w="5953"/>
      </w:tblGrid>
      <w:tr w:rsidR="006F52EE" w:rsidRPr="006F52EE" w:rsidTr="006B0FC7">
        <w:tc>
          <w:tcPr>
            <w:tcW w:w="1456" w:type="dxa"/>
          </w:tcPr>
          <w:p w:rsidR="006F52EE" w:rsidRPr="006F52EE" w:rsidRDefault="006F52EE" w:rsidP="006B0FC7">
            <w:pPr>
              <w:pStyle w:val="a9"/>
              <w:widowControl w:val="0"/>
              <w:adjustRightInd w:val="0"/>
              <w:rPr>
                <w:sz w:val="20"/>
                <w:szCs w:val="20"/>
              </w:rPr>
            </w:pPr>
            <w:r w:rsidRPr="006F52EE">
              <w:rPr>
                <w:i/>
                <w:iCs/>
                <w:sz w:val="20"/>
                <w:szCs w:val="20"/>
              </w:rPr>
              <w:t xml:space="preserve"> </w:t>
            </w:r>
            <w:r w:rsidRPr="006F52EE">
              <w:rPr>
                <w:b/>
                <w:sz w:val="20"/>
                <w:szCs w:val="20"/>
              </w:rPr>
              <w:t>Отношение к главной функции</w:t>
            </w:r>
          </w:p>
        </w:tc>
        <w:tc>
          <w:tcPr>
            <w:tcW w:w="671" w:type="dxa"/>
          </w:tcPr>
          <w:p w:rsidR="006F52EE" w:rsidRPr="006F52EE" w:rsidRDefault="006F52EE" w:rsidP="006B0FC7">
            <w:pPr>
              <w:pStyle w:val="a9"/>
              <w:widowControl w:val="0"/>
              <w:adjustRightInd w:val="0"/>
              <w:rPr>
                <w:sz w:val="20"/>
                <w:szCs w:val="20"/>
              </w:rPr>
            </w:pPr>
            <w:r w:rsidRPr="006F52EE">
              <w:rPr>
                <w:b/>
                <w:sz w:val="20"/>
                <w:szCs w:val="20"/>
              </w:rPr>
              <w:t>Код</w:t>
            </w:r>
          </w:p>
        </w:tc>
        <w:tc>
          <w:tcPr>
            <w:tcW w:w="2012" w:type="dxa"/>
          </w:tcPr>
          <w:p w:rsidR="006F52EE" w:rsidRPr="006F52EE" w:rsidRDefault="006F52EE" w:rsidP="006B0FC7">
            <w:pPr>
              <w:pStyle w:val="a9"/>
              <w:widowControl w:val="0"/>
              <w:adjustRightInd w:val="0"/>
              <w:rPr>
                <w:sz w:val="20"/>
                <w:szCs w:val="20"/>
              </w:rPr>
            </w:pPr>
            <w:r w:rsidRPr="006F52EE">
              <w:rPr>
                <w:b/>
                <w:sz w:val="20"/>
                <w:szCs w:val="20"/>
              </w:rPr>
              <w:t>Виды разрешенного использования территории</w:t>
            </w:r>
          </w:p>
        </w:tc>
        <w:tc>
          <w:tcPr>
            <w:tcW w:w="4900" w:type="dxa"/>
          </w:tcPr>
          <w:p w:rsidR="006F52EE" w:rsidRPr="006F52EE" w:rsidRDefault="006F52EE" w:rsidP="006B0FC7">
            <w:pPr>
              <w:pStyle w:val="a9"/>
              <w:widowControl w:val="0"/>
              <w:adjustRightInd w:val="0"/>
              <w:rPr>
                <w:b/>
                <w:sz w:val="20"/>
                <w:szCs w:val="20"/>
              </w:rPr>
            </w:pPr>
            <w:r w:rsidRPr="006F52EE">
              <w:rPr>
                <w:b/>
                <w:sz w:val="20"/>
                <w:szCs w:val="20"/>
              </w:rPr>
              <w:t>Описание вида разрешенного использования земельного участка</w:t>
            </w:r>
          </w:p>
        </w:tc>
        <w:tc>
          <w:tcPr>
            <w:tcW w:w="5953" w:type="dxa"/>
          </w:tcPr>
          <w:p w:rsidR="006F52EE" w:rsidRPr="006F52EE" w:rsidRDefault="006F52EE" w:rsidP="006B0FC7">
            <w:pPr>
              <w:widowControl w:val="0"/>
              <w:autoSpaceDE w:val="0"/>
              <w:autoSpaceDN w:val="0"/>
              <w:adjustRightInd w:val="0"/>
              <w:spacing w:after="0" w:line="240" w:lineRule="auto"/>
              <w:outlineLvl w:val="0"/>
              <w:rPr>
                <w:rFonts w:ascii="Times New Roman" w:hAnsi="Times New Roman" w:cs="Times New Roman"/>
                <w:b/>
                <w:i/>
                <w:iCs/>
                <w:sz w:val="20"/>
                <w:szCs w:val="20"/>
              </w:rPr>
            </w:pPr>
            <w:r w:rsidRPr="006F52EE">
              <w:rPr>
                <w:rFonts w:ascii="Times New Roman" w:hAnsi="Times New Roman" w:cs="Times New Roman"/>
                <w:b/>
                <w:bCs/>
                <w:sz w:val="20"/>
                <w:szCs w:val="20"/>
              </w:rPr>
              <w:t>Предельные параметры</w:t>
            </w:r>
          </w:p>
          <w:p w:rsidR="006F52EE" w:rsidRPr="006F52EE" w:rsidRDefault="006F52EE" w:rsidP="006B0FC7">
            <w:pPr>
              <w:pStyle w:val="a9"/>
              <w:widowControl w:val="0"/>
              <w:adjustRightInd w:val="0"/>
              <w:rPr>
                <w:sz w:val="20"/>
                <w:szCs w:val="20"/>
              </w:rPr>
            </w:pPr>
          </w:p>
        </w:tc>
      </w:tr>
      <w:tr w:rsidR="006F52EE" w:rsidRPr="006F52EE" w:rsidTr="006B0FC7">
        <w:tc>
          <w:tcPr>
            <w:tcW w:w="1456" w:type="dxa"/>
            <w:vAlign w:val="center"/>
          </w:tcPr>
          <w:p w:rsidR="006F52EE" w:rsidRPr="006F52EE" w:rsidRDefault="006F52EE" w:rsidP="006B0FC7">
            <w:pPr>
              <w:pStyle w:val="a9"/>
              <w:widowControl w:val="0"/>
              <w:adjustRightInd w:val="0"/>
              <w:jc w:val="center"/>
              <w:rPr>
                <w:b/>
                <w:sz w:val="20"/>
                <w:szCs w:val="20"/>
              </w:rPr>
            </w:pPr>
            <w:r w:rsidRPr="006F52EE">
              <w:rPr>
                <w:b/>
                <w:sz w:val="20"/>
                <w:szCs w:val="20"/>
              </w:rPr>
              <w:t>1</w:t>
            </w:r>
          </w:p>
        </w:tc>
        <w:tc>
          <w:tcPr>
            <w:tcW w:w="671" w:type="dxa"/>
            <w:vAlign w:val="center"/>
          </w:tcPr>
          <w:p w:rsidR="006F52EE" w:rsidRPr="006F52EE" w:rsidRDefault="006F52EE" w:rsidP="006B0FC7">
            <w:pPr>
              <w:pStyle w:val="a9"/>
              <w:widowControl w:val="0"/>
              <w:adjustRightInd w:val="0"/>
              <w:jc w:val="center"/>
              <w:rPr>
                <w:b/>
                <w:sz w:val="20"/>
                <w:szCs w:val="20"/>
              </w:rPr>
            </w:pPr>
            <w:r w:rsidRPr="006F52EE">
              <w:rPr>
                <w:b/>
                <w:sz w:val="20"/>
                <w:szCs w:val="20"/>
              </w:rPr>
              <w:t>2</w:t>
            </w:r>
          </w:p>
        </w:tc>
        <w:tc>
          <w:tcPr>
            <w:tcW w:w="2012" w:type="dxa"/>
            <w:vAlign w:val="center"/>
          </w:tcPr>
          <w:p w:rsidR="006F52EE" w:rsidRPr="006F52EE" w:rsidRDefault="006F52EE" w:rsidP="006B0FC7">
            <w:pPr>
              <w:pStyle w:val="a9"/>
              <w:widowControl w:val="0"/>
              <w:adjustRightInd w:val="0"/>
              <w:jc w:val="center"/>
              <w:rPr>
                <w:b/>
                <w:sz w:val="20"/>
                <w:szCs w:val="20"/>
              </w:rPr>
            </w:pPr>
            <w:r w:rsidRPr="006F52EE">
              <w:rPr>
                <w:b/>
                <w:sz w:val="20"/>
                <w:szCs w:val="20"/>
              </w:rPr>
              <w:t>3</w:t>
            </w:r>
          </w:p>
        </w:tc>
        <w:tc>
          <w:tcPr>
            <w:tcW w:w="4900" w:type="dxa"/>
            <w:vAlign w:val="center"/>
          </w:tcPr>
          <w:p w:rsidR="006F52EE" w:rsidRPr="006F52EE" w:rsidRDefault="006F52EE" w:rsidP="006B0FC7">
            <w:pPr>
              <w:pStyle w:val="a9"/>
              <w:widowControl w:val="0"/>
              <w:adjustRightInd w:val="0"/>
              <w:jc w:val="center"/>
              <w:rPr>
                <w:b/>
                <w:sz w:val="20"/>
                <w:szCs w:val="20"/>
              </w:rPr>
            </w:pPr>
            <w:r w:rsidRPr="006F52EE">
              <w:rPr>
                <w:b/>
                <w:sz w:val="20"/>
                <w:szCs w:val="20"/>
              </w:rPr>
              <w:t>4</w:t>
            </w:r>
          </w:p>
        </w:tc>
        <w:tc>
          <w:tcPr>
            <w:tcW w:w="5953" w:type="dxa"/>
            <w:vAlign w:val="center"/>
          </w:tcPr>
          <w:p w:rsidR="006F52EE" w:rsidRPr="006F52EE" w:rsidRDefault="006F52EE" w:rsidP="006B0FC7">
            <w:pPr>
              <w:widowControl w:val="0"/>
              <w:autoSpaceDE w:val="0"/>
              <w:autoSpaceDN w:val="0"/>
              <w:adjustRightInd w:val="0"/>
              <w:spacing w:after="0" w:line="240" w:lineRule="auto"/>
              <w:jc w:val="center"/>
              <w:outlineLvl w:val="0"/>
              <w:rPr>
                <w:rFonts w:ascii="Times New Roman" w:hAnsi="Times New Roman" w:cs="Times New Roman"/>
                <w:b/>
                <w:bCs/>
                <w:sz w:val="20"/>
                <w:szCs w:val="20"/>
              </w:rPr>
            </w:pPr>
            <w:r w:rsidRPr="006F52EE">
              <w:rPr>
                <w:rFonts w:ascii="Times New Roman" w:hAnsi="Times New Roman" w:cs="Times New Roman"/>
                <w:b/>
                <w:bCs/>
                <w:sz w:val="20"/>
                <w:szCs w:val="20"/>
              </w:rPr>
              <w:t>5</w:t>
            </w:r>
          </w:p>
        </w:tc>
      </w:tr>
      <w:tr w:rsidR="006F52EE" w:rsidRPr="006F52EE" w:rsidTr="006B0FC7">
        <w:tc>
          <w:tcPr>
            <w:tcW w:w="1456" w:type="dxa"/>
            <w:vMerge w:val="restart"/>
          </w:tcPr>
          <w:p w:rsidR="006F52EE" w:rsidRPr="006F52EE" w:rsidRDefault="006F52EE" w:rsidP="006B0FC7">
            <w:pPr>
              <w:widowControl w:val="0"/>
              <w:adjustRightInd w:val="0"/>
              <w:spacing w:after="0" w:line="240" w:lineRule="auto"/>
              <w:ind w:right="-284"/>
              <w:rPr>
                <w:rFonts w:ascii="Times New Roman" w:hAnsi="Times New Roman" w:cs="Times New Roman"/>
                <w:sz w:val="20"/>
                <w:szCs w:val="20"/>
              </w:rPr>
            </w:pPr>
            <w:r w:rsidRPr="006F52EE">
              <w:rPr>
                <w:rFonts w:ascii="Times New Roman" w:hAnsi="Times New Roman" w:cs="Times New Roman"/>
                <w:sz w:val="20"/>
                <w:szCs w:val="20"/>
              </w:rPr>
              <w:t xml:space="preserve">Основные </w:t>
            </w:r>
          </w:p>
        </w:tc>
        <w:tc>
          <w:tcPr>
            <w:tcW w:w="671" w:type="dxa"/>
          </w:tcPr>
          <w:p w:rsidR="006F52EE" w:rsidRPr="006F52EE" w:rsidRDefault="006F52EE" w:rsidP="006B0FC7">
            <w:pPr>
              <w:pStyle w:val="a9"/>
              <w:widowControl w:val="0"/>
              <w:adjustRightInd w:val="0"/>
              <w:jc w:val="center"/>
              <w:rPr>
                <w:sz w:val="20"/>
                <w:szCs w:val="20"/>
              </w:rPr>
            </w:pPr>
            <w:r w:rsidRPr="006F52EE">
              <w:rPr>
                <w:sz w:val="20"/>
                <w:szCs w:val="20"/>
              </w:rPr>
              <w:t>6.0</w:t>
            </w:r>
          </w:p>
        </w:tc>
        <w:tc>
          <w:tcPr>
            <w:tcW w:w="2012" w:type="dxa"/>
          </w:tcPr>
          <w:p w:rsidR="006F52EE" w:rsidRPr="006F52EE" w:rsidRDefault="006F52EE" w:rsidP="006B0FC7">
            <w:pPr>
              <w:pStyle w:val="a9"/>
              <w:widowControl w:val="0"/>
              <w:adjustRightInd w:val="0"/>
              <w:rPr>
                <w:sz w:val="20"/>
                <w:szCs w:val="20"/>
              </w:rPr>
            </w:pPr>
            <w:r w:rsidRPr="006F52EE">
              <w:rPr>
                <w:sz w:val="20"/>
                <w:szCs w:val="20"/>
              </w:rPr>
              <w:t>Производственная деятельность</w:t>
            </w:r>
          </w:p>
        </w:tc>
        <w:tc>
          <w:tcPr>
            <w:tcW w:w="4900" w:type="dxa"/>
          </w:tcPr>
          <w:p w:rsidR="006F52EE" w:rsidRPr="006F52EE" w:rsidRDefault="006F52EE" w:rsidP="006B0FC7">
            <w:pPr>
              <w:pStyle w:val="a9"/>
              <w:widowControl w:val="0"/>
              <w:adjustRightInd w:val="0"/>
              <w:jc w:val="both"/>
              <w:rPr>
                <w:sz w:val="20"/>
                <w:szCs w:val="20"/>
              </w:rPr>
            </w:pPr>
            <w:r w:rsidRPr="006F52EE">
              <w:rPr>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5953" w:type="dxa"/>
            <w:vMerge w:val="restart"/>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B0FC7">
            <w:pPr>
              <w:pStyle w:val="a9"/>
              <w:jc w:val="both"/>
              <w:rPr>
                <w:sz w:val="20"/>
                <w:szCs w:val="20"/>
              </w:rPr>
            </w:pPr>
            <w:r w:rsidRPr="006F52EE">
              <w:rPr>
                <w:sz w:val="20"/>
                <w:szCs w:val="20"/>
              </w:rPr>
              <w:t>1. Нормативный размер земельного участка производственного объекта принимается равным отношению площади его застройки к показателю нормативной плотности застройки.</w:t>
            </w:r>
          </w:p>
          <w:p w:rsidR="006F52EE" w:rsidRPr="006F52EE" w:rsidRDefault="006F52EE" w:rsidP="006B0FC7">
            <w:pPr>
              <w:pStyle w:val="a9"/>
              <w:jc w:val="both"/>
              <w:rPr>
                <w:sz w:val="20"/>
                <w:szCs w:val="20"/>
              </w:rPr>
            </w:pPr>
            <w:r w:rsidRPr="006F52EE">
              <w:rPr>
                <w:sz w:val="20"/>
                <w:szCs w:val="20"/>
              </w:rP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всей территории промышленной зоны.</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rPr>
                <w:sz w:val="20"/>
                <w:szCs w:val="20"/>
              </w:rPr>
            </w:pPr>
            <w:r w:rsidRPr="006F52EE">
              <w:rPr>
                <w:sz w:val="20"/>
                <w:szCs w:val="20"/>
              </w:rPr>
              <w:t xml:space="preserve">2. Коэффициент застройки </w:t>
            </w:r>
            <w:r w:rsidRPr="006F52EE">
              <w:rPr>
                <w:bCs/>
                <w:sz w:val="20"/>
                <w:szCs w:val="20"/>
              </w:rPr>
              <w:t>- 0,8.</w:t>
            </w:r>
          </w:p>
          <w:p w:rsidR="006F52EE" w:rsidRPr="006F52EE" w:rsidRDefault="006F52EE" w:rsidP="006B0FC7">
            <w:pPr>
              <w:pStyle w:val="a9"/>
              <w:rPr>
                <w:bCs/>
                <w:sz w:val="20"/>
                <w:szCs w:val="20"/>
              </w:rPr>
            </w:pPr>
            <w:r w:rsidRPr="006F52EE">
              <w:rPr>
                <w:sz w:val="20"/>
                <w:szCs w:val="20"/>
              </w:rPr>
              <w:t xml:space="preserve">Коэффициент плотности застройки </w:t>
            </w:r>
            <w:r w:rsidRPr="006F52EE">
              <w:rPr>
                <w:bCs/>
                <w:sz w:val="20"/>
                <w:szCs w:val="20"/>
              </w:rPr>
              <w:t>- 2,4.</w:t>
            </w:r>
          </w:p>
          <w:p w:rsidR="006F52EE" w:rsidRPr="006F52EE" w:rsidRDefault="006F52EE" w:rsidP="006B0FC7">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pStyle w:val="a9"/>
              <w:rPr>
                <w:sz w:val="20"/>
                <w:szCs w:val="20"/>
              </w:rPr>
            </w:pPr>
            <w:r w:rsidRPr="006F52EE">
              <w:rPr>
                <w:bCs/>
                <w:sz w:val="20"/>
                <w:szCs w:val="20"/>
              </w:rPr>
              <w:t xml:space="preserve">3. </w:t>
            </w:r>
            <w:r w:rsidRPr="006F52EE">
              <w:rPr>
                <w:sz w:val="20"/>
                <w:szCs w:val="20"/>
              </w:rPr>
              <w:t>Минимальный отступ от границ земельного участка – 6 метров.</w:t>
            </w:r>
          </w:p>
          <w:p w:rsidR="006F52EE" w:rsidRPr="006F52EE" w:rsidRDefault="006F52EE" w:rsidP="006B0FC7">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B0FC7">
            <w:pPr>
              <w:pStyle w:val="a9"/>
              <w:jc w:val="both"/>
              <w:rPr>
                <w:sz w:val="20"/>
                <w:szCs w:val="20"/>
              </w:rPr>
            </w:pPr>
            <w:r w:rsidRPr="006F52EE">
              <w:rPr>
                <w:sz w:val="20"/>
                <w:szCs w:val="20"/>
              </w:rPr>
              <w:t>4. Предельная высота зданий, строений и сооружений для данной территориальной зоны принимается не более 12 м, кроме опор линий электропередачи, труб котельных антенн и антенно-мачтовых сооружений сотовой, радиорелейной, спутниковой, телекоммуникационной и т.д. связи. Объекты размещаются по обоснованию.</w:t>
            </w:r>
          </w:p>
          <w:p w:rsidR="006F52EE" w:rsidRPr="006F52EE" w:rsidRDefault="006F52EE" w:rsidP="006B0FC7">
            <w:pPr>
              <w:pStyle w:val="a9"/>
              <w:jc w:val="both"/>
              <w:rPr>
                <w:sz w:val="20"/>
                <w:szCs w:val="20"/>
              </w:rPr>
            </w:pPr>
          </w:p>
          <w:p w:rsidR="006F52EE" w:rsidRPr="006F52EE" w:rsidRDefault="006F52EE" w:rsidP="006B0FC7">
            <w:pPr>
              <w:pStyle w:val="a9"/>
              <w:jc w:val="both"/>
              <w:rPr>
                <w:sz w:val="20"/>
                <w:szCs w:val="20"/>
              </w:rPr>
            </w:pPr>
            <w:r w:rsidRPr="006F52EE">
              <w:rPr>
                <w:sz w:val="20"/>
                <w:szCs w:val="20"/>
              </w:rPr>
              <w:t xml:space="preserve">Противопожарные расстояния между зданиями, сооружениями производственных объектов должны обеспечивать нераспространение пожара на соседние здания, сооружения в </w:t>
            </w:r>
            <w:r w:rsidRPr="006F52EE">
              <w:rPr>
                <w:sz w:val="20"/>
                <w:szCs w:val="20"/>
              </w:rPr>
              <w:lastRenderedPageBreak/>
              <w:t>соответствии с требованиями Федерального закона от 22.07.2008 № 123-ФЗ «Технический регламент о требованиях пожарной безопасности».</w:t>
            </w:r>
          </w:p>
          <w:p w:rsidR="006F52EE" w:rsidRPr="006F52EE" w:rsidRDefault="006F52EE" w:rsidP="006B0FC7">
            <w:pPr>
              <w:spacing w:after="0" w:line="240" w:lineRule="auto"/>
              <w:ind w:firstLine="33"/>
              <w:jc w:val="both"/>
              <w:rPr>
                <w:rFonts w:ascii="Times New Roman" w:hAnsi="Times New Roman" w:cs="Times New Roman"/>
                <w:sz w:val="20"/>
                <w:szCs w:val="20"/>
              </w:rPr>
            </w:pPr>
            <w:r w:rsidRPr="006F52EE">
              <w:rPr>
                <w:rFonts w:ascii="Times New Roman" w:hAnsi="Times New Roman" w:cs="Times New Roman"/>
                <w:sz w:val="20"/>
                <w:szCs w:val="20"/>
              </w:rPr>
              <w:t xml:space="preserve">Площадь участков озеленения </w:t>
            </w:r>
            <w:r w:rsidRPr="006F52EE">
              <w:rPr>
                <w:rFonts w:ascii="Times New Roman" w:hAnsi="Times New Roman" w:cs="Times New Roman"/>
                <w:bCs/>
                <w:sz w:val="20"/>
                <w:szCs w:val="20"/>
              </w:rPr>
              <w:t xml:space="preserve">определяется </w:t>
            </w:r>
            <w:r w:rsidRPr="006F52EE">
              <w:rPr>
                <w:rFonts w:ascii="Times New Roman" w:hAnsi="Times New Roman" w:cs="Times New Roman"/>
                <w:sz w:val="20"/>
                <w:szCs w:val="20"/>
              </w:rPr>
              <w:t>из расчета:</w:t>
            </w:r>
          </w:p>
          <w:p w:rsidR="006F52EE" w:rsidRPr="006F52EE" w:rsidRDefault="006F52EE" w:rsidP="006B0FC7">
            <w:pPr>
              <w:spacing w:after="0" w:line="240" w:lineRule="auto"/>
              <w:ind w:firstLine="33"/>
              <w:jc w:val="both"/>
              <w:rPr>
                <w:rFonts w:ascii="Times New Roman" w:hAnsi="Times New Roman" w:cs="Times New Roman"/>
                <w:bCs/>
                <w:sz w:val="20"/>
                <w:szCs w:val="20"/>
              </w:rPr>
            </w:pPr>
            <w:r w:rsidRPr="006F52EE">
              <w:rPr>
                <w:rFonts w:ascii="Times New Roman" w:hAnsi="Times New Roman" w:cs="Times New Roman"/>
                <w:sz w:val="20"/>
                <w:szCs w:val="20"/>
              </w:rPr>
              <w:t>- </w:t>
            </w:r>
            <w:r w:rsidRPr="006F52EE">
              <w:rPr>
                <w:rFonts w:ascii="Times New Roman" w:hAnsi="Times New Roman" w:cs="Times New Roman"/>
                <w:bCs/>
                <w:sz w:val="20"/>
                <w:szCs w:val="20"/>
              </w:rPr>
              <w:t xml:space="preserve">в границах производственных объектов размером до </w:t>
            </w:r>
            <w:smartTag w:uri="urn:schemas-microsoft-com:office:smarttags" w:element="metricconverter">
              <w:smartTagPr>
                <w:attr w:name="ProductID" w:val="5 га"/>
              </w:smartTagPr>
              <w:r w:rsidRPr="006F52EE">
                <w:rPr>
                  <w:rFonts w:ascii="Times New Roman" w:hAnsi="Times New Roman" w:cs="Times New Roman"/>
                  <w:bCs/>
                  <w:sz w:val="20"/>
                  <w:szCs w:val="20"/>
                </w:rPr>
                <w:t>5 га</w:t>
              </w:r>
            </w:smartTag>
            <w:r w:rsidRPr="006F52EE">
              <w:rPr>
                <w:rFonts w:ascii="Times New Roman" w:hAnsi="Times New Roman" w:cs="Times New Roman"/>
                <w:bCs/>
                <w:sz w:val="20"/>
                <w:szCs w:val="20"/>
              </w:rPr>
              <w:t xml:space="preserve"> –    </w:t>
            </w:r>
            <w:smartTag w:uri="urn:schemas-microsoft-com:office:smarttags" w:element="metricconverter">
              <w:smartTagPr>
                <w:attr w:name="ProductID" w:val="3 м2"/>
              </w:smartTagPr>
              <w:r w:rsidRPr="006F52EE">
                <w:rPr>
                  <w:rFonts w:ascii="Times New Roman" w:hAnsi="Times New Roman" w:cs="Times New Roman"/>
                  <w:bCs/>
                  <w:sz w:val="20"/>
                  <w:szCs w:val="20"/>
                </w:rPr>
                <w:t>3 м</w:t>
              </w:r>
              <w:r w:rsidRPr="006F52EE">
                <w:rPr>
                  <w:rFonts w:ascii="Times New Roman" w:hAnsi="Times New Roman" w:cs="Times New Roman"/>
                  <w:bCs/>
                  <w:sz w:val="20"/>
                  <w:szCs w:val="20"/>
                  <w:vertAlign w:val="superscript"/>
                </w:rPr>
                <w:t>2</w:t>
              </w:r>
            </w:smartTag>
            <w:r w:rsidRPr="006F52EE">
              <w:rPr>
                <w:rFonts w:ascii="Times New Roman" w:hAnsi="Times New Roman" w:cs="Times New Roman"/>
                <w:bCs/>
                <w:sz w:val="20"/>
                <w:szCs w:val="20"/>
              </w:rPr>
              <w:t xml:space="preserve"> на 1 работающего в наиболее многочисленной смене;</w:t>
            </w:r>
          </w:p>
          <w:p w:rsidR="006F52EE" w:rsidRPr="006F52EE" w:rsidRDefault="006F52EE" w:rsidP="006B0FC7">
            <w:pPr>
              <w:spacing w:after="0" w:line="240" w:lineRule="auto"/>
              <w:ind w:firstLine="33"/>
              <w:jc w:val="both"/>
              <w:rPr>
                <w:rFonts w:ascii="Times New Roman" w:hAnsi="Times New Roman" w:cs="Times New Roman"/>
                <w:bCs/>
                <w:sz w:val="20"/>
                <w:szCs w:val="20"/>
              </w:rPr>
            </w:pPr>
            <w:r w:rsidRPr="006F52EE">
              <w:rPr>
                <w:rFonts w:ascii="Times New Roman" w:hAnsi="Times New Roman" w:cs="Times New Roman"/>
                <w:sz w:val="20"/>
                <w:szCs w:val="20"/>
              </w:rPr>
              <w:t>- </w:t>
            </w:r>
            <w:r w:rsidRPr="006F52EE">
              <w:rPr>
                <w:rFonts w:ascii="Times New Roman" w:hAnsi="Times New Roman" w:cs="Times New Roman"/>
                <w:bCs/>
                <w:sz w:val="20"/>
                <w:szCs w:val="20"/>
              </w:rPr>
              <w:t xml:space="preserve">для производственных объектов размером более </w:t>
            </w:r>
            <w:smartTag w:uri="urn:schemas-microsoft-com:office:smarttags" w:element="metricconverter">
              <w:smartTagPr>
                <w:attr w:name="ProductID" w:val="5 га"/>
              </w:smartTagPr>
              <w:r w:rsidRPr="006F52EE">
                <w:rPr>
                  <w:rFonts w:ascii="Times New Roman" w:hAnsi="Times New Roman" w:cs="Times New Roman"/>
                  <w:bCs/>
                  <w:sz w:val="20"/>
                  <w:szCs w:val="20"/>
                </w:rPr>
                <w:t>5 га</w:t>
              </w:r>
            </w:smartTag>
            <w:r w:rsidRPr="006F52EE">
              <w:rPr>
                <w:rFonts w:ascii="Times New Roman" w:hAnsi="Times New Roman" w:cs="Times New Roman"/>
                <w:bCs/>
                <w:sz w:val="20"/>
                <w:szCs w:val="20"/>
              </w:rPr>
              <w:t xml:space="preserve"> – от 10 до 15 % площади производс</w:t>
            </w:r>
            <w:r w:rsidRPr="006F52EE">
              <w:rPr>
                <w:rFonts w:ascii="Times New Roman" w:hAnsi="Times New Roman" w:cs="Times New Roman"/>
                <w:bCs/>
                <w:sz w:val="20"/>
                <w:szCs w:val="20"/>
              </w:rPr>
              <w:t>т</w:t>
            </w:r>
            <w:r w:rsidRPr="006F52EE">
              <w:rPr>
                <w:rFonts w:ascii="Times New Roman" w:hAnsi="Times New Roman" w:cs="Times New Roman"/>
                <w:bCs/>
                <w:sz w:val="20"/>
                <w:szCs w:val="20"/>
              </w:rPr>
              <w:t>венной территории.</w:t>
            </w:r>
          </w:p>
          <w:p w:rsidR="006F52EE" w:rsidRPr="006F52EE" w:rsidRDefault="006F52EE" w:rsidP="006B0FC7">
            <w:pPr>
              <w:autoSpaceDE w:val="0"/>
              <w:autoSpaceDN w:val="0"/>
              <w:adjustRightInd w:val="0"/>
              <w:snapToGrid w:val="0"/>
              <w:spacing w:after="0" w:line="240" w:lineRule="auto"/>
              <w:jc w:val="both"/>
              <w:rPr>
                <w:rFonts w:ascii="Times New Roman" w:hAnsi="Times New Roman" w:cs="Times New Roman"/>
                <w:sz w:val="20"/>
                <w:szCs w:val="20"/>
              </w:rPr>
            </w:pPr>
            <w:proofErr w:type="spellStart"/>
            <w:r w:rsidRPr="006F52EE">
              <w:rPr>
                <w:rFonts w:ascii="Times New Roman" w:hAnsi="Times New Roman" w:cs="Times New Roman"/>
                <w:sz w:val="20"/>
                <w:szCs w:val="20"/>
              </w:rPr>
              <w:t>Приобъектные</w:t>
            </w:r>
            <w:proofErr w:type="spellEnd"/>
            <w:r w:rsidRPr="006F52EE">
              <w:rPr>
                <w:rFonts w:ascii="Times New Roman" w:hAnsi="Times New Roman" w:cs="Times New Roman"/>
                <w:sz w:val="20"/>
                <w:szCs w:val="20"/>
              </w:rPr>
              <w:t xml:space="preserve"> автостоянки должны размещаться на </w:t>
            </w:r>
            <w:proofErr w:type="spellStart"/>
            <w:r w:rsidRPr="006F52EE">
              <w:rPr>
                <w:rFonts w:ascii="Times New Roman" w:hAnsi="Times New Roman" w:cs="Times New Roman"/>
                <w:sz w:val="20"/>
                <w:szCs w:val="20"/>
              </w:rPr>
              <w:t>предз</w:t>
            </w:r>
            <w:r w:rsidRPr="006F52EE">
              <w:rPr>
                <w:rFonts w:ascii="Times New Roman" w:hAnsi="Times New Roman" w:cs="Times New Roman"/>
                <w:sz w:val="20"/>
                <w:szCs w:val="20"/>
              </w:rPr>
              <w:t>а</w:t>
            </w:r>
            <w:r w:rsidRPr="006F52EE">
              <w:rPr>
                <w:rFonts w:ascii="Times New Roman" w:hAnsi="Times New Roman" w:cs="Times New Roman"/>
                <w:sz w:val="20"/>
                <w:szCs w:val="20"/>
              </w:rPr>
              <w:t>водской</w:t>
            </w:r>
            <w:proofErr w:type="spellEnd"/>
            <w:r w:rsidRPr="006F52EE">
              <w:rPr>
                <w:rFonts w:ascii="Times New Roman" w:hAnsi="Times New Roman" w:cs="Times New Roman"/>
                <w:sz w:val="20"/>
                <w:szCs w:val="20"/>
              </w:rPr>
              <w:t xml:space="preserve"> территории </w:t>
            </w:r>
            <w:proofErr w:type="spellStart"/>
            <w:r w:rsidRPr="006F52EE">
              <w:rPr>
                <w:rFonts w:ascii="Times New Roman" w:hAnsi="Times New Roman" w:cs="Times New Roman"/>
                <w:sz w:val="20"/>
                <w:szCs w:val="20"/>
              </w:rPr>
              <w:t>кооперированно</w:t>
            </w:r>
            <w:proofErr w:type="spellEnd"/>
            <w:r w:rsidRPr="006F52EE">
              <w:rPr>
                <w:rFonts w:ascii="Times New Roman" w:hAnsi="Times New Roman" w:cs="Times New Roman"/>
                <w:sz w:val="20"/>
                <w:szCs w:val="20"/>
              </w:rPr>
              <w:t xml:space="preserve"> с городом. </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p>
          <w:p w:rsidR="006F52EE" w:rsidRPr="006F52EE" w:rsidRDefault="006F52EE" w:rsidP="006B0FC7">
            <w:pPr>
              <w:widowControl w:val="0"/>
              <w:adjustRightInd w:val="0"/>
              <w:spacing w:after="0" w:line="240" w:lineRule="auto"/>
              <w:ind w:right="-284"/>
              <w:rPr>
                <w:rFonts w:ascii="Times New Roman" w:hAnsi="Times New Roman" w:cs="Times New Roman"/>
                <w:sz w:val="20"/>
                <w:szCs w:val="20"/>
              </w:rPr>
            </w:pPr>
            <w:r w:rsidRPr="006F52EE">
              <w:rPr>
                <w:rFonts w:ascii="Times New Roman" w:hAnsi="Times New Roman" w:cs="Times New Roman"/>
                <w:sz w:val="20"/>
                <w:szCs w:val="20"/>
              </w:rPr>
              <w:t>Территория земельного участка должна быть благоустроена.</w:t>
            </w:r>
          </w:p>
        </w:tc>
      </w:tr>
      <w:tr w:rsidR="006F52EE" w:rsidRPr="006F52EE" w:rsidTr="006B0FC7">
        <w:tc>
          <w:tcPr>
            <w:tcW w:w="1456" w:type="dxa"/>
            <w:vMerge/>
          </w:tcPr>
          <w:p w:rsidR="006F52EE" w:rsidRPr="006F52EE" w:rsidRDefault="006F52EE" w:rsidP="006B0FC7">
            <w:pPr>
              <w:widowControl w:val="0"/>
              <w:adjustRightInd w:val="0"/>
              <w:spacing w:after="0" w:line="240" w:lineRule="auto"/>
              <w:ind w:right="-284"/>
              <w:rPr>
                <w:rFonts w:ascii="Times New Roman" w:hAnsi="Times New Roman" w:cs="Times New Roman"/>
                <w:sz w:val="20"/>
                <w:szCs w:val="20"/>
              </w:rPr>
            </w:pPr>
          </w:p>
        </w:tc>
        <w:tc>
          <w:tcPr>
            <w:tcW w:w="671" w:type="dxa"/>
          </w:tcPr>
          <w:p w:rsidR="006F52EE" w:rsidRPr="006F52EE" w:rsidRDefault="006F52EE" w:rsidP="006B0FC7">
            <w:pPr>
              <w:pStyle w:val="a9"/>
              <w:widowControl w:val="0"/>
              <w:adjustRightInd w:val="0"/>
              <w:jc w:val="center"/>
              <w:rPr>
                <w:sz w:val="20"/>
                <w:szCs w:val="20"/>
              </w:rPr>
            </w:pPr>
            <w:r w:rsidRPr="006F52EE">
              <w:rPr>
                <w:sz w:val="20"/>
                <w:szCs w:val="20"/>
              </w:rPr>
              <w:t>6.3</w:t>
            </w:r>
          </w:p>
        </w:tc>
        <w:tc>
          <w:tcPr>
            <w:tcW w:w="2012" w:type="dxa"/>
          </w:tcPr>
          <w:p w:rsidR="006F52EE" w:rsidRPr="006F52EE" w:rsidRDefault="006F52EE" w:rsidP="006B0FC7">
            <w:pPr>
              <w:pStyle w:val="a9"/>
              <w:widowControl w:val="0"/>
              <w:adjustRightInd w:val="0"/>
              <w:rPr>
                <w:sz w:val="20"/>
                <w:szCs w:val="20"/>
              </w:rPr>
            </w:pPr>
            <w:r w:rsidRPr="006F52EE">
              <w:rPr>
                <w:sz w:val="20"/>
                <w:szCs w:val="20"/>
              </w:rPr>
              <w:t>Легкая промышленность</w:t>
            </w:r>
          </w:p>
        </w:tc>
        <w:tc>
          <w:tcPr>
            <w:tcW w:w="4900" w:type="dxa"/>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объектов капитального строительства, предназначенных для текстильной, </w:t>
            </w:r>
            <w:proofErr w:type="spellStart"/>
            <w:r w:rsidRPr="006F52EE">
              <w:rPr>
                <w:rFonts w:ascii="Times New Roman" w:hAnsi="Times New Roman" w:cs="Times New Roman"/>
                <w:sz w:val="20"/>
                <w:szCs w:val="20"/>
              </w:rPr>
              <w:t>фарфоро-фаянсовой</w:t>
            </w:r>
            <w:proofErr w:type="spellEnd"/>
            <w:r w:rsidRPr="006F52EE">
              <w:rPr>
                <w:rFonts w:ascii="Times New Roman" w:hAnsi="Times New Roman" w:cs="Times New Roman"/>
                <w:sz w:val="20"/>
                <w:szCs w:val="20"/>
              </w:rPr>
              <w:t>, электронной промышленности</w:t>
            </w:r>
          </w:p>
        </w:tc>
        <w:tc>
          <w:tcPr>
            <w:tcW w:w="5953" w:type="dxa"/>
            <w:vMerge/>
          </w:tcPr>
          <w:p w:rsidR="006F52EE" w:rsidRPr="006F52EE" w:rsidRDefault="006F52EE" w:rsidP="006B0FC7">
            <w:pPr>
              <w:widowControl w:val="0"/>
              <w:adjustRightInd w:val="0"/>
              <w:spacing w:after="0" w:line="240" w:lineRule="auto"/>
              <w:ind w:right="-284"/>
              <w:rPr>
                <w:rFonts w:ascii="Times New Roman" w:hAnsi="Times New Roman" w:cs="Times New Roman"/>
                <w:sz w:val="20"/>
                <w:szCs w:val="20"/>
              </w:rPr>
            </w:pPr>
          </w:p>
        </w:tc>
      </w:tr>
      <w:tr w:rsidR="006F52EE" w:rsidRPr="006F52EE" w:rsidTr="006B0FC7">
        <w:tc>
          <w:tcPr>
            <w:tcW w:w="1456" w:type="dxa"/>
            <w:vMerge/>
          </w:tcPr>
          <w:p w:rsidR="006F52EE" w:rsidRPr="006F52EE" w:rsidRDefault="006F52EE" w:rsidP="006B0FC7">
            <w:pPr>
              <w:widowControl w:val="0"/>
              <w:adjustRightInd w:val="0"/>
              <w:spacing w:after="0" w:line="240" w:lineRule="auto"/>
              <w:ind w:right="-284"/>
              <w:rPr>
                <w:rFonts w:ascii="Times New Roman" w:hAnsi="Times New Roman" w:cs="Times New Roman"/>
                <w:sz w:val="20"/>
                <w:szCs w:val="20"/>
              </w:rPr>
            </w:pPr>
          </w:p>
        </w:tc>
        <w:tc>
          <w:tcPr>
            <w:tcW w:w="671" w:type="dxa"/>
          </w:tcPr>
          <w:p w:rsidR="006F52EE" w:rsidRPr="006F52EE" w:rsidRDefault="006F52EE" w:rsidP="006B0FC7">
            <w:pPr>
              <w:pStyle w:val="a9"/>
              <w:widowControl w:val="0"/>
              <w:adjustRightInd w:val="0"/>
              <w:jc w:val="center"/>
              <w:rPr>
                <w:sz w:val="20"/>
                <w:szCs w:val="20"/>
              </w:rPr>
            </w:pPr>
            <w:r w:rsidRPr="006F52EE">
              <w:rPr>
                <w:sz w:val="20"/>
                <w:szCs w:val="20"/>
              </w:rPr>
              <w:t>6.4</w:t>
            </w:r>
          </w:p>
        </w:tc>
        <w:tc>
          <w:tcPr>
            <w:tcW w:w="2012" w:type="dxa"/>
          </w:tcPr>
          <w:p w:rsidR="006F52EE" w:rsidRPr="006F52EE" w:rsidRDefault="006F52EE" w:rsidP="006B0FC7">
            <w:pPr>
              <w:pStyle w:val="a9"/>
              <w:widowControl w:val="0"/>
              <w:adjustRightInd w:val="0"/>
              <w:rPr>
                <w:sz w:val="20"/>
                <w:szCs w:val="20"/>
              </w:rPr>
            </w:pPr>
            <w:r w:rsidRPr="006F52EE">
              <w:rPr>
                <w:sz w:val="20"/>
                <w:szCs w:val="20"/>
              </w:rPr>
              <w:t>Пищевая промышленность</w:t>
            </w:r>
          </w:p>
        </w:tc>
        <w:tc>
          <w:tcPr>
            <w:tcW w:w="4900" w:type="dxa"/>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5953" w:type="dxa"/>
            <w:vMerge/>
          </w:tcPr>
          <w:p w:rsidR="006F52EE" w:rsidRPr="006F52EE" w:rsidRDefault="006F52EE" w:rsidP="006B0FC7">
            <w:pPr>
              <w:widowControl w:val="0"/>
              <w:adjustRightInd w:val="0"/>
              <w:spacing w:after="0" w:line="240" w:lineRule="auto"/>
              <w:ind w:right="-284"/>
              <w:rPr>
                <w:rFonts w:ascii="Times New Roman" w:hAnsi="Times New Roman" w:cs="Times New Roman"/>
                <w:sz w:val="20"/>
                <w:szCs w:val="20"/>
              </w:rPr>
            </w:pPr>
          </w:p>
        </w:tc>
      </w:tr>
      <w:tr w:rsidR="006F52EE" w:rsidRPr="006F52EE" w:rsidTr="006B0FC7">
        <w:tc>
          <w:tcPr>
            <w:tcW w:w="1456" w:type="dxa"/>
            <w:vMerge/>
          </w:tcPr>
          <w:p w:rsidR="006F52EE" w:rsidRPr="006F52EE" w:rsidRDefault="006F52EE" w:rsidP="006B0FC7">
            <w:pPr>
              <w:widowControl w:val="0"/>
              <w:adjustRightInd w:val="0"/>
              <w:spacing w:after="0" w:line="240" w:lineRule="auto"/>
              <w:ind w:right="-284"/>
              <w:rPr>
                <w:rFonts w:ascii="Times New Roman" w:hAnsi="Times New Roman" w:cs="Times New Roman"/>
                <w:sz w:val="20"/>
                <w:szCs w:val="20"/>
              </w:rPr>
            </w:pPr>
          </w:p>
        </w:tc>
        <w:tc>
          <w:tcPr>
            <w:tcW w:w="671" w:type="dxa"/>
          </w:tcPr>
          <w:p w:rsidR="006F52EE" w:rsidRPr="006F52EE" w:rsidRDefault="006F52EE" w:rsidP="006B0FC7">
            <w:pPr>
              <w:pStyle w:val="a9"/>
              <w:widowControl w:val="0"/>
              <w:adjustRightInd w:val="0"/>
              <w:jc w:val="center"/>
              <w:rPr>
                <w:sz w:val="20"/>
                <w:szCs w:val="20"/>
              </w:rPr>
            </w:pPr>
            <w:r w:rsidRPr="006F52EE">
              <w:rPr>
                <w:sz w:val="20"/>
                <w:szCs w:val="20"/>
              </w:rPr>
              <w:t>6.6</w:t>
            </w:r>
          </w:p>
        </w:tc>
        <w:tc>
          <w:tcPr>
            <w:tcW w:w="2012" w:type="dxa"/>
          </w:tcPr>
          <w:p w:rsidR="006F52EE" w:rsidRPr="006F52EE" w:rsidRDefault="006F52EE" w:rsidP="006B0FC7">
            <w:pPr>
              <w:pStyle w:val="a9"/>
              <w:widowControl w:val="0"/>
              <w:adjustRightInd w:val="0"/>
              <w:rPr>
                <w:sz w:val="20"/>
                <w:szCs w:val="20"/>
              </w:rPr>
            </w:pPr>
            <w:r w:rsidRPr="006F52EE">
              <w:rPr>
                <w:sz w:val="20"/>
                <w:szCs w:val="20"/>
              </w:rPr>
              <w:t>Строительная промышленность</w:t>
            </w:r>
          </w:p>
        </w:tc>
        <w:tc>
          <w:tcPr>
            <w:tcW w:w="4900" w:type="dxa"/>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5953" w:type="dxa"/>
            <w:vMerge/>
          </w:tcPr>
          <w:p w:rsidR="006F52EE" w:rsidRPr="006F52EE" w:rsidRDefault="006F52EE" w:rsidP="006B0FC7">
            <w:pPr>
              <w:widowControl w:val="0"/>
              <w:adjustRightInd w:val="0"/>
              <w:spacing w:after="0" w:line="240" w:lineRule="auto"/>
              <w:ind w:right="-284"/>
              <w:rPr>
                <w:rFonts w:ascii="Times New Roman" w:hAnsi="Times New Roman" w:cs="Times New Roman"/>
                <w:sz w:val="20"/>
                <w:szCs w:val="20"/>
              </w:rPr>
            </w:pPr>
          </w:p>
        </w:tc>
      </w:tr>
      <w:tr w:rsidR="006F52EE" w:rsidRPr="006F52EE" w:rsidTr="006B0FC7">
        <w:tc>
          <w:tcPr>
            <w:tcW w:w="1456" w:type="dxa"/>
            <w:vMerge/>
          </w:tcPr>
          <w:p w:rsidR="006F52EE" w:rsidRPr="006F52EE" w:rsidRDefault="006F52EE" w:rsidP="006B0FC7">
            <w:pPr>
              <w:widowControl w:val="0"/>
              <w:adjustRightInd w:val="0"/>
              <w:spacing w:after="0" w:line="240" w:lineRule="auto"/>
              <w:ind w:right="-284"/>
              <w:rPr>
                <w:rFonts w:ascii="Times New Roman" w:hAnsi="Times New Roman" w:cs="Times New Roman"/>
                <w:sz w:val="20"/>
                <w:szCs w:val="20"/>
              </w:rPr>
            </w:pPr>
          </w:p>
        </w:tc>
        <w:tc>
          <w:tcPr>
            <w:tcW w:w="671" w:type="dxa"/>
          </w:tcPr>
          <w:p w:rsidR="006F52EE" w:rsidRPr="006F52EE" w:rsidRDefault="006F52EE" w:rsidP="006B0FC7">
            <w:pPr>
              <w:pStyle w:val="a9"/>
              <w:widowControl w:val="0"/>
              <w:adjustRightInd w:val="0"/>
              <w:jc w:val="center"/>
              <w:rPr>
                <w:sz w:val="20"/>
                <w:szCs w:val="20"/>
              </w:rPr>
            </w:pPr>
            <w:r w:rsidRPr="006F52EE">
              <w:rPr>
                <w:sz w:val="20"/>
                <w:szCs w:val="20"/>
              </w:rPr>
              <w:t>6.11</w:t>
            </w:r>
          </w:p>
        </w:tc>
        <w:tc>
          <w:tcPr>
            <w:tcW w:w="2012" w:type="dxa"/>
          </w:tcPr>
          <w:p w:rsidR="006F52EE" w:rsidRPr="006F52EE" w:rsidRDefault="006F52EE" w:rsidP="006B0FC7">
            <w:pPr>
              <w:pStyle w:val="a9"/>
              <w:widowControl w:val="0"/>
              <w:adjustRightInd w:val="0"/>
              <w:rPr>
                <w:sz w:val="20"/>
                <w:szCs w:val="20"/>
              </w:rPr>
            </w:pPr>
            <w:r w:rsidRPr="006F52EE">
              <w:rPr>
                <w:sz w:val="20"/>
                <w:szCs w:val="20"/>
              </w:rPr>
              <w:t>Целлюлозно-бумажная промышленность</w:t>
            </w:r>
          </w:p>
        </w:tc>
        <w:tc>
          <w:tcPr>
            <w:tcW w:w="4900" w:type="dxa"/>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shd w:val="clear" w:color="auto" w:fill="FFFFFF"/>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5953" w:type="dxa"/>
            <w:vMerge/>
          </w:tcPr>
          <w:p w:rsidR="006F52EE" w:rsidRPr="006F52EE" w:rsidRDefault="006F52EE" w:rsidP="006B0FC7">
            <w:pPr>
              <w:widowControl w:val="0"/>
              <w:adjustRightInd w:val="0"/>
              <w:spacing w:after="0" w:line="240" w:lineRule="auto"/>
              <w:ind w:right="-284"/>
              <w:rPr>
                <w:rFonts w:ascii="Times New Roman" w:hAnsi="Times New Roman" w:cs="Times New Roman"/>
                <w:sz w:val="20"/>
                <w:szCs w:val="20"/>
              </w:rPr>
            </w:pPr>
          </w:p>
        </w:tc>
      </w:tr>
      <w:tr w:rsidR="006F52EE" w:rsidRPr="006F52EE" w:rsidTr="006B0FC7">
        <w:tc>
          <w:tcPr>
            <w:tcW w:w="1456" w:type="dxa"/>
            <w:vMerge/>
          </w:tcPr>
          <w:p w:rsidR="006F52EE" w:rsidRPr="006F52EE" w:rsidRDefault="006F52EE" w:rsidP="006B0FC7">
            <w:pPr>
              <w:widowControl w:val="0"/>
              <w:adjustRightInd w:val="0"/>
              <w:spacing w:after="0" w:line="240" w:lineRule="auto"/>
              <w:ind w:right="-284"/>
              <w:rPr>
                <w:rFonts w:ascii="Times New Roman" w:hAnsi="Times New Roman" w:cs="Times New Roman"/>
                <w:sz w:val="20"/>
                <w:szCs w:val="20"/>
              </w:rPr>
            </w:pPr>
          </w:p>
        </w:tc>
        <w:tc>
          <w:tcPr>
            <w:tcW w:w="671" w:type="dxa"/>
          </w:tcPr>
          <w:p w:rsidR="006F52EE" w:rsidRPr="006F52EE" w:rsidRDefault="006F52EE" w:rsidP="006B0FC7">
            <w:pPr>
              <w:pStyle w:val="a9"/>
              <w:widowControl w:val="0"/>
              <w:adjustRightInd w:val="0"/>
              <w:jc w:val="center"/>
              <w:rPr>
                <w:sz w:val="20"/>
                <w:szCs w:val="20"/>
              </w:rPr>
            </w:pPr>
            <w:r w:rsidRPr="006F52EE">
              <w:rPr>
                <w:sz w:val="20"/>
                <w:szCs w:val="20"/>
              </w:rPr>
              <w:t>7.1</w:t>
            </w:r>
          </w:p>
        </w:tc>
        <w:tc>
          <w:tcPr>
            <w:tcW w:w="2012" w:type="dxa"/>
          </w:tcPr>
          <w:p w:rsidR="006F52EE" w:rsidRPr="006F52EE" w:rsidRDefault="006F52EE" w:rsidP="006B0FC7">
            <w:pPr>
              <w:pStyle w:val="a9"/>
              <w:widowControl w:val="0"/>
              <w:adjustRightInd w:val="0"/>
              <w:rPr>
                <w:sz w:val="20"/>
                <w:szCs w:val="20"/>
              </w:rPr>
            </w:pPr>
            <w:r w:rsidRPr="006F52EE">
              <w:rPr>
                <w:sz w:val="20"/>
                <w:szCs w:val="20"/>
              </w:rPr>
              <w:t>Железнодорожный транспорт</w:t>
            </w:r>
          </w:p>
        </w:tc>
        <w:tc>
          <w:tcPr>
            <w:tcW w:w="4900" w:type="dxa"/>
          </w:tcPr>
          <w:p w:rsidR="006F52EE" w:rsidRPr="006F52EE" w:rsidRDefault="006F52EE" w:rsidP="006B0FC7">
            <w:pPr>
              <w:pStyle w:val="s1"/>
              <w:widowControl w:val="0"/>
              <w:adjustRightInd w:val="0"/>
              <w:spacing w:before="0" w:beforeAutospacing="0" w:after="0" w:afterAutospacing="0"/>
              <w:ind w:right="-5"/>
              <w:jc w:val="both"/>
              <w:rPr>
                <w:sz w:val="20"/>
                <w:szCs w:val="20"/>
              </w:rPr>
            </w:pPr>
            <w:r w:rsidRPr="006F52EE">
              <w:rPr>
                <w:sz w:val="20"/>
                <w:szCs w:val="20"/>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r:id="rId73" w:anchor="block_1711" w:history="1">
              <w:r w:rsidRPr="006F52EE">
                <w:rPr>
                  <w:sz w:val="20"/>
                  <w:szCs w:val="20"/>
                </w:rPr>
                <w:t>кодами 7.1.1 - 7.1.2</w:t>
              </w:r>
            </w:hyperlink>
          </w:p>
        </w:tc>
        <w:tc>
          <w:tcPr>
            <w:tcW w:w="5953" w:type="dxa"/>
            <w:vMerge/>
          </w:tcPr>
          <w:p w:rsidR="006F52EE" w:rsidRPr="006F52EE" w:rsidRDefault="006F52EE" w:rsidP="006B0FC7">
            <w:pPr>
              <w:widowControl w:val="0"/>
              <w:adjustRightInd w:val="0"/>
              <w:spacing w:after="0" w:line="240" w:lineRule="auto"/>
              <w:ind w:right="-284"/>
              <w:rPr>
                <w:rFonts w:ascii="Times New Roman" w:hAnsi="Times New Roman" w:cs="Times New Roman"/>
                <w:sz w:val="20"/>
                <w:szCs w:val="20"/>
              </w:rPr>
            </w:pPr>
          </w:p>
        </w:tc>
      </w:tr>
      <w:tr w:rsidR="006F52EE" w:rsidRPr="006F52EE" w:rsidTr="006B0FC7">
        <w:tc>
          <w:tcPr>
            <w:tcW w:w="1456" w:type="dxa"/>
            <w:vMerge/>
          </w:tcPr>
          <w:p w:rsidR="006F52EE" w:rsidRPr="006F52EE" w:rsidRDefault="006F52EE" w:rsidP="006B0FC7">
            <w:pPr>
              <w:widowControl w:val="0"/>
              <w:adjustRightInd w:val="0"/>
              <w:spacing w:after="0" w:line="240" w:lineRule="auto"/>
              <w:ind w:right="-284"/>
              <w:rPr>
                <w:rFonts w:ascii="Times New Roman" w:hAnsi="Times New Roman" w:cs="Times New Roman"/>
                <w:sz w:val="20"/>
                <w:szCs w:val="20"/>
              </w:rPr>
            </w:pPr>
          </w:p>
        </w:tc>
        <w:tc>
          <w:tcPr>
            <w:tcW w:w="671" w:type="dxa"/>
          </w:tcPr>
          <w:p w:rsidR="006F52EE" w:rsidRPr="006F52EE" w:rsidRDefault="006F52EE" w:rsidP="006B0FC7">
            <w:pPr>
              <w:pStyle w:val="a9"/>
              <w:widowControl w:val="0"/>
              <w:adjustRightInd w:val="0"/>
              <w:jc w:val="center"/>
              <w:rPr>
                <w:sz w:val="20"/>
                <w:szCs w:val="20"/>
              </w:rPr>
            </w:pPr>
            <w:r w:rsidRPr="006F52EE">
              <w:rPr>
                <w:sz w:val="20"/>
                <w:szCs w:val="20"/>
              </w:rPr>
              <w:t>7.1.1</w:t>
            </w:r>
          </w:p>
        </w:tc>
        <w:tc>
          <w:tcPr>
            <w:tcW w:w="2012" w:type="dxa"/>
          </w:tcPr>
          <w:p w:rsidR="006F52EE" w:rsidRPr="006F52EE" w:rsidRDefault="006F52EE" w:rsidP="006B0FC7">
            <w:pPr>
              <w:pStyle w:val="a9"/>
              <w:widowControl w:val="0"/>
              <w:adjustRightInd w:val="0"/>
              <w:rPr>
                <w:sz w:val="20"/>
                <w:szCs w:val="20"/>
              </w:rPr>
            </w:pPr>
            <w:r w:rsidRPr="006F52EE">
              <w:rPr>
                <w:sz w:val="20"/>
                <w:szCs w:val="20"/>
              </w:rPr>
              <w:t>Железнодорожные пути</w:t>
            </w:r>
          </w:p>
        </w:tc>
        <w:tc>
          <w:tcPr>
            <w:tcW w:w="4900" w:type="dxa"/>
          </w:tcPr>
          <w:p w:rsidR="006F52EE" w:rsidRPr="006F52EE" w:rsidRDefault="006F52EE" w:rsidP="006B0FC7">
            <w:pPr>
              <w:pStyle w:val="s1"/>
              <w:widowControl w:val="0"/>
              <w:adjustRightInd w:val="0"/>
              <w:spacing w:before="0" w:beforeAutospacing="0" w:after="0" w:afterAutospacing="0"/>
              <w:ind w:right="-5"/>
              <w:jc w:val="both"/>
              <w:rPr>
                <w:sz w:val="20"/>
                <w:szCs w:val="20"/>
              </w:rPr>
            </w:pPr>
            <w:r w:rsidRPr="006F52EE">
              <w:rPr>
                <w:sz w:val="20"/>
                <w:szCs w:val="20"/>
              </w:rPr>
              <w:t>Размещение железнодорожных путей</w:t>
            </w:r>
          </w:p>
        </w:tc>
        <w:tc>
          <w:tcPr>
            <w:tcW w:w="5953" w:type="dxa"/>
            <w:vMerge/>
          </w:tcPr>
          <w:p w:rsidR="006F52EE" w:rsidRPr="006F52EE" w:rsidRDefault="006F52EE" w:rsidP="006B0FC7">
            <w:pPr>
              <w:widowControl w:val="0"/>
              <w:adjustRightInd w:val="0"/>
              <w:spacing w:after="0" w:line="240" w:lineRule="auto"/>
              <w:ind w:right="-284"/>
              <w:rPr>
                <w:rFonts w:ascii="Times New Roman" w:hAnsi="Times New Roman" w:cs="Times New Roman"/>
                <w:sz w:val="20"/>
                <w:szCs w:val="20"/>
              </w:rPr>
            </w:pPr>
          </w:p>
        </w:tc>
      </w:tr>
      <w:tr w:rsidR="006F52EE" w:rsidRPr="006F52EE" w:rsidTr="006B0FC7">
        <w:tc>
          <w:tcPr>
            <w:tcW w:w="1456" w:type="dxa"/>
            <w:vMerge/>
          </w:tcPr>
          <w:p w:rsidR="006F52EE" w:rsidRPr="006F52EE" w:rsidRDefault="006F52EE" w:rsidP="006B0FC7">
            <w:pPr>
              <w:widowControl w:val="0"/>
              <w:adjustRightInd w:val="0"/>
              <w:spacing w:after="0" w:line="240" w:lineRule="auto"/>
              <w:ind w:right="-284"/>
              <w:rPr>
                <w:rFonts w:ascii="Times New Roman" w:hAnsi="Times New Roman" w:cs="Times New Roman"/>
                <w:sz w:val="20"/>
                <w:szCs w:val="20"/>
              </w:rPr>
            </w:pPr>
          </w:p>
        </w:tc>
        <w:tc>
          <w:tcPr>
            <w:tcW w:w="671" w:type="dxa"/>
          </w:tcPr>
          <w:p w:rsidR="006F52EE" w:rsidRPr="006F52EE" w:rsidRDefault="006F52EE" w:rsidP="006B0FC7">
            <w:pPr>
              <w:pStyle w:val="a9"/>
              <w:widowControl w:val="0"/>
              <w:adjustRightInd w:val="0"/>
              <w:jc w:val="center"/>
              <w:rPr>
                <w:sz w:val="20"/>
                <w:szCs w:val="20"/>
              </w:rPr>
            </w:pPr>
            <w:r w:rsidRPr="006F52EE">
              <w:rPr>
                <w:sz w:val="20"/>
                <w:szCs w:val="20"/>
              </w:rPr>
              <w:t>7.1.2</w:t>
            </w:r>
          </w:p>
        </w:tc>
        <w:tc>
          <w:tcPr>
            <w:tcW w:w="2012" w:type="dxa"/>
          </w:tcPr>
          <w:p w:rsidR="006F52EE" w:rsidRPr="006F52EE" w:rsidRDefault="006F52EE" w:rsidP="006B0FC7">
            <w:pPr>
              <w:pStyle w:val="a9"/>
              <w:widowControl w:val="0"/>
              <w:adjustRightInd w:val="0"/>
              <w:rPr>
                <w:sz w:val="20"/>
                <w:szCs w:val="20"/>
              </w:rPr>
            </w:pPr>
            <w:r w:rsidRPr="006F52EE">
              <w:rPr>
                <w:sz w:val="20"/>
                <w:szCs w:val="20"/>
              </w:rPr>
              <w:t>Обслуживание железнодорожных перевозок</w:t>
            </w:r>
          </w:p>
        </w:tc>
        <w:tc>
          <w:tcPr>
            <w:tcW w:w="4900" w:type="dxa"/>
          </w:tcPr>
          <w:p w:rsidR="006F52EE" w:rsidRPr="006F52EE" w:rsidRDefault="006F52EE" w:rsidP="006B0FC7">
            <w:pPr>
              <w:pStyle w:val="s1"/>
              <w:widowControl w:val="0"/>
              <w:adjustRightInd w:val="0"/>
              <w:spacing w:before="0" w:beforeAutospacing="0" w:after="0" w:afterAutospacing="0"/>
              <w:ind w:right="-5"/>
              <w:jc w:val="both"/>
              <w:rPr>
                <w:sz w:val="20"/>
                <w:szCs w:val="20"/>
              </w:rPr>
            </w:pPr>
            <w:r w:rsidRPr="006F52EE">
              <w:rPr>
                <w:sz w:val="20"/>
                <w:szCs w:val="20"/>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5953" w:type="dxa"/>
            <w:vMerge/>
          </w:tcPr>
          <w:p w:rsidR="006F52EE" w:rsidRPr="006F52EE" w:rsidRDefault="006F52EE" w:rsidP="006B0FC7">
            <w:pPr>
              <w:widowControl w:val="0"/>
              <w:adjustRightInd w:val="0"/>
              <w:spacing w:after="0" w:line="240" w:lineRule="auto"/>
              <w:ind w:right="-284"/>
              <w:rPr>
                <w:rFonts w:ascii="Times New Roman" w:hAnsi="Times New Roman" w:cs="Times New Roman"/>
                <w:sz w:val="20"/>
                <w:szCs w:val="20"/>
              </w:rPr>
            </w:pPr>
          </w:p>
        </w:tc>
      </w:tr>
      <w:tr w:rsidR="006F52EE" w:rsidRPr="006F52EE" w:rsidTr="006B0FC7">
        <w:tc>
          <w:tcPr>
            <w:tcW w:w="1456" w:type="dxa"/>
            <w:vMerge/>
          </w:tcPr>
          <w:p w:rsidR="006F52EE" w:rsidRPr="006F52EE" w:rsidRDefault="006F52EE" w:rsidP="006B0FC7">
            <w:pPr>
              <w:widowControl w:val="0"/>
              <w:adjustRightInd w:val="0"/>
              <w:spacing w:after="0" w:line="240" w:lineRule="auto"/>
              <w:ind w:right="-284"/>
              <w:rPr>
                <w:rFonts w:ascii="Times New Roman" w:hAnsi="Times New Roman" w:cs="Times New Roman"/>
                <w:sz w:val="20"/>
                <w:szCs w:val="20"/>
              </w:rPr>
            </w:pPr>
          </w:p>
        </w:tc>
        <w:tc>
          <w:tcPr>
            <w:tcW w:w="671" w:type="dxa"/>
          </w:tcPr>
          <w:p w:rsidR="006F52EE" w:rsidRPr="006F52EE" w:rsidRDefault="006F52EE" w:rsidP="006B0FC7">
            <w:pPr>
              <w:pStyle w:val="a9"/>
              <w:widowControl w:val="0"/>
              <w:adjustRightInd w:val="0"/>
              <w:jc w:val="center"/>
              <w:rPr>
                <w:sz w:val="20"/>
                <w:szCs w:val="20"/>
              </w:rPr>
            </w:pPr>
            <w:r w:rsidRPr="006F52EE">
              <w:rPr>
                <w:sz w:val="20"/>
                <w:szCs w:val="20"/>
              </w:rPr>
              <w:t>6.7</w:t>
            </w:r>
          </w:p>
        </w:tc>
        <w:tc>
          <w:tcPr>
            <w:tcW w:w="2012" w:type="dxa"/>
          </w:tcPr>
          <w:p w:rsidR="006F52EE" w:rsidRPr="006F52EE" w:rsidRDefault="006F52EE" w:rsidP="006B0FC7">
            <w:pPr>
              <w:pStyle w:val="afff7"/>
              <w:jc w:val="left"/>
              <w:rPr>
                <w:rFonts w:ascii="Times New Roman" w:hAnsi="Times New Roman" w:cs="Times New Roman"/>
                <w:sz w:val="20"/>
                <w:szCs w:val="20"/>
              </w:rPr>
            </w:pPr>
            <w:r w:rsidRPr="006F52EE">
              <w:rPr>
                <w:rFonts w:ascii="Times New Roman" w:hAnsi="Times New Roman" w:cs="Times New Roman"/>
                <w:sz w:val="20"/>
                <w:szCs w:val="20"/>
              </w:rPr>
              <w:t>Энергетика</w:t>
            </w:r>
          </w:p>
        </w:tc>
        <w:tc>
          <w:tcPr>
            <w:tcW w:w="4900" w:type="dxa"/>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F52EE">
              <w:rPr>
                <w:rFonts w:ascii="Times New Roman" w:hAnsi="Times New Roman" w:cs="Times New Roman"/>
                <w:sz w:val="20"/>
                <w:szCs w:val="20"/>
              </w:rPr>
              <w:t>золоотвалов</w:t>
            </w:r>
            <w:proofErr w:type="spellEnd"/>
            <w:r w:rsidRPr="006F52EE">
              <w:rPr>
                <w:rFonts w:ascii="Times New Roman" w:hAnsi="Times New Roman" w:cs="Times New Roman"/>
                <w:sz w:val="20"/>
                <w:szCs w:val="20"/>
              </w:rPr>
              <w:t xml:space="preserve">, гидротехнических сооружений); размещение объектов </w:t>
            </w:r>
            <w:proofErr w:type="spellStart"/>
            <w:r w:rsidRPr="006F52EE">
              <w:rPr>
                <w:rFonts w:ascii="Times New Roman" w:hAnsi="Times New Roman" w:cs="Times New Roman"/>
                <w:sz w:val="20"/>
                <w:szCs w:val="20"/>
              </w:rPr>
              <w:t>электросетевого</w:t>
            </w:r>
            <w:proofErr w:type="spellEnd"/>
            <w:r w:rsidRPr="006F52EE">
              <w:rPr>
                <w:rFonts w:ascii="Times New Roman" w:hAnsi="Times New Roman" w:cs="Times New Roman"/>
                <w:sz w:val="20"/>
                <w:szCs w:val="20"/>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6F52EE">
                <w:rPr>
                  <w:rStyle w:val="afff6"/>
                  <w:rFonts w:ascii="Times New Roman" w:hAnsi="Times New Roman" w:cs="Times New Roman"/>
                  <w:sz w:val="20"/>
                  <w:szCs w:val="20"/>
                </w:rPr>
                <w:t>кодом 3.1</w:t>
              </w:r>
            </w:hyperlink>
          </w:p>
        </w:tc>
        <w:tc>
          <w:tcPr>
            <w:tcW w:w="5953" w:type="dxa"/>
            <w:vMerge w:val="restart"/>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B0FC7">
            <w:pPr>
              <w:pStyle w:val="a9"/>
              <w:widowControl w:val="0"/>
              <w:adjustRightInd w:val="0"/>
              <w:rPr>
                <w:sz w:val="20"/>
                <w:szCs w:val="20"/>
              </w:rPr>
            </w:pPr>
            <w:r w:rsidRPr="006F52EE">
              <w:rPr>
                <w:sz w:val="20"/>
                <w:szCs w:val="20"/>
              </w:rPr>
              <w:t>1. Размер земельного участка определяется по заданию на проектирование.</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widowControl w:val="0"/>
              <w:adjustRightInd w:val="0"/>
              <w:rPr>
                <w:sz w:val="20"/>
                <w:szCs w:val="20"/>
              </w:rPr>
            </w:pPr>
            <w:r w:rsidRPr="006F52EE">
              <w:rPr>
                <w:sz w:val="20"/>
                <w:szCs w:val="20"/>
              </w:rPr>
              <w:t xml:space="preserve">2. Коэффициент застройки </w:t>
            </w:r>
            <w:r w:rsidRPr="006F52EE">
              <w:rPr>
                <w:bCs/>
                <w:sz w:val="20"/>
                <w:szCs w:val="20"/>
              </w:rPr>
              <w:t>- 0,8.</w:t>
            </w:r>
          </w:p>
          <w:p w:rsidR="006F52EE" w:rsidRPr="006F52EE" w:rsidRDefault="006F52EE" w:rsidP="006B0FC7">
            <w:pPr>
              <w:pStyle w:val="a9"/>
              <w:widowControl w:val="0"/>
              <w:adjustRightInd w:val="0"/>
              <w:rPr>
                <w:bCs/>
                <w:sz w:val="20"/>
                <w:szCs w:val="20"/>
              </w:rPr>
            </w:pPr>
            <w:r w:rsidRPr="006F52EE">
              <w:rPr>
                <w:sz w:val="20"/>
                <w:szCs w:val="20"/>
              </w:rPr>
              <w:t xml:space="preserve">Коэффициент плотности застройки </w:t>
            </w:r>
            <w:r w:rsidRPr="006F52EE">
              <w:rPr>
                <w:bCs/>
                <w:sz w:val="20"/>
                <w:szCs w:val="20"/>
              </w:rPr>
              <w:t>- 2,4.</w:t>
            </w:r>
          </w:p>
          <w:p w:rsidR="006F52EE" w:rsidRPr="006F52EE" w:rsidRDefault="006F52EE" w:rsidP="006B0FC7">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pStyle w:val="a9"/>
              <w:widowControl w:val="0"/>
              <w:adjustRightInd w:val="0"/>
              <w:rPr>
                <w:sz w:val="20"/>
                <w:szCs w:val="20"/>
              </w:rPr>
            </w:pPr>
            <w:r w:rsidRPr="006F52EE">
              <w:rPr>
                <w:sz w:val="20"/>
                <w:szCs w:val="20"/>
              </w:rPr>
              <w:t xml:space="preserve">3. Минимальный отступ от границ земельных участков не подлежит установлению. </w:t>
            </w:r>
          </w:p>
          <w:p w:rsidR="006F52EE" w:rsidRPr="006F52EE" w:rsidRDefault="006F52EE" w:rsidP="006B0FC7">
            <w:pPr>
              <w:pStyle w:val="a9"/>
              <w:widowControl w:val="0"/>
              <w:adjustRightInd w:val="0"/>
              <w:jc w:val="both"/>
              <w:rPr>
                <w:sz w:val="20"/>
                <w:szCs w:val="20"/>
              </w:rPr>
            </w:pPr>
            <w:r w:rsidRPr="006F52EE">
              <w:rPr>
                <w:sz w:val="20"/>
                <w:szCs w:val="20"/>
              </w:rPr>
              <w:t xml:space="preserve">В кварталах с существующей застройкой минимальный отступ от границ земельных участков допускается принимать с учетом требований санитарных норм,   правил, технических регламентов, сводов правил, нормативов градостроительного проектирования. </w:t>
            </w:r>
          </w:p>
          <w:p w:rsidR="006F52EE" w:rsidRPr="006F52EE" w:rsidRDefault="006F52EE" w:rsidP="006B0FC7">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B0FC7">
            <w:pPr>
              <w:pStyle w:val="a9"/>
              <w:widowControl w:val="0"/>
              <w:adjustRightInd w:val="0"/>
              <w:rPr>
                <w:sz w:val="20"/>
                <w:szCs w:val="20"/>
              </w:rPr>
            </w:pPr>
            <w:r w:rsidRPr="006F52EE">
              <w:rPr>
                <w:sz w:val="20"/>
                <w:szCs w:val="20"/>
              </w:rPr>
              <w:t xml:space="preserve">4. Предельное количество этажей нелинейных объектов – 1. </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Иные параметры в соответствии с требованиями технических </w:t>
            </w:r>
            <w:r w:rsidRPr="006F52EE">
              <w:rPr>
                <w:rFonts w:ascii="Times New Roman" w:hAnsi="Times New Roman" w:cs="Times New Roman"/>
                <w:sz w:val="20"/>
                <w:szCs w:val="20"/>
              </w:rPr>
              <w:lastRenderedPageBreak/>
              <w:t xml:space="preserve">регламентов, сводов правил, нормативов градостроительного проектирования. </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p>
          <w:p w:rsidR="006F52EE" w:rsidRPr="006F52EE" w:rsidRDefault="006F52EE" w:rsidP="006B0FC7">
            <w:pPr>
              <w:widowControl w:val="0"/>
              <w:adjustRightInd w:val="0"/>
              <w:spacing w:after="0" w:line="240" w:lineRule="auto"/>
              <w:ind w:right="-284"/>
              <w:rPr>
                <w:rFonts w:ascii="Times New Roman" w:hAnsi="Times New Roman" w:cs="Times New Roman"/>
                <w:sz w:val="20"/>
                <w:szCs w:val="20"/>
              </w:rPr>
            </w:pPr>
            <w:r w:rsidRPr="006F52EE">
              <w:rPr>
                <w:rFonts w:ascii="Times New Roman" w:hAnsi="Times New Roman" w:cs="Times New Roman"/>
                <w:sz w:val="20"/>
                <w:szCs w:val="20"/>
              </w:rPr>
              <w:t>Территория земельного участка должна быть благоустроена.</w:t>
            </w:r>
          </w:p>
        </w:tc>
      </w:tr>
      <w:tr w:rsidR="006F52EE" w:rsidRPr="006F52EE" w:rsidTr="006B0FC7">
        <w:tc>
          <w:tcPr>
            <w:tcW w:w="1456" w:type="dxa"/>
            <w:vMerge/>
          </w:tcPr>
          <w:p w:rsidR="006F52EE" w:rsidRPr="006F52EE" w:rsidRDefault="006F52EE" w:rsidP="006B0FC7">
            <w:pPr>
              <w:widowControl w:val="0"/>
              <w:adjustRightInd w:val="0"/>
              <w:spacing w:after="0" w:line="240" w:lineRule="auto"/>
              <w:ind w:right="-284"/>
              <w:rPr>
                <w:rFonts w:ascii="Times New Roman" w:hAnsi="Times New Roman" w:cs="Times New Roman"/>
                <w:sz w:val="20"/>
                <w:szCs w:val="20"/>
              </w:rPr>
            </w:pPr>
          </w:p>
        </w:tc>
        <w:tc>
          <w:tcPr>
            <w:tcW w:w="671" w:type="dxa"/>
          </w:tcPr>
          <w:p w:rsidR="006F52EE" w:rsidRPr="006F52EE" w:rsidRDefault="006F52EE" w:rsidP="006B0FC7">
            <w:pPr>
              <w:pStyle w:val="a9"/>
              <w:widowControl w:val="0"/>
              <w:adjustRightInd w:val="0"/>
              <w:jc w:val="center"/>
              <w:rPr>
                <w:sz w:val="20"/>
                <w:szCs w:val="20"/>
              </w:rPr>
            </w:pPr>
            <w:r w:rsidRPr="006F52EE">
              <w:rPr>
                <w:sz w:val="20"/>
                <w:szCs w:val="20"/>
              </w:rPr>
              <w:t>6.8</w:t>
            </w:r>
          </w:p>
        </w:tc>
        <w:tc>
          <w:tcPr>
            <w:tcW w:w="2012" w:type="dxa"/>
          </w:tcPr>
          <w:p w:rsidR="006F52EE" w:rsidRPr="006F52EE" w:rsidRDefault="006F52EE" w:rsidP="006B0FC7">
            <w:pPr>
              <w:pStyle w:val="a9"/>
              <w:widowControl w:val="0"/>
              <w:adjustRightInd w:val="0"/>
              <w:rPr>
                <w:sz w:val="20"/>
                <w:szCs w:val="20"/>
              </w:rPr>
            </w:pPr>
            <w:r w:rsidRPr="006F52EE">
              <w:rPr>
                <w:sz w:val="20"/>
                <w:szCs w:val="20"/>
              </w:rPr>
              <w:t>Связь</w:t>
            </w:r>
          </w:p>
        </w:tc>
        <w:tc>
          <w:tcPr>
            <w:tcW w:w="4900" w:type="dxa"/>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6F52EE">
                <w:rPr>
                  <w:rStyle w:val="afff6"/>
                  <w:rFonts w:ascii="Times New Roman" w:hAnsi="Times New Roman" w:cs="Times New Roman"/>
                  <w:sz w:val="20"/>
                  <w:szCs w:val="20"/>
                </w:rPr>
                <w:t>кодами 3.1.1</w:t>
              </w:r>
            </w:hyperlink>
            <w:r w:rsidRPr="006F52EE">
              <w:rPr>
                <w:rFonts w:ascii="Times New Roman" w:hAnsi="Times New Roman" w:cs="Times New Roman"/>
                <w:sz w:val="20"/>
                <w:szCs w:val="20"/>
              </w:rPr>
              <w:t xml:space="preserve">, </w:t>
            </w:r>
            <w:hyperlink w:anchor="sub_1323" w:history="1">
              <w:r w:rsidRPr="006F52EE">
                <w:rPr>
                  <w:rStyle w:val="afff6"/>
                  <w:rFonts w:ascii="Times New Roman" w:hAnsi="Times New Roman" w:cs="Times New Roman"/>
                  <w:sz w:val="20"/>
                  <w:szCs w:val="20"/>
                </w:rPr>
                <w:t>3.2.3</w:t>
              </w:r>
            </w:hyperlink>
          </w:p>
        </w:tc>
        <w:tc>
          <w:tcPr>
            <w:tcW w:w="5953" w:type="dxa"/>
            <w:vMerge/>
          </w:tcPr>
          <w:p w:rsidR="006F52EE" w:rsidRPr="006F52EE" w:rsidRDefault="006F52EE" w:rsidP="006B0FC7">
            <w:pPr>
              <w:widowControl w:val="0"/>
              <w:adjustRightInd w:val="0"/>
              <w:spacing w:after="0" w:line="240" w:lineRule="auto"/>
              <w:ind w:right="-284"/>
              <w:rPr>
                <w:rFonts w:ascii="Times New Roman" w:hAnsi="Times New Roman" w:cs="Times New Roman"/>
                <w:sz w:val="20"/>
                <w:szCs w:val="20"/>
              </w:rPr>
            </w:pPr>
          </w:p>
        </w:tc>
      </w:tr>
      <w:tr w:rsidR="006F52EE" w:rsidRPr="006F52EE" w:rsidTr="006B0FC7">
        <w:tc>
          <w:tcPr>
            <w:tcW w:w="1456" w:type="dxa"/>
            <w:vMerge/>
          </w:tcPr>
          <w:p w:rsidR="006F52EE" w:rsidRPr="006F52EE" w:rsidRDefault="006F52EE" w:rsidP="006B0FC7">
            <w:pPr>
              <w:widowControl w:val="0"/>
              <w:adjustRightInd w:val="0"/>
              <w:spacing w:after="0" w:line="240" w:lineRule="auto"/>
              <w:ind w:right="-284"/>
              <w:rPr>
                <w:rFonts w:ascii="Times New Roman" w:hAnsi="Times New Roman" w:cs="Times New Roman"/>
                <w:sz w:val="20"/>
                <w:szCs w:val="20"/>
              </w:rPr>
            </w:pPr>
          </w:p>
        </w:tc>
        <w:tc>
          <w:tcPr>
            <w:tcW w:w="671" w:type="dxa"/>
          </w:tcPr>
          <w:p w:rsidR="006F52EE" w:rsidRPr="006F52EE" w:rsidRDefault="006F52EE" w:rsidP="006B0FC7">
            <w:pPr>
              <w:pStyle w:val="a9"/>
              <w:widowControl w:val="0"/>
              <w:adjustRightInd w:val="0"/>
              <w:jc w:val="center"/>
              <w:rPr>
                <w:sz w:val="20"/>
                <w:szCs w:val="20"/>
              </w:rPr>
            </w:pPr>
            <w:r w:rsidRPr="006F52EE">
              <w:rPr>
                <w:sz w:val="20"/>
                <w:szCs w:val="20"/>
              </w:rPr>
              <w:t>6.9</w:t>
            </w:r>
          </w:p>
        </w:tc>
        <w:tc>
          <w:tcPr>
            <w:tcW w:w="2012" w:type="dxa"/>
          </w:tcPr>
          <w:p w:rsidR="006F52EE" w:rsidRPr="006F52EE" w:rsidRDefault="006F52EE" w:rsidP="006B0FC7">
            <w:pPr>
              <w:pStyle w:val="a9"/>
              <w:widowControl w:val="0"/>
              <w:adjustRightInd w:val="0"/>
              <w:rPr>
                <w:sz w:val="20"/>
                <w:szCs w:val="20"/>
              </w:rPr>
            </w:pPr>
            <w:r w:rsidRPr="006F52EE">
              <w:rPr>
                <w:sz w:val="20"/>
                <w:szCs w:val="20"/>
              </w:rPr>
              <w:t>Склады</w:t>
            </w:r>
          </w:p>
        </w:tc>
        <w:tc>
          <w:tcPr>
            <w:tcW w:w="4900" w:type="dxa"/>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5953" w:type="dxa"/>
            <w:vMerge w:val="restart"/>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B0FC7">
            <w:pPr>
              <w:pStyle w:val="a9"/>
              <w:jc w:val="both"/>
              <w:rPr>
                <w:sz w:val="20"/>
                <w:szCs w:val="20"/>
              </w:rPr>
            </w:pPr>
            <w:r w:rsidRPr="006F52EE">
              <w:rPr>
                <w:sz w:val="20"/>
                <w:szCs w:val="20"/>
              </w:rPr>
              <w:t xml:space="preserve">1. Размер земельных участков для размещения </w:t>
            </w:r>
            <w:proofErr w:type="spellStart"/>
            <w:r w:rsidRPr="006F52EE">
              <w:rPr>
                <w:sz w:val="20"/>
                <w:szCs w:val="20"/>
              </w:rPr>
              <w:t>общетоварных</w:t>
            </w:r>
            <w:proofErr w:type="spellEnd"/>
            <w:r w:rsidRPr="006F52EE">
              <w:rPr>
                <w:sz w:val="20"/>
                <w:szCs w:val="20"/>
              </w:rPr>
              <w:t xml:space="preserve"> складов, м</w:t>
            </w:r>
            <w:r w:rsidRPr="006F52EE">
              <w:rPr>
                <w:sz w:val="20"/>
                <w:szCs w:val="20"/>
                <w:vertAlign w:val="superscript"/>
              </w:rPr>
              <w:t>2</w:t>
            </w:r>
            <w:r w:rsidRPr="006F52EE">
              <w:rPr>
                <w:sz w:val="20"/>
                <w:szCs w:val="20"/>
              </w:rPr>
              <w:t>/1000 чел.:</w:t>
            </w:r>
          </w:p>
          <w:p w:rsidR="006F52EE" w:rsidRPr="006F52EE" w:rsidRDefault="006F52EE" w:rsidP="006B0FC7">
            <w:pPr>
              <w:pStyle w:val="a9"/>
              <w:jc w:val="both"/>
              <w:rPr>
                <w:sz w:val="20"/>
                <w:szCs w:val="20"/>
              </w:rPr>
            </w:pPr>
            <w:r w:rsidRPr="006F52EE">
              <w:rPr>
                <w:sz w:val="20"/>
                <w:szCs w:val="20"/>
              </w:rPr>
              <w:t>- продовольственных товаров – 310 (для одноэтажных складов), 210 (для многоэтажных складов);</w:t>
            </w:r>
          </w:p>
          <w:p w:rsidR="006F52EE" w:rsidRPr="006F52EE" w:rsidRDefault="006F52EE" w:rsidP="006B0FC7">
            <w:pPr>
              <w:pStyle w:val="a9"/>
              <w:jc w:val="both"/>
              <w:rPr>
                <w:sz w:val="20"/>
                <w:szCs w:val="20"/>
              </w:rPr>
            </w:pPr>
            <w:r w:rsidRPr="006F52EE">
              <w:rPr>
                <w:sz w:val="20"/>
                <w:szCs w:val="20"/>
              </w:rPr>
              <w:t>- непродовольственных товаров – 740 (для одноэтажных складов), 490 (для многоэтажных складов).</w:t>
            </w:r>
          </w:p>
          <w:p w:rsidR="006F52EE" w:rsidRPr="006F52EE" w:rsidRDefault="006F52EE" w:rsidP="006B0FC7">
            <w:pPr>
              <w:pStyle w:val="a9"/>
              <w:jc w:val="both"/>
              <w:rPr>
                <w:sz w:val="20"/>
                <w:szCs w:val="20"/>
              </w:rPr>
            </w:pPr>
            <w:r w:rsidRPr="006F52EE">
              <w:rPr>
                <w:bCs/>
                <w:i/>
                <w:spacing w:val="40"/>
                <w:sz w:val="20"/>
                <w:szCs w:val="20"/>
              </w:rPr>
              <w:t>Примечание:</w:t>
            </w:r>
            <w:r w:rsidRPr="006F52EE">
              <w:rPr>
                <w:bCs/>
                <w:sz w:val="20"/>
                <w:szCs w:val="20"/>
              </w:rPr>
              <w:t xml:space="preserve"> При размещении </w:t>
            </w:r>
            <w:proofErr w:type="spellStart"/>
            <w:r w:rsidRPr="006F52EE">
              <w:rPr>
                <w:bCs/>
                <w:sz w:val="20"/>
                <w:szCs w:val="20"/>
              </w:rPr>
              <w:t>общетоварных</w:t>
            </w:r>
            <w:proofErr w:type="spellEnd"/>
            <w:r w:rsidRPr="006F52EE">
              <w:rPr>
                <w:bCs/>
                <w:sz w:val="20"/>
                <w:szCs w:val="20"/>
              </w:rPr>
              <w:t xml:space="preserve"> складов в составе специализированных групп размеры земельных участков рекомендуется с</w:t>
            </w:r>
            <w:r w:rsidRPr="006F52EE">
              <w:rPr>
                <w:bCs/>
                <w:sz w:val="20"/>
                <w:szCs w:val="20"/>
              </w:rPr>
              <w:t>о</w:t>
            </w:r>
            <w:r w:rsidRPr="006F52EE">
              <w:rPr>
                <w:bCs/>
                <w:sz w:val="20"/>
                <w:szCs w:val="20"/>
              </w:rPr>
              <w:t>кращать до 30 %.</w:t>
            </w:r>
          </w:p>
          <w:p w:rsidR="006F52EE" w:rsidRPr="006F52EE" w:rsidRDefault="006F52EE" w:rsidP="006B0FC7">
            <w:pPr>
              <w:pStyle w:val="a9"/>
              <w:jc w:val="both"/>
              <w:rPr>
                <w:sz w:val="20"/>
                <w:szCs w:val="20"/>
              </w:rPr>
            </w:pPr>
            <w:r w:rsidRPr="006F52EE">
              <w:rPr>
                <w:sz w:val="20"/>
                <w:szCs w:val="20"/>
              </w:rPr>
              <w:t>Размер земельных участков для размещения специализированных складов, м</w:t>
            </w:r>
            <w:r w:rsidRPr="006F52EE">
              <w:rPr>
                <w:sz w:val="20"/>
                <w:szCs w:val="20"/>
                <w:vertAlign w:val="superscript"/>
              </w:rPr>
              <w:t>2</w:t>
            </w:r>
            <w:r w:rsidRPr="006F52EE">
              <w:rPr>
                <w:sz w:val="20"/>
                <w:szCs w:val="20"/>
              </w:rPr>
              <w:t>/1000 чел.:</w:t>
            </w:r>
          </w:p>
          <w:p w:rsidR="006F52EE" w:rsidRPr="006F52EE" w:rsidRDefault="006F52EE" w:rsidP="006B0FC7">
            <w:pPr>
              <w:pStyle w:val="a9"/>
              <w:jc w:val="both"/>
              <w:rPr>
                <w:sz w:val="20"/>
                <w:szCs w:val="20"/>
              </w:rPr>
            </w:pPr>
            <w:r w:rsidRPr="006F52EE">
              <w:rPr>
                <w:sz w:val="20"/>
                <w:szCs w:val="20"/>
              </w:rPr>
              <w:t>- холодильники распределительные – 190 (для одноэтажных складов), 70 (для многоэтажных складов);</w:t>
            </w:r>
          </w:p>
          <w:p w:rsidR="006F52EE" w:rsidRPr="006F52EE" w:rsidRDefault="006F52EE" w:rsidP="006B0FC7">
            <w:pPr>
              <w:pStyle w:val="a9"/>
              <w:jc w:val="both"/>
              <w:rPr>
                <w:sz w:val="20"/>
                <w:szCs w:val="20"/>
              </w:rPr>
            </w:pPr>
            <w:r w:rsidRPr="006F52EE">
              <w:rPr>
                <w:sz w:val="20"/>
                <w:szCs w:val="20"/>
              </w:rPr>
              <w:t xml:space="preserve">- </w:t>
            </w:r>
            <w:proofErr w:type="spellStart"/>
            <w:r w:rsidRPr="006F52EE">
              <w:rPr>
                <w:sz w:val="20"/>
                <w:szCs w:val="20"/>
              </w:rPr>
              <w:t>фрукто</w:t>
            </w:r>
            <w:proofErr w:type="spellEnd"/>
            <w:r w:rsidRPr="006F52EE">
              <w:rPr>
                <w:sz w:val="20"/>
                <w:szCs w:val="20"/>
              </w:rPr>
              <w:t>-, овоще-, картофелехранилища – 1300 (для одноэтажных складов), 610 (для многоэтажных складов).</w:t>
            </w:r>
          </w:p>
          <w:p w:rsidR="006F52EE" w:rsidRPr="006F52EE" w:rsidRDefault="006F52EE" w:rsidP="006B0FC7">
            <w:pPr>
              <w:pStyle w:val="a9"/>
              <w:jc w:val="both"/>
              <w:rPr>
                <w:bCs/>
                <w:sz w:val="20"/>
                <w:szCs w:val="20"/>
              </w:rPr>
            </w:pPr>
            <w:r w:rsidRPr="006F52EE">
              <w:rPr>
                <w:bCs/>
                <w:i/>
                <w:spacing w:val="40"/>
                <w:sz w:val="20"/>
                <w:szCs w:val="20"/>
              </w:rPr>
              <w:t xml:space="preserve">Примечание: </w:t>
            </w:r>
            <w:r w:rsidRPr="006F52EE">
              <w:rPr>
                <w:bCs/>
                <w:sz w:val="20"/>
                <w:szCs w:val="20"/>
              </w:rPr>
              <w:t>Вместимость хранилищ картофеля и фруктов и размеры земельных участков для хранилищ в г</w:t>
            </w:r>
            <w:r w:rsidRPr="006F52EE">
              <w:rPr>
                <w:bCs/>
                <w:sz w:val="20"/>
                <w:szCs w:val="20"/>
              </w:rPr>
              <w:t>о</w:t>
            </w:r>
            <w:r w:rsidRPr="006F52EE">
              <w:rPr>
                <w:bCs/>
                <w:sz w:val="20"/>
                <w:szCs w:val="20"/>
              </w:rPr>
              <w:t>родском округе следует уменьшать за счет организации внегородского хранения.</w:t>
            </w:r>
          </w:p>
          <w:p w:rsidR="006F52EE" w:rsidRPr="006F52EE" w:rsidRDefault="006F52EE" w:rsidP="006B0FC7">
            <w:pPr>
              <w:pStyle w:val="a9"/>
              <w:jc w:val="both"/>
              <w:rPr>
                <w:sz w:val="20"/>
                <w:szCs w:val="20"/>
              </w:rPr>
            </w:pPr>
            <w:r w:rsidRPr="006F52EE">
              <w:rPr>
                <w:bCs/>
                <w:sz w:val="20"/>
                <w:szCs w:val="20"/>
              </w:rPr>
              <w:t xml:space="preserve">Размер земельных участков для размещения складов твердого топлива и строительных материалов, </w:t>
            </w:r>
            <w:r w:rsidRPr="006F52EE">
              <w:rPr>
                <w:sz w:val="20"/>
                <w:szCs w:val="20"/>
              </w:rPr>
              <w:t>м</w:t>
            </w:r>
            <w:r w:rsidRPr="006F52EE">
              <w:rPr>
                <w:sz w:val="20"/>
                <w:szCs w:val="20"/>
                <w:vertAlign w:val="superscript"/>
              </w:rPr>
              <w:t>2</w:t>
            </w:r>
            <w:r w:rsidRPr="006F52EE">
              <w:rPr>
                <w:sz w:val="20"/>
                <w:szCs w:val="20"/>
              </w:rPr>
              <w:t>/1000 чел.:</w:t>
            </w:r>
          </w:p>
          <w:p w:rsidR="006F52EE" w:rsidRPr="006F52EE" w:rsidRDefault="006F52EE" w:rsidP="006B0FC7">
            <w:pPr>
              <w:pStyle w:val="a9"/>
              <w:jc w:val="both"/>
              <w:rPr>
                <w:sz w:val="20"/>
                <w:szCs w:val="20"/>
              </w:rPr>
            </w:pPr>
            <w:r w:rsidRPr="006F52EE">
              <w:rPr>
                <w:sz w:val="20"/>
                <w:szCs w:val="20"/>
              </w:rPr>
              <w:t>- твердого топлива с преимущественным использованием угля, дров – 300;</w:t>
            </w:r>
          </w:p>
          <w:p w:rsidR="006F52EE" w:rsidRPr="006F52EE" w:rsidRDefault="006F52EE" w:rsidP="006B0FC7">
            <w:pPr>
              <w:pStyle w:val="a9"/>
              <w:jc w:val="both"/>
              <w:rPr>
                <w:sz w:val="20"/>
                <w:szCs w:val="20"/>
              </w:rPr>
            </w:pPr>
            <w:r w:rsidRPr="006F52EE">
              <w:rPr>
                <w:sz w:val="20"/>
                <w:szCs w:val="20"/>
              </w:rPr>
              <w:t>- строительных материалов – 300.</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rPr>
                <w:sz w:val="20"/>
                <w:szCs w:val="20"/>
              </w:rPr>
            </w:pPr>
            <w:r w:rsidRPr="006F52EE">
              <w:rPr>
                <w:sz w:val="20"/>
                <w:szCs w:val="20"/>
              </w:rPr>
              <w:t>2. Коэффициент застройки  - 80%.</w:t>
            </w:r>
          </w:p>
          <w:p w:rsidR="006F52EE" w:rsidRPr="006F52EE" w:rsidRDefault="006F52EE" w:rsidP="006B0FC7">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pStyle w:val="a9"/>
              <w:rPr>
                <w:bCs/>
                <w:sz w:val="20"/>
                <w:szCs w:val="20"/>
              </w:rPr>
            </w:pPr>
            <w:r w:rsidRPr="006F52EE">
              <w:rPr>
                <w:sz w:val="20"/>
                <w:szCs w:val="20"/>
              </w:rPr>
              <w:t xml:space="preserve">3. </w:t>
            </w:r>
            <w:r w:rsidRPr="006F52EE">
              <w:rPr>
                <w:bCs/>
                <w:sz w:val="20"/>
                <w:szCs w:val="20"/>
              </w:rPr>
              <w:t>Минимальный отступ от границ земельного участка – 1м.</w:t>
            </w:r>
          </w:p>
          <w:p w:rsidR="006F52EE" w:rsidRPr="006F52EE" w:rsidRDefault="006F52EE" w:rsidP="006B0FC7">
            <w:pPr>
              <w:pStyle w:val="a9"/>
              <w:jc w:val="both"/>
              <w:rPr>
                <w:b/>
                <w:sz w:val="20"/>
                <w:szCs w:val="20"/>
              </w:rPr>
            </w:pPr>
            <w:r w:rsidRPr="006F52EE">
              <w:rPr>
                <w:b/>
                <w:sz w:val="20"/>
                <w:szCs w:val="20"/>
              </w:rPr>
              <w:t xml:space="preserve">Предельное количество этажей или предельная высота </w:t>
            </w:r>
            <w:r w:rsidRPr="006F52EE">
              <w:rPr>
                <w:b/>
                <w:sz w:val="20"/>
                <w:szCs w:val="20"/>
              </w:rPr>
              <w:lastRenderedPageBreak/>
              <w:t>зданий, строений, сооружений:</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4. </w:t>
            </w:r>
            <w:r w:rsidRPr="006F52EE">
              <w:rPr>
                <w:rFonts w:ascii="Times New Roman" w:hAnsi="Times New Roman" w:cs="Times New Roman"/>
                <w:bCs/>
                <w:sz w:val="20"/>
                <w:szCs w:val="20"/>
              </w:rPr>
              <w:t>Предельная высотность - не подлежит установлению. Средняя высота этажа – 6м.</w:t>
            </w:r>
            <w:r w:rsidRPr="006F52EE">
              <w:rPr>
                <w:rFonts w:ascii="Times New Roman" w:hAnsi="Times New Roman" w:cs="Times New Roman"/>
                <w:sz w:val="20"/>
                <w:szCs w:val="20"/>
              </w:rPr>
              <w:t xml:space="preserve"> </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p>
          <w:p w:rsidR="006F52EE" w:rsidRPr="006F52EE" w:rsidRDefault="006F52EE" w:rsidP="006B0FC7">
            <w:pPr>
              <w:widowControl w:val="0"/>
              <w:adjustRightInd w:val="0"/>
              <w:spacing w:after="0" w:line="240" w:lineRule="auto"/>
              <w:ind w:right="-284"/>
              <w:rPr>
                <w:rFonts w:ascii="Times New Roman" w:hAnsi="Times New Roman" w:cs="Times New Roman"/>
                <w:sz w:val="20"/>
                <w:szCs w:val="20"/>
              </w:rPr>
            </w:pPr>
            <w:r w:rsidRPr="006F52EE">
              <w:rPr>
                <w:rFonts w:ascii="Times New Roman" w:hAnsi="Times New Roman" w:cs="Times New Roman"/>
                <w:sz w:val="20"/>
                <w:szCs w:val="20"/>
              </w:rPr>
              <w:t>Территория земельного участка должна быть благоустроена.</w:t>
            </w:r>
          </w:p>
        </w:tc>
      </w:tr>
      <w:tr w:rsidR="006F52EE" w:rsidRPr="006F52EE" w:rsidTr="006B0FC7">
        <w:tc>
          <w:tcPr>
            <w:tcW w:w="1456" w:type="dxa"/>
            <w:vMerge/>
          </w:tcPr>
          <w:p w:rsidR="006F52EE" w:rsidRPr="006F52EE" w:rsidRDefault="006F52EE" w:rsidP="006B0FC7">
            <w:pPr>
              <w:widowControl w:val="0"/>
              <w:adjustRightInd w:val="0"/>
              <w:spacing w:after="0" w:line="240" w:lineRule="auto"/>
              <w:ind w:right="-284"/>
              <w:rPr>
                <w:rFonts w:ascii="Times New Roman" w:hAnsi="Times New Roman" w:cs="Times New Roman"/>
                <w:sz w:val="20"/>
                <w:szCs w:val="20"/>
              </w:rPr>
            </w:pPr>
          </w:p>
        </w:tc>
        <w:tc>
          <w:tcPr>
            <w:tcW w:w="671" w:type="dxa"/>
          </w:tcPr>
          <w:p w:rsidR="006F52EE" w:rsidRPr="006F52EE" w:rsidRDefault="006F52EE" w:rsidP="006B0FC7">
            <w:pPr>
              <w:pStyle w:val="a9"/>
              <w:widowControl w:val="0"/>
              <w:adjustRightInd w:val="0"/>
              <w:jc w:val="center"/>
              <w:rPr>
                <w:sz w:val="20"/>
                <w:szCs w:val="20"/>
              </w:rPr>
            </w:pPr>
            <w:r w:rsidRPr="006F52EE">
              <w:rPr>
                <w:sz w:val="20"/>
                <w:szCs w:val="20"/>
              </w:rPr>
              <w:t>6.9.1</w:t>
            </w:r>
          </w:p>
        </w:tc>
        <w:tc>
          <w:tcPr>
            <w:tcW w:w="2012" w:type="dxa"/>
          </w:tcPr>
          <w:p w:rsidR="006F52EE" w:rsidRPr="006F52EE" w:rsidRDefault="006F52EE" w:rsidP="006B0FC7">
            <w:pPr>
              <w:pStyle w:val="a9"/>
              <w:widowControl w:val="0"/>
              <w:adjustRightInd w:val="0"/>
              <w:rPr>
                <w:sz w:val="20"/>
                <w:szCs w:val="20"/>
              </w:rPr>
            </w:pPr>
            <w:r w:rsidRPr="006F52EE">
              <w:rPr>
                <w:sz w:val="20"/>
                <w:szCs w:val="20"/>
              </w:rPr>
              <w:t>Складские площадки</w:t>
            </w:r>
          </w:p>
        </w:tc>
        <w:tc>
          <w:tcPr>
            <w:tcW w:w="4900" w:type="dxa"/>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5953" w:type="dxa"/>
            <w:vMerge/>
          </w:tcPr>
          <w:p w:rsidR="006F52EE" w:rsidRPr="006F52EE" w:rsidRDefault="006F52EE" w:rsidP="006B0FC7">
            <w:pPr>
              <w:widowControl w:val="0"/>
              <w:adjustRightInd w:val="0"/>
              <w:spacing w:after="0" w:line="240" w:lineRule="auto"/>
              <w:ind w:right="-284"/>
              <w:rPr>
                <w:rFonts w:ascii="Times New Roman" w:hAnsi="Times New Roman" w:cs="Times New Roman"/>
                <w:sz w:val="20"/>
                <w:szCs w:val="20"/>
              </w:rPr>
            </w:pPr>
          </w:p>
        </w:tc>
      </w:tr>
      <w:tr w:rsidR="006F52EE" w:rsidRPr="006F52EE" w:rsidTr="006B0FC7">
        <w:tc>
          <w:tcPr>
            <w:tcW w:w="1456" w:type="dxa"/>
            <w:vMerge w:val="restart"/>
          </w:tcPr>
          <w:p w:rsidR="006F52EE" w:rsidRPr="006F52EE" w:rsidRDefault="006F52EE" w:rsidP="006B0FC7">
            <w:pPr>
              <w:widowControl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lastRenderedPageBreak/>
              <w:t>Условно разрешенные</w:t>
            </w:r>
          </w:p>
        </w:tc>
        <w:tc>
          <w:tcPr>
            <w:tcW w:w="671" w:type="dxa"/>
          </w:tcPr>
          <w:p w:rsidR="006F52EE" w:rsidRPr="006F52EE" w:rsidRDefault="006F52EE" w:rsidP="006B0FC7">
            <w:pPr>
              <w:pStyle w:val="a9"/>
              <w:widowControl w:val="0"/>
              <w:adjustRightInd w:val="0"/>
              <w:jc w:val="center"/>
              <w:rPr>
                <w:sz w:val="20"/>
                <w:szCs w:val="20"/>
              </w:rPr>
            </w:pPr>
            <w:r w:rsidRPr="006F52EE">
              <w:rPr>
                <w:sz w:val="20"/>
                <w:szCs w:val="20"/>
              </w:rPr>
              <w:t>2.7.1</w:t>
            </w:r>
          </w:p>
        </w:tc>
        <w:tc>
          <w:tcPr>
            <w:tcW w:w="2012" w:type="dxa"/>
          </w:tcPr>
          <w:p w:rsidR="006F52EE" w:rsidRPr="006F52EE" w:rsidRDefault="006F52EE" w:rsidP="006B0FC7">
            <w:pPr>
              <w:pStyle w:val="a9"/>
              <w:widowControl w:val="0"/>
              <w:adjustRightInd w:val="0"/>
              <w:rPr>
                <w:sz w:val="20"/>
                <w:szCs w:val="20"/>
              </w:rPr>
            </w:pPr>
            <w:r w:rsidRPr="006F52EE">
              <w:rPr>
                <w:sz w:val="20"/>
                <w:szCs w:val="20"/>
              </w:rPr>
              <w:t>Хранение автотранспорта</w:t>
            </w:r>
          </w:p>
        </w:tc>
        <w:tc>
          <w:tcPr>
            <w:tcW w:w="4900" w:type="dxa"/>
          </w:tcPr>
          <w:p w:rsidR="006F52EE" w:rsidRPr="006F52EE" w:rsidRDefault="006F52EE" w:rsidP="006B0FC7">
            <w:pPr>
              <w:pStyle w:val="a9"/>
              <w:widowControl w:val="0"/>
              <w:adjustRightInd w:val="0"/>
              <w:jc w:val="both"/>
              <w:rPr>
                <w:sz w:val="20"/>
                <w:szCs w:val="20"/>
              </w:rPr>
            </w:pPr>
            <w:r w:rsidRPr="006F52EE">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F52EE">
              <w:rPr>
                <w:sz w:val="20"/>
                <w:szCs w:val="20"/>
              </w:rPr>
              <w:t>машино-места</w:t>
            </w:r>
            <w:proofErr w:type="spellEnd"/>
          </w:p>
        </w:tc>
        <w:tc>
          <w:tcPr>
            <w:tcW w:w="5953" w:type="dxa"/>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B0FC7">
            <w:pPr>
              <w:pStyle w:val="a9"/>
              <w:rPr>
                <w:bCs/>
                <w:sz w:val="20"/>
                <w:szCs w:val="20"/>
              </w:rPr>
            </w:pPr>
            <w:r w:rsidRPr="006F52EE">
              <w:rPr>
                <w:sz w:val="20"/>
                <w:szCs w:val="20"/>
              </w:rPr>
              <w:t xml:space="preserve">1. </w:t>
            </w:r>
            <w:r w:rsidRPr="006F52EE">
              <w:rPr>
                <w:bCs/>
                <w:sz w:val="20"/>
                <w:szCs w:val="20"/>
              </w:rPr>
              <w:t xml:space="preserve">Размер земельного участка для гаражей, хозяйственных построек: </w:t>
            </w:r>
          </w:p>
          <w:p w:rsidR="006F52EE" w:rsidRPr="006F52EE" w:rsidRDefault="006F52EE" w:rsidP="006B0FC7">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для размещения гаража, гаража-стоянки минимальный размер земельного участка 18 кв.м., максимальный размер земельного участка 30 кв.м.;</w:t>
            </w:r>
          </w:p>
          <w:p w:rsidR="006F52EE" w:rsidRPr="006F52EE" w:rsidRDefault="006F52EE" w:rsidP="006B0FC7">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 для размещения хозяйственного блока, хозяйственной постройки минимальный размер земельного участка 6 кв.м., </w:t>
            </w:r>
          </w:p>
          <w:p w:rsidR="006F52EE" w:rsidRPr="006F52EE" w:rsidRDefault="006F52EE" w:rsidP="006B0FC7">
            <w:pPr>
              <w:pStyle w:val="a9"/>
              <w:jc w:val="both"/>
              <w:rPr>
                <w:sz w:val="20"/>
                <w:szCs w:val="20"/>
              </w:rPr>
            </w:pPr>
            <w:r w:rsidRPr="006F52EE">
              <w:rPr>
                <w:sz w:val="20"/>
                <w:szCs w:val="20"/>
              </w:rPr>
              <w:t>максимальный размер земельного участка 18 кв.м.</w:t>
            </w:r>
          </w:p>
          <w:p w:rsidR="006F52EE" w:rsidRPr="006F52EE" w:rsidRDefault="006F52EE" w:rsidP="006B0FC7">
            <w:pPr>
              <w:pStyle w:val="a9"/>
              <w:jc w:val="both"/>
              <w:rPr>
                <w:sz w:val="20"/>
                <w:szCs w:val="20"/>
              </w:rPr>
            </w:pPr>
          </w:p>
          <w:p w:rsidR="006F52EE" w:rsidRPr="006F52EE" w:rsidRDefault="006F52EE" w:rsidP="006B0FC7">
            <w:pPr>
              <w:pStyle w:val="a9"/>
              <w:jc w:val="both"/>
              <w:rPr>
                <w:sz w:val="20"/>
                <w:szCs w:val="20"/>
              </w:rPr>
            </w:pPr>
            <w:r w:rsidRPr="006F52EE">
              <w:rPr>
                <w:sz w:val="20"/>
                <w:szCs w:val="20"/>
              </w:rPr>
              <w:t xml:space="preserve">Параметры мест для хранения автомобилей, в том числе габариты </w:t>
            </w:r>
            <w:proofErr w:type="spellStart"/>
            <w:r w:rsidRPr="006F52EE">
              <w:rPr>
                <w:sz w:val="20"/>
                <w:szCs w:val="20"/>
              </w:rPr>
              <w:t>машино-места</w:t>
            </w:r>
            <w:proofErr w:type="spellEnd"/>
            <w:r w:rsidRPr="006F52EE">
              <w:rPr>
                <w:sz w:val="20"/>
                <w:szCs w:val="20"/>
              </w:rPr>
              <w:t>:</w:t>
            </w:r>
          </w:p>
          <w:p w:rsidR="006F52EE" w:rsidRPr="006F52EE" w:rsidRDefault="006F52EE" w:rsidP="006B0FC7">
            <w:pPr>
              <w:pStyle w:val="a9"/>
              <w:jc w:val="both"/>
              <w:rPr>
                <w:sz w:val="20"/>
                <w:szCs w:val="20"/>
              </w:rPr>
            </w:pPr>
            <w:r w:rsidRPr="006F52EE">
              <w:rPr>
                <w:sz w:val="20"/>
                <w:szCs w:val="20"/>
              </w:rPr>
              <w:t xml:space="preserve">Минимально допустимые размеры </w:t>
            </w:r>
            <w:proofErr w:type="spellStart"/>
            <w:r w:rsidRPr="006F52EE">
              <w:rPr>
                <w:sz w:val="20"/>
                <w:szCs w:val="20"/>
              </w:rPr>
              <w:t>машино-места</w:t>
            </w:r>
            <w:proofErr w:type="spellEnd"/>
            <w:r w:rsidRPr="006F52EE">
              <w:rPr>
                <w:sz w:val="20"/>
                <w:szCs w:val="20"/>
              </w:rPr>
              <w:t xml:space="preserve"> 5,3 × 2,5 м.</w:t>
            </w:r>
          </w:p>
          <w:p w:rsidR="006F52EE" w:rsidRPr="006F52EE" w:rsidRDefault="006F52EE" w:rsidP="006B0FC7">
            <w:pPr>
              <w:pStyle w:val="a9"/>
              <w:jc w:val="both"/>
              <w:rPr>
                <w:sz w:val="20"/>
                <w:szCs w:val="20"/>
              </w:rPr>
            </w:pPr>
            <w:r w:rsidRPr="006F52EE">
              <w:rPr>
                <w:sz w:val="20"/>
                <w:szCs w:val="20"/>
              </w:rPr>
              <w:t xml:space="preserve">Максимально допустимые размеры </w:t>
            </w:r>
            <w:proofErr w:type="spellStart"/>
            <w:r w:rsidRPr="006F52EE">
              <w:rPr>
                <w:sz w:val="20"/>
                <w:szCs w:val="20"/>
              </w:rPr>
              <w:t>машино-места</w:t>
            </w:r>
            <w:proofErr w:type="spellEnd"/>
            <w:r w:rsidRPr="006F52EE">
              <w:rPr>
                <w:sz w:val="20"/>
                <w:szCs w:val="20"/>
              </w:rPr>
              <w:t xml:space="preserve"> 6,2 × 3,6 м.</w:t>
            </w:r>
          </w:p>
          <w:p w:rsidR="006F52EE" w:rsidRPr="006F52EE" w:rsidRDefault="006F52EE" w:rsidP="006B0FC7">
            <w:pPr>
              <w:pStyle w:val="a9"/>
              <w:jc w:val="both"/>
              <w:rPr>
                <w:sz w:val="20"/>
                <w:szCs w:val="20"/>
              </w:rPr>
            </w:pPr>
            <w:r w:rsidRPr="006F52EE">
              <w:rPr>
                <w:sz w:val="20"/>
                <w:szCs w:val="20"/>
              </w:rPr>
              <w:t xml:space="preserve">Габариты </w:t>
            </w:r>
            <w:proofErr w:type="spellStart"/>
            <w:r w:rsidRPr="006F52EE">
              <w:rPr>
                <w:sz w:val="20"/>
                <w:szCs w:val="20"/>
              </w:rPr>
              <w:t>машино-места</w:t>
            </w:r>
            <w:proofErr w:type="spellEnd"/>
            <w:r w:rsidRPr="006F52EE">
              <w:rPr>
                <w:sz w:val="20"/>
                <w:szCs w:val="20"/>
              </w:rPr>
              <w:t xml:space="preserve"> для инвалидов, пользующихся креслами-колясками, следует принимать (с учетом минимально допустимых     зазоров безопасности) – не менее 6,0 × 3,6 м</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rPr>
                <w:sz w:val="20"/>
                <w:szCs w:val="20"/>
              </w:rPr>
            </w:pPr>
            <w:r w:rsidRPr="006F52EE">
              <w:rPr>
                <w:sz w:val="20"/>
                <w:szCs w:val="20"/>
              </w:rPr>
              <w:t>2. Коэффициент застройки не подлежит установлению.</w:t>
            </w:r>
          </w:p>
          <w:p w:rsidR="006F52EE" w:rsidRPr="006F52EE" w:rsidRDefault="006F52EE" w:rsidP="006B0FC7">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pStyle w:val="a9"/>
              <w:jc w:val="both"/>
              <w:rPr>
                <w:sz w:val="20"/>
                <w:szCs w:val="20"/>
              </w:rPr>
            </w:pPr>
            <w:r w:rsidRPr="006F52EE">
              <w:rPr>
                <w:sz w:val="20"/>
                <w:szCs w:val="20"/>
              </w:rPr>
              <w:t xml:space="preserve">3. Расстояние от границ участка до хозяйственных и прочих строений – </w:t>
            </w:r>
            <w:smartTag w:uri="urn:schemas-microsoft-com:office:smarttags" w:element="metricconverter">
              <w:smartTagPr>
                <w:attr w:name="ProductID" w:val="1 м"/>
              </w:smartTagPr>
              <w:r w:rsidRPr="006F52EE">
                <w:rPr>
                  <w:sz w:val="20"/>
                  <w:szCs w:val="20"/>
                </w:rPr>
                <w:t>1 м</w:t>
              </w:r>
            </w:smartTag>
            <w:r w:rsidRPr="006F52EE">
              <w:rPr>
                <w:sz w:val="20"/>
                <w:szCs w:val="20"/>
              </w:rPr>
              <w:t xml:space="preserve">, открытой автостоянки – </w:t>
            </w:r>
            <w:smartTag w:uri="urn:schemas-microsoft-com:office:smarttags" w:element="metricconverter">
              <w:smartTagPr>
                <w:attr w:name="ProductID" w:val="1 м"/>
              </w:smartTagPr>
              <w:r w:rsidRPr="006F52EE">
                <w:rPr>
                  <w:sz w:val="20"/>
                  <w:szCs w:val="20"/>
                </w:rPr>
                <w:t>1 м</w:t>
              </w:r>
            </w:smartTag>
            <w:r w:rsidRPr="006F52EE">
              <w:rPr>
                <w:sz w:val="20"/>
                <w:szCs w:val="20"/>
              </w:rPr>
              <w:t>, отдельно стоящего гаража – 1 м. Допускается блокировка хозяйственных построек на смежных участках по взаимному согласию собственников.</w:t>
            </w:r>
          </w:p>
          <w:p w:rsidR="006F52EE" w:rsidRPr="006F52EE" w:rsidRDefault="006F52EE" w:rsidP="006B0FC7">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4. </w:t>
            </w:r>
            <w:r w:rsidRPr="006F52EE">
              <w:rPr>
                <w:rFonts w:ascii="Times New Roman" w:hAnsi="Times New Roman" w:cs="Times New Roman"/>
                <w:bCs/>
                <w:sz w:val="20"/>
                <w:szCs w:val="20"/>
              </w:rPr>
              <w:t>Предельное количество этажей – 1.</w:t>
            </w:r>
            <w:r w:rsidRPr="006F52EE">
              <w:rPr>
                <w:rFonts w:ascii="Times New Roman" w:hAnsi="Times New Roman" w:cs="Times New Roman"/>
                <w:sz w:val="20"/>
                <w:szCs w:val="20"/>
              </w:rPr>
              <w:t xml:space="preserve"> </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p>
          <w:p w:rsidR="006F52EE" w:rsidRPr="006F52EE" w:rsidRDefault="006F52EE" w:rsidP="006B0FC7">
            <w:pPr>
              <w:snapToGrid w:val="0"/>
              <w:spacing w:after="0" w:line="240" w:lineRule="auto"/>
              <w:rPr>
                <w:rFonts w:ascii="Times New Roman" w:hAnsi="Times New Roman" w:cs="Times New Roman"/>
                <w:bCs/>
                <w:sz w:val="20"/>
                <w:szCs w:val="20"/>
              </w:rPr>
            </w:pPr>
            <w:r w:rsidRPr="006F52EE">
              <w:rPr>
                <w:rFonts w:ascii="Times New Roman" w:hAnsi="Times New Roman" w:cs="Times New Roman"/>
                <w:sz w:val="20"/>
                <w:szCs w:val="20"/>
              </w:rPr>
              <w:lastRenderedPageBreak/>
              <w:t>Территория земельного участка должна быть благоустроена.</w:t>
            </w:r>
          </w:p>
        </w:tc>
      </w:tr>
      <w:tr w:rsidR="006F52EE" w:rsidRPr="006F52EE" w:rsidTr="006B0FC7">
        <w:tc>
          <w:tcPr>
            <w:tcW w:w="1456" w:type="dxa"/>
            <w:vMerge/>
          </w:tcPr>
          <w:p w:rsidR="006F52EE" w:rsidRPr="006F52EE" w:rsidRDefault="006F52EE" w:rsidP="006B0FC7">
            <w:pPr>
              <w:widowControl w:val="0"/>
              <w:adjustRightInd w:val="0"/>
              <w:spacing w:after="0" w:line="240" w:lineRule="auto"/>
              <w:ind w:right="-284"/>
              <w:rPr>
                <w:rFonts w:ascii="Times New Roman" w:hAnsi="Times New Roman" w:cs="Times New Roman"/>
                <w:sz w:val="20"/>
                <w:szCs w:val="20"/>
              </w:rPr>
            </w:pPr>
          </w:p>
        </w:tc>
        <w:tc>
          <w:tcPr>
            <w:tcW w:w="671" w:type="dxa"/>
          </w:tcPr>
          <w:p w:rsidR="006F52EE" w:rsidRPr="006F52EE" w:rsidRDefault="006F52EE" w:rsidP="006B0FC7">
            <w:pPr>
              <w:pStyle w:val="a9"/>
              <w:widowControl w:val="0"/>
              <w:adjustRightInd w:val="0"/>
              <w:jc w:val="center"/>
              <w:rPr>
                <w:sz w:val="20"/>
                <w:szCs w:val="20"/>
              </w:rPr>
            </w:pPr>
            <w:r w:rsidRPr="006F52EE">
              <w:rPr>
                <w:sz w:val="20"/>
                <w:szCs w:val="20"/>
              </w:rPr>
              <w:t>3.1</w:t>
            </w:r>
          </w:p>
        </w:tc>
        <w:tc>
          <w:tcPr>
            <w:tcW w:w="2012" w:type="dxa"/>
          </w:tcPr>
          <w:p w:rsidR="006F52EE" w:rsidRPr="006F52EE" w:rsidRDefault="006F52EE" w:rsidP="006B0FC7">
            <w:pPr>
              <w:pStyle w:val="a9"/>
              <w:widowControl w:val="0"/>
              <w:adjustRightInd w:val="0"/>
              <w:rPr>
                <w:sz w:val="20"/>
                <w:szCs w:val="20"/>
              </w:rPr>
            </w:pPr>
            <w:r w:rsidRPr="006F52EE">
              <w:rPr>
                <w:sz w:val="20"/>
                <w:szCs w:val="20"/>
              </w:rPr>
              <w:t>Коммунальное обслуживание</w:t>
            </w:r>
          </w:p>
        </w:tc>
        <w:tc>
          <w:tcPr>
            <w:tcW w:w="4900" w:type="dxa"/>
          </w:tcPr>
          <w:p w:rsidR="006F52EE" w:rsidRPr="006F52EE" w:rsidRDefault="006F52EE" w:rsidP="006B0FC7">
            <w:pPr>
              <w:pStyle w:val="a9"/>
              <w:widowControl w:val="0"/>
              <w:adjustRightInd w:val="0"/>
              <w:jc w:val="both"/>
              <w:rPr>
                <w:sz w:val="20"/>
                <w:szCs w:val="20"/>
              </w:rPr>
            </w:pPr>
            <w:r w:rsidRPr="006F52EE">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6F52EE">
                <w:rPr>
                  <w:rStyle w:val="afff6"/>
                  <w:sz w:val="20"/>
                  <w:szCs w:val="20"/>
                </w:rPr>
                <w:t>кодами 3.1.1-3.1.2</w:t>
              </w:r>
            </w:hyperlink>
          </w:p>
        </w:tc>
        <w:tc>
          <w:tcPr>
            <w:tcW w:w="5953" w:type="dxa"/>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B0FC7">
            <w:pPr>
              <w:pStyle w:val="a9"/>
              <w:rPr>
                <w:sz w:val="20"/>
                <w:szCs w:val="20"/>
              </w:rPr>
            </w:pPr>
            <w:r w:rsidRPr="006F52EE">
              <w:rPr>
                <w:sz w:val="20"/>
                <w:szCs w:val="20"/>
              </w:rPr>
              <w:t xml:space="preserve">1. Предельные размеры земельных участков не подлежат установлению. </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rPr>
                <w:sz w:val="20"/>
                <w:szCs w:val="20"/>
              </w:rPr>
            </w:pPr>
            <w:r w:rsidRPr="006F52EE">
              <w:rPr>
                <w:sz w:val="20"/>
                <w:szCs w:val="20"/>
              </w:rPr>
              <w:t xml:space="preserve">2. </w:t>
            </w:r>
            <w:r w:rsidRPr="006F52EE">
              <w:rPr>
                <w:sz w:val="20"/>
                <w:szCs w:val="20"/>
                <w:shd w:val="clear" w:color="auto" w:fill="FFFFFF"/>
              </w:rPr>
              <w:t>Минимальный процент застройки- 20%</w:t>
            </w:r>
            <w:r w:rsidRPr="006F52EE">
              <w:rPr>
                <w:sz w:val="20"/>
                <w:szCs w:val="20"/>
              </w:rPr>
              <w:t>.</w:t>
            </w:r>
          </w:p>
          <w:p w:rsidR="006F52EE" w:rsidRPr="006F52EE" w:rsidRDefault="006F52EE" w:rsidP="006B0FC7">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pStyle w:val="a9"/>
              <w:jc w:val="both"/>
              <w:rPr>
                <w:sz w:val="20"/>
                <w:szCs w:val="20"/>
              </w:rPr>
            </w:pPr>
            <w:r w:rsidRPr="006F52EE">
              <w:rPr>
                <w:sz w:val="20"/>
                <w:szCs w:val="20"/>
              </w:rPr>
              <w:t xml:space="preserve">3. Минимальный отступ от границ земельных участков не подлежит установлению. В кварталах с существующей застройкой минимальный отступ от границ земельных участков допускается принимать с учетом требований санитарных норм, технических регламентов, сводов правил, нормативов градостроительного проектирования. </w:t>
            </w:r>
          </w:p>
          <w:p w:rsidR="006F52EE" w:rsidRPr="006F52EE" w:rsidRDefault="006F52EE" w:rsidP="006B0FC7">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4. Предельное количество этажей нелинейных объектов – 1. </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p>
          <w:p w:rsidR="006F52EE" w:rsidRPr="006F52EE" w:rsidRDefault="006F52EE" w:rsidP="006B0FC7">
            <w:pPr>
              <w:pStyle w:val="a9"/>
              <w:widowControl w:val="0"/>
              <w:adjustRightInd w:val="0"/>
              <w:rPr>
                <w:sz w:val="20"/>
                <w:szCs w:val="20"/>
              </w:rPr>
            </w:pPr>
            <w:r w:rsidRPr="006F52EE">
              <w:rPr>
                <w:sz w:val="20"/>
                <w:szCs w:val="20"/>
              </w:rPr>
              <w:t>Территория земельного участка должна быть благоустроена.</w:t>
            </w:r>
          </w:p>
        </w:tc>
      </w:tr>
      <w:tr w:rsidR="006F52EE" w:rsidRPr="006F52EE" w:rsidTr="006B0FC7">
        <w:tc>
          <w:tcPr>
            <w:tcW w:w="1456" w:type="dxa"/>
            <w:vMerge/>
          </w:tcPr>
          <w:p w:rsidR="006F52EE" w:rsidRPr="006F52EE" w:rsidRDefault="006F52EE" w:rsidP="006B0FC7">
            <w:pPr>
              <w:widowControl w:val="0"/>
              <w:adjustRightInd w:val="0"/>
              <w:spacing w:after="0" w:line="240" w:lineRule="auto"/>
              <w:ind w:right="-284"/>
              <w:rPr>
                <w:rFonts w:ascii="Times New Roman" w:hAnsi="Times New Roman" w:cs="Times New Roman"/>
                <w:sz w:val="20"/>
                <w:szCs w:val="20"/>
              </w:rPr>
            </w:pPr>
          </w:p>
        </w:tc>
        <w:tc>
          <w:tcPr>
            <w:tcW w:w="671" w:type="dxa"/>
          </w:tcPr>
          <w:p w:rsidR="006F52EE" w:rsidRPr="006F52EE" w:rsidRDefault="006F52EE" w:rsidP="006B0FC7">
            <w:pPr>
              <w:pStyle w:val="a9"/>
              <w:widowControl w:val="0"/>
              <w:adjustRightInd w:val="0"/>
              <w:jc w:val="center"/>
              <w:rPr>
                <w:sz w:val="20"/>
                <w:szCs w:val="20"/>
              </w:rPr>
            </w:pPr>
            <w:r w:rsidRPr="006F52EE">
              <w:rPr>
                <w:sz w:val="20"/>
                <w:szCs w:val="20"/>
              </w:rPr>
              <w:t>4.1</w:t>
            </w:r>
          </w:p>
        </w:tc>
        <w:tc>
          <w:tcPr>
            <w:tcW w:w="2012" w:type="dxa"/>
          </w:tcPr>
          <w:p w:rsidR="006F52EE" w:rsidRPr="006F52EE" w:rsidRDefault="006F52EE" w:rsidP="006B0FC7">
            <w:pPr>
              <w:pStyle w:val="a9"/>
              <w:widowControl w:val="0"/>
              <w:adjustRightInd w:val="0"/>
              <w:rPr>
                <w:sz w:val="20"/>
                <w:szCs w:val="20"/>
              </w:rPr>
            </w:pPr>
            <w:r w:rsidRPr="006F52EE">
              <w:rPr>
                <w:sz w:val="20"/>
                <w:szCs w:val="20"/>
              </w:rPr>
              <w:t>Деловое управление</w:t>
            </w:r>
          </w:p>
        </w:tc>
        <w:tc>
          <w:tcPr>
            <w:tcW w:w="4900" w:type="dxa"/>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953" w:type="dxa"/>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B0FC7">
            <w:pPr>
              <w:pStyle w:val="a9"/>
              <w:rPr>
                <w:sz w:val="20"/>
                <w:szCs w:val="20"/>
              </w:rPr>
            </w:pPr>
            <w:r w:rsidRPr="006F52EE">
              <w:rPr>
                <w:sz w:val="20"/>
                <w:szCs w:val="20"/>
              </w:rPr>
              <w:t>1. Размер земельного участка определяется по заданию на проектирование. Размер земельного участка для отделения сбербанка 0,05 га – при 3-операционных местах;</w:t>
            </w:r>
          </w:p>
          <w:p w:rsidR="006F52EE" w:rsidRPr="006F52EE" w:rsidRDefault="006F52EE" w:rsidP="006B0FC7">
            <w:pPr>
              <w:pStyle w:val="a9"/>
              <w:rPr>
                <w:sz w:val="20"/>
                <w:szCs w:val="20"/>
              </w:rPr>
            </w:pPr>
            <w:r w:rsidRPr="006F52EE">
              <w:rPr>
                <w:sz w:val="20"/>
                <w:szCs w:val="20"/>
              </w:rPr>
              <w:t>0,4 га – при 20-операционных местах. Возможно встроенно-пристроенное.</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jc w:val="both"/>
              <w:rPr>
                <w:sz w:val="20"/>
                <w:szCs w:val="20"/>
              </w:rPr>
            </w:pPr>
            <w:r w:rsidRPr="006F52EE">
              <w:rPr>
                <w:sz w:val="20"/>
                <w:szCs w:val="20"/>
              </w:rPr>
              <w:t xml:space="preserve">2. </w:t>
            </w:r>
            <w:r w:rsidRPr="006F52EE">
              <w:rPr>
                <w:sz w:val="20"/>
                <w:szCs w:val="20"/>
                <w:shd w:val="clear" w:color="auto" w:fill="FFFFFF"/>
              </w:rPr>
              <w:t>Минимальный процент застройки- 20%</w:t>
            </w:r>
            <w:r w:rsidRPr="006F52EE">
              <w:rPr>
                <w:sz w:val="20"/>
                <w:szCs w:val="20"/>
              </w:rPr>
              <w:t>.</w:t>
            </w:r>
          </w:p>
          <w:p w:rsidR="006F52EE" w:rsidRPr="006F52EE" w:rsidRDefault="006F52EE" w:rsidP="006B0FC7">
            <w:pPr>
              <w:pStyle w:val="a9"/>
              <w:jc w:val="both"/>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6B0FC7">
            <w:pPr>
              <w:pStyle w:val="a9"/>
              <w:jc w:val="both"/>
              <w:rPr>
                <w:b/>
                <w:sz w:val="20"/>
                <w:szCs w:val="20"/>
              </w:rPr>
            </w:pPr>
            <w:r w:rsidRPr="006F52EE">
              <w:rPr>
                <w:b/>
                <w:sz w:val="20"/>
                <w:szCs w:val="20"/>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pStyle w:val="a9"/>
              <w:rPr>
                <w:sz w:val="20"/>
                <w:szCs w:val="20"/>
              </w:rPr>
            </w:pPr>
            <w:r w:rsidRPr="006F52EE">
              <w:rPr>
                <w:sz w:val="20"/>
                <w:szCs w:val="20"/>
              </w:rPr>
              <w:t>3. Отступ от границ земельного участка до зданий, строений, сооружений при осуществлении строительства – не менее 3 м.</w:t>
            </w:r>
          </w:p>
          <w:p w:rsidR="006F52EE" w:rsidRPr="006F52EE" w:rsidRDefault="006F52EE" w:rsidP="006B0FC7">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4. Предельная высота зданий – не более 20 м. </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p>
          <w:p w:rsidR="006F52EE" w:rsidRPr="006F52EE" w:rsidRDefault="006F52EE" w:rsidP="006B0FC7">
            <w:pPr>
              <w:pStyle w:val="a9"/>
              <w:widowControl w:val="0"/>
              <w:adjustRightInd w:val="0"/>
              <w:rPr>
                <w:sz w:val="20"/>
                <w:szCs w:val="20"/>
              </w:rPr>
            </w:pPr>
            <w:r w:rsidRPr="006F52EE">
              <w:rPr>
                <w:sz w:val="20"/>
                <w:szCs w:val="20"/>
              </w:rPr>
              <w:t>Территория земельного участка должна быть благоустроена.</w:t>
            </w:r>
          </w:p>
        </w:tc>
      </w:tr>
      <w:tr w:rsidR="006F52EE" w:rsidRPr="006F52EE" w:rsidTr="006B0FC7">
        <w:tc>
          <w:tcPr>
            <w:tcW w:w="1456" w:type="dxa"/>
            <w:vMerge/>
          </w:tcPr>
          <w:p w:rsidR="006F52EE" w:rsidRPr="006F52EE" w:rsidRDefault="006F52EE" w:rsidP="006B0FC7">
            <w:pPr>
              <w:widowControl w:val="0"/>
              <w:adjustRightInd w:val="0"/>
              <w:spacing w:after="0" w:line="240" w:lineRule="auto"/>
              <w:ind w:right="-284"/>
              <w:rPr>
                <w:rFonts w:ascii="Times New Roman" w:hAnsi="Times New Roman" w:cs="Times New Roman"/>
                <w:sz w:val="20"/>
                <w:szCs w:val="20"/>
              </w:rPr>
            </w:pPr>
          </w:p>
        </w:tc>
        <w:tc>
          <w:tcPr>
            <w:tcW w:w="671" w:type="dxa"/>
          </w:tcPr>
          <w:p w:rsidR="006F52EE" w:rsidRPr="006F52EE" w:rsidRDefault="006F52EE" w:rsidP="006B0FC7">
            <w:pPr>
              <w:pStyle w:val="a9"/>
              <w:widowControl w:val="0"/>
              <w:adjustRightInd w:val="0"/>
              <w:jc w:val="center"/>
              <w:rPr>
                <w:sz w:val="20"/>
                <w:szCs w:val="20"/>
              </w:rPr>
            </w:pPr>
            <w:r w:rsidRPr="006F52EE">
              <w:rPr>
                <w:sz w:val="20"/>
                <w:szCs w:val="20"/>
              </w:rPr>
              <w:t>4.9</w:t>
            </w:r>
          </w:p>
        </w:tc>
        <w:tc>
          <w:tcPr>
            <w:tcW w:w="2012" w:type="dxa"/>
          </w:tcPr>
          <w:p w:rsidR="006F52EE" w:rsidRPr="006F52EE" w:rsidRDefault="006F52EE" w:rsidP="006B0FC7">
            <w:pPr>
              <w:pStyle w:val="a9"/>
              <w:widowControl w:val="0"/>
              <w:adjustRightInd w:val="0"/>
              <w:rPr>
                <w:sz w:val="20"/>
                <w:szCs w:val="20"/>
              </w:rPr>
            </w:pPr>
            <w:r w:rsidRPr="006F52EE">
              <w:rPr>
                <w:sz w:val="20"/>
                <w:szCs w:val="20"/>
              </w:rPr>
              <w:t>Служебные гаражи</w:t>
            </w:r>
          </w:p>
        </w:tc>
        <w:tc>
          <w:tcPr>
            <w:tcW w:w="4900" w:type="dxa"/>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6F52EE">
                <w:rPr>
                  <w:rStyle w:val="afff6"/>
                  <w:rFonts w:ascii="Times New Roman" w:hAnsi="Times New Roman" w:cs="Times New Roman"/>
                  <w:sz w:val="20"/>
                  <w:szCs w:val="20"/>
                </w:rPr>
                <w:t>кодами 3.0</w:t>
              </w:r>
            </w:hyperlink>
            <w:r w:rsidRPr="006F52EE">
              <w:rPr>
                <w:rFonts w:ascii="Times New Roman" w:hAnsi="Times New Roman" w:cs="Times New Roman"/>
                <w:sz w:val="20"/>
                <w:szCs w:val="20"/>
              </w:rPr>
              <w:t xml:space="preserve">, </w:t>
            </w:r>
            <w:hyperlink w:anchor="sub_1040" w:history="1">
              <w:r w:rsidRPr="006F52EE">
                <w:rPr>
                  <w:rStyle w:val="afff6"/>
                  <w:rFonts w:ascii="Times New Roman" w:hAnsi="Times New Roman" w:cs="Times New Roman"/>
                  <w:sz w:val="20"/>
                  <w:szCs w:val="20"/>
                </w:rPr>
                <w:t>4.0</w:t>
              </w:r>
            </w:hyperlink>
            <w:r w:rsidRPr="006F52EE">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5953" w:type="dxa"/>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B0FC7">
            <w:pPr>
              <w:widowControl w:val="0"/>
              <w:autoSpaceDE w:val="0"/>
              <w:autoSpaceDN w:val="0"/>
              <w:adjustRightInd w:val="0"/>
              <w:spacing w:after="0" w:line="240" w:lineRule="auto"/>
              <w:outlineLvl w:val="0"/>
              <w:rPr>
                <w:rFonts w:ascii="Times New Roman" w:hAnsi="Times New Roman" w:cs="Times New Roman"/>
                <w:bCs/>
                <w:sz w:val="20"/>
                <w:szCs w:val="20"/>
              </w:rPr>
            </w:pPr>
            <w:r w:rsidRPr="006F52EE">
              <w:rPr>
                <w:rFonts w:ascii="Times New Roman" w:hAnsi="Times New Roman" w:cs="Times New Roman"/>
                <w:bCs/>
                <w:sz w:val="20"/>
                <w:szCs w:val="20"/>
              </w:rPr>
              <w:t>1. Площадь земельного участка – не подлежит установлению.</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widowControl w:val="0"/>
              <w:adjustRightInd w:val="0"/>
              <w:rPr>
                <w:sz w:val="20"/>
                <w:szCs w:val="20"/>
              </w:rPr>
            </w:pPr>
            <w:r w:rsidRPr="006F52EE">
              <w:rPr>
                <w:sz w:val="20"/>
                <w:szCs w:val="20"/>
              </w:rPr>
              <w:t>2. Коэффициент застройки не подлежит установлению.</w:t>
            </w:r>
          </w:p>
          <w:p w:rsidR="006F52EE" w:rsidRPr="006F52EE" w:rsidRDefault="006F52EE" w:rsidP="006B0FC7">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pStyle w:val="a9"/>
              <w:widowControl w:val="0"/>
              <w:adjustRightInd w:val="0"/>
              <w:rPr>
                <w:sz w:val="20"/>
                <w:szCs w:val="20"/>
              </w:rPr>
            </w:pPr>
            <w:r w:rsidRPr="006F52EE">
              <w:rPr>
                <w:sz w:val="20"/>
                <w:szCs w:val="20"/>
              </w:rPr>
              <w:t>3. Минимальный отступ от границ земельного участка – допускается размещение по границе участка.</w:t>
            </w:r>
          </w:p>
          <w:p w:rsidR="006F52EE" w:rsidRPr="006F52EE" w:rsidRDefault="006F52EE" w:rsidP="006B0FC7">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B0FC7">
            <w:pPr>
              <w:widowControl w:val="0"/>
              <w:autoSpaceDE w:val="0"/>
              <w:autoSpaceDN w:val="0"/>
              <w:adjustRightInd w:val="0"/>
              <w:spacing w:after="0" w:line="240" w:lineRule="auto"/>
              <w:outlineLvl w:val="0"/>
              <w:rPr>
                <w:rFonts w:ascii="Times New Roman" w:hAnsi="Times New Roman" w:cs="Times New Roman"/>
                <w:bCs/>
                <w:sz w:val="20"/>
                <w:szCs w:val="20"/>
              </w:rPr>
            </w:pPr>
            <w:r w:rsidRPr="006F52EE">
              <w:rPr>
                <w:rFonts w:ascii="Times New Roman" w:hAnsi="Times New Roman" w:cs="Times New Roman"/>
                <w:bCs/>
                <w:sz w:val="20"/>
                <w:szCs w:val="20"/>
              </w:rPr>
              <w:t xml:space="preserve">4. Предельное количество этажей для гаража – 1. Предельная высота от уровня земли до конька скатной кровли – 7 м. </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bCs/>
                <w:sz w:val="20"/>
                <w:szCs w:val="20"/>
              </w:rPr>
              <w:t>Запрещается строительство гаражей для грузового транспорта  кроме автотранспорта грузоподъёмностью до 1,5т.</w:t>
            </w:r>
            <w:r w:rsidRPr="006F52EE">
              <w:rPr>
                <w:rFonts w:ascii="Times New Roman" w:hAnsi="Times New Roman" w:cs="Times New Roman"/>
                <w:sz w:val="20"/>
                <w:szCs w:val="20"/>
              </w:rPr>
              <w:t xml:space="preserve"> </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p>
          <w:p w:rsidR="006F52EE" w:rsidRPr="006F52EE" w:rsidRDefault="006F52EE" w:rsidP="006B0FC7">
            <w:pPr>
              <w:widowControl w:val="0"/>
              <w:autoSpaceDE w:val="0"/>
              <w:autoSpaceDN w:val="0"/>
              <w:adjustRightInd w:val="0"/>
              <w:spacing w:after="0" w:line="240" w:lineRule="auto"/>
              <w:outlineLvl w:val="0"/>
              <w:rPr>
                <w:rFonts w:ascii="Times New Roman" w:hAnsi="Times New Roman" w:cs="Times New Roman"/>
                <w:bCs/>
                <w:sz w:val="20"/>
                <w:szCs w:val="20"/>
              </w:rPr>
            </w:pPr>
            <w:r w:rsidRPr="006F52EE">
              <w:rPr>
                <w:rFonts w:ascii="Times New Roman" w:hAnsi="Times New Roman" w:cs="Times New Roman"/>
                <w:sz w:val="20"/>
                <w:szCs w:val="20"/>
              </w:rPr>
              <w:t>Территория земельного участка должна быть благоустроена.</w:t>
            </w:r>
          </w:p>
        </w:tc>
      </w:tr>
      <w:tr w:rsidR="006F52EE" w:rsidRPr="006F52EE" w:rsidTr="006B0FC7">
        <w:tc>
          <w:tcPr>
            <w:tcW w:w="1456" w:type="dxa"/>
            <w:vMerge/>
          </w:tcPr>
          <w:p w:rsidR="006F52EE" w:rsidRPr="006F52EE" w:rsidRDefault="006F52EE" w:rsidP="006B0FC7">
            <w:pPr>
              <w:widowControl w:val="0"/>
              <w:adjustRightInd w:val="0"/>
              <w:spacing w:after="0" w:line="240" w:lineRule="auto"/>
              <w:ind w:right="-284"/>
              <w:rPr>
                <w:rFonts w:ascii="Times New Roman" w:hAnsi="Times New Roman" w:cs="Times New Roman"/>
                <w:sz w:val="20"/>
                <w:szCs w:val="20"/>
              </w:rPr>
            </w:pPr>
          </w:p>
        </w:tc>
        <w:tc>
          <w:tcPr>
            <w:tcW w:w="671" w:type="dxa"/>
          </w:tcPr>
          <w:p w:rsidR="006F52EE" w:rsidRPr="006F52EE" w:rsidRDefault="006F52EE" w:rsidP="006B0FC7">
            <w:pPr>
              <w:pStyle w:val="a9"/>
              <w:widowControl w:val="0"/>
              <w:adjustRightInd w:val="0"/>
              <w:jc w:val="center"/>
              <w:rPr>
                <w:sz w:val="20"/>
                <w:szCs w:val="20"/>
              </w:rPr>
            </w:pPr>
            <w:r w:rsidRPr="006F52EE">
              <w:rPr>
                <w:sz w:val="20"/>
                <w:szCs w:val="20"/>
              </w:rPr>
              <w:t>4.9.1</w:t>
            </w:r>
          </w:p>
        </w:tc>
        <w:tc>
          <w:tcPr>
            <w:tcW w:w="2012" w:type="dxa"/>
          </w:tcPr>
          <w:p w:rsidR="006F52EE" w:rsidRPr="006F52EE" w:rsidRDefault="006F52EE" w:rsidP="006B0FC7">
            <w:pPr>
              <w:pStyle w:val="a9"/>
              <w:widowControl w:val="0"/>
              <w:adjustRightInd w:val="0"/>
              <w:rPr>
                <w:sz w:val="20"/>
                <w:szCs w:val="20"/>
              </w:rPr>
            </w:pPr>
            <w:r w:rsidRPr="006F52EE">
              <w:rPr>
                <w:sz w:val="20"/>
                <w:szCs w:val="20"/>
              </w:rPr>
              <w:t>Объекты дорожного сервиса</w:t>
            </w:r>
          </w:p>
        </w:tc>
        <w:tc>
          <w:tcPr>
            <w:tcW w:w="4900" w:type="dxa"/>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sidRPr="006F52EE">
                <w:rPr>
                  <w:rStyle w:val="afff6"/>
                  <w:rFonts w:ascii="Times New Roman" w:hAnsi="Times New Roman" w:cs="Times New Roman"/>
                  <w:sz w:val="20"/>
                  <w:szCs w:val="20"/>
                </w:rPr>
                <w:t>кодами 4.9.1.1 - 4.9.1.4</w:t>
              </w:r>
            </w:hyperlink>
          </w:p>
        </w:tc>
        <w:tc>
          <w:tcPr>
            <w:tcW w:w="5953" w:type="dxa"/>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B0FC7">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1. Размер земельного участка для мойки 0,05 га.</w:t>
            </w:r>
          </w:p>
          <w:p w:rsidR="006F52EE" w:rsidRPr="006F52EE" w:rsidRDefault="006F52EE" w:rsidP="006B0FC7">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Размер земельного участка для станции техобслуживания (из расчета один пост на 200 легковых автомобилей):</w:t>
            </w:r>
          </w:p>
          <w:p w:rsidR="006F52EE" w:rsidRPr="006F52EE" w:rsidRDefault="006F52EE" w:rsidP="006B0FC7">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на 5 технологических постов – 0,5га;</w:t>
            </w:r>
          </w:p>
          <w:p w:rsidR="006F52EE" w:rsidRPr="006F52EE" w:rsidRDefault="006F52EE" w:rsidP="006B0FC7">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на 10 технологических постов – 1,0га;</w:t>
            </w:r>
          </w:p>
          <w:p w:rsidR="006F52EE" w:rsidRPr="006F52EE" w:rsidRDefault="006F52EE" w:rsidP="006B0FC7">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lastRenderedPageBreak/>
              <w:t>- на 15 технологических постов – 1,5га;</w:t>
            </w:r>
          </w:p>
          <w:p w:rsidR="006F52EE" w:rsidRPr="006F52EE" w:rsidRDefault="006F52EE" w:rsidP="006B0FC7">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на 25 технологических постов – 2,0га.</w:t>
            </w:r>
          </w:p>
          <w:p w:rsidR="006F52EE" w:rsidRPr="006F52EE" w:rsidRDefault="006F52EE" w:rsidP="006B0FC7">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Размер земельного участка для АЗС (из расчёта 1 колонка на 1200 легковых автомобилей):</w:t>
            </w:r>
          </w:p>
          <w:p w:rsidR="006F52EE" w:rsidRPr="006F52EE" w:rsidRDefault="006F52EE" w:rsidP="006B0FC7">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на 2 колонки- 0,1 га;</w:t>
            </w:r>
          </w:p>
          <w:p w:rsidR="006F52EE" w:rsidRPr="006F52EE" w:rsidRDefault="006F52EE" w:rsidP="006B0FC7">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на 5 колонок -0,2 га;</w:t>
            </w:r>
          </w:p>
          <w:p w:rsidR="006F52EE" w:rsidRPr="006F52EE" w:rsidRDefault="006F52EE" w:rsidP="006B0FC7">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на 7 колонок- 0,3 га.</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rPr>
                <w:sz w:val="20"/>
                <w:szCs w:val="20"/>
              </w:rPr>
            </w:pPr>
            <w:r w:rsidRPr="006F52EE">
              <w:rPr>
                <w:sz w:val="20"/>
                <w:szCs w:val="20"/>
              </w:rPr>
              <w:t xml:space="preserve">2. Коэффициент застройки </w:t>
            </w:r>
            <w:r w:rsidRPr="006F52EE">
              <w:rPr>
                <w:bCs/>
                <w:sz w:val="20"/>
                <w:szCs w:val="20"/>
              </w:rPr>
              <w:t>- не подлежит установлению</w:t>
            </w:r>
            <w:r w:rsidRPr="006F52EE">
              <w:rPr>
                <w:sz w:val="20"/>
                <w:szCs w:val="20"/>
              </w:rPr>
              <w:t>.</w:t>
            </w:r>
          </w:p>
          <w:p w:rsidR="006F52EE" w:rsidRPr="006F52EE" w:rsidRDefault="006F52EE" w:rsidP="006B0FC7">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pStyle w:val="a9"/>
              <w:rPr>
                <w:bCs/>
                <w:sz w:val="20"/>
                <w:szCs w:val="20"/>
              </w:rPr>
            </w:pPr>
            <w:r w:rsidRPr="006F52EE">
              <w:rPr>
                <w:sz w:val="20"/>
                <w:szCs w:val="20"/>
              </w:rPr>
              <w:t xml:space="preserve">3. </w:t>
            </w:r>
            <w:r w:rsidRPr="006F52EE">
              <w:rPr>
                <w:bCs/>
                <w:sz w:val="20"/>
                <w:szCs w:val="20"/>
              </w:rPr>
              <w:t>Минимальный отступ от границ земельного участка – 1м.</w:t>
            </w:r>
          </w:p>
          <w:p w:rsidR="006F52EE" w:rsidRPr="006F52EE" w:rsidRDefault="006F52EE" w:rsidP="006B0FC7">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B0FC7">
            <w:pPr>
              <w:spacing w:after="0" w:line="240" w:lineRule="auto"/>
              <w:jc w:val="both"/>
              <w:rPr>
                <w:rFonts w:ascii="Times New Roman" w:hAnsi="Times New Roman" w:cs="Times New Roman"/>
                <w:bCs/>
                <w:sz w:val="20"/>
                <w:szCs w:val="20"/>
              </w:rPr>
            </w:pPr>
            <w:r w:rsidRPr="006F52EE">
              <w:rPr>
                <w:rFonts w:ascii="Times New Roman" w:hAnsi="Times New Roman" w:cs="Times New Roman"/>
                <w:sz w:val="20"/>
                <w:szCs w:val="20"/>
              </w:rPr>
              <w:t xml:space="preserve">4. </w:t>
            </w:r>
            <w:r w:rsidRPr="006F52EE">
              <w:rPr>
                <w:rFonts w:ascii="Times New Roman" w:hAnsi="Times New Roman" w:cs="Times New Roman"/>
                <w:bCs/>
                <w:sz w:val="20"/>
                <w:szCs w:val="20"/>
              </w:rPr>
              <w:t>Предельная высотность - не подлежит установлению.</w:t>
            </w:r>
          </w:p>
          <w:p w:rsidR="006F52EE" w:rsidRPr="006F52EE" w:rsidRDefault="006F52EE" w:rsidP="006B0FC7">
            <w:pPr>
              <w:spacing w:after="0" w:line="240" w:lineRule="auto"/>
              <w:jc w:val="both"/>
              <w:rPr>
                <w:rFonts w:ascii="Times New Roman" w:hAnsi="Times New Roman" w:cs="Times New Roman"/>
                <w:sz w:val="20"/>
                <w:szCs w:val="20"/>
              </w:rPr>
            </w:pP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На территории АЗС при наличии в здании операторской или в отдельно стоящем здании магазина сопутствующих товаров и (или) кафе быстрого питания следует предусматривать размещение площадок для временной стоянки транспортных средств вместимостью не более 10 </w:t>
            </w:r>
            <w:proofErr w:type="spellStart"/>
            <w:r w:rsidRPr="006F52EE">
              <w:rPr>
                <w:rFonts w:ascii="Times New Roman" w:hAnsi="Times New Roman" w:cs="Times New Roman"/>
                <w:sz w:val="20"/>
                <w:szCs w:val="20"/>
              </w:rPr>
              <w:t>машино-мест</w:t>
            </w:r>
            <w:proofErr w:type="spellEnd"/>
            <w:r w:rsidRPr="006F52EE">
              <w:rPr>
                <w:rFonts w:ascii="Times New Roman" w:hAnsi="Times New Roman" w:cs="Times New Roman"/>
                <w:sz w:val="20"/>
                <w:szCs w:val="20"/>
              </w:rPr>
              <w:t xml:space="preserve"> с учетом требований НПБ 111-98*.</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p>
          <w:p w:rsidR="006F52EE" w:rsidRPr="006F52EE" w:rsidRDefault="006F52EE" w:rsidP="006B0FC7">
            <w:pPr>
              <w:pStyle w:val="a9"/>
              <w:widowControl w:val="0"/>
              <w:adjustRightInd w:val="0"/>
              <w:rPr>
                <w:sz w:val="20"/>
                <w:szCs w:val="20"/>
              </w:rPr>
            </w:pPr>
            <w:r w:rsidRPr="006F52EE">
              <w:rPr>
                <w:sz w:val="20"/>
                <w:szCs w:val="20"/>
              </w:rPr>
              <w:t>Территория земельного участка должна быть благоустроена.</w:t>
            </w:r>
          </w:p>
        </w:tc>
      </w:tr>
      <w:tr w:rsidR="006F52EE" w:rsidRPr="006F52EE" w:rsidTr="006B0FC7">
        <w:tc>
          <w:tcPr>
            <w:tcW w:w="1456" w:type="dxa"/>
            <w:vMerge w:val="restart"/>
          </w:tcPr>
          <w:p w:rsidR="006F52EE" w:rsidRPr="006F52EE" w:rsidRDefault="006F52EE" w:rsidP="006B0FC7">
            <w:pPr>
              <w:widowControl w:val="0"/>
              <w:adjustRightInd w:val="0"/>
              <w:spacing w:after="0" w:line="240" w:lineRule="auto"/>
              <w:ind w:right="-284"/>
              <w:rPr>
                <w:rFonts w:ascii="Times New Roman" w:hAnsi="Times New Roman" w:cs="Times New Roman"/>
                <w:sz w:val="20"/>
                <w:szCs w:val="20"/>
              </w:rPr>
            </w:pPr>
            <w:proofErr w:type="spellStart"/>
            <w:r w:rsidRPr="006F52EE">
              <w:rPr>
                <w:rFonts w:ascii="Times New Roman" w:hAnsi="Times New Roman" w:cs="Times New Roman"/>
                <w:sz w:val="20"/>
                <w:szCs w:val="20"/>
              </w:rPr>
              <w:lastRenderedPageBreak/>
              <w:t>Вспомогатель</w:t>
            </w:r>
            <w:proofErr w:type="spellEnd"/>
            <w:r w:rsidRPr="006F52EE">
              <w:rPr>
                <w:rFonts w:ascii="Times New Roman" w:hAnsi="Times New Roman" w:cs="Times New Roman"/>
                <w:sz w:val="20"/>
                <w:szCs w:val="20"/>
              </w:rPr>
              <w:t xml:space="preserve"> </w:t>
            </w:r>
            <w:proofErr w:type="spellStart"/>
            <w:r w:rsidRPr="006F52EE">
              <w:rPr>
                <w:rFonts w:ascii="Times New Roman" w:hAnsi="Times New Roman" w:cs="Times New Roman"/>
                <w:sz w:val="20"/>
                <w:szCs w:val="20"/>
              </w:rPr>
              <w:t>ные</w:t>
            </w:r>
            <w:proofErr w:type="spellEnd"/>
          </w:p>
        </w:tc>
        <w:tc>
          <w:tcPr>
            <w:tcW w:w="671" w:type="dxa"/>
          </w:tcPr>
          <w:p w:rsidR="006F52EE" w:rsidRPr="006F52EE" w:rsidRDefault="006F52EE" w:rsidP="006B0FC7">
            <w:pPr>
              <w:pStyle w:val="a9"/>
              <w:widowControl w:val="0"/>
              <w:adjustRightInd w:val="0"/>
              <w:jc w:val="center"/>
              <w:rPr>
                <w:sz w:val="20"/>
                <w:szCs w:val="20"/>
              </w:rPr>
            </w:pPr>
            <w:r w:rsidRPr="006F52EE">
              <w:rPr>
                <w:sz w:val="20"/>
                <w:szCs w:val="20"/>
              </w:rPr>
              <w:t>4.4</w:t>
            </w:r>
          </w:p>
        </w:tc>
        <w:tc>
          <w:tcPr>
            <w:tcW w:w="2012" w:type="dxa"/>
          </w:tcPr>
          <w:p w:rsidR="006F52EE" w:rsidRPr="006F52EE" w:rsidRDefault="006F52EE" w:rsidP="006B0FC7">
            <w:pPr>
              <w:pStyle w:val="a9"/>
              <w:widowControl w:val="0"/>
              <w:adjustRightInd w:val="0"/>
              <w:rPr>
                <w:sz w:val="20"/>
                <w:szCs w:val="20"/>
              </w:rPr>
            </w:pPr>
            <w:r w:rsidRPr="006F52EE">
              <w:rPr>
                <w:sz w:val="20"/>
                <w:szCs w:val="20"/>
              </w:rPr>
              <w:t>Магазины</w:t>
            </w:r>
          </w:p>
        </w:tc>
        <w:tc>
          <w:tcPr>
            <w:tcW w:w="4900" w:type="dxa"/>
          </w:tcPr>
          <w:p w:rsidR="006F52EE" w:rsidRPr="006F52EE" w:rsidRDefault="006F52EE" w:rsidP="006B0FC7">
            <w:pPr>
              <w:widowControl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953" w:type="dxa"/>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B0FC7">
            <w:pPr>
              <w:spacing w:after="0" w:line="240" w:lineRule="auto"/>
              <w:ind w:right="-57"/>
              <w:rPr>
                <w:rFonts w:ascii="Times New Roman" w:hAnsi="Times New Roman" w:cs="Times New Roman"/>
                <w:bCs/>
                <w:sz w:val="20"/>
                <w:szCs w:val="20"/>
              </w:rPr>
            </w:pPr>
            <w:r w:rsidRPr="006F52EE">
              <w:rPr>
                <w:rFonts w:ascii="Times New Roman" w:hAnsi="Times New Roman" w:cs="Times New Roman"/>
                <w:sz w:val="20"/>
                <w:szCs w:val="20"/>
              </w:rPr>
              <w:t xml:space="preserve">1. Размер земельных участков </w:t>
            </w:r>
            <w:r w:rsidRPr="006F52EE">
              <w:rPr>
                <w:rFonts w:ascii="Times New Roman" w:hAnsi="Times New Roman" w:cs="Times New Roman"/>
                <w:bCs/>
                <w:sz w:val="20"/>
                <w:szCs w:val="20"/>
              </w:rPr>
              <w:t xml:space="preserve">при площади торговых объектов, га на </w:t>
            </w:r>
            <w:smartTag w:uri="urn:schemas-microsoft-com:office:smarttags" w:element="metricconverter">
              <w:smartTagPr>
                <w:attr w:name="ProductID" w:val="100 м2"/>
              </w:smartTagPr>
              <w:r w:rsidRPr="006F52EE">
                <w:rPr>
                  <w:rFonts w:ascii="Times New Roman" w:hAnsi="Times New Roman" w:cs="Times New Roman"/>
                  <w:bCs/>
                  <w:sz w:val="20"/>
                  <w:szCs w:val="20"/>
                </w:rPr>
                <w:t>100 м</w:t>
              </w:r>
              <w:r w:rsidRPr="006F52EE">
                <w:rPr>
                  <w:rFonts w:ascii="Times New Roman" w:hAnsi="Times New Roman" w:cs="Times New Roman"/>
                  <w:bCs/>
                  <w:sz w:val="20"/>
                  <w:szCs w:val="20"/>
                  <w:vertAlign w:val="superscript"/>
                </w:rPr>
                <w:t>2</w:t>
              </w:r>
            </w:smartTag>
            <w:r w:rsidRPr="006F52EE">
              <w:rPr>
                <w:rFonts w:ascii="Times New Roman" w:hAnsi="Times New Roman" w:cs="Times New Roman"/>
                <w:bCs/>
                <w:sz w:val="20"/>
                <w:szCs w:val="20"/>
              </w:rPr>
              <w:t xml:space="preserve"> торговой пл</w:t>
            </w:r>
            <w:r w:rsidRPr="006F52EE">
              <w:rPr>
                <w:rFonts w:ascii="Times New Roman" w:hAnsi="Times New Roman" w:cs="Times New Roman"/>
                <w:bCs/>
                <w:sz w:val="20"/>
                <w:szCs w:val="20"/>
              </w:rPr>
              <w:t>о</w:t>
            </w:r>
            <w:r w:rsidRPr="006F52EE">
              <w:rPr>
                <w:rFonts w:ascii="Times New Roman" w:hAnsi="Times New Roman" w:cs="Times New Roman"/>
                <w:bCs/>
                <w:sz w:val="20"/>
                <w:szCs w:val="20"/>
              </w:rPr>
              <w:t>щади:</w:t>
            </w:r>
          </w:p>
          <w:p w:rsidR="006F52EE" w:rsidRPr="006F52EE" w:rsidRDefault="006F52EE" w:rsidP="006B0FC7">
            <w:pPr>
              <w:spacing w:after="0" w:line="240" w:lineRule="auto"/>
              <w:ind w:right="-57"/>
              <w:rPr>
                <w:rFonts w:ascii="Times New Roman" w:hAnsi="Times New Roman" w:cs="Times New Roman"/>
                <w:bCs/>
                <w:sz w:val="20"/>
                <w:szCs w:val="20"/>
              </w:rPr>
            </w:pPr>
            <w:r w:rsidRPr="006F52EE">
              <w:rPr>
                <w:rFonts w:ascii="Times New Roman" w:hAnsi="Times New Roman" w:cs="Times New Roman"/>
                <w:bCs/>
                <w:sz w:val="20"/>
                <w:szCs w:val="20"/>
              </w:rPr>
              <w:t xml:space="preserve">до </w:t>
            </w:r>
            <w:smartTag w:uri="urn:schemas-microsoft-com:office:smarttags" w:element="metricconverter">
              <w:smartTagPr>
                <w:attr w:name="ProductID" w:val="250 м2"/>
              </w:smartTagPr>
              <w:r w:rsidRPr="006F52EE">
                <w:rPr>
                  <w:rFonts w:ascii="Times New Roman" w:hAnsi="Times New Roman" w:cs="Times New Roman"/>
                  <w:bCs/>
                  <w:sz w:val="20"/>
                  <w:szCs w:val="20"/>
                </w:rPr>
                <w:t>250 м</w:t>
              </w:r>
              <w:r w:rsidRPr="006F52EE">
                <w:rPr>
                  <w:rFonts w:ascii="Times New Roman" w:hAnsi="Times New Roman" w:cs="Times New Roman"/>
                  <w:bCs/>
                  <w:sz w:val="20"/>
                  <w:szCs w:val="20"/>
                  <w:vertAlign w:val="superscript"/>
                </w:rPr>
                <w:t>2</w:t>
              </w:r>
            </w:smartTag>
            <w:r w:rsidRPr="006F52EE">
              <w:rPr>
                <w:rFonts w:ascii="Times New Roman" w:hAnsi="Times New Roman" w:cs="Times New Roman"/>
                <w:bCs/>
                <w:sz w:val="20"/>
                <w:szCs w:val="20"/>
              </w:rPr>
              <w:t xml:space="preserve"> торговой площади – 0,08;</w:t>
            </w:r>
          </w:p>
          <w:p w:rsidR="006F52EE" w:rsidRPr="006F52EE" w:rsidRDefault="006F52EE" w:rsidP="006B0FC7">
            <w:pPr>
              <w:spacing w:after="0" w:line="240" w:lineRule="auto"/>
              <w:ind w:right="-28"/>
              <w:rPr>
                <w:rFonts w:ascii="Times New Roman" w:hAnsi="Times New Roman" w:cs="Times New Roman"/>
                <w:bCs/>
                <w:sz w:val="20"/>
                <w:szCs w:val="20"/>
              </w:rPr>
            </w:pPr>
            <w:r w:rsidRPr="006F52EE">
              <w:rPr>
                <w:rFonts w:ascii="Times New Roman" w:hAnsi="Times New Roman" w:cs="Times New Roman"/>
                <w:bCs/>
                <w:sz w:val="20"/>
                <w:szCs w:val="20"/>
              </w:rPr>
              <w:t>250</w:t>
            </w:r>
            <w:r w:rsidRPr="006F52EE">
              <w:rPr>
                <w:rFonts w:ascii="Times New Roman" w:hAnsi="Times New Roman" w:cs="Times New Roman"/>
                <w:sz w:val="20"/>
                <w:szCs w:val="20"/>
              </w:rPr>
              <w:t xml:space="preserve"> – </w:t>
            </w:r>
            <w:r w:rsidRPr="006F52EE">
              <w:rPr>
                <w:rFonts w:ascii="Times New Roman" w:hAnsi="Times New Roman" w:cs="Times New Roman"/>
                <w:bCs/>
                <w:sz w:val="20"/>
                <w:szCs w:val="20"/>
              </w:rPr>
              <w:t>400 м</w:t>
            </w:r>
            <w:r w:rsidRPr="006F52EE">
              <w:rPr>
                <w:rFonts w:ascii="Times New Roman" w:hAnsi="Times New Roman" w:cs="Times New Roman"/>
                <w:bCs/>
                <w:sz w:val="20"/>
                <w:szCs w:val="20"/>
                <w:vertAlign w:val="superscript"/>
              </w:rPr>
              <w:t>2</w:t>
            </w:r>
            <w:r w:rsidRPr="006F52EE">
              <w:rPr>
                <w:rFonts w:ascii="Times New Roman" w:hAnsi="Times New Roman" w:cs="Times New Roman"/>
                <w:bCs/>
                <w:sz w:val="20"/>
                <w:szCs w:val="20"/>
              </w:rPr>
              <w:t xml:space="preserve"> торговой пл</w:t>
            </w:r>
            <w:r w:rsidRPr="006F52EE">
              <w:rPr>
                <w:rFonts w:ascii="Times New Roman" w:hAnsi="Times New Roman" w:cs="Times New Roman"/>
                <w:bCs/>
                <w:sz w:val="20"/>
                <w:szCs w:val="20"/>
              </w:rPr>
              <w:t>о</w:t>
            </w:r>
            <w:r w:rsidRPr="006F52EE">
              <w:rPr>
                <w:rFonts w:ascii="Times New Roman" w:hAnsi="Times New Roman" w:cs="Times New Roman"/>
                <w:bCs/>
                <w:sz w:val="20"/>
                <w:szCs w:val="20"/>
              </w:rPr>
              <w:t>щади – 0,08</w:t>
            </w:r>
            <w:r w:rsidRPr="006F52EE">
              <w:rPr>
                <w:rFonts w:ascii="Times New Roman" w:hAnsi="Times New Roman" w:cs="Times New Roman"/>
                <w:sz w:val="20"/>
                <w:szCs w:val="20"/>
              </w:rPr>
              <w:t xml:space="preserve"> – </w:t>
            </w:r>
            <w:r w:rsidRPr="006F52EE">
              <w:rPr>
                <w:rFonts w:ascii="Times New Roman" w:hAnsi="Times New Roman" w:cs="Times New Roman"/>
                <w:bCs/>
                <w:sz w:val="20"/>
                <w:szCs w:val="20"/>
              </w:rPr>
              <w:t>0,06.</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rPr>
                <w:sz w:val="20"/>
                <w:szCs w:val="20"/>
              </w:rPr>
            </w:pPr>
            <w:r w:rsidRPr="006F52EE">
              <w:rPr>
                <w:sz w:val="20"/>
                <w:szCs w:val="20"/>
              </w:rPr>
              <w:t xml:space="preserve">2. </w:t>
            </w:r>
            <w:r w:rsidRPr="006F52EE">
              <w:rPr>
                <w:sz w:val="20"/>
                <w:szCs w:val="20"/>
                <w:shd w:val="clear" w:color="auto" w:fill="FFFFFF"/>
              </w:rPr>
              <w:t>Минимальный процент застройки- 20%</w:t>
            </w:r>
            <w:r w:rsidRPr="006F52EE">
              <w:rPr>
                <w:sz w:val="20"/>
                <w:szCs w:val="20"/>
              </w:rPr>
              <w:t>.</w:t>
            </w:r>
          </w:p>
          <w:p w:rsidR="006F52EE" w:rsidRPr="006F52EE" w:rsidRDefault="006F52EE" w:rsidP="006B0FC7">
            <w:pPr>
              <w:pStyle w:val="a9"/>
              <w:rPr>
                <w:sz w:val="20"/>
                <w:szCs w:val="20"/>
              </w:rPr>
            </w:pPr>
            <w:r w:rsidRPr="006F52EE">
              <w:rPr>
                <w:sz w:val="20"/>
                <w:szCs w:val="20"/>
              </w:rPr>
              <w:lastRenderedPageBreak/>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6B0FC7">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3. Минимальный отступ от границ земельного участка – 3 метра.</w:t>
            </w:r>
          </w:p>
          <w:p w:rsidR="006F52EE" w:rsidRPr="006F52EE" w:rsidRDefault="006F52EE" w:rsidP="006B0FC7">
            <w:pPr>
              <w:pStyle w:val="a9"/>
              <w:jc w:val="both"/>
              <w:rPr>
                <w:b/>
                <w:sz w:val="20"/>
                <w:szCs w:val="20"/>
              </w:rPr>
            </w:pPr>
            <w:r w:rsidRPr="006F52EE">
              <w:rPr>
                <w:b/>
                <w:sz w:val="20"/>
                <w:szCs w:val="20"/>
              </w:rPr>
              <w:t xml:space="preserve">Предельное количество этажей или предельная высота зданий, строений, сооружений: </w:t>
            </w:r>
          </w:p>
          <w:p w:rsidR="006F52EE" w:rsidRPr="006F52EE" w:rsidRDefault="006F52EE" w:rsidP="006B0FC7">
            <w:pPr>
              <w:pStyle w:val="a9"/>
              <w:jc w:val="both"/>
              <w:rPr>
                <w:sz w:val="20"/>
                <w:szCs w:val="20"/>
              </w:rPr>
            </w:pPr>
            <w:r w:rsidRPr="006F52EE">
              <w:rPr>
                <w:b/>
                <w:sz w:val="20"/>
                <w:szCs w:val="20"/>
              </w:rPr>
              <w:t>-</w:t>
            </w:r>
            <w:r w:rsidRPr="006F52EE">
              <w:rPr>
                <w:sz w:val="20"/>
                <w:szCs w:val="20"/>
              </w:rPr>
              <w:t xml:space="preserve"> не подлежит установлению.</w:t>
            </w:r>
          </w:p>
        </w:tc>
      </w:tr>
      <w:tr w:rsidR="006F52EE" w:rsidRPr="006F52EE" w:rsidTr="006B0FC7">
        <w:tc>
          <w:tcPr>
            <w:tcW w:w="1456" w:type="dxa"/>
            <w:vMerge/>
          </w:tcPr>
          <w:p w:rsidR="006F52EE" w:rsidRPr="006F52EE" w:rsidRDefault="006F52EE" w:rsidP="006B0FC7">
            <w:pPr>
              <w:widowControl w:val="0"/>
              <w:adjustRightInd w:val="0"/>
              <w:spacing w:after="0" w:line="240" w:lineRule="auto"/>
              <w:ind w:right="-284"/>
              <w:rPr>
                <w:rFonts w:ascii="Times New Roman" w:hAnsi="Times New Roman" w:cs="Times New Roman"/>
                <w:sz w:val="20"/>
                <w:szCs w:val="20"/>
              </w:rPr>
            </w:pPr>
          </w:p>
        </w:tc>
        <w:tc>
          <w:tcPr>
            <w:tcW w:w="671" w:type="dxa"/>
          </w:tcPr>
          <w:p w:rsidR="006F52EE" w:rsidRPr="006F52EE" w:rsidRDefault="006F52EE" w:rsidP="006B0FC7">
            <w:pPr>
              <w:pStyle w:val="a9"/>
              <w:widowControl w:val="0"/>
              <w:adjustRightInd w:val="0"/>
              <w:jc w:val="center"/>
              <w:rPr>
                <w:sz w:val="20"/>
                <w:szCs w:val="20"/>
              </w:rPr>
            </w:pPr>
            <w:r w:rsidRPr="006F52EE">
              <w:rPr>
                <w:sz w:val="20"/>
                <w:szCs w:val="20"/>
              </w:rPr>
              <w:t>4.3</w:t>
            </w:r>
          </w:p>
        </w:tc>
        <w:tc>
          <w:tcPr>
            <w:tcW w:w="2012" w:type="dxa"/>
          </w:tcPr>
          <w:p w:rsidR="006F52EE" w:rsidRPr="006F52EE" w:rsidRDefault="006F52EE" w:rsidP="006B0FC7">
            <w:pPr>
              <w:pStyle w:val="a9"/>
              <w:widowControl w:val="0"/>
              <w:adjustRightInd w:val="0"/>
              <w:rPr>
                <w:sz w:val="20"/>
                <w:szCs w:val="20"/>
              </w:rPr>
            </w:pPr>
            <w:r w:rsidRPr="006F52EE">
              <w:rPr>
                <w:sz w:val="20"/>
                <w:szCs w:val="20"/>
              </w:rPr>
              <w:t>Рынки</w:t>
            </w:r>
          </w:p>
        </w:tc>
        <w:tc>
          <w:tcPr>
            <w:tcW w:w="4900" w:type="dxa"/>
          </w:tcPr>
          <w:p w:rsidR="006F52EE" w:rsidRPr="006F52EE" w:rsidRDefault="006F52EE" w:rsidP="006B0FC7">
            <w:pPr>
              <w:widowControl w:val="0"/>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гаражей и (или) стоянок для автомобилей сотрудников и посетителей рынка</w:t>
            </w:r>
          </w:p>
        </w:tc>
        <w:tc>
          <w:tcPr>
            <w:tcW w:w="5953" w:type="dxa"/>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B0FC7">
            <w:pPr>
              <w:pStyle w:val="a9"/>
              <w:rPr>
                <w:sz w:val="20"/>
                <w:szCs w:val="20"/>
              </w:rPr>
            </w:pPr>
            <w:r w:rsidRPr="006F52EE">
              <w:rPr>
                <w:sz w:val="20"/>
                <w:szCs w:val="20"/>
              </w:rPr>
              <w:t>1. Размер земельного участка 7-</w:t>
            </w:r>
            <w:smartTag w:uri="urn:schemas-microsoft-com:office:smarttags" w:element="metricconverter">
              <w:smartTagPr>
                <w:attr w:name="ProductID" w:val="14 м2"/>
              </w:smartTagPr>
              <w:r w:rsidRPr="006F52EE">
                <w:rPr>
                  <w:sz w:val="20"/>
                  <w:szCs w:val="20"/>
                </w:rPr>
                <w:t>14 м</w:t>
              </w:r>
              <w:r w:rsidRPr="006F52EE">
                <w:rPr>
                  <w:sz w:val="20"/>
                  <w:szCs w:val="20"/>
                  <w:vertAlign w:val="superscript"/>
                </w:rPr>
                <w:t>2</w:t>
              </w:r>
            </w:smartTag>
            <w:r w:rsidRPr="006F52EE">
              <w:rPr>
                <w:sz w:val="20"/>
                <w:szCs w:val="20"/>
              </w:rPr>
              <w:t xml:space="preserve"> на </w:t>
            </w:r>
            <w:smartTag w:uri="urn:schemas-microsoft-com:office:smarttags" w:element="metricconverter">
              <w:smartTagPr>
                <w:attr w:name="ProductID" w:val="1 м2"/>
              </w:smartTagPr>
              <w:r w:rsidRPr="006F52EE">
                <w:rPr>
                  <w:sz w:val="20"/>
                  <w:szCs w:val="20"/>
                </w:rPr>
                <w:t>1 м</w:t>
              </w:r>
              <w:r w:rsidRPr="006F52EE">
                <w:rPr>
                  <w:sz w:val="20"/>
                  <w:szCs w:val="20"/>
                  <w:vertAlign w:val="superscript"/>
                </w:rPr>
                <w:t>2</w:t>
              </w:r>
            </w:smartTag>
            <w:r w:rsidRPr="006F52EE">
              <w:rPr>
                <w:sz w:val="20"/>
                <w:szCs w:val="20"/>
              </w:rPr>
              <w:t xml:space="preserve"> торговой площади в зависимости от вместимости:</w:t>
            </w:r>
          </w:p>
          <w:p w:rsidR="006F52EE" w:rsidRPr="006F52EE" w:rsidRDefault="006F52EE" w:rsidP="006B0FC7">
            <w:pPr>
              <w:pStyle w:val="a9"/>
              <w:rPr>
                <w:sz w:val="20"/>
                <w:szCs w:val="20"/>
              </w:rPr>
            </w:pPr>
            <w:r w:rsidRPr="006F52EE">
              <w:rPr>
                <w:sz w:val="20"/>
                <w:szCs w:val="20"/>
              </w:rPr>
              <w:t>до 600 м</w:t>
            </w:r>
            <w:r w:rsidRPr="006F52EE">
              <w:rPr>
                <w:sz w:val="20"/>
                <w:szCs w:val="20"/>
                <w:vertAlign w:val="superscript"/>
              </w:rPr>
              <w:t>2</w:t>
            </w:r>
            <w:r w:rsidRPr="006F52EE">
              <w:rPr>
                <w:sz w:val="20"/>
                <w:szCs w:val="20"/>
              </w:rPr>
              <w:t xml:space="preserve"> торговой площади – 14;</w:t>
            </w:r>
          </w:p>
          <w:p w:rsidR="006F52EE" w:rsidRPr="006F52EE" w:rsidRDefault="006F52EE" w:rsidP="006B0FC7">
            <w:pPr>
              <w:pStyle w:val="a9"/>
              <w:rPr>
                <w:sz w:val="20"/>
                <w:szCs w:val="20"/>
              </w:rPr>
            </w:pPr>
            <w:r w:rsidRPr="006F52EE">
              <w:rPr>
                <w:sz w:val="20"/>
                <w:szCs w:val="20"/>
              </w:rPr>
              <w:t>свыше 3000 м</w:t>
            </w:r>
            <w:r w:rsidRPr="006F52EE">
              <w:rPr>
                <w:sz w:val="20"/>
                <w:szCs w:val="20"/>
                <w:vertAlign w:val="superscript"/>
              </w:rPr>
              <w:t>2</w:t>
            </w:r>
            <w:r w:rsidRPr="006F52EE">
              <w:rPr>
                <w:sz w:val="20"/>
                <w:szCs w:val="20"/>
              </w:rPr>
              <w:t xml:space="preserve"> торговой площади – 7.</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jc w:val="both"/>
              <w:rPr>
                <w:sz w:val="20"/>
                <w:szCs w:val="20"/>
              </w:rPr>
            </w:pPr>
            <w:r w:rsidRPr="006F52EE">
              <w:rPr>
                <w:sz w:val="20"/>
                <w:szCs w:val="20"/>
              </w:rPr>
              <w:t xml:space="preserve">2. </w:t>
            </w:r>
            <w:r w:rsidRPr="006F52EE">
              <w:rPr>
                <w:sz w:val="20"/>
                <w:szCs w:val="20"/>
                <w:shd w:val="clear" w:color="auto" w:fill="FFFFFF"/>
              </w:rPr>
              <w:t>Минимальный процент застройки- 20%</w:t>
            </w:r>
            <w:r w:rsidRPr="006F52EE">
              <w:rPr>
                <w:sz w:val="20"/>
                <w:szCs w:val="20"/>
              </w:rPr>
              <w:t>.</w:t>
            </w:r>
          </w:p>
          <w:p w:rsidR="006F52EE" w:rsidRPr="006F52EE" w:rsidRDefault="006F52EE" w:rsidP="006B0FC7">
            <w:pPr>
              <w:pStyle w:val="a9"/>
              <w:jc w:val="both"/>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6B0FC7">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pStyle w:val="a9"/>
              <w:rPr>
                <w:sz w:val="20"/>
                <w:szCs w:val="20"/>
              </w:rPr>
            </w:pPr>
            <w:r w:rsidRPr="006F52EE">
              <w:rPr>
                <w:sz w:val="20"/>
                <w:szCs w:val="20"/>
              </w:rPr>
              <w:t>3. Минимальный отступ от границ земельного участка – 3 метра.</w:t>
            </w:r>
          </w:p>
          <w:p w:rsidR="006F52EE" w:rsidRPr="006F52EE" w:rsidRDefault="006F52EE" w:rsidP="006B0FC7">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B0FC7">
            <w:pPr>
              <w:pStyle w:val="a9"/>
              <w:widowControl w:val="0"/>
              <w:adjustRightInd w:val="0"/>
              <w:rPr>
                <w:sz w:val="20"/>
                <w:szCs w:val="20"/>
              </w:rPr>
            </w:pPr>
            <w:r w:rsidRPr="006F52EE">
              <w:rPr>
                <w:sz w:val="20"/>
                <w:szCs w:val="20"/>
              </w:rPr>
              <w:t>4. Высота не более 20 м.</w:t>
            </w:r>
          </w:p>
        </w:tc>
      </w:tr>
      <w:tr w:rsidR="006F52EE" w:rsidRPr="006F52EE" w:rsidTr="006B0FC7">
        <w:tc>
          <w:tcPr>
            <w:tcW w:w="1456" w:type="dxa"/>
            <w:vMerge/>
          </w:tcPr>
          <w:p w:rsidR="006F52EE" w:rsidRPr="006F52EE" w:rsidRDefault="006F52EE" w:rsidP="006B0FC7">
            <w:pPr>
              <w:widowControl w:val="0"/>
              <w:adjustRightInd w:val="0"/>
              <w:spacing w:after="0" w:line="240" w:lineRule="auto"/>
              <w:ind w:right="-284"/>
              <w:rPr>
                <w:rFonts w:ascii="Times New Roman" w:hAnsi="Times New Roman" w:cs="Times New Roman"/>
                <w:sz w:val="20"/>
                <w:szCs w:val="20"/>
              </w:rPr>
            </w:pPr>
          </w:p>
        </w:tc>
        <w:tc>
          <w:tcPr>
            <w:tcW w:w="671" w:type="dxa"/>
          </w:tcPr>
          <w:p w:rsidR="006F52EE" w:rsidRPr="006F52EE" w:rsidRDefault="006F52EE" w:rsidP="006B0FC7">
            <w:pPr>
              <w:pStyle w:val="a9"/>
              <w:widowControl w:val="0"/>
              <w:adjustRightInd w:val="0"/>
              <w:jc w:val="center"/>
              <w:rPr>
                <w:sz w:val="20"/>
                <w:szCs w:val="20"/>
              </w:rPr>
            </w:pPr>
            <w:r w:rsidRPr="006F52EE">
              <w:rPr>
                <w:sz w:val="20"/>
                <w:szCs w:val="20"/>
              </w:rPr>
              <w:t>4.6</w:t>
            </w:r>
          </w:p>
        </w:tc>
        <w:tc>
          <w:tcPr>
            <w:tcW w:w="2012" w:type="dxa"/>
          </w:tcPr>
          <w:p w:rsidR="006F52EE" w:rsidRPr="006F52EE" w:rsidRDefault="006F52EE" w:rsidP="006B0FC7">
            <w:pPr>
              <w:pStyle w:val="a9"/>
              <w:widowControl w:val="0"/>
              <w:adjustRightInd w:val="0"/>
              <w:rPr>
                <w:sz w:val="20"/>
                <w:szCs w:val="20"/>
              </w:rPr>
            </w:pPr>
            <w:r w:rsidRPr="006F52EE">
              <w:rPr>
                <w:sz w:val="20"/>
                <w:szCs w:val="20"/>
              </w:rPr>
              <w:t>Общественное питание</w:t>
            </w:r>
          </w:p>
        </w:tc>
        <w:tc>
          <w:tcPr>
            <w:tcW w:w="4900" w:type="dxa"/>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953" w:type="dxa"/>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B0FC7">
            <w:pPr>
              <w:spacing w:after="0" w:line="240" w:lineRule="auto"/>
              <w:ind w:left="-28" w:right="-28"/>
              <w:rPr>
                <w:rFonts w:ascii="Times New Roman" w:hAnsi="Times New Roman" w:cs="Times New Roman"/>
                <w:bCs/>
                <w:sz w:val="20"/>
                <w:szCs w:val="20"/>
              </w:rPr>
            </w:pPr>
            <w:r w:rsidRPr="006F52EE">
              <w:rPr>
                <w:rFonts w:ascii="Times New Roman" w:hAnsi="Times New Roman" w:cs="Times New Roman"/>
                <w:sz w:val="20"/>
                <w:szCs w:val="20"/>
              </w:rPr>
              <w:t xml:space="preserve">1. Размер земельного участка для размещения объекта общественного питания при </w:t>
            </w:r>
            <w:r w:rsidRPr="006F52EE">
              <w:rPr>
                <w:rFonts w:ascii="Times New Roman" w:hAnsi="Times New Roman" w:cs="Times New Roman"/>
                <w:bCs/>
                <w:sz w:val="20"/>
                <w:szCs w:val="20"/>
              </w:rPr>
              <w:t>вместим</w:t>
            </w:r>
            <w:r w:rsidRPr="006F52EE">
              <w:rPr>
                <w:rFonts w:ascii="Times New Roman" w:hAnsi="Times New Roman" w:cs="Times New Roman"/>
                <w:bCs/>
                <w:sz w:val="20"/>
                <w:szCs w:val="20"/>
              </w:rPr>
              <w:t>о</w:t>
            </w:r>
            <w:r w:rsidRPr="006F52EE">
              <w:rPr>
                <w:rFonts w:ascii="Times New Roman" w:hAnsi="Times New Roman" w:cs="Times New Roman"/>
                <w:bCs/>
                <w:sz w:val="20"/>
                <w:szCs w:val="20"/>
              </w:rPr>
              <w:t>сти, га / 100 мест:</w:t>
            </w:r>
          </w:p>
          <w:p w:rsidR="006F52EE" w:rsidRPr="006F52EE" w:rsidRDefault="006F52EE" w:rsidP="006B0FC7">
            <w:pPr>
              <w:spacing w:after="0" w:line="240" w:lineRule="auto"/>
              <w:ind w:left="-28" w:right="-28"/>
              <w:rPr>
                <w:rFonts w:ascii="Times New Roman" w:hAnsi="Times New Roman" w:cs="Times New Roman"/>
                <w:bCs/>
                <w:sz w:val="20"/>
                <w:szCs w:val="20"/>
              </w:rPr>
            </w:pPr>
            <w:r w:rsidRPr="006F52EE">
              <w:rPr>
                <w:rFonts w:ascii="Times New Roman" w:hAnsi="Times New Roman" w:cs="Times New Roman"/>
                <w:bCs/>
                <w:sz w:val="20"/>
                <w:szCs w:val="20"/>
              </w:rPr>
              <w:t>- до 50 мест – 0,2</w:t>
            </w:r>
            <w:r w:rsidRPr="006F52EE">
              <w:rPr>
                <w:rFonts w:ascii="Times New Roman" w:hAnsi="Times New Roman" w:cs="Times New Roman"/>
                <w:sz w:val="20"/>
                <w:szCs w:val="20"/>
              </w:rPr>
              <w:t xml:space="preserve"> - </w:t>
            </w:r>
            <w:r w:rsidRPr="006F52EE">
              <w:rPr>
                <w:rFonts w:ascii="Times New Roman" w:hAnsi="Times New Roman" w:cs="Times New Roman"/>
                <w:bCs/>
                <w:sz w:val="20"/>
                <w:szCs w:val="20"/>
              </w:rPr>
              <w:t>0,25;</w:t>
            </w:r>
          </w:p>
          <w:p w:rsidR="006F52EE" w:rsidRPr="006F52EE" w:rsidRDefault="006F52EE" w:rsidP="006B0FC7">
            <w:pPr>
              <w:pStyle w:val="a9"/>
              <w:rPr>
                <w:sz w:val="20"/>
                <w:szCs w:val="20"/>
              </w:rPr>
            </w:pPr>
            <w:r w:rsidRPr="006F52EE">
              <w:rPr>
                <w:bCs/>
                <w:sz w:val="20"/>
                <w:szCs w:val="20"/>
              </w:rPr>
              <w:t>- 50-150 мест – 0,15</w:t>
            </w:r>
            <w:r w:rsidRPr="006F52EE">
              <w:rPr>
                <w:sz w:val="20"/>
                <w:szCs w:val="20"/>
              </w:rPr>
              <w:t xml:space="preserve"> - </w:t>
            </w:r>
            <w:r w:rsidRPr="006F52EE">
              <w:rPr>
                <w:bCs/>
                <w:sz w:val="20"/>
                <w:szCs w:val="20"/>
              </w:rPr>
              <w:t>0,2;</w:t>
            </w:r>
            <w:r w:rsidRPr="006F52EE">
              <w:rPr>
                <w:bCs/>
                <w:sz w:val="20"/>
                <w:szCs w:val="20"/>
              </w:rPr>
              <w:br/>
              <w:t>- более 150 мест – 0,1.</w:t>
            </w:r>
          </w:p>
          <w:p w:rsidR="006F52EE" w:rsidRPr="006F52EE" w:rsidRDefault="006F52EE" w:rsidP="006B0FC7">
            <w:pPr>
              <w:pStyle w:val="a9"/>
              <w:jc w:val="both"/>
              <w:rPr>
                <w:b/>
                <w:sz w:val="20"/>
                <w:szCs w:val="20"/>
              </w:rPr>
            </w:pPr>
            <w:r w:rsidRPr="006F52EE">
              <w:rPr>
                <w:b/>
                <w:sz w:val="20"/>
                <w:szCs w:val="20"/>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rPr>
                <w:sz w:val="20"/>
                <w:szCs w:val="20"/>
              </w:rPr>
            </w:pPr>
            <w:r w:rsidRPr="006F52EE">
              <w:rPr>
                <w:sz w:val="20"/>
                <w:szCs w:val="20"/>
              </w:rPr>
              <w:t xml:space="preserve">2. </w:t>
            </w:r>
            <w:r w:rsidRPr="006F52EE">
              <w:rPr>
                <w:sz w:val="20"/>
                <w:szCs w:val="20"/>
                <w:shd w:val="clear" w:color="auto" w:fill="FFFFFF"/>
              </w:rPr>
              <w:t>Минимальный процент застройки- 20%</w:t>
            </w:r>
            <w:r w:rsidRPr="006F52EE">
              <w:rPr>
                <w:sz w:val="20"/>
                <w:szCs w:val="20"/>
              </w:rPr>
              <w:t>.</w:t>
            </w:r>
          </w:p>
          <w:p w:rsidR="006F52EE" w:rsidRPr="006F52EE" w:rsidRDefault="006F52EE" w:rsidP="006B0FC7">
            <w:pPr>
              <w:pStyle w:val="a9"/>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6B0FC7">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3. Минимальный отступ от границ земельного участка – 3 метра.</w:t>
            </w:r>
          </w:p>
          <w:p w:rsidR="006F52EE" w:rsidRPr="006F52EE" w:rsidRDefault="006F52EE" w:rsidP="006B0FC7">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B0FC7">
            <w:pPr>
              <w:widowControl w:val="0"/>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4. Предельная высота – 8 метров.</w:t>
            </w:r>
          </w:p>
        </w:tc>
      </w:tr>
      <w:tr w:rsidR="006F52EE" w:rsidRPr="006F52EE" w:rsidTr="006B0FC7">
        <w:tc>
          <w:tcPr>
            <w:tcW w:w="1456" w:type="dxa"/>
            <w:vMerge/>
          </w:tcPr>
          <w:p w:rsidR="006F52EE" w:rsidRPr="006F52EE" w:rsidRDefault="006F52EE" w:rsidP="006B0FC7">
            <w:pPr>
              <w:widowControl w:val="0"/>
              <w:adjustRightInd w:val="0"/>
              <w:spacing w:after="0" w:line="240" w:lineRule="auto"/>
              <w:ind w:right="-284"/>
              <w:rPr>
                <w:rFonts w:ascii="Times New Roman" w:hAnsi="Times New Roman" w:cs="Times New Roman"/>
                <w:sz w:val="20"/>
                <w:szCs w:val="20"/>
              </w:rPr>
            </w:pPr>
          </w:p>
        </w:tc>
        <w:tc>
          <w:tcPr>
            <w:tcW w:w="671" w:type="dxa"/>
          </w:tcPr>
          <w:p w:rsidR="006F52EE" w:rsidRPr="006F52EE" w:rsidRDefault="006F52EE" w:rsidP="006B0FC7">
            <w:pPr>
              <w:pStyle w:val="a9"/>
              <w:widowControl w:val="0"/>
              <w:adjustRightInd w:val="0"/>
              <w:jc w:val="center"/>
              <w:rPr>
                <w:sz w:val="20"/>
                <w:szCs w:val="20"/>
              </w:rPr>
            </w:pPr>
            <w:r w:rsidRPr="006F52EE">
              <w:rPr>
                <w:sz w:val="20"/>
                <w:szCs w:val="20"/>
              </w:rPr>
              <w:t>12.0</w:t>
            </w:r>
          </w:p>
        </w:tc>
        <w:tc>
          <w:tcPr>
            <w:tcW w:w="2012" w:type="dxa"/>
          </w:tcPr>
          <w:p w:rsidR="006F52EE" w:rsidRPr="006F52EE" w:rsidRDefault="006F52EE" w:rsidP="006B0FC7">
            <w:pPr>
              <w:pStyle w:val="a9"/>
              <w:widowControl w:val="0"/>
              <w:adjustRightInd w:val="0"/>
              <w:rPr>
                <w:sz w:val="20"/>
                <w:szCs w:val="20"/>
              </w:rPr>
            </w:pPr>
            <w:r w:rsidRPr="006F52EE">
              <w:rPr>
                <w:sz w:val="20"/>
                <w:szCs w:val="20"/>
              </w:rPr>
              <w:t>Земельные участки (территории) общего пользования</w:t>
            </w:r>
          </w:p>
        </w:tc>
        <w:tc>
          <w:tcPr>
            <w:tcW w:w="4900" w:type="dxa"/>
          </w:tcPr>
          <w:p w:rsidR="006F52EE" w:rsidRPr="006F52EE" w:rsidRDefault="006F52EE" w:rsidP="006B0FC7">
            <w:pPr>
              <w:widowControl w:val="0"/>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Земельные участки общего пользования.</w:t>
            </w:r>
          </w:p>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6F52EE">
                <w:rPr>
                  <w:rFonts w:ascii="Times New Roman" w:hAnsi="Times New Roman" w:cs="Times New Roman"/>
                  <w:sz w:val="20"/>
                  <w:szCs w:val="20"/>
                </w:rPr>
                <w:t>кодами 12.0.1 - 12.0.2</w:t>
              </w:r>
            </w:hyperlink>
          </w:p>
        </w:tc>
        <w:tc>
          <w:tcPr>
            <w:tcW w:w="5953" w:type="dxa"/>
          </w:tcPr>
          <w:p w:rsidR="006F52EE" w:rsidRPr="006F52EE" w:rsidRDefault="006F52EE" w:rsidP="006B0FC7">
            <w:pPr>
              <w:widowControl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Предельные параметры не подлежат установлению.</w:t>
            </w:r>
          </w:p>
        </w:tc>
      </w:tr>
    </w:tbl>
    <w:p w:rsidR="006F52EE" w:rsidRPr="006F52EE" w:rsidRDefault="006F52EE" w:rsidP="006F52EE">
      <w:pPr>
        <w:pStyle w:val="a9"/>
        <w:rPr>
          <w:i/>
          <w:iCs/>
          <w:sz w:val="20"/>
          <w:szCs w:val="20"/>
        </w:rPr>
      </w:pPr>
    </w:p>
    <w:p w:rsidR="006F52EE" w:rsidRPr="006F52EE" w:rsidRDefault="006F52EE" w:rsidP="006F52EE">
      <w:pPr>
        <w:pStyle w:val="a9"/>
        <w:jc w:val="both"/>
        <w:rPr>
          <w:b/>
          <w:sz w:val="20"/>
          <w:szCs w:val="20"/>
        </w:rPr>
      </w:pPr>
    </w:p>
    <w:p w:rsidR="006F52EE" w:rsidRPr="006F52EE" w:rsidRDefault="006F52EE" w:rsidP="006F52EE">
      <w:pPr>
        <w:pStyle w:val="a9"/>
        <w:jc w:val="center"/>
        <w:rPr>
          <w:b/>
          <w:sz w:val="20"/>
          <w:szCs w:val="20"/>
        </w:rPr>
      </w:pPr>
      <w:r w:rsidRPr="006F52EE">
        <w:rPr>
          <w:b/>
          <w:sz w:val="20"/>
          <w:szCs w:val="20"/>
          <w:lang/>
        </w:rPr>
        <w:t>Статья </w:t>
      </w:r>
      <w:r w:rsidRPr="006F52EE">
        <w:rPr>
          <w:b/>
          <w:sz w:val="20"/>
          <w:szCs w:val="20"/>
        </w:rPr>
        <w:t>38</w:t>
      </w:r>
      <w:r w:rsidRPr="006F52EE">
        <w:rPr>
          <w:b/>
          <w:sz w:val="20"/>
          <w:szCs w:val="20"/>
          <w:lang/>
        </w:rPr>
        <w:t xml:space="preserve">. Р – </w:t>
      </w:r>
      <w:r w:rsidRPr="006F52EE">
        <w:rPr>
          <w:b/>
          <w:sz w:val="20"/>
          <w:szCs w:val="20"/>
        </w:rPr>
        <w:t xml:space="preserve">зоны </w:t>
      </w:r>
      <w:proofErr w:type="spellStart"/>
      <w:r w:rsidRPr="006F52EE">
        <w:rPr>
          <w:b/>
          <w:sz w:val="20"/>
          <w:szCs w:val="20"/>
        </w:rPr>
        <w:t>природно</w:t>
      </w:r>
      <w:proofErr w:type="spellEnd"/>
      <w:r w:rsidRPr="006F52EE">
        <w:rPr>
          <w:b/>
          <w:sz w:val="20"/>
          <w:szCs w:val="20"/>
        </w:rPr>
        <w:t>-</w:t>
      </w:r>
      <w:r w:rsidRPr="006F52EE">
        <w:rPr>
          <w:b/>
          <w:sz w:val="20"/>
          <w:szCs w:val="20"/>
          <w:lang/>
        </w:rPr>
        <w:t>рекреационн</w:t>
      </w:r>
      <w:r w:rsidRPr="006F52EE">
        <w:rPr>
          <w:b/>
          <w:sz w:val="20"/>
          <w:szCs w:val="20"/>
        </w:rPr>
        <w:t>ого</w:t>
      </w:r>
      <w:r w:rsidRPr="006F52EE">
        <w:rPr>
          <w:b/>
          <w:sz w:val="20"/>
          <w:szCs w:val="20"/>
          <w:lang/>
        </w:rPr>
        <w:t xml:space="preserve"> </w:t>
      </w:r>
      <w:r w:rsidRPr="006F52EE">
        <w:rPr>
          <w:b/>
          <w:sz w:val="20"/>
          <w:szCs w:val="20"/>
        </w:rPr>
        <w:t>назначения</w:t>
      </w:r>
    </w:p>
    <w:p w:rsidR="006F52EE" w:rsidRPr="006F52EE" w:rsidRDefault="006F52EE" w:rsidP="006F52EE">
      <w:pPr>
        <w:pStyle w:val="a9"/>
        <w:jc w:val="center"/>
        <w:rPr>
          <w:b/>
          <w:sz w:val="20"/>
          <w:szCs w:val="20"/>
        </w:rPr>
      </w:pPr>
    </w:p>
    <w:p w:rsidR="006F52EE" w:rsidRPr="006F52EE" w:rsidRDefault="006F52EE" w:rsidP="006F52EE">
      <w:pPr>
        <w:pStyle w:val="a9"/>
        <w:ind w:firstLine="567"/>
        <w:jc w:val="both"/>
        <w:rPr>
          <w:sz w:val="20"/>
          <w:szCs w:val="20"/>
        </w:rPr>
      </w:pPr>
      <w:r w:rsidRPr="006F52EE">
        <w:rPr>
          <w:sz w:val="20"/>
          <w:szCs w:val="20"/>
        </w:rPr>
        <w:t>Рекреационные зоны предназначены для организации мест отдыха населения и включают в себя парки, сады, городские леса, лесопарки, водные пространства.</w:t>
      </w:r>
    </w:p>
    <w:p w:rsidR="006F52EE" w:rsidRPr="006F52EE" w:rsidRDefault="006F52EE" w:rsidP="006F52EE">
      <w:pPr>
        <w:pStyle w:val="a9"/>
        <w:ind w:firstLine="567"/>
        <w:jc w:val="both"/>
        <w:rPr>
          <w:sz w:val="20"/>
          <w:szCs w:val="20"/>
        </w:rPr>
      </w:pPr>
      <w:r w:rsidRPr="006F52EE">
        <w:rPr>
          <w:sz w:val="20"/>
          <w:szCs w:val="20"/>
        </w:rPr>
        <w:t>В рекреационные зоны включаются также особо охраняемые природные территории.</w:t>
      </w:r>
    </w:p>
    <w:p w:rsidR="006F52EE" w:rsidRPr="006F52EE" w:rsidRDefault="006F52EE" w:rsidP="006F52EE">
      <w:pPr>
        <w:pStyle w:val="a9"/>
        <w:rPr>
          <w:sz w:val="20"/>
          <w:szCs w:val="20"/>
        </w:rPr>
      </w:pPr>
    </w:p>
    <w:p w:rsidR="006F52EE" w:rsidRPr="006F52EE" w:rsidRDefault="006F52EE" w:rsidP="006F52EE">
      <w:pPr>
        <w:pStyle w:val="a9"/>
        <w:rPr>
          <w:b/>
          <w:sz w:val="20"/>
          <w:szCs w:val="20"/>
        </w:rPr>
      </w:pPr>
      <w:r w:rsidRPr="006F52EE">
        <w:rPr>
          <w:sz w:val="20"/>
          <w:szCs w:val="20"/>
        </w:rPr>
        <w:t>38.1.</w:t>
      </w:r>
      <w:r w:rsidRPr="006F52EE">
        <w:rPr>
          <w:b/>
          <w:bCs/>
          <w:sz w:val="20"/>
          <w:szCs w:val="20"/>
        </w:rPr>
        <w:t xml:space="preserve"> Р1</w:t>
      </w:r>
      <w:r w:rsidRPr="006F52EE">
        <w:rPr>
          <w:sz w:val="20"/>
          <w:szCs w:val="20"/>
        </w:rPr>
        <w:t xml:space="preserve"> – </w:t>
      </w:r>
      <w:r w:rsidRPr="006F52EE">
        <w:rPr>
          <w:b/>
          <w:sz w:val="20"/>
          <w:szCs w:val="20"/>
        </w:rPr>
        <w:t>Лесопарковые и лесные зоны</w:t>
      </w:r>
    </w:p>
    <w:p w:rsidR="006F52EE" w:rsidRPr="006F52EE" w:rsidRDefault="006F52EE" w:rsidP="006F52EE">
      <w:pPr>
        <w:pStyle w:val="a9"/>
        <w:rPr>
          <w:i/>
          <w:iCs/>
          <w:sz w:val="20"/>
          <w:szCs w:val="20"/>
        </w:rPr>
      </w:pPr>
      <w:r w:rsidRPr="006F52EE">
        <w:rPr>
          <w:i/>
          <w:iCs/>
          <w:sz w:val="20"/>
          <w:szCs w:val="20"/>
        </w:rPr>
        <w:t>Таблица 11.</w:t>
      </w: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14"/>
        <w:gridCol w:w="663"/>
        <w:gridCol w:w="2170"/>
        <w:gridCol w:w="3983"/>
        <w:gridCol w:w="6662"/>
      </w:tblGrid>
      <w:tr w:rsidR="006F52EE" w:rsidRPr="006F52EE" w:rsidTr="006B0FC7">
        <w:tc>
          <w:tcPr>
            <w:tcW w:w="1514" w:type="dxa"/>
            <w:shd w:val="clear" w:color="auto" w:fill="auto"/>
          </w:tcPr>
          <w:p w:rsidR="006F52EE" w:rsidRPr="006F52EE" w:rsidRDefault="006F52EE" w:rsidP="006B0FC7">
            <w:pPr>
              <w:pStyle w:val="a9"/>
              <w:rPr>
                <w:sz w:val="20"/>
                <w:szCs w:val="20"/>
              </w:rPr>
            </w:pPr>
            <w:r w:rsidRPr="006F52EE">
              <w:rPr>
                <w:sz w:val="20"/>
                <w:szCs w:val="20"/>
              </w:rPr>
              <w:t xml:space="preserve"> </w:t>
            </w:r>
            <w:r w:rsidRPr="006F52EE">
              <w:rPr>
                <w:b/>
                <w:sz w:val="20"/>
                <w:szCs w:val="20"/>
              </w:rPr>
              <w:t>Отношение к главной функции</w:t>
            </w:r>
          </w:p>
        </w:tc>
        <w:tc>
          <w:tcPr>
            <w:tcW w:w="663" w:type="dxa"/>
            <w:shd w:val="clear" w:color="auto" w:fill="auto"/>
          </w:tcPr>
          <w:p w:rsidR="006F52EE" w:rsidRPr="006F52EE" w:rsidRDefault="006F52EE" w:rsidP="006B0FC7">
            <w:pPr>
              <w:pStyle w:val="a9"/>
              <w:rPr>
                <w:sz w:val="20"/>
                <w:szCs w:val="20"/>
              </w:rPr>
            </w:pPr>
            <w:r w:rsidRPr="006F52EE">
              <w:rPr>
                <w:b/>
                <w:sz w:val="20"/>
                <w:szCs w:val="20"/>
              </w:rPr>
              <w:t>Код</w:t>
            </w:r>
          </w:p>
        </w:tc>
        <w:tc>
          <w:tcPr>
            <w:tcW w:w="2170" w:type="dxa"/>
            <w:shd w:val="clear" w:color="auto" w:fill="auto"/>
          </w:tcPr>
          <w:p w:rsidR="006F52EE" w:rsidRPr="006F52EE" w:rsidRDefault="006F52EE" w:rsidP="006B0FC7">
            <w:pPr>
              <w:pStyle w:val="a9"/>
              <w:rPr>
                <w:sz w:val="20"/>
                <w:szCs w:val="20"/>
              </w:rPr>
            </w:pPr>
            <w:r w:rsidRPr="006F52EE">
              <w:rPr>
                <w:b/>
                <w:sz w:val="20"/>
                <w:szCs w:val="20"/>
              </w:rPr>
              <w:t>Виды разрешенного использования территории</w:t>
            </w:r>
          </w:p>
        </w:tc>
        <w:tc>
          <w:tcPr>
            <w:tcW w:w="3983" w:type="dxa"/>
            <w:shd w:val="clear" w:color="auto" w:fill="auto"/>
          </w:tcPr>
          <w:p w:rsidR="006F52EE" w:rsidRPr="006F52EE" w:rsidRDefault="006F52EE" w:rsidP="006B0FC7">
            <w:pPr>
              <w:pStyle w:val="a9"/>
              <w:rPr>
                <w:b/>
                <w:sz w:val="20"/>
                <w:szCs w:val="20"/>
              </w:rPr>
            </w:pPr>
            <w:r w:rsidRPr="006F52EE">
              <w:rPr>
                <w:b/>
                <w:sz w:val="20"/>
                <w:szCs w:val="20"/>
              </w:rPr>
              <w:t>Описание вида разрешенного использования земельного участка</w:t>
            </w:r>
          </w:p>
        </w:tc>
        <w:tc>
          <w:tcPr>
            <w:tcW w:w="6662" w:type="dxa"/>
            <w:shd w:val="clear" w:color="auto" w:fill="auto"/>
          </w:tcPr>
          <w:p w:rsidR="006F52EE" w:rsidRPr="006F52EE" w:rsidRDefault="006F52EE" w:rsidP="006B0FC7">
            <w:pPr>
              <w:autoSpaceDE w:val="0"/>
              <w:autoSpaceDN w:val="0"/>
              <w:adjustRightInd w:val="0"/>
              <w:spacing w:after="0" w:line="240" w:lineRule="auto"/>
              <w:jc w:val="center"/>
              <w:outlineLvl w:val="0"/>
              <w:rPr>
                <w:rFonts w:ascii="Times New Roman" w:hAnsi="Times New Roman" w:cs="Times New Roman"/>
                <w:b/>
                <w:i/>
                <w:iCs/>
                <w:sz w:val="20"/>
                <w:szCs w:val="20"/>
              </w:rPr>
            </w:pPr>
            <w:r w:rsidRPr="006F52EE">
              <w:rPr>
                <w:rFonts w:ascii="Times New Roman" w:hAnsi="Times New Roman" w:cs="Times New Roman"/>
                <w:b/>
                <w:bCs/>
                <w:sz w:val="20"/>
                <w:szCs w:val="20"/>
              </w:rPr>
              <w:t>Предельные параметры</w:t>
            </w:r>
          </w:p>
          <w:p w:rsidR="006F52EE" w:rsidRPr="006F52EE" w:rsidRDefault="006F52EE" w:rsidP="006B0FC7">
            <w:pPr>
              <w:pStyle w:val="a9"/>
              <w:rPr>
                <w:sz w:val="20"/>
                <w:szCs w:val="20"/>
              </w:rPr>
            </w:pPr>
          </w:p>
        </w:tc>
      </w:tr>
      <w:tr w:rsidR="006F52EE" w:rsidRPr="006F52EE" w:rsidTr="006B0FC7">
        <w:tc>
          <w:tcPr>
            <w:tcW w:w="1514" w:type="dxa"/>
            <w:shd w:val="clear" w:color="auto" w:fill="auto"/>
          </w:tcPr>
          <w:p w:rsidR="006F52EE" w:rsidRPr="006F52EE" w:rsidRDefault="006F52EE" w:rsidP="006B0FC7">
            <w:pPr>
              <w:pStyle w:val="a9"/>
              <w:jc w:val="center"/>
              <w:rPr>
                <w:b/>
                <w:sz w:val="20"/>
                <w:szCs w:val="20"/>
              </w:rPr>
            </w:pPr>
            <w:r w:rsidRPr="006F52EE">
              <w:rPr>
                <w:b/>
                <w:sz w:val="20"/>
                <w:szCs w:val="20"/>
              </w:rPr>
              <w:t>1</w:t>
            </w:r>
          </w:p>
        </w:tc>
        <w:tc>
          <w:tcPr>
            <w:tcW w:w="663" w:type="dxa"/>
            <w:shd w:val="clear" w:color="auto" w:fill="auto"/>
          </w:tcPr>
          <w:p w:rsidR="006F52EE" w:rsidRPr="006F52EE" w:rsidRDefault="006F52EE" w:rsidP="006B0FC7">
            <w:pPr>
              <w:pStyle w:val="a9"/>
              <w:jc w:val="center"/>
              <w:rPr>
                <w:b/>
                <w:sz w:val="20"/>
                <w:szCs w:val="20"/>
              </w:rPr>
            </w:pPr>
            <w:r w:rsidRPr="006F52EE">
              <w:rPr>
                <w:b/>
                <w:sz w:val="20"/>
                <w:szCs w:val="20"/>
              </w:rPr>
              <w:t>2</w:t>
            </w:r>
          </w:p>
        </w:tc>
        <w:tc>
          <w:tcPr>
            <w:tcW w:w="2170" w:type="dxa"/>
            <w:shd w:val="clear" w:color="auto" w:fill="auto"/>
          </w:tcPr>
          <w:p w:rsidR="006F52EE" w:rsidRPr="006F52EE" w:rsidRDefault="006F52EE" w:rsidP="006B0FC7">
            <w:pPr>
              <w:pStyle w:val="a9"/>
              <w:jc w:val="center"/>
              <w:rPr>
                <w:b/>
                <w:sz w:val="20"/>
                <w:szCs w:val="20"/>
              </w:rPr>
            </w:pPr>
            <w:r w:rsidRPr="006F52EE">
              <w:rPr>
                <w:b/>
                <w:sz w:val="20"/>
                <w:szCs w:val="20"/>
              </w:rPr>
              <w:t>3</w:t>
            </w:r>
          </w:p>
        </w:tc>
        <w:tc>
          <w:tcPr>
            <w:tcW w:w="3983" w:type="dxa"/>
            <w:shd w:val="clear" w:color="auto" w:fill="auto"/>
          </w:tcPr>
          <w:p w:rsidR="006F52EE" w:rsidRPr="006F52EE" w:rsidRDefault="006F52EE" w:rsidP="006B0FC7">
            <w:pPr>
              <w:pStyle w:val="a9"/>
              <w:jc w:val="center"/>
              <w:rPr>
                <w:b/>
                <w:sz w:val="20"/>
                <w:szCs w:val="20"/>
              </w:rPr>
            </w:pPr>
            <w:r w:rsidRPr="006F52EE">
              <w:rPr>
                <w:b/>
                <w:sz w:val="20"/>
                <w:szCs w:val="20"/>
              </w:rPr>
              <w:t>4</w:t>
            </w:r>
          </w:p>
        </w:tc>
        <w:tc>
          <w:tcPr>
            <w:tcW w:w="6662" w:type="dxa"/>
            <w:shd w:val="clear" w:color="auto" w:fill="auto"/>
          </w:tcPr>
          <w:p w:rsidR="006F52EE" w:rsidRPr="006F52EE" w:rsidRDefault="006F52EE" w:rsidP="006B0FC7">
            <w:pPr>
              <w:autoSpaceDE w:val="0"/>
              <w:autoSpaceDN w:val="0"/>
              <w:adjustRightInd w:val="0"/>
              <w:spacing w:after="0" w:line="240" w:lineRule="auto"/>
              <w:jc w:val="center"/>
              <w:outlineLvl w:val="0"/>
              <w:rPr>
                <w:rFonts w:ascii="Times New Roman" w:hAnsi="Times New Roman" w:cs="Times New Roman"/>
                <w:b/>
                <w:bCs/>
                <w:sz w:val="20"/>
                <w:szCs w:val="20"/>
              </w:rPr>
            </w:pPr>
            <w:r w:rsidRPr="006F52EE">
              <w:rPr>
                <w:rFonts w:ascii="Times New Roman" w:hAnsi="Times New Roman" w:cs="Times New Roman"/>
                <w:b/>
                <w:bCs/>
                <w:sz w:val="20"/>
                <w:szCs w:val="20"/>
              </w:rPr>
              <w:t>5</w:t>
            </w:r>
          </w:p>
        </w:tc>
      </w:tr>
      <w:tr w:rsidR="006F52EE" w:rsidRPr="006F52EE" w:rsidTr="006B0FC7">
        <w:tc>
          <w:tcPr>
            <w:tcW w:w="1514" w:type="dxa"/>
            <w:vMerge w:val="restart"/>
            <w:shd w:val="clear" w:color="auto" w:fill="auto"/>
          </w:tcPr>
          <w:p w:rsidR="006F52EE" w:rsidRPr="006F52EE" w:rsidRDefault="006F52EE" w:rsidP="006B0FC7">
            <w:pPr>
              <w:pStyle w:val="a9"/>
              <w:rPr>
                <w:b/>
                <w:sz w:val="20"/>
                <w:szCs w:val="20"/>
              </w:rPr>
            </w:pPr>
            <w:r w:rsidRPr="006F52EE">
              <w:rPr>
                <w:sz w:val="20"/>
                <w:szCs w:val="20"/>
              </w:rPr>
              <w:t>Основные</w:t>
            </w:r>
          </w:p>
        </w:tc>
        <w:tc>
          <w:tcPr>
            <w:tcW w:w="663" w:type="dxa"/>
            <w:shd w:val="clear" w:color="auto" w:fill="auto"/>
          </w:tcPr>
          <w:p w:rsidR="006F52EE" w:rsidRPr="006F52EE" w:rsidRDefault="006F52EE" w:rsidP="006B0FC7">
            <w:pPr>
              <w:pStyle w:val="a9"/>
              <w:rPr>
                <w:sz w:val="20"/>
                <w:szCs w:val="20"/>
              </w:rPr>
            </w:pPr>
            <w:r w:rsidRPr="006F52EE">
              <w:rPr>
                <w:sz w:val="20"/>
                <w:szCs w:val="20"/>
              </w:rPr>
              <w:t>5.0</w:t>
            </w:r>
          </w:p>
        </w:tc>
        <w:tc>
          <w:tcPr>
            <w:tcW w:w="2170" w:type="dxa"/>
            <w:shd w:val="clear" w:color="auto" w:fill="auto"/>
          </w:tcPr>
          <w:p w:rsidR="006F52EE" w:rsidRPr="006F52EE" w:rsidRDefault="006F52EE" w:rsidP="006B0FC7">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Отдых (рекреация)</w:t>
            </w:r>
          </w:p>
        </w:tc>
        <w:tc>
          <w:tcPr>
            <w:tcW w:w="3983" w:type="dxa"/>
            <w:shd w:val="clear" w:color="auto" w:fill="auto"/>
          </w:tcPr>
          <w:p w:rsidR="006F52EE" w:rsidRPr="006F52EE" w:rsidRDefault="006F52EE" w:rsidP="006B0FC7">
            <w:pPr>
              <w:widowControl w:val="0"/>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6F52EE" w:rsidRPr="006F52EE" w:rsidRDefault="006F52EE" w:rsidP="006B0FC7">
            <w:pPr>
              <w:widowControl w:val="0"/>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создание и уход за городскими лесами, скверами, прудами, озерами, </w:t>
            </w:r>
            <w:r w:rsidRPr="006F52EE">
              <w:rPr>
                <w:rFonts w:ascii="Times New Roman" w:hAnsi="Times New Roman" w:cs="Times New Roman"/>
                <w:sz w:val="20"/>
                <w:szCs w:val="20"/>
              </w:rPr>
              <w:lastRenderedPageBreak/>
              <w:t>водохранилищами, пляжами, а также обустройство мест отдыха в них.</w:t>
            </w:r>
          </w:p>
          <w:p w:rsidR="006F52EE" w:rsidRPr="006F52EE" w:rsidRDefault="006F52EE" w:rsidP="006B0FC7">
            <w:pPr>
              <w:pStyle w:val="a9"/>
              <w:rPr>
                <w:sz w:val="20"/>
                <w:szCs w:val="20"/>
              </w:rPr>
            </w:pPr>
            <w:r w:rsidRPr="006F52EE">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051" w:history="1">
              <w:r w:rsidRPr="006F52EE">
                <w:rPr>
                  <w:sz w:val="20"/>
                  <w:szCs w:val="20"/>
                </w:rPr>
                <w:t>кодами 5.1 - 5.5</w:t>
              </w:r>
            </w:hyperlink>
          </w:p>
        </w:tc>
        <w:tc>
          <w:tcPr>
            <w:tcW w:w="6662" w:type="dxa"/>
            <w:vMerge w:val="restart"/>
            <w:shd w:val="clear" w:color="auto" w:fill="auto"/>
          </w:tcPr>
          <w:p w:rsidR="006F52EE" w:rsidRPr="006F52EE" w:rsidRDefault="006F52EE" w:rsidP="006B0FC7">
            <w:pPr>
              <w:tabs>
                <w:tab w:val="left" w:pos="851"/>
              </w:tabs>
              <w:autoSpaceDE w:val="0"/>
              <w:spacing w:after="0" w:line="240" w:lineRule="auto"/>
              <w:rPr>
                <w:rFonts w:ascii="Times New Roman" w:hAnsi="Times New Roman" w:cs="Times New Roman"/>
                <w:b/>
                <w:sz w:val="20"/>
                <w:szCs w:val="20"/>
              </w:rPr>
            </w:pPr>
            <w:r w:rsidRPr="006F52EE">
              <w:rPr>
                <w:rFonts w:ascii="Times New Roman" w:hAnsi="Times New Roman" w:cs="Times New Roman"/>
                <w:b/>
                <w:sz w:val="20"/>
                <w:szCs w:val="20"/>
              </w:rPr>
              <w:lastRenderedPageBreak/>
              <w:t>Парк.</w:t>
            </w:r>
          </w:p>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B0FC7">
            <w:pPr>
              <w:tabs>
                <w:tab w:val="left" w:pos="851"/>
              </w:tabs>
              <w:autoSpaceDE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1. Размер земельного участка – 5-15 га.</w:t>
            </w:r>
          </w:p>
          <w:p w:rsidR="006F52EE" w:rsidRPr="006F52EE" w:rsidRDefault="006F52EE" w:rsidP="006B0FC7">
            <w:pPr>
              <w:tabs>
                <w:tab w:val="left" w:pos="7740"/>
              </w:tabs>
              <w:spacing w:after="0" w:line="240" w:lineRule="auto"/>
              <w:ind w:right="-57"/>
              <w:rPr>
                <w:rFonts w:ascii="Times New Roman" w:hAnsi="Times New Roman" w:cs="Times New Roman"/>
                <w:bCs/>
                <w:spacing w:val="-2"/>
                <w:sz w:val="20"/>
                <w:szCs w:val="20"/>
              </w:rPr>
            </w:pPr>
            <w:r w:rsidRPr="006F52EE">
              <w:rPr>
                <w:rFonts w:ascii="Times New Roman" w:hAnsi="Times New Roman" w:cs="Times New Roman"/>
                <w:sz w:val="20"/>
                <w:szCs w:val="20"/>
              </w:rPr>
              <w:t xml:space="preserve">2. </w:t>
            </w:r>
            <w:r w:rsidRPr="006F52EE">
              <w:rPr>
                <w:rFonts w:ascii="Times New Roman" w:hAnsi="Times New Roman" w:cs="Times New Roman"/>
                <w:bCs/>
                <w:sz w:val="20"/>
                <w:szCs w:val="20"/>
              </w:rPr>
              <w:t xml:space="preserve">Удельные </w:t>
            </w:r>
            <w:r w:rsidRPr="006F52EE">
              <w:rPr>
                <w:rFonts w:ascii="Times New Roman" w:hAnsi="Times New Roman" w:cs="Times New Roman"/>
                <w:bCs/>
                <w:spacing w:val="-2"/>
                <w:sz w:val="20"/>
                <w:szCs w:val="20"/>
              </w:rPr>
              <w:t>размеры функциональных зон па</w:t>
            </w:r>
            <w:r w:rsidRPr="006F52EE">
              <w:rPr>
                <w:rFonts w:ascii="Times New Roman" w:hAnsi="Times New Roman" w:cs="Times New Roman"/>
                <w:bCs/>
                <w:spacing w:val="-2"/>
                <w:sz w:val="20"/>
                <w:szCs w:val="20"/>
              </w:rPr>
              <w:t>р</w:t>
            </w:r>
            <w:r w:rsidRPr="006F52EE">
              <w:rPr>
                <w:rFonts w:ascii="Times New Roman" w:hAnsi="Times New Roman" w:cs="Times New Roman"/>
                <w:bCs/>
                <w:spacing w:val="-2"/>
                <w:sz w:val="20"/>
                <w:szCs w:val="20"/>
              </w:rPr>
              <w:t>ка:</w:t>
            </w:r>
          </w:p>
          <w:p w:rsidR="006F52EE" w:rsidRPr="006F52EE" w:rsidRDefault="006F52EE" w:rsidP="006B0FC7">
            <w:pPr>
              <w:tabs>
                <w:tab w:val="left" w:pos="7740"/>
              </w:tabs>
              <w:spacing w:after="0" w:line="240" w:lineRule="auto"/>
              <w:ind w:right="-57"/>
              <w:rPr>
                <w:rFonts w:ascii="Times New Roman" w:hAnsi="Times New Roman" w:cs="Times New Roman"/>
                <w:sz w:val="20"/>
                <w:szCs w:val="20"/>
              </w:rPr>
            </w:pPr>
            <w:r w:rsidRPr="006F52EE">
              <w:rPr>
                <w:rFonts w:ascii="Times New Roman" w:hAnsi="Times New Roman" w:cs="Times New Roman"/>
                <w:sz w:val="20"/>
                <w:szCs w:val="20"/>
              </w:rPr>
              <w:t>- зона культурно-просветительных мероприятий – 10-20 м</w:t>
            </w:r>
            <w:r w:rsidRPr="006F52EE">
              <w:rPr>
                <w:rFonts w:ascii="Times New Roman" w:hAnsi="Times New Roman" w:cs="Times New Roman"/>
                <w:sz w:val="20"/>
                <w:szCs w:val="20"/>
                <w:vertAlign w:val="superscript"/>
              </w:rPr>
              <w:t>2</w:t>
            </w:r>
            <w:r w:rsidRPr="006F52EE">
              <w:rPr>
                <w:rFonts w:ascii="Times New Roman" w:hAnsi="Times New Roman" w:cs="Times New Roman"/>
                <w:sz w:val="20"/>
                <w:szCs w:val="20"/>
              </w:rPr>
              <w:t>/посетителя;</w:t>
            </w:r>
          </w:p>
          <w:p w:rsidR="006F52EE" w:rsidRPr="006F52EE" w:rsidRDefault="006F52EE" w:rsidP="006B0FC7">
            <w:pPr>
              <w:tabs>
                <w:tab w:val="left" w:pos="7740"/>
              </w:tabs>
              <w:spacing w:after="0" w:line="240" w:lineRule="auto"/>
              <w:ind w:right="-57"/>
              <w:rPr>
                <w:rFonts w:ascii="Times New Roman" w:hAnsi="Times New Roman" w:cs="Times New Roman"/>
                <w:sz w:val="20"/>
                <w:szCs w:val="20"/>
              </w:rPr>
            </w:pPr>
            <w:r w:rsidRPr="006F52EE">
              <w:rPr>
                <w:rFonts w:ascii="Times New Roman" w:hAnsi="Times New Roman" w:cs="Times New Roman"/>
                <w:sz w:val="20"/>
                <w:szCs w:val="20"/>
              </w:rPr>
              <w:t>- прогулочная зона – 200 м</w:t>
            </w:r>
            <w:r w:rsidRPr="006F52EE">
              <w:rPr>
                <w:rFonts w:ascii="Times New Roman" w:hAnsi="Times New Roman" w:cs="Times New Roman"/>
                <w:sz w:val="20"/>
                <w:szCs w:val="20"/>
                <w:vertAlign w:val="superscript"/>
              </w:rPr>
              <w:t>2</w:t>
            </w:r>
            <w:r w:rsidRPr="006F52EE">
              <w:rPr>
                <w:rFonts w:ascii="Times New Roman" w:hAnsi="Times New Roman" w:cs="Times New Roman"/>
                <w:sz w:val="20"/>
                <w:szCs w:val="20"/>
              </w:rPr>
              <w:t>/посетителя;</w:t>
            </w:r>
          </w:p>
          <w:p w:rsidR="006F52EE" w:rsidRPr="006F52EE" w:rsidRDefault="006F52EE" w:rsidP="006B0FC7">
            <w:pPr>
              <w:tabs>
                <w:tab w:val="left" w:pos="7740"/>
              </w:tabs>
              <w:spacing w:after="0" w:line="240" w:lineRule="auto"/>
              <w:ind w:right="-57"/>
              <w:rPr>
                <w:rFonts w:ascii="Times New Roman" w:hAnsi="Times New Roman" w:cs="Times New Roman"/>
                <w:sz w:val="20"/>
                <w:szCs w:val="20"/>
              </w:rPr>
            </w:pPr>
            <w:r w:rsidRPr="006F52EE">
              <w:rPr>
                <w:rFonts w:ascii="Times New Roman" w:hAnsi="Times New Roman" w:cs="Times New Roman"/>
                <w:sz w:val="20"/>
                <w:szCs w:val="20"/>
              </w:rPr>
              <w:lastRenderedPageBreak/>
              <w:t>- физкультурно-оздоровительная зона – 75-200 м</w:t>
            </w:r>
            <w:r w:rsidRPr="006F52EE">
              <w:rPr>
                <w:rFonts w:ascii="Times New Roman" w:hAnsi="Times New Roman" w:cs="Times New Roman"/>
                <w:sz w:val="20"/>
                <w:szCs w:val="20"/>
                <w:vertAlign w:val="superscript"/>
              </w:rPr>
              <w:t>2</w:t>
            </w:r>
            <w:r w:rsidRPr="006F52EE">
              <w:rPr>
                <w:rFonts w:ascii="Times New Roman" w:hAnsi="Times New Roman" w:cs="Times New Roman"/>
                <w:sz w:val="20"/>
                <w:szCs w:val="20"/>
              </w:rPr>
              <w:t>/посетителя;</w:t>
            </w:r>
          </w:p>
          <w:p w:rsidR="006F52EE" w:rsidRPr="006F52EE" w:rsidRDefault="006F52EE" w:rsidP="006B0FC7">
            <w:pPr>
              <w:tabs>
                <w:tab w:val="left" w:pos="7740"/>
              </w:tabs>
              <w:spacing w:after="0" w:line="240" w:lineRule="auto"/>
              <w:ind w:right="-57"/>
              <w:rPr>
                <w:rFonts w:ascii="Times New Roman" w:hAnsi="Times New Roman" w:cs="Times New Roman"/>
                <w:sz w:val="20"/>
                <w:szCs w:val="20"/>
              </w:rPr>
            </w:pPr>
            <w:r w:rsidRPr="006F52EE">
              <w:rPr>
                <w:rFonts w:ascii="Times New Roman" w:hAnsi="Times New Roman" w:cs="Times New Roman"/>
                <w:sz w:val="20"/>
                <w:szCs w:val="20"/>
              </w:rPr>
              <w:t>- зона массовых мероприятий – 30-40 м</w:t>
            </w:r>
            <w:r w:rsidRPr="006F52EE">
              <w:rPr>
                <w:rFonts w:ascii="Times New Roman" w:hAnsi="Times New Roman" w:cs="Times New Roman"/>
                <w:sz w:val="20"/>
                <w:szCs w:val="20"/>
                <w:vertAlign w:val="superscript"/>
              </w:rPr>
              <w:t>2</w:t>
            </w:r>
            <w:r w:rsidRPr="006F52EE">
              <w:rPr>
                <w:rFonts w:ascii="Times New Roman" w:hAnsi="Times New Roman" w:cs="Times New Roman"/>
                <w:sz w:val="20"/>
                <w:szCs w:val="20"/>
              </w:rPr>
              <w:t>/посетителя;</w:t>
            </w:r>
          </w:p>
          <w:p w:rsidR="006F52EE" w:rsidRPr="006F52EE" w:rsidRDefault="006F52EE" w:rsidP="006B0FC7">
            <w:pPr>
              <w:pStyle w:val="a9"/>
              <w:rPr>
                <w:sz w:val="20"/>
                <w:szCs w:val="20"/>
              </w:rPr>
            </w:pPr>
            <w:r w:rsidRPr="006F52EE">
              <w:rPr>
                <w:sz w:val="20"/>
                <w:szCs w:val="20"/>
              </w:rPr>
              <w:t>- зона отдыха детей – 80-170 м</w:t>
            </w:r>
            <w:r w:rsidRPr="006F52EE">
              <w:rPr>
                <w:sz w:val="20"/>
                <w:szCs w:val="20"/>
                <w:vertAlign w:val="superscript"/>
              </w:rPr>
              <w:t>2</w:t>
            </w:r>
            <w:r w:rsidRPr="006F52EE">
              <w:rPr>
                <w:sz w:val="20"/>
                <w:szCs w:val="20"/>
              </w:rPr>
              <w:t xml:space="preserve">/посетителя. </w:t>
            </w:r>
          </w:p>
          <w:p w:rsidR="006F52EE" w:rsidRPr="006F52EE" w:rsidRDefault="006F52EE" w:rsidP="006B0FC7">
            <w:pPr>
              <w:pStyle w:val="a9"/>
              <w:jc w:val="both"/>
              <w:rPr>
                <w:sz w:val="20"/>
                <w:szCs w:val="20"/>
              </w:rPr>
            </w:pPr>
            <w:r w:rsidRPr="006F52EE">
              <w:rPr>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sidRPr="006F52EE">
              <w:rPr>
                <w:sz w:val="20"/>
                <w:szCs w:val="20"/>
              </w:rPr>
              <w:t>не подлежит установлению.</w:t>
            </w:r>
          </w:p>
          <w:p w:rsidR="006F52EE" w:rsidRPr="006F52EE" w:rsidRDefault="006F52EE" w:rsidP="006B0FC7">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6F52EE">
              <w:rPr>
                <w:sz w:val="20"/>
                <w:szCs w:val="20"/>
              </w:rPr>
              <w:t xml:space="preserve"> не подлежит установлению.</w:t>
            </w:r>
          </w:p>
          <w:p w:rsidR="006F52EE" w:rsidRPr="006F52EE" w:rsidRDefault="006F52EE" w:rsidP="006B0FC7">
            <w:pPr>
              <w:pStyle w:val="a9"/>
              <w:rPr>
                <w:sz w:val="20"/>
                <w:szCs w:val="20"/>
              </w:rPr>
            </w:pPr>
            <w:r w:rsidRPr="006F52EE">
              <w:rPr>
                <w:sz w:val="20"/>
                <w:szCs w:val="20"/>
              </w:rPr>
              <w:t>3. Минимальный отступ от границ земельного участка – допускается размещение по границе участка.</w:t>
            </w:r>
          </w:p>
          <w:p w:rsidR="006F52EE" w:rsidRPr="006F52EE" w:rsidRDefault="006F52EE" w:rsidP="006B0FC7">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B0FC7">
            <w:pPr>
              <w:pStyle w:val="a9"/>
              <w:rPr>
                <w:sz w:val="20"/>
                <w:szCs w:val="20"/>
              </w:rPr>
            </w:pPr>
            <w:r w:rsidRPr="006F52EE">
              <w:rPr>
                <w:sz w:val="20"/>
                <w:szCs w:val="20"/>
              </w:rPr>
              <w:t>4. Высота зданий и сооружений не должна превышать 8 м, высота аттракционов не ограничивается.</w:t>
            </w:r>
          </w:p>
          <w:p w:rsidR="006F52EE" w:rsidRPr="006F52EE" w:rsidRDefault="006F52EE" w:rsidP="006B0FC7">
            <w:pPr>
              <w:pStyle w:val="a9"/>
              <w:rPr>
                <w:sz w:val="20"/>
                <w:szCs w:val="20"/>
              </w:rPr>
            </w:pPr>
          </w:p>
          <w:p w:rsidR="006F52EE" w:rsidRPr="006F52EE" w:rsidRDefault="006F52EE" w:rsidP="006B0FC7">
            <w:pPr>
              <w:pStyle w:val="a9"/>
              <w:rPr>
                <w:bCs/>
                <w:sz w:val="20"/>
                <w:szCs w:val="20"/>
              </w:rPr>
            </w:pPr>
            <w:r w:rsidRPr="006F52EE">
              <w:rPr>
                <w:bCs/>
                <w:sz w:val="20"/>
                <w:szCs w:val="20"/>
              </w:rPr>
              <w:t>Расстояние между границей территории жилой застройки и ближним краем паркового ма</w:t>
            </w:r>
            <w:r w:rsidRPr="006F52EE">
              <w:rPr>
                <w:bCs/>
                <w:sz w:val="20"/>
                <w:szCs w:val="20"/>
              </w:rPr>
              <w:t>с</w:t>
            </w:r>
            <w:r w:rsidRPr="006F52EE">
              <w:rPr>
                <w:bCs/>
                <w:sz w:val="20"/>
                <w:szCs w:val="20"/>
              </w:rPr>
              <w:t>сива – не менее 30 м.</w:t>
            </w:r>
          </w:p>
          <w:p w:rsidR="006F52EE" w:rsidRPr="006F52EE" w:rsidRDefault="006F52EE" w:rsidP="006B0FC7">
            <w:pPr>
              <w:pStyle w:val="a9"/>
              <w:rPr>
                <w:sz w:val="20"/>
                <w:szCs w:val="20"/>
              </w:rPr>
            </w:pPr>
            <w:r w:rsidRPr="006F52EE">
              <w:rPr>
                <w:sz w:val="20"/>
                <w:szCs w:val="20"/>
              </w:rPr>
              <w:t xml:space="preserve">Стоянки транспортных средств посетителей парка </w:t>
            </w:r>
          </w:p>
          <w:p w:rsidR="006F52EE" w:rsidRPr="006F52EE" w:rsidRDefault="006F52EE" w:rsidP="006B0FC7">
            <w:pPr>
              <w:spacing w:after="0" w:line="240" w:lineRule="auto"/>
              <w:rPr>
                <w:rFonts w:ascii="Times New Roman" w:hAnsi="Times New Roman" w:cs="Times New Roman"/>
                <w:bCs/>
                <w:sz w:val="20"/>
                <w:szCs w:val="20"/>
              </w:rPr>
            </w:pPr>
            <w:r w:rsidRPr="006F52EE">
              <w:rPr>
                <w:rFonts w:ascii="Times New Roman" w:hAnsi="Times New Roman" w:cs="Times New Roman"/>
                <w:bCs/>
                <w:sz w:val="20"/>
                <w:szCs w:val="20"/>
              </w:rPr>
              <w:t>размещаются за пределами территории парка на расстоянии не б</w:t>
            </w:r>
            <w:r w:rsidRPr="006F52EE">
              <w:rPr>
                <w:rFonts w:ascii="Times New Roman" w:hAnsi="Times New Roman" w:cs="Times New Roman"/>
                <w:bCs/>
                <w:sz w:val="20"/>
                <w:szCs w:val="20"/>
              </w:rPr>
              <w:t>о</w:t>
            </w:r>
            <w:r w:rsidRPr="006F52EE">
              <w:rPr>
                <w:rFonts w:ascii="Times New Roman" w:hAnsi="Times New Roman" w:cs="Times New Roman"/>
                <w:bCs/>
                <w:sz w:val="20"/>
                <w:szCs w:val="20"/>
              </w:rPr>
              <w:t xml:space="preserve">лее </w:t>
            </w:r>
            <w:smartTag w:uri="urn:schemas-microsoft-com:office:smarttags" w:element="metricconverter">
              <w:smartTagPr>
                <w:attr w:name="ProductID" w:val="400 м"/>
              </w:smartTagPr>
              <w:r w:rsidRPr="006F52EE">
                <w:rPr>
                  <w:rFonts w:ascii="Times New Roman" w:hAnsi="Times New Roman" w:cs="Times New Roman"/>
                  <w:bCs/>
                  <w:sz w:val="20"/>
                  <w:szCs w:val="20"/>
                </w:rPr>
                <w:t>400 м</w:t>
              </w:r>
            </w:smartTag>
            <w:r w:rsidRPr="006F52EE">
              <w:rPr>
                <w:rFonts w:ascii="Times New Roman" w:hAnsi="Times New Roman" w:cs="Times New Roman"/>
                <w:bCs/>
                <w:sz w:val="20"/>
                <w:szCs w:val="20"/>
              </w:rPr>
              <w:t xml:space="preserve"> от входа. </w:t>
            </w:r>
          </w:p>
          <w:p w:rsidR="006F52EE" w:rsidRPr="006F52EE" w:rsidRDefault="006F52EE" w:rsidP="006B0FC7">
            <w:pPr>
              <w:spacing w:after="0" w:line="240" w:lineRule="auto"/>
              <w:rPr>
                <w:rFonts w:ascii="Times New Roman" w:hAnsi="Times New Roman" w:cs="Times New Roman"/>
                <w:bCs/>
                <w:sz w:val="20"/>
                <w:szCs w:val="20"/>
              </w:rPr>
            </w:pPr>
            <w:r w:rsidRPr="006F52EE">
              <w:rPr>
                <w:rFonts w:ascii="Times New Roman" w:hAnsi="Times New Roman" w:cs="Times New Roman"/>
                <w:sz w:val="20"/>
                <w:szCs w:val="20"/>
              </w:rPr>
              <w:t xml:space="preserve">Расчетные показатели максимально допустимого уровня территориальной доступности - </w:t>
            </w:r>
            <w:r w:rsidRPr="006F52EE">
              <w:rPr>
                <w:rFonts w:ascii="Times New Roman" w:hAnsi="Times New Roman" w:cs="Times New Roman"/>
                <w:bCs/>
                <w:sz w:val="20"/>
                <w:szCs w:val="20"/>
              </w:rPr>
              <w:t xml:space="preserve">20 мин на общественном транспорте или </w:t>
            </w:r>
            <w:smartTag w:uri="urn:schemas-microsoft-com:office:smarttags" w:element="metricconverter">
              <w:smartTagPr>
                <w:attr w:name="ProductID" w:val="1500 м"/>
              </w:smartTagPr>
              <w:r w:rsidRPr="006F52EE">
                <w:rPr>
                  <w:rFonts w:ascii="Times New Roman" w:hAnsi="Times New Roman" w:cs="Times New Roman"/>
                  <w:bCs/>
                  <w:sz w:val="20"/>
                  <w:szCs w:val="20"/>
                </w:rPr>
                <w:t>1500 м</w:t>
              </w:r>
            </w:smartTag>
            <w:r w:rsidRPr="006F52EE">
              <w:rPr>
                <w:rFonts w:ascii="Times New Roman" w:hAnsi="Times New Roman" w:cs="Times New Roman"/>
                <w:bCs/>
                <w:sz w:val="20"/>
                <w:szCs w:val="20"/>
              </w:rPr>
              <w:t xml:space="preserve">     пешеходной доступн</w:t>
            </w:r>
            <w:r w:rsidRPr="006F52EE">
              <w:rPr>
                <w:rFonts w:ascii="Times New Roman" w:hAnsi="Times New Roman" w:cs="Times New Roman"/>
                <w:bCs/>
                <w:sz w:val="20"/>
                <w:szCs w:val="20"/>
              </w:rPr>
              <w:t>о</w:t>
            </w:r>
            <w:r w:rsidRPr="006F52EE">
              <w:rPr>
                <w:rFonts w:ascii="Times New Roman" w:hAnsi="Times New Roman" w:cs="Times New Roman"/>
                <w:bCs/>
                <w:sz w:val="20"/>
                <w:szCs w:val="20"/>
              </w:rPr>
              <w:t>сти.</w:t>
            </w:r>
          </w:p>
          <w:p w:rsidR="006F52EE" w:rsidRPr="006F52EE" w:rsidRDefault="006F52EE" w:rsidP="006B0FC7">
            <w:pPr>
              <w:spacing w:after="0" w:line="240" w:lineRule="auto"/>
              <w:rPr>
                <w:rFonts w:ascii="Times New Roman" w:hAnsi="Times New Roman" w:cs="Times New Roman"/>
                <w:bCs/>
                <w:sz w:val="20"/>
                <w:szCs w:val="20"/>
              </w:rPr>
            </w:pPr>
          </w:p>
          <w:p w:rsidR="006F52EE" w:rsidRPr="006F52EE" w:rsidRDefault="006F52EE" w:rsidP="006B0FC7">
            <w:pPr>
              <w:spacing w:after="0" w:line="240" w:lineRule="auto"/>
              <w:rPr>
                <w:rFonts w:ascii="Times New Roman" w:hAnsi="Times New Roman" w:cs="Times New Roman"/>
                <w:b/>
                <w:bCs/>
                <w:sz w:val="20"/>
                <w:szCs w:val="20"/>
              </w:rPr>
            </w:pPr>
            <w:r w:rsidRPr="006F52EE">
              <w:rPr>
                <w:rFonts w:ascii="Times New Roman" w:hAnsi="Times New Roman" w:cs="Times New Roman"/>
                <w:b/>
                <w:bCs/>
                <w:sz w:val="20"/>
                <w:szCs w:val="20"/>
              </w:rPr>
              <w:t>Сад.</w:t>
            </w:r>
          </w:p>
          <w:p w:rsidR="006F52EE" w:rsidRPr="006F52EE" w:rsidRDefault="006F52EE" w:rsidP="006B0FC7">
            <w:pPr>
              <w:tabs>
                <w:tab w:val="left" w:pos="851"/>
              </w:tabs>
              <w:autoSpaceDE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1. Размер земельного участка – 3-5 га.</w:t>
            </w:r>
          </w:p>
          <w:p w:rsidR="006F52EE" w:rsidRPr="006F52EE" w:rsidRDefault="006F52EE" w:rsidP="006B0FC7">
            <w:pPr>
              <w:tabs>
                <w:tab w:val="left" w:pos="851"/>
              </w:tabs>
              <w:autoSpaceDE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2. Общая площадь застройки не должна превышать 5% территории сада.</w:t>
            </w:r>
          </w:p>
          <w:p w:rsidR="006F52EE" w:rsidRPr="006F52EE" w:rsidRDefault="006F52EE" w:rsidP="006B0FC7">
            <w:pPr>
              <w:pStyle w:val="a9"/>
              <w:rPr>
                <w:sz w:val="20"/>
                <w:szCs w:val="20"/>
              </w:rPr>
            </w:pPr>
            <w:r w:rsidRPr="006F52EE">
              <w:rPr>
                <w:sz w:val="20"/>
                <w:szCs w:val="20"/>
              </w:rPr>
              <w:t>3. Минимальный отступ от границ земельного участка – допускается размещение по границе участка.</w:t>
            </w:r>
          </w:p>
          <w:p w:rsidR="006F52EE" w:rsidRPr="006F52EE" w:rsidRDefault="006F52EE" w:rsidP="006B0FC7">
            <w:pPr>
              <w:pStyle w:val="a9"/>
              <w:rPr>
                <w:sz w:val="20"/>
                <w:szCs w:val="20"/>
              </w:rPr>
            </w:pPr>
            <w:r w:rsidRPr="006F52EE">
              <w:rPr>
                <w:sz w:val="20"/>
                <w:szCs w:val="20"/>
              </w:rPr>
              <w:t>4. Высота зданий и сооружений не должна превышать 8 м.</w:t>
            </w:r>
          </w:p>
          <w:p w:rsidR="006F52EE" w:rsidRPr="006F52EE" w:rsidRDefault="006F52EE" w:rsidP="006B0FC7">
            <w:pPr>
              <w:pStyle w:val="a9"/>
              <w:rPr>
                <w:sz w:val="20"/>
                <w:szCs w:val="20"/>
              </w:rPr>
            </w:pPr>
          </w:p>
          <w:p w:rsidR="006F52EE" w:rsidRPr="006F52EE" w:rsidRDefault="006F52EE" w:rsidP="006B0FC7">
            <w:pPr>
              <w:pStyle w:val="a9"/>
              <w:rPr>
                <w:sz w:val="20"/>
                <w:szCs w:val="20"/>
              </w:rPr>
            </w:pPr>
            <w:r w:rsidRPr="006F52EE">
              <w:rPr>
                <w:sz w:val="20"/>
                <w:szCs w:val="20"/>
              </w:rPr>
              <w:t xml:space="preserve">Расстояние от сада до автостоянок - не более </w:t>
            </w:r>
            <w:smartTag w:uri="urn:schemas-microsoft-com:office:smarttags" w:element="metricconverter">
              <w:smartTagPr>
                <w:attr w:name="ProductID" w:val="100 м"/>
              </w:smartTagPr>
              <w:r w:rsidRPr="006F52EE">
                <w:rPr>
                  <w:sz w:val="20"/>
                  <w:szCs w:val="20"/>
                </w:rPr>
                <w:t>100 м</w:t>
              </w:r>
            </w:smartTag>
            <w:r w:rsidRPr="006F52EE">
              <w:rPr>
                <w:sz w:val="20"/>
                <w:szCs w:val="20"/>
              </w:rPr>
              <w:t>.</w:t>
            </w:r>
          </w:p>
          <w:p w:rsidR="006F52EE" w:rsidRPr="006F52EE" w:rsidRDefault="006F52EE" w:rsidP="006B0FC7">
            <w:pPr>
              <w:pStyle w:val="a9"/>
              <w:rPr>
                <w:sz w:val="20"/>
                <w:szCs w:val="20"/>
              </w:rPr>
            </w:pPr>
            <w:r w:rsidRPr="006F52EE">
              <w:rPr>
                <w:sz w:val="20"/>
                <w:szCs w:val="20"/>
              </w:rPr>
              <w:t xml:space="preserve">Расчетные показатели максимально допустимого уровня территориальной доступности - </w:t>
            </w:r>
            <w:r w:rsidRPr="006F52EE">
              <w:rPr>
                <w:bCs/>
                <w:sz w:val="20"/>
                <w:szCs w:val="20"/>
              </w:rPr>
              <w:t xml:space="preserve">15 мин на общественном транспорте или </w:t>
            </w:r>
            <w:smartTag w:uri="urn:schemas-microsoft-com:office:smarttags" w:element="metricconverter">
              <w:smartTagPr>
                <w:attr w:name="ProductID" w:val="1200 м"/>
              </w:smartTagPr>
              <w:r w:rsidRPr="006F52EE">
                <w:rPr>
                  <w:bCs/>
                  <w:sz w:val="20"/>
                  <w:szCs w:val="20"/>
                </w:rPr>
                <w:t>1200 м</w:t>
              </w:r>
            </w:smartTag>
            <w:r w:rsidRPr="006F52EE">
              <w:rPr>
                <w:bCs/>
                <w:sz w:val="20"/>
                <w:szCs w:val="20"/>
              </w:rPr>
              <w:t xml:space="preserve"> пешеходной доступн</w:t>
            </w:r>
            <w:r w:rsidRPr="006F52EE">
              <w:rPr>
                <w:bCs/>
                <w:sz w:val="20"/>
                <w:szCs w:val="20"/>
              </w:rPr>
              <w:t>о</w:t>
            </w:r>
            <w:r w:rsidRPr="006F52EE">
              <w:rPr>
                <w:bCs/>
                <w:sz w:val="20"/>
                <w:szCs w:val="20"/>
              </w:rPr>
              <w:t>сти.</w:t>
            </w:r>
            <w:r w:rsidRPr="006F52EE">
              <w:rPr>
                <w:sz w:val="20"/>
                <w:szCs w:val="20"/>
              </w:rPr>
              <w:t xml:space="preserve"> </w:t>
            </w:r>
          </w:p>
          <w:p w:rsidR="006F52EE" w:rsidRPr="006F52EE" w:rsidRDefault="006F52EE" w:rsidP="006B0FC7">
            <w:pPr>
              <w:spacing w:after="0" w:line="240" w:lineRule="auto"/>
              <w:rPr>
                <w:rFonts w:ascii="Times New Roman" w:hAnsi="Times New Roman" w:cs="Times New Roman"/>
                <w:bCs/>
                <w:sz w:val="20"/>
                <w:szCs w:val="20"/>
              </w:rPr>
            </w:pPr>
          </w:p>
          <w:p w:rsidR="006F52EE" w:rsidRPr="006F52EE" w:rsidRDefault="006F52EE" w:rsidP="006B0FC7">
            <w:pPr>
              <w:spacing w:after="0" w:line="240" w:lineRule="auto"/>
              <w:rPr>
                <w:rFonts w:ascii="Times New Roman" w:hAnsi="Times New Roman" w:cs="Times New Roman"/>
                <w:b/>
                <w:bCs/>
                <w:sz w:val="20"/>
                <w:szCs w:val="20"/>
              </w:rPr>
            </w:pPr>
            <w:r w:rsidRPr="006F52EE">
              <w:rPr>
                <w:rFonts w:ascii="Times New Roman" w:hAnsi="Times New Roman" w:cs="Times New Roman"/>
                <w:b/>
                <w:bCs/>
                <w:sz w:val="20"/>
                <w:szCs w:val="20"/>
              </w:rPr>
              <w:t>Бульвары, пешеходные аллеи.</w:t>
            </w:r>
          </w:p>
          <w:p w:rsidR="006F52EE" w:rsidRPr="006F52EE" w:rsidRDefault="006F52EE" w:rsidP="006B0FC7">
            <w:pPr>
              <w:tabs>
                <w:tab w:val="left" w:pos="7740"/>
              </w:tabs>
              <w:suppressAutoHyphens/>
              <w:spacing w:after="0" w:line="240" w:lineRule="auto"/>
              <w:ind w:right="-57"/>
              <w:rPr>
                <w:rFonts w:ascii="Times New Roman" w:hAnsi="Times New Roman" w:cs="Times New Roman"/>
                <w:bCs/>
                <w:sz w:val="20"/>
                <w:szCs w:val="20"/>
              </w:rPr>
            </w:pPr>
            <w:r w:rsidRPr="006F52EE">
              <w:rPr>
                <w:rFonts w:ascii="Times New Roman" w:hAnsi="Times New Roman" w:cs="Times New Roman"/>
                <w:sz w:val="20"/>
                <w:szCs w:val="20"/>
              </w:rPr>
              <w:lastRenderedPageBreak/>
              <w:t xml:space="preserve">1. </w:t>
            </w:r>
            <w:r w:rsidRPr="006F52EE">
              <w:rPr>
                <w:rFonts w:ascii="Times New Roman" w:hAnsi="Times New Roman" w:cs="Times New Roman"/>
                <w:bCs/>
                <w:sz w:val="20"/>
                <w:szCs w:val="20"/>
              </w:rPr>
              <w:t>Ширина бульваров с одной продольной пешеходной аллеей:</w:t>
            </w:r>
          </w:p>
          <w:p w:rsidR="006F52EE" w:rsidRPr="006F52EE" w:rsidRDefault="006F52EE" w:rsidP="006B0FC7">
            <w:pPr>
              <w:tabs>
                <w:tab w:val="left" w:pos="7740"/>
              </w:tabs>
              <w:spacing w:after="0" w:line="240" w:lineRule="auto"/>
              <w:ind w:right="-57"/>
              <w:rPr>
                <w:rFonts w:ascii="Times New Roman" w:hAnsi="Times New Roman" w:cs="Times New Roman"/>
                <w:bCs/>
                <w:sz w:val="20"/>
                <w:szCs w:val="20"/>
              </w:rPr>
            </w:pPr>
            <w:r w:rsidRPr="006F52EE">
              <w:rPr>
                <w:rFonts w:ascii="Times New Roman" w:hAnsi="Times New Roman" w:cs="Times New Roman"/>
                <w:bCs/>
                <w:sz w:val="20"/>
                <w:szCs w:val="20"/>
              </w:rPr>
              <w:t>- размещаемых по оси улиц – не менее 18 м;</w:t>
            </w:r>
          </w:p>
          <w:p w:rsidR="006F52EE" w:rsidRPr="006F52EE" w:rsidRDefault="006F52EE" w:rsidP="006B0FC7">
            <w:pPr>
              <w:tabs>
                <w:tab w:val="left" w:pos="851"/>
              </w:tabs>
              <w:autoSpaceDE w:val="0"/>
              <w:spacing w:after="0" w:line="240" w:lineRule="auto"/>
              <w:rPr>
                <w:rFonts w:ascii="Times New Roman" w:hAnsi="Times New Roman" w:cs="Times New Roman"/>
                <w:bCs/>
                <w:sz w:val="20"/>
                <w:szCs w:val="20"/>
              </w:rPr>
            </w:pPr>
            <w:r w:rsidRPr="006F52EE">
              <w:rPr>
                <w:rFonts w:ascii="Times New Roman" w:hAnsi="Times New Roman" w:cs="Times New Roman"/>
                <w:bCs/>
                <w:sz w:val="20"/>
                <w:szCs w:val="20"/>
              </w:rPr>
              <w:t>- размещаемых с одной стороны улицы между проезжей частью и застройкой – не менее 10 м.</w:t>
            </w:r>
          </w:p>
          <w:p w:rsidR="006F52EE" w:rsidRPr="006F52EE" w:rsidRDefault="006F52EE" w:rsidP="006B0FC7">
            <w:pPr>
              <w:spacing w:after="0" w:line="240" w:lineRule="auto"/>
              <w:rPr>
                <w:rFonts w:ascii="Times New Roman" w:hAnsi="Times New Roman" w:cs="Times New Roman"/>
                <w:bCs/>
                <w:sz w:val="20"/>
                <w:szCs w:val="20"/>
              </w:rPr>
            </w:pPr>
            <w:r w:rsidRPr="006F52EE">
              <w:rPr>
                <w:rFonts w:ascii="Times New Roman" w:hAnsi="Times New Roman" w:cs="Times New Roman"/>
                <w:bCs/>
                <w:sz w:val="20"/>
                <w:szCs w:val="20"/>
              </w:rPr>
              <w:t xml:space="preserve">При ширине бульвара 18 - </w:t>
            </w:r>
            <w:smartTag w:uri="urn:schemas-microsoft-com:office:smarttags" w:element="metricconverter">
              <w:smartTagPr>
                <w:attr w:name="ProductID" w:val="25 м"/>
              </w:smartTagPr>
              <w:r w:rsidRPr="006F52EE">
                <w:rPr>
                  <w:rFonts w:ascii="Times New Roman" w:hAnsi="Times New Roman" w:cs="Times New Roman"/>
                  <w:bCs/>
                  <w:sz w:val="20"/>
                  <w:szCs w:val="20"/>
                </w:rPr>
                <w:t>25 м</w:t>
              </w:r>
            </w:smartTag>
            <w:r w:rsidRPr="006F52EE">
              <w:rPr>
                <w:rFonts w:ascii="Times New Roman" w:hAnsi="Times New Roman" w:cs="Times New Roman"/>
                <w:spacing w:val="-2"/>
                <w:sz w:val="20"/>
                <w:szCs w:val="20"/>
              </w:rPr>
              <w:t xml:space="preserve"> </w:t>
            </w:r>
            <w:r w:rsidRPr="006F52EE">
              <w:rPr>
                <w:rFonts w:ascii="Times New Roman" w:hAnsi="Times New Roman" w:cs="Times New Roman"/>
                <w:bCs/>
                <w:spacing w:val="-2"/>
                <w:sz w:val="20"/>
                <w:szCs w:val="20"/>
              </w:rPr>
              <w:t>следует проектировать одну аллею ш</w:t>
            </w:r>
            <w:r w:rsidRPr="006F52EE">
              <w:rPr>
                <w:rFonts w:ascii="Times New Roman" w:hAnsi="Times New Roman" w:cs="Times New Roman"/>
                <w:bCs/>
                <w:spacing w:val="-2"/>
                <w:sz w:val="20"/>
                <w:szCs w:val="20"/>
              </w:rPr>
              <w:t>и</w:t>
            </w:r>
            <w:r w:rsidRPr="006F52EE">
              <w:rPr>
                <w:rFonts w:ascii="Times New Roman" w:hAnsi="Times New Roman" w:cs="Times New Roman"/>
                <w:bCs/>
                <w:spacing w:val="-2"/>
                <w:sz w:val="20"/>
                <w:szCs w:val="20"/>
              </w:rPr>
              <w:t>риной 3 -</w:t>
            </w:r>
            <w:r w:rsidRPr="006F52EE">
              <w:rPr>
                <w:rFonts w:ascii="Times New Roman" w:hAnsi="Times New Roman" w:cs="Times New Roman"/>
                <w:bCs/>
                <w:sz w:val="20"/>
                <w:szCs w:val="20"/>
              </w:rPr>
              <w:t xml:space="preserve"> </w:t>
            </w:r>
            <w:smartTag w:uri="urn:schemas-microsoft-com:office:smarttags" w:element="metricconverter">
              <w:smartTagPr>
                <w:attr w:name="ProductID" w:val="6 м"/>
              </w:smartTagPr>
              <w:r w:rsidRPr="006F52EE">
                <w:rPr>
                  <w:rFonts w:ascii="Times New Roman" w:hAnsi="Times New Roman" w:cs="Times New Roman"/>
                  <w:bCs/>
                  <w:sz w:val="20"/>
                  <w:szCs w:val="20"/>
                </w:rPr>
                <w:t>6 м</w:t>
              </w:r>
            </w:smartTag>
            <w:r w:rsidRPr="006F52EE">
              <w:rPr>
                <w:rFonts w:ascii="Times New Roman" w:hAnsi="Times New Roman" w:cs="Times New Roman"/>
                <w:bCs/>
                <w:sz w:val="20"/>
                <w:szCs w:val="20"/>
              </w:rPr>
              <w:t>.</w:t>
            </w:r>
          </w:p>
          <w:p w:rsidR="006F52EE" w:rsidRPr="006F52EE" w:rsidRDefault="006F52EE" w:rsidP="006B0FC7">
            <w:pPr>
              <w:pStyle w:val="a9"/>
              <w:rPr>
                <w:bCs/>
                <w:spacing w:val="-2"/>
                <w:sz w:val="20"/>
                <w:szCs w:val="20"/>
              </w:rPr>
            </w:pPr>
            <w:r w:rsidRPr="006F52EE">
              <w:rPr>
                <w:sz w:val="20"/>
                <w:szCs w:val="20"/>
              </w:rPr>
              <w:t xml:space="preserve">2. </w:t>
            </w:r>
            <w:r w:rsidRPr="006F52EE">
              <w:rPr>
                <w:bCs/>
                <w:spacing w:val="-2"/>
                <w:sz w:val="20"/>
                <w:szCs w:val="20"/>
              </w:rPr>
              <w:t>Соотношение элементов территории бульвара:</w:t>
            </w:r>
          </w:p>
          <w:p w:rsidR="006F52EE" w:rsidRPr="006F52EE" w:rsidRDefault="006F52EE" w:rsidP="006B0FC7">
            <w:pPr>
              <w:pStyle w:val="a9"/>
              <w:rPr>
                <w:bCs/>
                <w:sz w:val="20"/>
                <w:szCs w:val="20"/>
              </w:rPr>
            </w:pPr>
            <w:r w:rsidRPr="006F52EE">
              <w:rPr>
                <w:bCs/>
                <w:sz w:val="20"/>
                <w:szCs w:val="20"/>
              </w:rPr>
              <w:t>- зеленые насаждения, водоемы – 70-75% от общей площади;</w:t>
            </w:r>
          </w:p>
          <w:p w:rsidR="006F52EE" w:rsidRPr="006F52EE" w:rsidRDefault="006F52EE" w:rsidP="006B0FC7">
            <w:pPr>
              <w:pStyle w:val="a9"/>
              <w:rPr>
                <w:bCs/>
                <w:sz w:val="20"/>
                <w:szCs w:val="20"/>
              </w:rPr>
            </w:pPr>
            <w:r w:rsidRPr="006F52EE">
              <w:rPr>
                <w:bCs/>
                <w:sz w:val="20"/>
                <w:szCs w:val="20"/>
              </w:rPr>
              <w:t>- аллеи, дорожки, площадки – 25-30% от общей площади;</w:t>
            </w:r>
          </w:p>
          <w:p w:rsidR="006F52EE" w:rsidRPr="006F52EE" w:rsidRDefault="006F52EE" w:rsidP="006B0FC7">
            <w:pPr>
              <w:pStyle w:val="a9"/>
              <w:rPr>
                <w:sz w:val="20"/>
                <w:szCs w:val="20"/>
              </w:rPr>
            </w:pPr>
            <w:r w:rsidRPr="006F52EE">
              <w:rPr>
                <w:bCs/>
                <w:sz w:val="20"/>
                <w:szCs w:val="20"/>
              </w:rPr>
              <w:t>- здания и сооружения – 1-3% от общей площади.</w:t>
            </w:r>
          </w:p>
          <w:p w:rsidR="006F52EE" w:rsidRPr="006F52EE" w:rsidRDefault="006F52EE" w:rsidP="006B0FC7">
            <w:pPr>
              <w:pStyle w:val="a9"/>
              <w:rPr>
                <w:sz w:val="20"/>
                <w:szCs w:val="20"/>
              </w:rPr>
            </w:pPr>
            <w:r w:rsidRPr="006F52EE">
              <w:rPr>
                <w:sz w:val="20"/>
                <w:szCs w:val="20"/>
              </w:rPr>
              <w:t>3. Минимальный отступ от границ земельного участка – допускается размещение по границе участка.</w:t>
            </w:r>
          </w:p>
          <w:p w:rsidR="006F52EE" w:rsidRPr="006F52EE" w:rsidRDefault="006F52EE" w:rsidP="006B0FC7">
            <w:pPr>
              <w:pStyle w:val="a9"/>
              <w:rPr>
                <w:sz w:val="20"/>
                <w:szCs w:val="20"/>
              </w:rPr>
            </w:pPr>
            <w:r w:rsidRPr="006F52EE">
              <w:rPr>
                <w:sz w:val="20"/>
                <w:szCs w:val="20"/>
              </w:rPr>
              <w:t>4. Высота зданий и сооружений не должна превышать 6 м.</w:t>
            </w:r>
          </w:p>
          <w:p w:rsidR="006F52EE" w:rsidRPr="006F52EE" w:rsidRDefault="006F52EE" w:rsidP="006B0FC7">
            <w:pPr>
              <w:tabs>
                <w:tab w:val="left" w:pos="851"/>
              </w:tabs>
              <w:autoSpaceDE w:val="0"/>
              <w:spacing w:after="0" w:line="240" w:lineRule="auto"/>
              <w:rPr>
                <w:rFonts w:ascii="Times New Roman" w:hAnsi="Times New Roman" w:cs="Times New Roman"/>
                <w:sz w:val="20"/>
                <w:szCs w:val="20"/>
              </w:rPr>
            </w:pPr>
          </w:p>
          <w:p w:rsidR="006F52EE" w:rsidRPr="006F52EE" w:rsidRDefault="006F52EE" w:rsidP="006B0FC7">
            <w:pPr>
              <w:tabs>
                <w:tab w:val="left" w:pos="851"/>
              </w:tabs>
              <w:autoSpaceDE w:val="0"/>
              <w:spacing w:after="0" w:line="240" w:lineRule="auto"/>
              <w:rPr>
                <w:rFonts w:ascii="Times New Roman" w:hAnsi="Times New Roman" w:cs="Times New Roman"/>
                <w:b/>
                <w:sz w:val="20"/>
                <w:szCs w:val="20"/>
              </w:rPr>
            </w:pPr>
            <w:r w:rsidRPr="006F52EE">
              <w:rPr>
                <w:rFonts w:ascii="Times New Roman" w:hAnsi="Times New Roman" w:cs="Times New Roman"/>
                <w:b/>
                <w:sz w:val="20"/>
                <w:szCs w:val="20"/>
              </w:rPr>
              <w:t>Сквер.</w:t>
            </w:r>
          </w:p>
          <w:p w:rsidR="006F52EE" w:rsidRPr="006F52EE" w:rsidRDefault="006F52EE" w:rsidP="006B0FC7">
            <w:pPr>
              <w:tabs>
                <w:tab w:val="left" w:pos="851"/>
              </w:tabs>
              <w:autoSpaceDE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1. Размер земельного участка – 0,5-2,0 га.</w:t>
            </w:r>
          </w:p>
          <w:p w:rsidR="006F52EE" w:rsidRPr="006F52EE" w:rsidRDefault="006F52EE" w:rsidP="006B0FC7">
            <w:pPr>
              <w:tabs>
                <w:tab w:val="left" w:pos="7740"/>
              </w:tabs>
              <w:suppressAutoHyphens/>
              <w:spacing w:after="0" w:line="240" w:lineRule="auto"/>
              <w:ind w:right="-57"/>
              <w:rPr>
                <w:rFonts w:ascii="Times New Roman" w:hAnsi="Times New Roman" w:cs="Times New Roman"/>
                <w:bCs/>
                <w:sz w:val="20"/>
                <w:szCs w:val="20"/>
              </w:rPr>
            </w:pPr>
            <w:r w:rsidRPr="006F52EE">
              <w:rPr>
                <w:rFonts w:ascii="Times New Roman" w:hAnsi="Times New Roman" w:cs="Times New Roman"/>
                <w:sz w:val="20"/>
                <w:szCs w:val="20"/>
              </w:rPr>
              <w:t xml:space="preserve">2. </w:t>
            </w:r>
            <w:r w:rsidRPr="006F52EE">
              <w:rPr>
                <w:rFonts w:ascii="Times New Roman" w:hAnsi="Times New Roman" w:cs="Times New Roman"/>
                <w:bCs/>
                <w:sz w:val="20"/>
                <w:szCs w:val="20"/>
              </w:rPr>
              <w:t xml:space="preserve">Соотношение элементов территории </w:t>
            </w:r>
            <w:r w:rsidRPr="006F52EE">
              <w:rPr>
                <w:rFonts w:ascii="Times New Roman" w:hAnsi="Times New Roman" w:cs="Times New Roman"/>
                <w:bCs/>
                <w:spacing w:val="-2"/>
                <w:sz w:val="20"/>
                <w:szCs w:val="20"/>
              </w:rPr>
              <w:t>скверов, размещаемых на улицах и площадях:</w:t>
            </w:r>
          </w:p>
          <w:p w:rsidR="006F52EE" w:rsidRPr="006F52EE" w:rsidRDefault="006F52EE" w:rsidP="006B0FC7">
            <w:pPr>
              <w:tabs>
                <w:tab w:val="left" w:pos="7740"/>
              </w:tabs>
              <w:spacing w:after="0" w:line="240" w:lineRule="auto"/>
              <w:ind w:right="-57"/>
              <w:rPr>
                <w:rFonts w:ascii="Times New Roman" w:hAnsi="Times New Roman" w:cs="Times New Roman"/>
                <w:sz w:val="20"/>
                <w:szCs w:val="20"/>
              </w:rPr>
            </w:pPr>
            <w:r w:rsidRPr="006F52EE">
              <w:rPr>
                <w:rFonts w:ascii="Times New Roman" w:hAnsi="Times New Roman" w:cs="Times New Roman"/>
                <w:sz w:val="20"/>
                <w:szCs w:val="20"/>
              </w:rPr>
              <w:t>- зеленые насаждения и водоемы – 60-75% от общей площади;</w:t>
            </w:r>
          </w:p>
          <w:p w:rsidR="006F52EE" w:rsidRPr="006F52EE" w:rsidRDefault="006F52EE" w:rsidP="006B0FC7">
            <w:pPr>
              <w:tabs>
                <w:tab w:val="left" w:pos="851"/>
              </w:tabs>
              <w:autoSpaceDE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аллеи, дорожки, площадки, малые архитектурные формы – 25-40 % от общей площади.</w:t>
            </w:r>
          </w:p>
          <w:p w:rsidR="006F52EE" w:rsidRPr="006F52EE" w:rsidRDefault="006F52EE" w:rsidP="006B0FC7">
            <w:pPr>
              <w:tabs>
                <w:tab w:val="left" w:pos="7740"/>
              </w:tabs>
              <w:suppressAutoHyphens/>
              <w:spacing w:after="0" w:line="240" w:lineRule="auto"/>
              <w:ind w:right="-57"/>
              <w:rPr>
                <w:rFonts w:ascii="Times New Roman" w:hAnsi="Times New Roman" w:cs="Times New Roman"/>
                <w:bCs/>
                <w:sz w:val="20"/>
                <w:szCs w:val="20"/>
              </w:rPr>
            </w:pPr>
            <w:r w:rsidRPr="006F52EE">
              <w:rPr>
                <w:rFonts w:ascii="Times New Roman" w:hAnsi="Times New Roman" w:cs="Times New Roman"/>
                <w:bCs/>
                <w:sz w:val="20"/>
                <w:szCs w:val="20"/>
              </w:rPr>
              <w:t xml:space="preserve">Соотношение элементов территории скверов, размещаемых </w:t>
            </w:r>
            <w:r w:rsidRPr="006F52EE">
              <w:rPr>
                <w:rFonts w:ascii="Times New Roman" w:hAnsi="Times New Roman" w:cs="Times New Roman"/>
                <w:bCs/>
                <w:spacing w:val="-2"/>
                <w:sz w:val="20"/>
                <w:szCs w:val="20"/>
              </w:rPr>
              <w:t>в жилых районах между зданиями, перед отдельными зданиями</w:t>
            </w:r>
            <w:r w:rsidRPr="006F52EE">
              <w:rPr>
                <w:rFonts w:ascii="Times New Roman" w:hAnsi="Times New Roman" w:cs="Times New Roman"/>
                <w:bCs/>
                <w:sz w:val="20"/>
                <w:szCs w:val="20"/>
              </w:rPr>
              <w:t>:</w:t>
            </w:r>
          </w:p>
          <w:p w:rsidR="006F52EE" w:rsidRPr="006F52EE" w:rsidRDefault="006F52EE" w:rsidP="006B0FC7">
            <w:pPr>
              <w:tabs>
                <w:tab w:val="left" w:pos="7740"/>
              </w:tabs>
              <w:spacing w:after="0" w:line="240" w:lineRule="auto"/>
              <w:ind w:right="-57"/>
              <w:rPr>
                <w:rFonts w:ascii="Times New Roman" w:hAnsi="Times New Roman" w:cs="Times New Roman"/>
                <w:sz w:val="20"/>
                <w:szCs w:val="20"/>
              </w:rPr>
            </w:pPr>
            <w:r w:rsidRPr="006F52EE">
              <w:rPr>
                <w:rFonts w:ascii="Times New Roman" w:hAnsi="Times New Roman" w:cs="Times New Roman"/>
                <w:sz w:val="20"/>
                <w:szCs w:val="20"/>
              </w:rPr>
              <w:t>- зеленые насаждения и водоемы – 70-80% от общей площади;</w:t>
            </w:r>
          </w:p>
          <w:p w:rsidR="006F52EE" w:rsidRPr="006F52EE" w:rsidRDefault="006F52EE" w:rsidP="006B0FC7">
            <w:pPr>
              <w:tabs>
                <w:tab w:val="left" w:pos="851"/>
              </w:tabs>
              <w:autoSpaceDE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аллеи, дорожки, площадки, малые архитектурные формы – 20-30 % от общей площади.</w:t>
            </w:r>
          </w:p>
          <w:p w:rsidR="006F52EE" w:rsidRPr="006F52EE" w:rsidRDefault="006F52EE" w:rsidP="006B0FC7">
            <w:pPr>
              <w:pStyle w:val="a9"/>
              <w:rPr>
                <w:sz w:val="20"/>
                <w:szCs w:val="20"/>
              </w:rPr>
            </w:pPr>
            <w:r w:rsidRPr="006F52EE">
              <w:rPr>
                <w:sz w:val="20"/>
                <w:szCs w:val="20"/>
              </w:rPr>
              <w:t>3. Минимальный отступ от границ земельного участка – не подлежит установлению.</w:t>
            </w:r>
          </w:p>
          <w:p w:rsidR="006F52EE" w:rsidRPr="006F52EE" w:rsidRDefault="006F52EE" w:rsidP="006B0FC7">
            <w:pPr>
              <w:pStyle w:val="a9"/>
              <w:rPr>
                <w:sz w:val="20"/>
                <w:szCs w:val="20"/>
              </w:rPr>
            </w:pPr>
            <w:r w:rsidRPr="006F52EE">
              <w:rPr>
                <w:sz w:val="20"/>
                <w:szCs w:val="20"/>
              </w:rPr>
              <w:t>4. Запрещается размещение зданий и сооружений.</w:t>
            </w:r>
          </w:p>
          <w:p w:rsidR="006F52EE" w:rsidRPr="006F52EE" w:rsidRDefault="006F52EE" w:rsidP="006B0FC7">
            <w:pPr>
              <w:tabs>
                <w:tab w:val="left" w:pos="851"/>
              </w:tabs>
              <w:autoSpaceDE w:val="0"/>
              <w:spacing w:after="0" w:line="240" w:lineRule="auto"/>
              <w:rPr>
                <w:rFonts w:ascii="Times New Roman" w:hAnsi="Times New Roman" w:cs="Times New Roman"/>
                <w:sz w:val="20"/>
                <w:szCs w:val="20"/>
              </w:rPr>
            </w:pPr>
          </w:p>
          <w:p w:rsidR="006F52EE" w:rsidRPr="006F52EE" w:rsidRDefault="006F52EE" w:rsidP="006B0FC7">
            <w:pPr>
              <w:tabs>
                <w:tab w:val="left" w:pos="851"/>
              </w:tabs>
              <w:autoSpaceDE w:val="0"/>
              <w:spacing w:after="0" w:line="240" w:lineRule="auto"/>
              <w:rPr>
                <w:rFonts w:ascii="Times New Roman" w:hAnsi="Times New Roman" w:cs="Times New Roman"/>
                <w:b/>
                <w:sz w:val="20"/>
                <w:szCs w:val="20"/>
              </w:rPr>
            </w:pPr>
            <w:r w:rsidRPr="006F52EE">
              <w:rPr>
                <w:rFonts w:ascii="Times New Roman" w:hAnsi="Times New Roman" w:cs="Times New Roman"/>
                <w:b/>
                <w:sz w:val="20"/>
                <w:szCs w:val="20"/>
              </w:rPr>
              <w:t>Пляж.</w:t>
            </w:r>
          </w:p>
          <w:p w:rsidR="006F52EE" w:rsidRPr="006F52EE" w:rsidRDefault="006F52EE" w:rsidP="006B0FC7">
            <w:pPr>
              <w:spacing w:after="0" w:line="240" w:lineRule="auto"/>
              <w:rPr>
                <w:rFonts w:ascii="Times New Roman" w:hAnsi="Times New Roman" w:cs="Times New Roman"/>
                <w:sz w:val="20"/>
                <w:szCs w:val="20"/>
              </w:rPr>
            </w:pPr>
            <w:r w:rsidRPr="006F52EE">
              <w:rPr>
                <w:rFonts w:ascii="Times New Roman" w:hAnsi="Times New Roman" w:cs="Times New Roman"/>
                <w:spacing w:val="-2"/>
                <w:sz w:val="20"/>
                <w:szCs w:val="20"/>
              </w:rPr>
              <w:t xml:space="preserve">1. </w:t>
            </w:r>
            <w:r w:rsidRPr="006F52EE">
              <w:rPr>
                <w:rFonts w:ascii="Times New Roman" w:hAnsi="Times New Roman" w:cs="Times New Roman"/>
                <w:sz w:val="20"/>
                <w:szCs w:val="20"/>
              </w:rPr>
              <w:t>Размеры территорий пляжей, размещаемых в зонах отдыха, следует принимать, м</w:t>
            </w:r>
            <w:r w:rsidRPr="006F52EE">
              <w:rPr>
                <w:rFonts w:ascii="Times New Roman" w:hAnsi="Times New Roman" w:cs="Times New Roman"/>
                <w:sz w:val="20"/>
                <w:szCs w:val="20"/>
                <w:vertAlign w:val="superscript"/>
              </w:rPr>
              <w:t>2</w:t>
            </w:r>
            <w:r w:rsidRPr="006F52EE">
              <w:rPr>
                <w:rFonts w:ascii="Times New Roman" w:hAnsi="Times New Roman" w:cs="Times New Roman"/>
                <w:sz w:val="20"/>
                <w:szCs w:val="20"/>
              </w:rPr>
              <w:t xml:space="preserve"> на одного посетителя, не менее:</w:t>
            </w:r>
          </w:p>
          <w:p w:rsidR="006F52EE" w:rsidRPr="006F52EE" w:rsidRDefault="006F52EE" w:rsidP="006B0FC7">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речных и озерных – 8;</w:t>
            </w:r>
          </w:p>
          <w:p w:rsidR="006F52EE" w:rsidRPr="006F52EE" w:rsidRDefault="006F52EE" w:rsidP="006B0FC7">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для детей (речных и озерных) – 5.</w:t>
            </w:r>
          </w:p>
          <w:p w:rsidR="006F52EE" w:rsidRPr="006F52EE" w:rsidRDefault="006F52EE" w:rsidP="006B0FC7">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Минимальную протяженность береговой полосы для речных и озерных пляжей следует принимать не менее 0,25 м на 1 посетителя.</w:t>
            </w:r>
          </w:p>
          <w:p w:rsidR="006F52EE" w:rsidRPr="006F52EE" w:rsidRDefault="006F52EE" w:rsidP="006B0FC7">
            <w:pPr>
              <w:tabs>
                <w:tab w:val="left" w:pos="7740"/>
              </w:tabs>
              <w:suppressAutoHyphens/>
              <w:spacing w:after="0" w:line="240" w:lineRule="auto"/>
              <w:ind w:right="-57"/>
              <w:rPr>
                <w:rFonts w:ascii="Times New Roman" w:hAnsi="Times New Roman" w:cs="Times New Roman"/>
                <w:bCs/>
                <w:sz w:val="20"/>
                <w:szCs w:val="20"/>
              </w:rPr>
            </w:pPr>
            <w:r w:rsidRPr="006F52EE">
              <w:rPr>
                <w:rFonts w:ascii="Times New Roman" w:hAnsi="Times New Roman" w:cs="Times New Roman"/>
                <w:bCs/>
                <w:sz w:val="20"/>
                <w:szCs w:val="20"/>
              </w:rPr>
              <w:t>Ориентировочная длина берег</w:t>
            </w:r>
            <w:r w:rsidRPr="006F52EE">
              <w:rPr>
                <w:rFonts w:ascii="Times New Roman" w:hAnsi="Times New Roman" w:cs="Times New Roman"/>
                <w:bCs/>
                <w:sz w:val="20"/>
                <w:szCs w:val="20"/>
              </w:rPr>
              <w:t>о</w:t>
            </w:r>
            <w:r w:rsidRPr="006F52EE">
              <w:rPr>
                <w:rFonts w:ascii="Times New Roman" w:hAnsi="Times New Roman" w:cs="Times New Roman"/>
                <w:bCs/>
                <w:sz w:val="20"/>
                <w:szCs w:val="20"/>
              </w:rPr>
              <w:t>вой линии пляжа для водоемов с площадью поверхности:</w:t>
            </w:r>
          </w:p>
          <w:p w:rsidR="006F52EE" w:rsidRPr="006F52EE" w:rsidRDefault="006F52EE" w:rsidP="006B0FC7">
            <w:pPr>
              <w:tabs>
                <w:tab w:val="left" w:pos="7740"/>
              </w:tabs>
              <w:spacing w:after="0" w:line="240" w:lineRule="auto"/>
              <w:ind w:right="-57" w:firstLine="5"/>
              <w:rPr>
                <w:rFonts w:ascii="Times New Roman" w:hAnsi="Times New Roman" w:cs="Times New Roman"/>
                <w:bCs/>
                <w:sz w:val="20"/>
                <w:szCs w:val="20"/>
              </w:rPr>
            </w:pPr>
            <w:r w:rsidRPr="006F52EE">
              <w:rPr>
                <w:rFonts w:ascii="Times New Roman" w:hAnsi="Times New Roman" w:cs="Times New Roman"/>
                <w:bCs/>
                <w:sz w:val="20"/>
                <w:szCs w:val="20"/>
              </w:rPr>
              <w:t>- не более 10 га – 60 м (площадь территории пляжа 0,2 га);</w:t>
            </w:r>
          </w:p>
          <w:p w:rsidR="006F52EE" w:rsidRPr="006F52EE" w:rsidRDefault="006F52EE" w:rsidP="006B0FC7">
            <w:pPr>
              <w:tabs>
                <w:tab w:val="left" w:pos="7740"/>
              </w:tabs>
              <w:spacing w:after="0" w:line="240" w:lineRule="auto"/>
              <w:ind w:right="-57"/>
              <w:rPr>
                <w:rFonts w:ascii="Times New Roman" w:hAnsi="Times New Roman" w:cs="Times New Roman"/>
                <w:bCs/>
                <w:sz w:val="20"/>
                <w:szCs w:val="20"/>
              </w:rPr>
            </w:pPr>
            <w:r w:rsidRPr="006F52EE">
              <w:rPr>
                <w:rFonts w:ascii="Times New Roman" w:hAnsi="Times New Roman" w:cs="Times New Roman"/>
                <w:bCs/>
                <w:sz w:val="20"/>
                <w:szCs w:val="20"/>
              </w:rPr>
              <w:lastRenderedPageBreak/>
              <w:t>- не более 5 га – 40 м (площадь территории пляжа 0,13 га);</w:t>
            </w:r>
          </w:p>
          <w:p w:rsidR="006F52EE" w:rsidRPr="006F52EE" w:rsidRDefault="006F52EE" w:rsidP="006B0FC7">
            <w:pPr>
              <w:spacing w:after="0" w:line="240" w:lineRule="auto"/>
              <w:rPr>
                <w:rFonts w:ascii="Times New Roman" w:hAnsi="Times New Roman" w:cs="Times New Roman"/>
                <w:sz w:val="20"/>
                <w:szCs w:val="20"/>
              </w:rPr>
            </w:pPr>
            <w:r w:rsidRPr="006F52EE">
              <w:rPr>
                <w:rFonts w:ascii="Times New Roman" w:hAnsi="Times New Roman" w:cs="Times New Roman"/>
                <w:bCs/>
                <w:sz w:val="20"/>
                <w:szCs w:val="20"/>
              </w:rPr>
              <w:t>- не более 3 га – 30 м (площадь территории пляжа 0,1 га).</w:t>
            </w:r>
          </w:p>
          <w:p w:rsidR="006F52EE" w:rsidRPr="006F52EE" w:rsidRDefault="006F52EE" w:rsidP="006B0FC7">
            <w:pPr>
              <w:spacing w:after="0" w:line="240" w:lineRule="auto"/>
              <w:rPr>
                <w:rFonts w:ascii="Times New Roman" w:hAnsi="Times New Roman" w:cs="Times New Roman"/>
                <w:bCs/>
                <w:sz w:val="20"/>
                <w:szCs w:val="20"/>
              </w:rPr>
            </w:pPr>
            <w:r w:rsidRPr="006F52EE">
              <w:rPr>
                <w:rFonts w:ascii="Times New Roman" w:hAnsi="Times New Roman" w:cs="Times New Roman"/>
                <w:i/>
                <w:spacing w:val="40"/>
                <w:sz w:val="20"/>
                <w:szCs w:val="20"/>
              </w:rPr>
              <w:t>Примечания:</w:t>
            </w:r>
            <w:r w:rsidRPr="006F52EE">
              <w:rPr>
                <w:rFonts w:ascii="Times New Roman" w:hAnsi="Times New Roman" w:cs="Times New Roman"/>
                <w:bCs/>
                <w:sz w:val="20"/>
                <w:szCs w:val="20"/>
              </w:rPr>
              <w:t xml:space="preserve"> </w:t>
            </w:r>
          </w:p>
          <w:p w:rsidR="006F52EE" w:rsidRPr="006F52EE" w:rsidRDefault="006F52EE" w:rsidP="006B0FC7">
            <w:pPr>
              <w:pStyle w:val="a9"/>
              <w:rPr>
                <w:bCs/>
                <w:sz w:val="20"/>
                <w:szCs w:val="20"/>
              </w:rPr>
            </w:pPr>
            <w:r w:rsidRPr="006F52EE">
              <w:rPr>
                <w:bCs/>
                <w:sz w:val="20"/>
                <w:szCs w:val="20"/>
              </w:rPr>
              <w:t xml:space="preserve">Для водоемов с площадью поверхности более </w:t>
            </w:r>
            <w:smartTag w:uri="urn:schemas-microsoft-com:office:smarttags" w:element="metricconverter">
              <w:smartTagPr>
                <w:attr w:name="ProductID" w:val="10 га"/>
              </w:smartTagPr>
              <w:r w:rsidRPr="006F52EE">
                <w:rPr>
                  <w:bCs/>
                  <w:sz w:val="20"/>
                  <w:szCs w:val="20"/>
                </w:rPr>
                <w:t>10 га</w:t>
              </w:r>
            </w:smartTag>
            <w:r w:rsidRPr="006F52EE">
              <w:rPr>
                <w:bCs/>
                <w:sz w:val="20"/>
                <w:szCs w:val="20"/>
              </w:rPr>
              <w:t xml:space="preserve"> длину бер</w:t>
            </w:r>
            <w:r w:rsidRPr="006F52EE">
              <w:rPr>
                <w:bCs/>
                <w:sz w:val="20"/>
                <w:szCs w:val="20"/>
              </w:rPr>
              <w:t>е</w:t>
            </w:r>
            <w:r w:rsidRPr="006F52EE">
              <w:rPr>
                <w:bCs/>
                <w:sz w:val="20"/>
                <w:szCs w:val="20"/>
              </w:rPr>
              <w:t>говой линии пляжа следует принимать не более 1 / 20 части суммарной длины береговой линии вод</w:t>
            </w:r>
            <w:r w:rsidRPr="006F52EE">
              <w:rPr>
                <w:bCs/>
                <w:sz w:val="20"/>
                <w:szCs w:val="20"/>
              </w:rPr>
              <w:t>о</w:t>
            </w:r>
            <w:r w:rsidRPr="006F52EE">
              <w:rPr>
                <w:bCs/>
                <w:sz w:val="20"/>
                <w:szCs w:val="20"/>
              </w:rPr>
              <w:t>ема.</w:t>
            </w:r>
          </w:p>
          <w:p w:rsidR="006F52EE" w:rsidRPr="006F52EE" w:rsidRDefault="006F52EE" w:rsidP="006B0FC7">
            <w:pPr>
              <w:pStyle w:val="a9"/>
              <w:rPr>
                <w:bCs/>
                <w:sz w:val="20"/>
                <w:szCs w:val="20"/>
              </w:rPr>
            </w:pPr>
            <w:r w:rsidRPr="006F52EE">
              <w:rPr>
                <w:bCs/>
                <w:sz w:val="20"/>
                <w:szCs w:val="20"/>
              </w:rPr>
              <w:t>2. Коэффициент застройки не подлежит установлению.</w:t>
            </w:r>
          </w:p>
          <w:p w:rsidR="006F52EE" w:rsidRPr="006F52EE" w:rsidRDefault="006F52EE" w:rsidP="006B0FC7">
            <w:pPr>
              <w:pStyle w:val="a9"/>
              <w:rPr>
                <w:sz w:val="20"/>
                <w:szCs w:val="20"/>
              </w:rPr>
            </w:pPr>
            <w:r w:rsidRPr="006F52EE">
              <w:rPr>
                <w:sz w:val="20"/>
                <w:szCs w:val="20"/>
              </w:rPr>
              <w:t>3. Минимальный отступ от границ земельного участка – допускается размещение по границе участка.</w:t>
            </w:r>
          </w:p>
          <w:p w:rsidR="006F52EE" w:rsidRPr="006F52EE" w:rsidRDefault="006F52EE" w:rsidP="006B0FC7">
            <w:pPr>
              <w:autoSpaceDE w:val="0"/>
              <w:autoSpaceDN w:val="0"/>
              <w:adjustRightInd w:val="0"/>
              <w:spacing w:after="0" w:line="240" w:lineRule="auto"/>
              <w:outlineLvl w:val="0"/>
              <w:rPr>
                <w:rFonts w:ascii="Times New Roman" w:hAnsi="Times New Roman" w:cs="Times New Roman"/>
                <w:b/>
                <w:bCs/>
                <w:sz w:val="20"/>
                <w:szCs w:val="20"/>
              </w:rPr>
            </w:pPr>
            <w:r w:rsidRPr="006F52EE">
              <w:rPr>
                <w:rFonts w:ascii="Times New Roman" w:hAnsi="Times New Roman" w:cs="Times New Roman"/>
                <w:sz w:val="20"/>
                <w:szCs w:val="20"/>
              </w:rPr>
              <w:t>4. Высота зданий и сооружений не подлежит установлению.</w:t>
            </w:r>
          </w:p>
        </w:tc>
      </w:tr>
      <w:tr w:rsidR="006F52EE" w:rsidRPr="006F52EE" w:rsidTr="006B0FC7">
        <w:tc>
          <w:tcPr>
            <w:tcW w:w="1514" w:type="dxa"/>
            <w:vMerge/>
            <w:shd w:val="clear" w:color="auto" w:fill="auto"/>
          </w:tcPr>
          <w:p w:rsidR="006F52EE" w:rsidRPr="006F52EE" w:rsidRDefault="006F52EE" w:rsidP="006B0FC7">
            <w:pPr>
              <w:pStyle w:val="a9"/>
              <w:rPr>
                <w:b/>
                <w:sz w:val="20"/>
                <w:szCs w:val="20"/>
              </w:rPr>
            </w:pPr>
          </w:p>
        </w:tc>
        <w:tc>
          <w:tcPr>
            <w:tcW w:w="663" w:type="dxa"/>
            <w:shd w:val="clear" w:color="auto" w:fill="auto"/>
          </w:tcPr>
          <w:p w:rsidR="006F52EE" w:rsidRPr="006F52EE" w:rsidRDefault="006F52EE" w:rsidP="006B0FC7">
            <w:pPr>
              <w:pStyle w:val="a9"/>
              <w:rPr>
                <w:sz w:val="20"/>
                <w:szCs w:val="20"/>
              </w:rPr>
            </w:pPr>
            <w:r w:rsidRPr="006F52EE">
              <w:rPr>
                <w:sz w:val="20"/>
                <w:szCs w:val="20"/>
              </w:rPr>
              <w:t>3.6.2</w:t>
            </w:r>
          </w:p>
        </w:tc>
        <w:tc>
          <w:tcPr>
            <w:tcW w:w="2170" w:type="dxa"/>
            <w:shd w:val="clear" w:color="auto" w:fill="auto"/>
          </w:tcPr>
          <w:p w:rsidR="006F52EE" w:rsidRPr="006F52EE" w:rsidRDefault="006F52EE" w:rsidP="006B0FC7">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Парки культуры и отдыха</w:t>
            </w:r>
          </w:p>
        </w:tc>
        <w:tc>
          <w:tcPr>
            <w:tcW w:w="3983" w:type="dxa"/>
            <w:shd w:val="clear" w:color="auto" w:fill="auto"/>
          </w:tcPr>
          <w:p w:rsidR="006F52EE" w:rsidRPr="006F52EE" w:rsidRDefault="006F52EE" w:rsidP="006B0FC7">
            <w:pPr>
              <w:widowControl w:val="0"/>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Размещение парков культуры и отдыха</w:t>
            </w:r>
          </w:p>
        </w:tc>
        <w:tc>
          <w:tcPr>
            <w:tcW w:w="6662" w:type="dxa"/>
            <w:vMerge/>
            <w:shd w:val="clear" w:color="auto" w:fill="auto"/>
          </w:tcPr>
          <w:p w:rsidR="006F52EE" w:rsidRPr="006F52EE" w:rsidRDefault="006F52EE" w:rsidP="006B0FC7">
            <w:pPr>
              <w:autoSpaceDE w:val="0"/>
              <w:autoSpaceDN w:val="0"/>
              <w:adjustRightInd w:val="0"/>
              <w:spacing w:after="0" w:line="240" w:lineRule="auto"/>
              <w:outlineLvl w:val="0"/>
              <w:rPr>
                <w:rFonts w:ascii="Times New Roman" w:hAnsi="Times New Roman" w:cs="Times New Roman"/>
                <w:b/>
                <w:bCs/>
                <w:sz w:val="20"/>
                <w:szCs w:val="20"/>
              </w:rPr>
            </w:pPr>
          </w:p>
        </w:tc>
      </w:tr>
      <w:tr w:rsidR="006F52EE" w:rsidRPr="006F52EE" w:rsidTr="006B0FC7">
        <w:tc>
          <w:tcPr>
            <w:tcW w:w="1514" w:type="dxa"/>
            <w:vMerge/>
            <w:shd w:val="clear" w:color="auto" w:fill="auto"/>
          </w:tcPr>
          <w:p w:rsidR="006F52EE" w:rsidRPr="006F52EE" w:rsidRDefault="006F52EE" w:rsidP="006B0FC7">
            <w:pPr>
              <w:pStyle w:val="a9"/>
              <w:rPr>
                <w:b/>
                <w:sz w:val="20"/>
                <w:szCs w:val="20"/>
              </w:rPr>
            </w:pPr>
          </w:p>
        </w:tc>
        <w:tc>
          <w:tcPr>
            <w:tcW w:w="663" w:type="dxa"/>
            <w:shd w:val="clear" w:color="auto" w:fill="auto"/>
          </w:tcPr>
          <w:p w:rsidR="006F52EE" w:rsidRPr="006F52EE" w:rsidRDefault="006F52EE" w:rsidP="006B0FC7">
            <w:pPr>
              <w:pStyle w:val="a9"/>
              <w:rPr>
                <w:sz w:val="20"/>
                <w:szCs w:val="20"/>
              </w:rPr>
            </w:pPr>
            <w:r w:rsidRPr="006F52EE">
              <w:rPr>
                <w:sz w:val="20"/>
                <w:szCs w:val="20"/>
              </w:rPr>
              <w:t>9.0</w:t>
            </w:r>
          </w:p>
        </w:tc>
        <w:tc>
          <w:tcPr>
            <w:tcW w:w="2170" w:type="dxa"/>
            <w:shd w:val="clear" w:color="auto" w:fill="auto"/>
          </w:tcPr>
          <w:p w:rsidR="006F52EE" w:rsidRPr="006F52EE" w:rsidRDefault="006F52EE" w:rsidP="006B0FC7">
            <w:pPr>
              <w:pStyle w:val="a9"/>
              <w:rPr>
                <w:sz w:val="20"/>
                <w:szCs w:val="20"/>
              </w:rPr>
            </w:pPr>
            <w:r w:rsidRPr="006F52EE">
              <w:rPr>
                <w:sz w:val="20"/>
                <w:szCs w:val="20"/>
              </w:rPr>
              <w:t>Деятельность по особой охране и изучению природы</w:t>
            </w:r>
          </w:p>
        </w:tc>
        <w:tc>
          <w:tcPr>
            <w:tcW w:w="3983"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6662" w:type="dxa"/>
            <w:vMerge/>
            <w:shd w:val="clear" w:color="auto" w:fill="auto"/>
          </w:tcPr>
          <w:p w:rsidR="006F52EE" w:rsidRPr="006F52EE" w:rsidRDefault="006F52EE" w:rsidP="006B0FC7">
            <w:pPr>
              <w:autoSpaceDE w:val="0"/>
              <w:autoSpaceDN w:val="0"/>
              <w:adjustRightInd w:val="0"/>
              <w:spacing w:after="0" w:line="240" w:lineRule="auto"/>
              <w:outlineLvl w:val="0"/>
              <w:rPr>
                <w:rFonts w:ascii="Times New Roman" w:hAnsi="Times New Roman" w:cs="Times New Roman"/>
                <w:b/>
                <w:bCs/>
                <w:sz w:val="20"/>
                <w:szCs w:val="20"/>
              </w:rPr>
            </w:pPr>
          </w:p>
        </w:tc>
      </w:tr>
      <w:tr w:rsidR="006F52EE" w:rsidRPr="006F52EE" w:rsidTr="006B0FC7">
        <w:tc>
          <w:tcPr>
            <w:tcW w:w="1514" w:type="dxa"/>
            <w:vMerge/>
            <w:shd w:val="clear" w:color="auto" w:fill="auto"/>
          </w:tcPr>
          <w:p w:rsidR="006F52EE" w:rsidRPr="006F52EE" w:rsidRDefault="006F52EE" w:rsidP="006B0FC7">
            <w:pPr>
              <w:pStyle w:val="a9"/>
              <w:rPr>
                <w:b/>
                <w:sz w:val="20"/>
                <w:szCs w:val="20"/>
              </w:rPr>
            </w:pPr>
          </w:p>
        </w:tc>
        <w:tc>
          <w:tcPr>
            <w:tcW w:w="663" w:type="dxa"/>
            <w:shd w:val="clear" w:color="auto" w:fill="auto"/>
          </w:tcPr>
          <w:p w:rsidR="006F52EE" w:rsidRPr="006F52EE" w:rsidRDefault="006F52EE" w:rsidP="006B0FC7">
            <w:pPr>
              <w:pStyle w:val="a9"/>
              <w:rPr>
                <w:sz w:val="20"/>
                <w:szCs w:val="20"/>
              </w:rPr>
            </w:pPr>
            <w:r w:rsidRPr="006F52EE">
              <w:rPr>
                <w:sz w:val="20"/>
                <w:szCs w:val="20"/>
              </w:rPr>
              <w:t>11.2</w:t>
            </w:r>
          </w:p>
        </w:tc>
        <w:tc>
          <w:tcPr>
            <w:tcW w:w="2170" w:type="dxa"/>
            <w:shd w:val="clear" w:color="auto" w:fill="auto"/>
          </w:tcPr>
          <w:p w:rsidR="006F52EE" w:rsidRPr="006F52EE" w:rsidRDefault="006F52EE" w:rsidP="006B0FC7">
            <w:pPr>
              <w:pStyle w:val="a9"/>
              <w:rPr>
                <w:sz w:val="20"/>
                <w:szCs w:val="20"/>
              </w:rPr>
            </w:pPr>
            <w:r w:rsidRPr="006F52EE">
              <w:rPr>
                <w:sz w:val="20"/>
                <w:szCs w:val="20"/>
              </w:rPr>
              <w:t>Специальное пользование водными объектам</w:t>
            </w:r>
          </w:p>
        </w:tc>
        <w:tc>
          <w:tcPr>
            <w:tcW w:w="3983" w:type="dxa"/>
            <w:shd w:val="clear" w:color="auto" w:fill="auto"/>
          </w:tcPr>
          <w:p w:rsidR="006F52EE" w:rsidRPr="006F52EE" w:rsidRDefault="006F52EE" w:rsidP="006B0FC7">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6662" w:type="dxa"/>
            <w:shd w:val="clear" w:color="auto" w:fill="auto"/>
          </w:tcPr>
          <w:p w:rsidR="006F52EE" w:rsidRPr="006F52EE" w:rsidRDefault="006F52EE" w:rsidP="006B0FC7">
            <w:pPr>
              <w:pStyle w:val="a9"/>
              <w:rPr>
                <w:sz w:val="20"/>
                <w:szCs w:val="20"/>
              </w:rPr>
            </w:pPr>
            <w:r w:rsidRPr="006F52EE">
              <w:rPr>
                <w:sz w:val="20"/>
                <w:szCs w:val="20"/>
              </w:rPr>
              <w:t>Предельные параметры не подлежат установлению.</w:t>
            </w:r>
          </w:p>
          <w:p w:rsidR="006F52EE" w:rsidRPr="006F52EE" w:rsidRDefault="006F52EE" w:rsidP="006B0FC7">
            <w:pPr>
              <w:pStyle w:val="a9"/>
              <w:rPr>
                <w:sz w:val="20"/>
                <w:szCs w:val="20"/>
              </w:rPr>
            </w:pPr>
          </w:p>
        </w:tc>
      </w:tr>
      <w:tr w:rsidR="006F52EE" w:rsidRPr="006F52EE" w:rsidTr="006B0FC7">
        <w:tc>
          <w:tcPr>
            <w:tcW w:w="1514" w:type="dxa"/>
            <w:vMerge w:val="restart"/>
            <w:shd w:val="clear" w:color="auto" w:fill="auto"/>
          </w:tcPr>
          <w:p w:rsidR="006F52EE" w:rsidRPr="006F52EE" w:rsidRDefault="006F52EE" w:rsidP="006B0FC7">
            <w:pPr>
              <w:pStyle w:val="a9"/>
              <w:rPr>
                <w:b/>
                <w:sz w:val="20"/>
                <w:szCs w:val="20"/>
              </w:rPr>
            </w:pPr>
            <w:r w:rsidRPr="006F52EE">
              <w:rPr>
                <w:sz w:val="20"/>
                <w:szCs w:val="20"/>
              </w:rPr>
              <w:t>Условно разрешенные</w:t>
            </w:r>
          </w:p>
        </w:tc>
        <w:tc>
          <w:tcPr>
            <w:tcW w:w="663" w:type="dxa"/>
            <w:shd w:val="clear" w:color="auto" w:fill="auto"/>
          </w:tcPr>
          <w:p w:rsidR="006F52EE" w:rsidRPr="006F52EE" w:rsidRDefault="006F52EE" w:rsidP="006B0FC7">
            <w:pPr>
              <w:pStyle w:val="a9"/>
              <w:widowControl w:val="0"/>
              <w:adjustRightInd w:val="0"/>
              <w:jc w:val="center"/>
              <w:rPr>
                <w:sz w:val="20"/>
                <w:szCs w:val="20"/>
              </w:rPr>
            </w:pPr>
            <w:r w:rsidRPr="006F52EE">
              <w:rPr>
                <w:sz w:val="20"/>
                <w:szCs w:val="20"/>
              </w:rPr>
              <w:t>12.0</w:t>
            </w:r>
          </w:p>
        </w:tc>
        <w:tc>
          <w:tcPr>
            <w:tcW w:w="2170" w:type="dxa"/>
            <w:shd w:val="clear" w:color="auto" w:fill="auto"/>
          </w:tcPr>
          <w:p w:rsidR="006F52EE" w:rsidRPr="006F52EE" w:rsidRDefault="006F52EE" w:rsidP="006B0FC7">
            <w:pPr>
              <w:pStyle w:val="a9"/>
              <w:widowControl w:val="0"/>
              <w:adjustRightInd w:val="0"/>
              <w:rPr>
                <w:sz w:val="20"/>
                <w:szCs w:val="20"/>
              </w:rPr>
            </w:pPr>
            <w:r w:rsidRPr="006F52EE">
              <w:rPr>
                <w:sz w:val="20"/>
                <w:szCs w:val="20"/>
              </w:rPr>
              <w:t>Земельные участки (территории) общего пользования</w:t>
            </w:r>
          </w:p>
        </w:tc>
        <w:tc>
          <w:tcPr>
            <w:tcW w:w="3983" w:type="dxa"/>
            <w:shd w:val="clear" w:color="auto" w:fill="auto"/>
          </w:tcPr>
          <w:p w:rsidR="006F52EE" w:rsidRPr="006F52EE" w:rsidRDefault="006F52EE" w:rsidP="006B0FC7">
            <w:pPr>
              <w:widowControl w:val="0"/>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Земельные участки общего пользования.</w:t>
            </w:r>
          </w:p>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6F52EE">
                <w:rPr>
                  <w:rFonts w:ascii="Times New Roman" w:hAnsi="Times New Roman" w:cs="Times New Roman"/>
                  <w:sz w:val="20"/>
                  <w:szCs w:val="20"/>
                </w:rPr>
                <w:t>кодами 12.0.1 - 12.0.2</w:t>
              </w:r>
            </w:hyperlink>
          </w:p>
        </w:tc>
        <w:tc>
          <w:tcPr>
            <w:tcW w:w="6662" w:type="dxa"/>
            <w:shd w:val="clear" w:color="auto" w:fill="auto"/>
          </w:tcPr>
          <w:p w:rsidR="006F52EE" w:rsidRPr="006F52EE" w:rsidRDefault="006F52EE" w:rsidP="006B0FC7">
            <w:pPr>
              <w:widowControl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Предельные параметры не подлежат установлению.</w:t>
            </w:r>
          </w:p>
        </w:tc>
      </w:tr>
      <w:tr w:rsidR="006F52EE" w:rsidRPr="006F52EE" w:rsidTr="006B0FC7">
        <w:tc>
          <w:tcPr>
            <w:tcW w:w="1514" w:type="dxa"/>
            <w:vMerge/>
            <w:shd w:val="clear" w:color="auto" w:fill="auto"/>
          </w:tcPr>
          <w:p w:rsidR="006F52EE" w:rsidRPr="006F52EE" w:rsidRDefault="006F52EE" w:rsidP="006B0FC7">
            <w:pPr>
              <w:pStyle w:val="a9"/>
              <w:rPr>
                <w:b/>
                <w:sz w:val="20"/>
                <w:szCs w:val="20"/>
              </w:rPr>
            </w:pPr>
          </w:p>
        </w:tc>
        <w:tc>
          <w:tcPr>
            <w:tcW w:w="663" w:type="dxa"/>
            <w:shd w:val="clear" w:color="auto" w:fill="auto"/>
          </w:tcPr>
          <w:p w:rsidR="006F52EE" w:rsidRPr="006F52EE" w:rsidRDefault="006F52EE" w:rsidP="006B0FC7">
            <w:pPr>
              <w:pStyle w:val="a9"/>
              <w:jc w:val="center"/>
              <w:rPr>
                <w:sz w:val="20"/>
                <w:szCs w:val="20"/>
              </w:rPr>
            </w:pPr>
            <w:r w:rsidRPr="006F52EE">
              <w:rPr>
                <w:sz w:val="20"/>
                <w:szCs w:val="20"/>
              </w:rPr>
              <w:t>5.2</w:t>
            </w:r>
          </w:p>
        </w:tc>
        <w:tc>
          <w:tcPr>
            <w:tcW w:w="2170" w:type="dxa"/>
            <w:shd w:val="clear" w:color="auto" w:fill="auto"/>
          </w:tcPr>
          <w:p w:rsidR="006F52EE" w:rsidRPr="006F52EE" w:rsidRDefault="006F52EE" w:rsidP="006B0FC7">
            <w:pPr>
              <w:pStyle w:val="a9"/>
              <w:widowControl w:val="0"/>
              <w:adjustRightInd w:val="0"/>
              <w:rPr>
                <w:sz w:val="20"/>
                <w:szCs w:val="20"/>
              </w:rPr>
            </w:pPr>
            <w:r w:rsidRPr="006F52EE">
              <w:rPr>
                <w:sz w:val="20"/>
                <w:szCs w:val="20"/>
              </w:rPr>
              <w:t>Природно-познавательный туризм</w:t>
            </w:r>
          </w:p>
        </w:tc>
        <w:tc>
          <w:tcPr>
            <w:tcW w:w="3983" w:type="dxa"/>
            <w:shd w:val="clear" w:color="auto" w:fill="auto"/>
          </w:tcPr>
          <w:p w:rsidR="006F52EE" w:rsidRPr="006F52EE" w:rsidRDefault="006F52EE" w:rsidP="006B0FC7">
            <w:pPr>
              <w:pStyle w:val="s1"/>
              <w:tabs>
                <w:tab w:val="left" w:pos="2916"/>
              </w:tabs>
              <w:spacing w:before="0" w:beforeAutospacing="0" w:after="0" w:afterAutospacing="0"/>
              <w:ind w:right="107"/>
              <w:jc w:val="both"/>
              <w:rPr>
                <w:sz w:val="20"/>
                <w:szCs w:val="20"/>
              </w:rPr>
            </w:pPr>
            <w:r w:rsidRPr="006F52EE">
              <w:rPr>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6F52EE" w:rsidRPr="006F52EE" w:rsidRDefault="006F52EE" w:rsidP="006B0FC7">
            <w:pPr>
              <w:pStyle w:val="s1"/>
              <w:tabs>
                <w:tab w:val="left" w:pos="2916"/>
              </w:tabs>
              <w:spacing w:before="0" w:beforeAutospacing="0" w:after="0" w:afterAutospacing="0"/>
              <w:ind w:right="107"/>
              <w:jc w:val="both"/>
              <w:rPr>
                <w:sz w:val="20"/>
                <w:szCs w:val="20"/>
              </w:rPr>
            </w:pPr>
            <w:r w:rsidRPr="006F52EE">
              <w:rPr>
                <w:sz w:val="20"/>
                <w:szCs w:val="20"/>
              </w:rPr>
              <w:t xml:space="preserve">осуществление необходимых природоохранных и </w:t>
            </w:r>
            <w:proofErr w:type="spellStart"/>
            <w:r w:rsidRPr="006F52EE">
              <w:rPr>
                <w:sz w:val="20"/>
                <w:szCs w:val="20"/>
              </w:rPr>
              <w:t>природовосстановительных</w:t>
            </w:r>
            <w:proofErr w:type="spellEnd"/>
            <w:r w:rsidRPr="006F52EE">
              <w:rPr>
                <w:sz w:val="20"/>
                <w:szCs w:val="20"/>
              </w:rPr>
              <w:t xml:space="preserve"> мероприятий</w:t>
            </w:r>
          </w:p>
        </w:tc>
        <w:tc>
          <w:tcPr>
            <w:tcW w:w="6662" w:type="dxa"/>
            <w:shd w:val="clear" w:color="auto" w:fill="auto"/>
          </w:tcPr>
          <w:p w:rsidR="006F52EE" w:rsidRPr="006F52EE" w:rsidRDefault="006F52EE" w:rsidP="006B0FC7">
            <w:pPr>
              <w:widowControl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Предельные параметры не подлежат установлению.</w:t>
            </w:r>
          </w:p>
        </w:tc>
      </w:tr>
      <w:tr w:rsidR="006F52EE" w:rsidRPr="006F52EE" w:rsidTr="006B0FC7">
        <w:tc>
          <w:tcPr>
            <w:tcW w:w="1514" w:type="dxa"/>
            <w:shd w:val="clear" w:color="auto" w:fill="auto"/>
          </w:tcPr>
          <w:p w:rsidR="006F52EE" w:rsidRPr="006F52EE" w:rsidRDefault="006F52EE" w:rsidP="006B0FC7">
            <w:pPr>
              <w:pStyle w:val="a9"/>
              <w:rPr>
                <w:sz w:val="20"/>
                <w:szCs w:val="20"/>
              </w:rPr>
            </w:pPr>
            <w:r w:rsidRPr="006F52EE">
              <w:rPr>
                <w:sz w:val="20"/>
                <w:szCs w:val="20"/>
              </w:rPr>
              <w:t>Вспомогательные</w:t>
            </w:r>
          </w:p>
        </w:tc>
        <w:tc>
          <w:tcPr>
            <w:tcW w:w="663" w:type="dxa"/>
            <w:shd w:val="clear" w:color="auto" w:fill="auto"/>
          </w:tcPr>
          <w:p w:rsidR="006F52EE" w:rsidRPr="006F52EE" w:rsidRDefault="006F52EE" w:rsidP="006B0FC7">
            <w:pPr>
              <w:pStyle w:val="a9"/>
              <w:rPr>
                <w:sz w:val="20"/>
                <w:szCs w:val="20"/>
              </w:rPr>
            </w:pPr>
            <w:r w:rsidRPr="006F52EE">
              <w:rPr>
                <w:sz w:val="20"/>
                <w:szCs w:val="20"/>
              </w:rPr>
              <w:t>4.4</w:t>
            </w:r>
          </w:p>
        </w:tc>
        <w:tc>
          <w:tcPr>
            <w:tcW w:w="2170" w:type="dxa"/>
            <w:shd w:val="clear" w:color="auto" w:fill="auto"/>
          </w:tcPr>
          <w:p w:rsidR="006F52EE" w:rsidRPr="006F52EE" w:rsidRDefault="006F52EE" w:rsidP="006B0FC7">
            <w:pPr>
              <w:pStyle w:val="a9"/>
              <w:rPr>
                <w:sz w:val="20"/>
                <w:szCs w:val="20"/>
              </w:rPr>
            </w:pPr>
            <w:r w:rsidRPr="006F52EE">
              <w:rPr>
                <w:sz w:val="20"/>
                <w:szCs w:val="20"/>
              </w:rPr>
              <w:t>Магазины</w:t>
            </w:r>
          </w:p>
        </w:tc>
        <w:tc>
          <w:tcPr>
            <w:tcW w:w="3983"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662" w:type="dxa"/>
            <w:shd w:val="clear" w:color="auto" w:fill="auto"/>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B0FC7">
            <w:pPr>
              <w:spacing w:after="0" w:line="240" w:lineRule="auto"/>
              <w:ind w:right="-28"/>
              <w:rPr>
                <w:rFonts w:ascii="Times New Roman" w:hAnsi="Times New Roman" w:cs="Times New Roman"/>
                <w:bCs/>
                <w:sz w:val="20"/>
                <w:szCs w:val="20"/>
              </w:rPr>
            </w:pPr>
            <w:r w:rsidRPr="006F52EE">
              <w:rPr>
                <w:rFonts w:ascii="Times New Roman" w:hAnsi="Times New Roman" w:cs="Times New Roman"/>
                <w:sz w:val="20"/>
                <w:szCs w:val="20"/>
              </w:rPr>
              <w:t>1. Предельные размеры земельных участков не подлежат установлению</w:t>
            </w:r>
            <w:r w:rsidRPr="006F52EE">
              <w:rPr>
                <w:rFonts w:ascii="Times New Roman" w:hAnsi="Times New Roman" w:cs="Times New Roman"/>
                <w:bCs/>
                <w:sz w:val="20"/>
                <w:szCs w:val="20"/>
              </w:rPr>
              <w:t>.</w:t>
            </w:r>
          </w:p>
          <w:p w:rsidR="006F52EE" w:rsidRPr="006F52EE" w:rsidRDefault="006F52EE" w:rsidP="006B0FC7">
            <w:pPr>
              <w:pStyle w:val="a9"/>
              <w:jc w:val="both"/>
              <w:rPr>
                <w:b/>
                <w:sz w:val="20"/>
                <w:szCs w:val="20"/>
              </w:rPr>
            </w:pPr>
            <w:r w:rsidRPr="006F52EE">
              <w:rPr>
                <w:b/>
                <w:sz w:val="20"/>
                <w:szCs w:val="20"/>
              </w:rPr>
              <w:t xml:space="preserve">Максимальный процент застройки в границах земельного участка, определяемый как отношение суммарной площади земельного </w:t>
            </w:r>
            <w:r w:rsidRPr="006F52EE">
              <w:rPr>
                <w:b/>
                <w:sz w:val="20"/>
                <w:szCs w:val="20"/>
              </w:rPr>
              <w:lastRenderedPageBreak/>
              <w:t>участка, которая может быть застроена, ко всей площади земельного участка:</w:t>
            </w:r>
          </w:p>
          <w:p w:rsidR="006F52EE" w:rsidRPr="006F52EE" w:rsidRDefault="006F52EE" w:rsidP="006B0FC7">
            <w:pPr>
              <w:pStyle w:val="a9"/>
              <w:rPr>
                <w:sz w:val="20"/>
                <w:szCs w:val="20"/>
              </w:rPr>
            </w:pPr>
            <w:r w:rsidRPr="006F52EE">
              <w:rPr>
                <w:sz w:val="20"/>
                <w:szCs w:val="20"/>
              </w:rPr>
              <w:t xml:space="preserve">2. </w:t>
            </w:r>
            <w:r w:rsidRPr="006F52EE">
              <w:rPr>
                <w:sz w:val="20"/>
                <w:szCs w:val="20"/>
                <w:shd w:val="clear" w:color="auto" w:fill="FFFFFF"/>
              </w:rPr>
              <w:t>Минимальный процент застройки- 20%</w:t>
            </w:r>
            <w:r w:rsidRPr="006F52EE">
              <w:rPr>
                <w:sz w:val="20"/>
                <w:szCs w:val="20"/>
              </w:rPr>
              <w:t>.</w:t>
            </w:r>
          </w:p>
          <w:p w:rsidR="006F52EE" w:rsidRPr="006F52EE" w:rsidRDefault="006F52EE" w:rsidP="006B0FC7">
            <w:pPr>
              <w:pStyle w:val="a9"/>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6B0FC7">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3. Минимальный отступ от границ земельного участка – 3 метра.</w:t>
            </w:r>
          </w:p>
          <w:p w:rsidR="006F52EE" w:rsidRPr="006F52EE" w:rsidRDefault="006F52EE" w:rsidP="006B0FC7">
            <w:pPr>
              <w:pStyle w:val="a9"/>
              <w:jc w:val="both"/>
              <w:rPr>
                <w:b/>
                <w:sz w:val="20"/>
                <w:szCs w:val="20"/>
              </w:rPr>
            </w:pPr>
            <w:r w:rsidRPr="006F52EE">
              <w:rPr>
                <w:b/>
                <w:sz w:val="20"/>
                <w:szCs w:val="20"/>
              </w:rPr>
              <w:t xml:space="preserve">Предельное количество этажей или предельная высота зданий, строений, сооружений: </w:t>
            </w:r>
          </w:p>
          <w:p w:rsidR="006F52EE" w:rsidRPr="006B0FC7" w:rsidRDefault="006F52EE" w:rsidP="006B0FC7">
            <w:pPr>
              <w:pStyle w:val="a9"/>
              <w:jc w:val="both"/>
              <w:rPr>
                <w:b/>
                <w:sz w:val="20"/>
                <w:szCs w:val="20"/>
              </w:rPr>
            </w:pPr>
            <w:r w:rsidRPr="006F52EE">
              <w:rPr>
                <w:b/>
                <w:sz w:val="20"/>
                <w:szCs w:val="20"/>
              </w:rPr>
              <w:t>-</w:t>
            </w:r>
            <w:r w:rsidRPr="006F52EE">
              <w:rPr>
                <w:sz w:val="20"/>
                <w:szCs w:val="20"/>
              </w:rPr>
              <w:t xml:space="preserve"> не подлежит установлению.</w:t>
            </w:r>
          </w:p>
        </w:tc>
      </w:tr>
    </w:tbl>
    <w:p w:rsidR="006F52EE" w:rsidRPr="006F52EE" w:rsidRDefault="006F52EE" w:rsidP="006F52EE">
      <w:pPr>
        <w:pStyle w:val="a9"/>
        <w:rPr>
          <w:sz w:val="20"/>
          <w:szCs w:val="20"/>
        </w:rPr>
      </w:pPr>
    </w:p>
    <w:p w:rsidR="006F52EE" w:rsidRPr="006F52EE" w:rsidRDefault="006F52EE" w:rsidP="006F52EE">
      <w:pPr>
        <w:pStyle w:val="a9"/>
        <w:rPr>
          <w:sz w:val="20"/>
          <w:szCs w:val="20"/>
        </w:rPr>
      </w:pPr>
    </w:p>
    <w:p w:rsidR="006F52EE" w:rsidRPr="006F52EE" w:rsidRDefault="006F52EE" w:rsidP="006F52EE">
      <w:pPr>
        <w:pStyle w:val="a9"/>
        <w:rPr>
          <w:b/>
          <w:sz w:val="20"/>
          <w:szCs w:val="20"/>
        </w:rPr>
      </w:pPr>
      <w:bookmarkStart w:id="132" w:name="r1"/>
      <w:bookmarkEnd w:id="132"/>
      <w:r w:rsidRPr="006F52EE">
        <w:rPr>
          <w:sz w:val="20"/>
          <w:szCs w:val="20"/>
        </w:rPr>
        <w:t>38.2.</w:t>
      </w:r>
      <w:r w:rsidRPr="006F52EE">
        <w:rPr>
          <w:b/>
          <w:bCs/>
          <w:sz w:val="20"/>
          <w:szCs w:val="20"/>
        </w:rPr>
        <w:t xml:space="preserve"> Р2</w:t>
      </w:r>
      <w:r w:rsidRPr="006F52EE">
        <w:rPr>
          <w:sz w:val="20"/>
          <w:szCs w:val="20"/>
        </w:rPr>
        <w:t xml:space="preserve"> – </w:t>
      </w:r>
      <w:r w:rsidRPr="006F52EE">
        <w:rPr>
          <w:b/>
          <w:sz w:val="20"/>
          <w:szCs w:val="20"/>
        </w:rPr>
        <w:t>Озеленение территорий общего пользования (парки, скверы и пр.)</w:t>
      </w:r>
    </w:p>
    <w:p w:rsidR="006F52EE" w:rsidRPr="006F52EE" w:rsidRDefault="006F52EE" w:rsidP="006F52EE">
      <w:pPr>
        <w:pStyle w:val="a9"/>
        <w:rPr>
          <w:sz w:val="20"/>
          <w:szCs w:val="20"/>
        </w:rPr>
      </w:pPr>
      <w:r w:rsidRPr="006F52EE">
        <w:rPr>
          <w:sz w:val="20"/>
          <w:szCs w:val="20"/>
        </w:rPr>
        <w:t>Зона включает благоустроенные озелененные территории (парки, сады, скверы и бульвары) на всей территории города, предназначенные для повседневного кратковременного отдыха населения.</w:t>
      </w:r>
    </w:p>
    <w:p w:rsidR="006F52EE" w:rsidRPr="006F52EE" w:rsidRDefault="006F52EE" w:rsidP="006F52EE">
      <w:pPr>
        <w:pStyle w:val="a9"/>
        <w:rPr>
          <w:i/>
          <w:iCs/>
          <w:sz w:val="20"/>
          <w:szCs w:val="20"/>
        </w:rPr>
      </w:pPr>
      <w:r w:rsidRPr="006F52EE">
        <w:rPr>
          <w:i/>
          <w:iCs/>
          <w:sz w:val="20"/>
          <w:szCs w:val="20"/>
        </w:rPr>
        <w:t>Таблица 12.</w:t>
      </w: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709"/>
        <w:gridCol w:w="1984"/>
        <w:gridCol w:w="3261"/>
        <w:gridCol w:w="7654"/>
      </w:tblGrid>
      <w:tr w:rsidR="006F52EE" w:rsidRPr="006F52EE" w:rsidTr="006B0FC7">
        <w:tc>
          <w:tcPr>
            <w:tcW w:w="1384" w:type="dxa"/>
            <w:shd w:val="clear" w:color="auto" w:fill="auto"/>
          </w:tcPr>
          <w:p w:rsidR="006F52EE" w:rsidRPr="006F52EE" w:rsidRDefault="006F52EE" w:rsidP="006B0FC7">
            <w:pPr>
              <w:pStyle w:val="a9"/>
              <w:rPr>
                <w:sz w:val="20"/>
                <w:szCs w:val="20"/>
              </w:rPr>
            </w:pPr>
            <w:r w:rsidRPr="006F52EE">
              <w:rPr>
                <w:b/>
                <w:sz w:val="20"/>
                <w:szCs w:val="20"/>
              </w:rPr>
              <w:t>Отношение к главной функции</w:t>
            </w:r>
          </w:p>
        </w:tc>
        <w:tc>
          <w:tcPr>
            <w:tcW w:w="709" w:type="dxa"/>
            <w:shd w:val="clear" w:color="auto" w:fill="auto"/>
          </w:tcPr>
          <w:p w:rsidR="006F52EE" w:rsidRPr="006F52EE" w:rsidRDefault="006F52EE" w:rsidP="006B0FC7">
            <w:pPr>
              <w:pStyle w:val="a9"/>
              <w:rPr>
                <w:sz w:val="20"/>
                <w:szCs w:val="20"/>
              </w:rPr>
            </w:pPr>
            <w:r w:rsidRPr="006F52EE">
              <w:rPr>
                <w:b/>
                <w:sz w:val="20"/>
                <w:szCs w:val="20"/>
              </w:rPr>
              <w:t>Код</w:t>
            </w:r>
          </w:p>
        </w:tc>
        <w:tc>
          <w:tcPr>
            <w:tcW w:w="1984" w:type="dxa"/>
            <w:shd w:val="clear" w:color="auto" w:fill="auto"/>
          </w:tcPr>
          <w:p w:rsidR="006F52EE" w:rsidRPr="006F52EE" w:rsidRDefault="006F52EE" w:rsidP="006B0FC7">
            <w:pPr>
              <w:pStyle w:val="a9"/>
              <w:rPr>
                <w:sz w:val="20"/>
                <w:szCs w:val="20"/>
              </w:rPr>
            </w:pPr>
            <w:r w:rsidRPr="006F52EE">
              <w:rPr>
                <w:b/>
                <w:sz w:val="20"/>
                <w:szCs w:val="20"/>
              </w:rPr>
              <w:t>Виды разрешенного использования территории</w:t>
            </w:r>
          </w:p>
        </w:tc>
        <w:tc>
          <w:tcPr>
            <w:tcW w:w="3261" w:type="dxa"/>
            <w:shd w:val="clear" w:color="auto" w:fill="auto"/>
          </w:tcPr>
          <w:p w:rsidR="006F52EE" w:rsidRPr="006F52EE" w:rsidRDefault="006F52EE" w:rsidP="006B0FC7">
            <w:pPr>
              <w:pStyle w:val="a9"/>
              <w:rPr>
                <w:b/>
                <w:sz w:val="20"/>
                <w:szCs w:val="20"/>
              </w:rPr>
            </w:pPr>
            <w:r w:rsidRPr="006F52EE">
              <w:rPr>
                <w:b/>
                <w:sz w:val="20"/>
                <w:szCs w:val="20"/>
              </w:rPr>
              <w:t>Описание вида разрешенного использования земельного участка</w:t>
            </w:r>
          </w:p>
        </w:tc>
        <w:tc>
          <w:tcPr>
            <w:tcW w:w="7654" w:type="dxa"/>
            <w:shd w:val="clear" w:color="auto" w:fill="auto"/>
          </w:tcPr>
          <w:p w:rsidR="006F52EE" w:rsidRPr="006F52EE" w:rsidRDefault="006F52EE" w:rsidP="006B0FC7">
            <w:pPr>
              <w:autoSpaceDE w:val="0"/>
              <w:autoSpaceDN w:val="0"/>
              <w:adjustRightInd w:val="0"/>
              <w:spacing w:after="0" w:line="240" w:lineRule="auto"/>
              <w:jc w:val="center"/>
              <w:outlineLvl w:val="0"/>
              <w:rPr>
                <w:rFonts w:ascii="Times New Roman" w:hAnsi="Times New Roman" w:cs="Times New Roman"/>
                <w:b/>
                <w:i/>
                <w:iCs/>
                <w:sz w:val="20"/>
                <w:szCs w:val="20"/>
              </w:rPr>
            </w:pPr>
            <w:r w:rsidRPr="006F52EE">
              <w:rPr>
                <w:rFonts w:ascii="Times New Roman" w:hAnsi="Times New Roman" w:cs="Times New Roman"/>
                <w:b/>
                <w:bCs/>
                <w:sz w:val="20"/>
                <w:szCs w:val="20"/>
              </w:rPr>
              <w:t>Предельные параметры</w:t>
            </w:r>
          </w:p>
          <w:p w:rsidR="006F52EE" w:rsidRPr="006F52EE" w:rsidRDefault="006F52EE" w:rsidP="006B0FC7">
            <w:pPr>
              <w:pStyle w:val="a9"/>
              <w:rPr>
                <w:sz w:val="20"/>
                <w:szCs w:val="20"/>
              </w:rPr>
            </w:pPr>
          </w:p>
        </w:tc>
      </w:tr>
      <w:tr w:rsidR="006F52EE" w:rsidRPr="006F52EE" w:rsidTr="006B0FC7">
        <w:tc>
          <w:tcPr>
            <w:tcW w:w="1384" w:type="dxa"/>
            <w:shd w:val="clear" w:color="auto" w:fill="auto"/>
          </w:tcPr>
          <w:p w:rsidR="006F52EE" w:rsidRPr="006F52EE" w:rsidRDefault="006F52EE" w:rsidP="006B0FC7">
            <w:pPr>
              <w:pStyle w:val="a9"/>
              <w:jc w:val="center"/>
              <w:rPr>
                <w:b/>
                <w:sz w:val="20"/>
                <w:szCs w:val="20"/>
              </w:rPr>
            </w:pPr>
            <w:r w:rsidRPr="006F52EE">
              <w:rPr>
                <w:b/>
                <w:sz w:val="20"/>
                <w:szCs w:val="20"/>
              </w:rPr>
              <w:t>1</w:t>
            </w:r>
          </w:p>
        </w:tc>
        <w:tc>
          <w:tcPr>
            <w:tcW w:w="709" w:type="dxa"/>
            <w:shd w:val="clear" w:color="auto" w:fill="auto"/>
          </w:tcPr>
          <w:p w:rsidR="006F52EE" w:rsidRPr="006F52EE" w:rsidRDefault="006F52EE" w:rsidP="006B0FC7">
            <w:pPr>
              <w:pStyle w:val="a9"/>
              <w:jc w:val="center"/>
              <w:rPr>
                <w:b/>
                <w:sz w:val="20"/>
                <w:szCs w:val="20"/>
              </w:rPr>
            </w:pPr>
            <w:r w:rsidRPr="006F52EE">
              <w:rPr>
                <w:b/>
                <w:sz w:val="20"/>
                <w:szCs w:val="20"/>
              </w:rPr>
              <w:t>2</w:t>
            </w:r>
          </w:p>
        </w:tc>
        <w:tc>
          <w:tcPr>
            <w:tcW w:w="1984" w:type="dxa"/>
            <w:shd w:val="clear" w:color="auto" w:fill="auto"/>
          </w:tcPr>
          <w:p w:rsidR="006F52EE" w:rsidRPr="006F52EE" w:rsidRDefault="006F52EE" w:rsidP="006B0FC7">
            <w:pPr>
              <w:pStyle w:val="a9"/>
              <w:jc w:val="center"/>
              <w:rPr>
                <w:b/>
                <w:sz w:val="20"/>
                <w:szCs w:val="20"/>
              </w:rPr>
            </w:pPr>
            <w:r w:rsidRPr="006F52EE">
              <w:rPr>
                <w:b/>
                <w:sz w:val="20"/>
                <w:szCs w:val="20"/>
              </w:rPr>
              <w:t>3</w:t>
            </w:r>
          </w:p>
        </w:tc>
        <w:tc>
          <w:tcPr>
            <w:tcW w:w="3261" w:type="dxa"/>
            <w:shd w:val="clear" w:color="auto" w:fill="auto"/>
          </w:tcPr>
          <w:p w:rsidR="006F52EE" w:rsidRPr="006F52EE" w:rsidRDefault="006F52EE" w:rsidP="006B0FC7">
            <w:pPr>
              <w:pStyle w:val="a9"/>
              <w:jc w:val="center"/>
              <w:rPr>
                <w:b/>
                <w:sz w:val="20"/>
                <w:szCs w:val="20"/>
              </w:rPr>
            </w:pPr>
            <w:r w:rsidRPr="006F52EE">
              <w:rPr>
                <w:b/>
                <w:sz w:val="20"/>
                <w:szCs w:val="20"/>
              </w:rPr>
              <w:t>4</w:t>
            </w:r>
          </w:p>
        </w:tc>
        <w:tc>
          <w:tcPr>
            <w:tcW w:w="7654" w:type="dxa"/>
            <w:shd w:val="clear" w:color="auto" w:fill="auto"/>
          </w:tcPr>
          <w:p w:rsidR="006F52EE" w:rsidRPr="006F52EE" w:rsidRDefault="006F52EE" w:rsidP="006B0FC7">
            <w:pPr>
              <w:autoSpaceDE w:val="0"/>
              <w:autoSpaceDN w:val="0"/>
              <w:adjustRightInd w:val="0"/>
              <w:spacing w:after="0" w:line="240" w:lineRule="auto"/>
              <w:jc w:val="center"/>
              <w:outlineLvl w:val="0"/>
              <w:rPr>
                <w:rFonts w:ascii="Times New Roman" w:hAnsi="Times New Roman" w:cs="Times New Roman"/>
                <w:b/>
                <w:bCs/>
                <w:sz w:val="20"/>
                <w:szCs w:val="20"/>
              </w:rPr>
            </w:pPr>
            <w:r w:rsidRPr="006F52EE">
              <w:rPr>
                <w:rFonts w:ascii="Times New Roman" w:hAnsi="Times New Roman" w:cs="Times New Roman"/>
                <w:b/>
                <w:bCs/>
                <w:sz w:val="20"/>
                <w:szCs w:val="20"/>
              </w:rPr>
              <w:t>5</w:t>
            </w:r>
          </w:p>
        </w:tc>
      </w:tr>
      <w:tr w:rsidR="006F52EE" w:rsidRPr="006F52EE" w:rsidTr="006B0FC7">
        <w:tc>
          <w:tcPr>
            <w:tcW w:w="1384" w:type="dxa"/>
            <w:vMerge w:val="restart"/>
            <w:tcBorders>
              <w:bottom w:val="single" w:sz="4" w:space="0" w:color="000000"/>
            </w:tcBorders>
            <w:shd w:val="clear" w:color="auto" w:fill="auto"/>
          </w:tcPr>
          <w:p w:rsidR="006F52EE" w:rsidRPr="006F52EE" w:rsidRDefault="006F52EE" w:rsidP="006B0FC7">
            <w:pPr>
              <w:pStyle w:val="a9"/>
              <w:rPr>
                <w:sz w:val="20"/>
                <w:szCs w:val="20"/>
              </w:rPr>
            </w:pPr>
            <w:r w:rsidRPr="006F52EE">
              <w:rPr>
                <w:sz w:val="20"/>
                <w:szCs w:val="20"/>
              </w:rPr>
              <w:t>Основные</w:t>
            </w:r>
          </w:p>
        </w:tc>
        <w:tc>
          <w:tcPr>
            <w:tcW w:w="709" w:type="dxa"/>
            <w:tcBorders>
              <w:bottom w:val="single" w:sz="4" w:space="0" w:color="000000"/>
            </w:tcBorders>
            <w:shd w:val="clear" w:color="auto" w:fill="auto"/>
          </w:tcPr>
          <w:p w:rsidR="006F52EE" w:rsidRPr="006F52EE" w:rsidRDefault="006F52EE" w:rsidP="006B0FC7">
            <w:pPr>
              <w:pStyle w:val="a9"/>
              <w:rPr>
                <w:sz w:val="20"/>
                <w:szCs w:val="20"/>
              </w:rPr>
            </w:pPr>
            <w:r w:rsidRPr="006F52EE">
              <w:rPr>
                <w:sz w:val="20"/>
                <w:szCs w:val="20"/>
              </w:rPr>
              <w:t>3.5</w:t>
            </w:r>
          </w:p>
        </w:tc>
        <w:tc>
          <w:tcPr>
            <w:tcW w:w="1984" w:type="dxa"/>
            <w:tcBorders>
              <w:bottom w:val="single" w:sz="4" w:space="0" w:color="000000"/>
            </w:tcBorders>
            <w:shd w:val="clear" w:color="auto" w:fill="auto"/>
          </w:tcPr>
          <w:p w:rsidR="006F52EE" w:rsidRPr="006F52EE" w:rsidRDefault="006F52EE" w:rsidP="006B0FC7">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Образование и просвещение</w:t>
            </w:r>
          </w:p>
        </w:tc>
        <w:tc>
          <w:tcPr>
            <w:tcW w:w="3261" w:type="dxa"/>
            <w:tcBorders>
              <w:bottom w:val="single" w:sz="4" w:space="0" w:color="000000"/>
            </w:tcBorders>
            <w:shd w:val="clear" w:color="auto" w:fill="auto"/>
          </w:tcPr>
          <w:p w:rsidR="006F52EE" w:rsidRPr="006F52EE" w:rsidRDefault="006F52EE" w:rsidP="006B0FC7">
            <w:pPr>
              <w:widowControl w:val="0"/>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c>
          <w:tcPr>
            <w:tcW w:w="7654" w:type="dxa"/>
            <w:vMerge w:val="restart"/>
            <w:tcBorders>
              <w:bottom w:val="single" w:sz="4" w:space="0" w:color="000000"/>
            </w:tcBorders>
            <w:shd w:val="clear" w:color="auto" w:fill="auto"/>
          </w:tcPr>
          <w:p w:rsidR="006F52EE" w:rsidRPr="006F52EE" w:rsidRDefault="006F52EE" w:rsidP="006B0FC7">
            <w:pPr>
              <w:pStyle w:val="a9"/>
              <w:jc w:val="both"/>
              <w:rPr>
                <w:sz w:val="20"/>
                <w:szCs w:val="20"/>
              </w:rPr>
            </w:pPr>
            <w:r w:rsidRPr="006F52EE">
              <w:rPr>
                <w:sz w:val="20"/>
                <w:szCs w:val="20"/>
              </w:rPr>
              <w:t xml:space="preserve">1. Предельные размеры земельных участков - не подлежат установлению. </w:t>
            </w:r>
          </w:p>
          <w:p w:rsidR="006F52EE" w:rsidRPr="006F52EE" w:rsidRDefault="006F52EE" w:rsidP="006B0FC7">
            <w:pPr>
              <w:pStyle w:val="a9"/>
              <w:jc w:val="both"/>
              <w:rPr>
                <w:sz w:val="20"/>
                <w:szCs w:val="20"/>
              </w:rPr>
            </w:pPr>
            <w:r w:rsidRPr="006F52EE">
              <w:rPr>
                <w:sz w:val="20"/>
                <w:szCs w:val="20"/>
              </w:rPr>
              <w:t>2. Процент застройки – не подлежит установлению.</w:t>
            </w:r>
          </w:p>
          <w:p w:rsidR="006F52EE" w:rsidRPr="006F52EE" w:rsidRDefault="006F52EE" w:rsidP="006B0FC7">
            <w:pPr>
              <w:pStyle w:val="a9"/>
              <w:jc w:val="both"/>
              <w:rPr>
                <w:sz w:val="20"/>
                <w:szCs w:val="20"/>
              </w:rPr>
            </w:pPr>
            <w:r w:rsidRPr="006F52EE">
              <w:rPr>
                <w:sz w:val="20"/>
                <w:szCs w:val="20"/>
              </w:rPr>
              <w:t xml:space="preserve">3. Отступ от границ земельного участка до зданий, строений, сооружений при осуществлении строительства – не менее 3 м. </w:t>
            </w:r>
          </w:p>
          <w:p w:rsidR="006F52EE" w:rsidRPr="006F52EE" w:rsidRDefault="006F52EE" w:rsidP="006B0FC7">
            <w:pPr>
              <w:pStyle w:val="a9"/>
              <w:jc w:val="both"/>
              <w:rPr>
                <w:b/>
                <w:sz w:val="20"/>
                <w:szCs w:val="20"/>
              </w:rPr>
            </w:pPr>
            <w:r w:rsidRPr="006F52EE">
              <w:rPr>
                <w:sz w:val="20"/>
                <w:szCs w:val="20"/>
              </w:rPr>
              <w:t>4. Предельное количество надземных этажей не подлежит установлению.</w:t>
            </w:r>
          </w:p>
        </w:tc>
      </w:tr>
      <w:tr w:rsidR="006F52EE" w:rsidRPr="006F52EE" w:rsidTr="006B0FC7">
        <w:tc>
          <w:tcPr>
            <w:tcW w:w="1384"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3.6</w:t>
            </w:r>
          </w:p>
        </w:tc>
        <w:tc>
          <w:tcPr>
            <w:tcW w:w="1984" w:type="dxa"/>
            <w:shd w:val="clear" w:color="auto" w:fill="auto"/>
          </w:tcPr>
          <w:p w:rsidR="006F52EE" w:rsidRPr="006F52EE" w:rsidRDefault="006F52EE" w:rsidP="006B0FC7">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Культурное развитие</w:t>
            </w:r>
          </w:p>
        </w:tc>
        <w:tc>
          <w:tcPr>
            <w:tcW w:w="3261" w:type="dxa"/>
            <w:shd w:val="clear" w:color="auto" w:fill="auto"/>
          </w:tcPr>
          <w:p w:rsidR="006F52EE" w:rsidRPr="006F52EE" w:rsidRDefault="006F52EE" w:rsidP="006B0FC7">
            <w:pPr>
              <w:widowControl w:val="0"/>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w:t>
            </w:r>
            <w:r w:rsidRPr="006F52EE">
              <w:rPr>
                <w:rFonts w:ascii="Times New Roman" w:hAnsi="Times New Roman" w:cs="Times New Roman"/>
                <w:sz w:val="20"/>
                <w:szCs w:val="20"/>
              </w:rPr>
              <w:lastRenderedPageBreak/>
              <w:t>использования с кодами 3.6.1 - 3.6.3</w:t>
            </w:r>
          </w:p>
        </w:tc>
        <w:tc>
          <w:tcPr>
            <w:tcW w:w="7654" w:type="dxa"/>
            <w:vMerge/>
            <w:shd w:val="clear" w:color="auto" w:fill="auto"/>
          </w:tcPr>
          <w:p w:rsidR="006F52EE" w:rsidRPr="006F52EE" w:rsidRDefault="006F52EE" w:rsidP="006B0FC7">
            <w:pPr>
              <w:tabs>
                <w:tab w:val="left" w:pos="851"/>
              </w:tabs>
              <w:autoSpaceDE w:val="0"/>
              <w:spacing w:after="0" w:line="240" w:lineRule="auto"/>
              <w:rPr>
                <w:rFonts w:ascii="Times New Roman" w:hAnsi="Times New Roman" w:cs="Times New Roman"/>
                <w:b/>
                <w:sz w:val="20"/>
                <w:szCs w:val="20"/>
              </w:rPr>
            </w:pPr>
          </w:p>
        </w:tc>
      </w:tr>
      <w:tr w:rsidR="006F52EE" w:rsidRPr="006F52EE" w:rsidTr="006B0FC7">
        <w:tc>
          <w:tcPr>
            <w:tcW w:w="1384"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5.0</w:t>
            </w:r>
          </w:p>
        </w:tc>
        <w:tc>
          <w:tcPr>
            <w:tcW w:w="1984" w:type="dxa"/>
            <w:shd w:val="clear" w:color="auto" w:fill="auto"/>
          </w:tcPr>
          <w:p w:rsidR="006F52EE" w:rsidRPr="006F52EE" w:rsidRDefault="006F52EE" w:rsidP="006B0FC7">
            <w:pPr>
              <w:spacing w:after="0" w:line="240" w:lineRule="auto"/>
              <w:rPr>
                <w:rFonts w:ascii="Times New Roman" w:hAnsi="Times New Roman" w:cs="Times New Roman"/>
                <w:sz w:val="20"/>
                <w:szCs w:val="20"/>
              </w:rPr>
            </w:pPr>
            <w:bookmarkStart w:id="133" w:name="sub_1050"/>
            <w:r w:rsidRPr="006F52EE">
              <w:rPr>
                <w:rFonts w:ascii="Times New Roman" w:hAnsi="Times New Roman" w:cs="Times New Roman"/>
                <w:sz w:val="20"/>
                <w:szCs w:val="20"/>
              </w:rPr>
              <w:t>Отдых (рекреация)</w:t>
            </w:r>
            <w:bookmarkEnd w:id="133"/>
          </w:p>
        </w:tc>
        <w:tc>
          <w:tcPr>
            <w:tcW w:w="3261" w:type="dxa"/>
            <w:shd w:val="clear" w:color="auto" w:fill="auto"/>
          </w:tcPr>
          <w:p w:rsidR="006F52EE" w:rsidRPr="006F52EE" w:rsidRDefault="006F52EE" w:rsidP="006B0FC7">
            <w:pPr>
              <w:widowControl w:val="0"/>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6F52EE" w:rsidRPr="006F52EE" w:rsidRDefault="006F52EE" w:rsidP="006B0FC7">
            <w:pPr>
              <w:widowControl w:val="0"/>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создание и уход за городскими лесами, скверами, прудами, озерами, водохранилищами, пляжами, а также обустройство мест отдыха в них.</w:t>
            </w:r>
          </w:p>
          <w:p w:rsidR="006F52EE" w:rsidRPr="006F52EE" w:rsidRDefault="006F52EE" w:rsidP="006B0FC7">
            <w:pPr>
              <w:pStyle w:val="a9"/>
              <w:rPr>
                <w:sz w:val="20"/>
                <w:szCs w:val="20"/>
              </w:rPr>
            </w:pPr>
            <w:r w:rsidRPr="006F52EE">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051" w:history="1">
              <w:r w:rsidRPr="006F52EE">
                <w:rPr>
                  <w:sz w:val="20"/>
                  <w:szCs w:val="20"/>
                </w:rPr>
                <w:t>кодами 5.1 - 5.5</w:t>
              </w:r>
            </w:hyperlink>
          </w:p>
        </w:tc>
        <w:tc>
          <w:tcPr>
            <w:tcW w:w="7654" w:type="dxa"/>
            <w:vMerge w:val="restart"/>
            <w:shd w:val="clear" w:color="auto" w:fill="auto"/>
          </w:tcPr>
          <w:p w:rsidR="006F52EE" w:rsidRPr="006F52EE" w:rsidRDefault="006F52EE" w:rsidP="006B0FC7">
            <w:pPr>
              <w:tabs>
                <w:tab w:val="left" w:pos="851"/>
              </w:tabs>
              <w:autoSpaceDE w:val="0"/>
              <w:spacing w:after="0" w:line="240" w:lineRule="auto"/>
              <w:rPr>
                <w:rFonts w:ascii="Times New Roman" w:hAnsi="Times New Roman" w:cs="Times New Roman"/>
                <w:b/>
                <w:sz w:val="20"/>
                <w:szCs w:val="20"/>
              </w:rPr>
            </w:pPr>
            <w:r w:rsidRPr="006F52EE">
              <w:rPr>
                <w:rFonts w:ascii="Times New Roman" w:hAnsi="Times New Roman" w:cs="Times New Roman"/>
                <w:b/>
                <w:sz w:val="20"/>
                <w:szCs w:val="20"/>
              </w:rPr>
              <w:t>Парк.</w:t>
            </w:r>
          </w:p>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B0FC7">
            <w:pPr>
              <w:tabs>
                <w:tab w:val="left" w:pos="851"/>
              </w:tabs>
              <w:autoSpaceDE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1. Размер земельного участка – 0,5-15 га.</w:t>
            </w:r>
          </w:p>
          <w:p w:rsidR="006F52EE" w:rsidRPr="006F52EE" w:rsidRDefault="006F52EE" w:rsidP="006B0FC7">
            <w:pPr>
              <w:tabs>
                <w:tab w:val="left" w:pos="7740"/>
              </w:tabs>
              <w:spacing w:after="0" w:line="240" w:lineRule="auto"/>
              <w:ind w:right="-57"/>
              <w:rPr>
                <w:rFonts w:ascii="Times New Roman" w:hAnsi="Times New Roman" w:cs="Times New Roman"/>
                <w:bCs/>
                <w:spacing w:val="-2"/>
                <w:sz w:val="20"/>
                <w:szCs w:val="20"/>
              </w:rPr>
            </w:pPr>
            <w:r w:rsidRPr="006F52EE">
              <w:rPr>
                <w:rFonts w:ascii="Times New Roman" w:hAnsi="Times New Roman" w:cs="Times New Roman"/>
                <w:sz w:val="20"/>
                <w:szCs w:val="20"/>
              </w:rPr>
              <w:t xml:space="preserve">2. </w:t>
            </w:r>
            <w:r w:rsidRPr="006F52EE">
              <w:rPr>
                <w:rFonts w:ascii="Times New Roman" w:hAnsi="Times New Roman" w:cs="Times New Roman"/>
                <w:bCs/>
                <w:sz w:val="20"/>
                <w:szCs w:val="20"/>
              </w:rPr>
              <w:t xml:space="preserve">Удельные </w:t>
            </w:r>
            <w:r w:rsidRPr="006F52EE">
              <w:rPr>
                <w:rFonts w:ascii="Times New Roman" w:hAnsi="Times New Roman" w:cs="Times New Roman"/>
                <w:bCs/>
                <w:spacing w:val="-2"/>
                <w:sz w:val="20"/>
                <w:szCs w:val="20"/>
              </w:rPr>
              <w:t>размеры функциональных зон па</w:t>
            </w:r>
            <w:r w:rsidRPr="006F52EE">
              <w:rPr>
                <w:rFonts w:ascii="Times New Roman" w:hAnsi="Times New Roman" w:cs="Times New Roman"/>
                <w:bCs/>
                <w:spacing w:val="-2"/>
                <w:sz w:val="20"/>
                <w:szCs w:val="20"/>
              </w:rPr>
              <w:t>р</w:t>
            </w:r>
            <w:r w:rsidRPr="006F52EE">
              <w:rPr>
                <w:rFonts w:ascii="Times New Roman" w:hAnsi="Times New Roman" w:cs="Times New Roman"/>
                <w:bCs/>
                <w:spacing w:val="-2"/>
                <w:sz w:val="20"/>
                <w:szCs w:val="20"/>
              </w:rPr>
              <w:t>ка:</w:t>
            </w:r>
          </w:p>
          <w:p w:rsidR="006F52EE" w:rsidRPr="006F52EE" w:rsidRDefault="006F52EE" w:rsidP="006B0FC7">
            <w:pPr>
              <w:tabs>
                <w:tab w:val="left" w:pos="7740"/>
              </w:tabs>
              <w:spacing w:after="0" w:line="240" w:lineRule="auto"/>
              <w:ind w:right="-57"/>
              <w:rPr>
                <w:rFonts w:ascii="Times New Roman" w:hAnsi="Times New Roman" w:cs="Times New Roman"/>
                <w:sz w:val="20"/>
                <w:szCs w:val="20"/>
              </w:rPr>
            </w:pPr>
            <w:r w:rsidRPr="006F52EE">
              <w:rPr>
                <w:rFonts w:ascii="Times New Roman" w:hAnsi="Times New Roman" w:cs="Times New Roman"/>
                <w:sz w:val="20"/>
                <w:szCs w:val="20"/>
              </w:rPr>
              <w:t>- зона культурно-просветительных мероприятий – 10-20 м</w:t>
            </w:r>
            <w:r w:rsidRPr="006F52EE">
              <w:rPr>
                <w:rFonts w:ascii="Times New Roman" w:hAnsi="Times New Roman" w:cs="Times New Roman"/>
                <w:sz w:val="20"/>
                <w:szCs w:val="20"/>
                <w:vertAlign w:val="superscript"/>
              </w:rPr>
              <w:t>2</w:t>
            </w:r>
            <w:r w:rsidRPr="006F52EE">
              <w:rPr>
                <w:rFonts w:ascii="Times New Roman" w:hAnsi="Times New Roman" w:cs="Times New Roman"/>
                <w:sz w:val="20"/>
                <w:szCs w:val="20"/>
              </w:rPr>
              <w:t>/посетителя;</w:t>
            </w:r>
          </w:p>
          <w:p w:rsidR="006F52EE" w:rsidRPr="006F52EE" w:rsidRDefault="006F52EE" w:rsidP="006B0FC7">
            <w:pPr>
              <w:tabs>
                <w:tab w:val="left" w:pos="7740"/>
              </w:tabs>
              <w:spacing w:after="0" w:line="240" w:lineRule="auto"/>
              <w:ind w:right="-57"/>
              <w:rPr>
                <w:rFonts w:ascii="Times New Roman" w:hAnsi="Times New Roman" w:cs="Times New Roman"/>
                <w:sz w:val="20"/>
                <w:szCs w:val="20"/>
              </w:rPr>
            </w:pPr>
            <w:r w:rsidRPr="006F52EE">
              <w:rPr>
                <w:rFonts w:ascii="Times New Roman" w:hAnsi="Times New Roman" w:cs="Times New Roman"/>
                <w:sz w:val="20"/>
                <w:szCs w:val="20"/>
              </w:rPr>
              <w:t>- прогулочная зона – 200 м</w:t>
            </w:r>
            <w:r w:rsidRPr="006F52EE">
              <w:rPr>
                <w:rFonts w:ascii="Times New Roman" w:hAnsi="Times New Roman" w:cs="Times New Roman"/>
                <w:sz w:val="20"/>
                <w:szCs w:val="20"/>
                <w:vertAlign w:val="superscript"/>
              </w:rPr>
              <w:t>2</w:t>
            </w:r>
            <w:r w:rsidRPr="006F52EE">
              <w:rPr>
                <w:rFonts w:ascii="Times New Roman" w:hAnsi="Times New Roman" w:cs="Times New Roman"/>
                <w:sz w:val="20"/>
                <w:szCs w:val="20"/>
              </w:rPr>
              <w:t>/посетителя;</w:t>
            </w:r>
          </w:p>
          <w:p w:rsidR="006F52EE" w:rsidRPr="006F52EE" w:rsidRDefault="006F52EE" w:rsidP="006B0FC7">
            <w:pPr>
              <w:tabs>
                <w:tab w:val="left" w:pos="7740"/>
              </w:tabs>
              <w:spacing w:after="0" w:line="240" w:lineRule="auto"/>
              <w:ind w:right="-57"/>
              <w:rPr>
                <w:rFonts w:ascii="Times New Roman" w:hAnsi="Times New Roman" w:cs="Times New Roman"/>
                <w:sz w:val="20"/>
                <w:szCs w:val="20"/>
              </w:rPr>
            </w:pPr>
            <w:r w:rsidRPr="006F52EE">
              <w:rPr>
                <w:rFonts w:ascii="Times New Roman" w:hAnsi="Times New Roman" w:cs="Times New Roman"/>
                <w:sz w:val="20"/>
                <w:szCs w:val="20"/>
              </w:rPr>
              <w:t>- физкультурно-оздоровительная зона – 75-200 м</w:t>
            </w:r>
            <w:r w:rsidRPr="006F52EE">
              <w:rPr>
                <w:rFonts w:ascii="Times New Roman" w:hAnsi="Times New Roman" w:cs="Times New Roman"/>
                <w:sz w:val="20"/>
                <w:szCs w:val="20"/>
                <w:vertAlign w:val="superscript"/>
              </w:rPr>
              <w:t>2</w:t>
            </w:r>
            <w:r w:rsidRPr="006F52EE">
              <w:rPr>
                <w:rFonts w:ascii="Times New Roman" w:hAnsi="Times New Roman" w:cs="Times New Roman"/>
                <w:sz w:val="20"/>
                <w:szCs w:val="20"/>
              </w:rPr>
              <w:t>/посетителя;</w:t>
            </w:r>
          </w:p>
          <w:p w:rsidR="006F52EE" w:rsidRPr="006F52EE" w:rsidRDefault="006F52EE" w:rsidP="006B0FC7">
            <w:pPr>
              <w:tabs>
                <w:tab w:val="left" w:pos="7740"/>
              </w:tabs>
              <w:spacing w:after="0" w:line="240" w:lineRule="auto"/>
              <w:ind w:right="-57"/>
              <w:rPr>
                <w:rFonts w:ascii="Times New Roman" w:hAnsi="Times New Roman" w:cs="Times New Roman"/>
                <w:sz w:val="20"/>
                <w:szCs w:val="20"/>
              </w:rPr>
            </w:pPr>
            <w:r w:rsidRPr="006F52EE">
              <w:rPr>
                <w:rFonts w:ascii="Times New Roman" w:hAnsi="Times New Roman" w:cs="Times New Roman"/>
                <w:sz w:val="20"/>
                <w:szCs w:val="20"/>
              </w:rPr>
              <w:t>- зона массовых мероприятий – 30-40 м</w:t>
            </w:r>
            <w:r w:rsidRPr="006F52EE">
              <w:rPr>
                <w:rFonts w:ascii="Times New Roman" w:hAnsi="Times New Roman" w:cs="Times New Roman"/>
                <w:sz w:val="20"/>
                <w:szCs w:val="20"/>
                <w:vertAlign w:val="superscript"/>
              </w:rPr>
              <w:t>2</w:t>
            </w:r>
            <w:r w:rsidRPr="006F52EE">
              <w:rPr>
                <w:rFonts w:ascii="Times New Roman" w:hAnsi="Times New Roman" w:cs="Times New Roman"/>
                <w:sz w:val="20"/>
                <w:szCs w:val="20"/>
              </w:rPr>
              <w:t>/посетителя;</w:t>
            </w:r>
          </w:p>
          <w:p w:rsidR="006F52EE" w:rsidRPr="006F52EE" w:rsidRDefault="006F52EE" w:rsidP="006B0FC7">
            <w:pPr>
              <w:pStyle w:val="a9"/>
              <w:jc w:val="both"/>
              <w:rPr>
                <w:sz w:val="20"/>
                <w:szCs w:val="20"/>
              </w:rPr>
            </w:pPr>
            <w:r w:rsidRPr="006F52EE">
              <w:rPr>
                <w:sz w:val="20"/>
                <w:szCs w:val="20"/>
              </w:rPr>
              <w:t>- зона отдыха детей – 80-170 м</w:t>
            </w:r>
            <w:r w:rsidRPr="006F52EE">
              <w:rPr>
                <w:sz w:val="20"/>
                <w:szCs w:val="20"/>
                <w:vertAlign w:val="superscript"/>
              </w:rPr>
              <w:t>2</w:t>
            </w:r>
            <w:r w:rsidRPr="006F52EE">
              <w:rPr>
                <w:sz w:val="20"/>
                <w:szCs w:val="20"/>
              </w:rPr>
              <w:t xml:space="preserve">/посетителя. </w:t>
            </w:r>
          </w:p>
          <w:p w:rsidR="006F52EE" w:rsidRPr="006F52EE" w:rsidRDefault="006F52EE" w:rsidP="006B0FC7">
            <w:pPr>
              <w:pStyle w:val="a9"/>
              <w:jc w:val="both"/>
              <w:rPr>
                <w:b/>
                <w:sz w:val="20"/>
                <w:szCs w:val="20"/>
              </w:rPr>
            </w:pPr>
            <w:r w:rsidRPr="006F52EE">
              <w:rPr>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6F52EE" w:rsidRPr="006F52EE" w:rsidRDefault="006F52EE" w:rsidP="006B0FC7">
            <w:pPr>
              <w:pStyle w:val="a9"/>
              <w:jc w:val="both"/>
              <w:rPr>
                <w:sz w:val="20"/>
                <w:szCs w:val="20"/>
              </w:rPr>
            </w:pPr>
            <w:r w:rsidRPr="006F52EE">
              <w:rPr>
                <w:b/>
                <w:sz w:val="20"/>
                <w:szCs w:val="20"/>
              </w:rPr>
              <w:t>-</w:t>
            </w:r>
            <w:r w:rsidRPr="006F52EE">
              <w:rPr>
                <w:sz w:val="20"/>
                <w:szCs w:val="20"/>
              </w:rPr>
              <w:t xml:space="preserve"> не подлежит установлению.</w:t>
            </w:r>
          </w:p>
          <w:p w:rsidR="006F52EE" w:rsidRPr="006F52EE" w:rsidRDefault="006F52EE" w:rsidP="006B0FC7">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pStyle w:val="a9"/>
              <w:rPr>
                <w:sz w:val="20"/>
                <w:szCs w:val="20"/>
              </w:rPr>
            </w:pPr>
            <w:r w:rsidRPr="006F52EE">
              <w:rPr>
                <w:sz w:val="20"/>
                <w:szCs w:val="20"/>
              </w:rPr>
              <w:t>3. Минимальный отступ от границ земельного участка – допускается размещение по границе участка.</w:t>
            </w:r>
          </w:p>
          <w:p w:rsidR="006F52EE" w:rsidRPr="006F52EE" w:rsidRDefault="006F52EE" w:rsidP="006B0FC7">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B0FC7">
            <w:pPr>
              <w:pStyle w:val="a9"/>
              <w:rPr>
                <w:sz w:val="20"/>
                <w:szCs w:val="20"/>
              </w:rPr>
            </w:pPr>
            <w:r w:rsidRPr="006F52EE">
              <w:rPr>
                <w:sz w:val="20"/>
                <w:szCs w:val="20"/>
              </w:rPr>
              <w:t>4. Высота зданий и сооружений не должна превышать 8 м, высота аттракционов не ограничивается.</w:t>
            </w:r>
          </w:p>
          <w:p w:rsidR="006F52EE" w:rsidRPr="006F52EE" w:rsidRDefault="006F52EE" w:rsidP="006B0FC7">
            <w:pPr>
              <w:pStyle w:val="a9"/>
              <w:rPr>
                <w:sz w:val="20"/>
                <w:szCs w:val="20"/>
              </w:rPr>
            </w:pPr>
          </w:p>
          <w:p w:rsidR="006F52EE" w:rsidRPr="006F52EE" w:rsidRDefault="006F52EE" w:rsidP="006B0FC7">
            <w:pPr>
              <w:pStyle w:val="a9"/>
              <w:rPr>
                <w:bCs/>
                <w:sz w:val="20"/>
                <w:szCs w:val="20"/>
              </w:rPr>
            </w:pPr>
            <w:r w:rsidRPr="006F52EE">
              <w:rPr>
                <w:bCs/>
                <w:sz w:val="20"/>
                <w:szCs w:val="20"/>
              </w:rPr>
              <w:t>Расстояние между границей территории жилой застройки и ближним краем паркового ма</w:t>
            </w:r>
            <w:r w:rsidRPr="006F52EE">
              <w:rPr>
                <w:bCs/>
                <w:sz w:val="20"/>
                <w:szCs w:val="20"/>
              </w:rPr>
              <w:t>с</w:t>
            </w:r>
            <w:r w:rsidRPr="006F52EE">
              <w:rPr>
                <w:bCs/>
                <w:sz w:val="20"/>
                <w:szCs w:val="20"/>
              </w:rPr>
              <w:t>сива – не менее 30 м.</w:t>
            </w:r>
          </w:p>
          <w:p w:rsidR="006F52EE" w:rsidRPr="006F52EE" w:rsidRDefault="006F52EE" w:rsidP="006B0FC7">
            <w:pPr>
              <w:pStyle w:val="a9"/>
              <w:rPr>
                <w:sz w:val="20"/>
                <w:szCs w:val="20"/>
              </w:rPr>
            </w:pPr>
            <w:r w:rsidRPr="006F52EE">
              <w:rPr>
                <w:sz w:val="20"/>
                <w:szCs w:val="20"/>
              </w:rPr>
              <w:t xml:space="preserve">Стоянки транспортных средств посетителей парка </w:t>
            </w:r>
          </w:p>
          <w:p w:rsidR="006F52EE" w:rsidRPr="006F52EE" w:rsidRDefault="006F52EE" w:rsidP="006B0FC7">
            <w:pPr>
              <w:spacing w:after="0" w:line="240" w:lineRule="auto"/>
              <w:rPr>
                <w:rFonts w:ascii="Times New Roman" w:hAnsi="Times New Roman" w:cs="Times New Roman"/>
                <w:bCs/>
                <w:sz w:val="20"/>
                <w:szCs w:val="20"/>
              </w:rPr>
            </w:pPr>
            <w:r w:rsidRPr="006F52EE">
              <w:rPr>
                <w:rFonts w:ascii="Times New Roman" w:hAnsi="Times New Roman" w:cs="Times New Roman"/>
                <w:bCs/>
                <w:sz w:val="20"/>
                <w:szCs w:val="20"/>
              </w:rPr>
              <w:t>размещаются за пределами территории парка на расстоянии не б</w:t>
            </w:r>
            <w:r w:rsidRPr="006F52EE">
              <w:rPr>
                <w:rFonts w:ascii="Times New Roman" w:hAnsi="Times New Roman" w:cs="Times New Roman"/>
                <w:bCs/>
                <w:sz w:val="20"/>
                <w:szCs w:val="20"/>
              </w:rPr>
              <w:t>о</w:t>
            </w:r>
            <w:r w:rsidRPr="006F52EE">
              <w:rPr>
                <w:rFonts w:ascii="Times New Roman" w:hAnsi="Times New Roman" w:cs="Times New Roman"/>
                <w:bCs/>
                <w:sz w:val="20"/>
                <w:szCs w:val="20"/>
              </w:rPr>
              <w:t xml:space="preserve">лее </w:t>
            </w:r>
            <w:smartTag w:uri="urn:schemas-microsoft-com:office:smarttags" w:element="metricconverter">
              <w:smartTagPr>
                <w:attr w:name="ProductID" w:val="400 м"/>
              </w:smartTagPr>
              <w:r w:rsidRPr="006F52EE">
                <w:rPr>
                  <w:rFonts w:ascii="Times New Roman" w:hAnsi="Times New Roman" w:cs="Times New Roman"/>
                  <w:bCs/>
                  <w:sz w:val="20"/>
                  <w:szCs w:val="20"/>
                </w:rPr>
                <w:t>400 м</w:t>
              </w:r>
            </w:smartTag>
            <w:r w:rsidRPr="006F52EE">
              <w:rPr>
                <w:rFonts w:ascii="Times New Roman" w:hAnsi="Times New Roman" w:cs="Times New Roman"/>
                <w:bCs/>
                <w:sz w:val="20"/>
                <w:szCs w:val="20"/>
              </w:rPr>
              <w:t xml:space="preserve"> от входа. </w:t>
            </w:r>
          </w:p>
          <w:p w:rsidR="006F52EE" w:rsidRPr="006F52EE" w:rsidRDefault="006F52EE" w:rsidP="006B0FC7">
            <w:pPr>
              <w:spacing w:after="0" w:line="240" w:lineRule="auto"/>
              <w:rPr>
                <w:rFonts w:ascii="Times New Roman" w:hAnsi="Times New Roman" w:cs="Times New Roman"/>
                <w:bCs/>
                <w:sz w:val="20"/>
                <w:szCs w:val="20"/>
              </w:rPr>
            </w:pPr>
            <w:r w:rsidRPr="006F52EE">
              <w:rPr>
                <w:rFonts w:ascii="Times New Roman" w:hAnsi="Times New Roman" w:cs="Times New Roman"/>
                <w:sz w:val="20"/>
                <w:szCs w:val="20"/>
              </w:rPr>
              <w:t xml:space="preserve">Расчетные показатели максимально допустимого уровня территориальной доступности - </w:t>
            </w:r>
            <w:r w:rsidRPr="006F52EE">
              <w:rPr>
                <w:rFonts w:ascii="Times New Roman" w:hAnsi="Times New Roman" w:cs="Times New Roman"/>
                <w:bCs/>
                <w:sz w:val="20"/>
                <w:szCs w:val="20"/>
              </w:rPr>
              <w:t xml:space="preserve">20 мин на общественном транспорте или </w:t>
            </w:r>
            <w:smartTag w:uri="urn:schemas-microsoft-com:office:smarttags" w:element="metricconverter">
              <w:smartTagPr>
                <w:attr w:name="ProductID" w:val="1500 м"/>
              </w:smartTagPr>
              <w:r w:rsidRPr="006F52EE">
                <w:rPr>
                  <w:rFonts w:ascii="Times New Roman" w:hAnsi="Times New Roman" w:cs="Times New Roman"/>
                  <w:bCs/>
                  <w:sz w:val="20"/>
                  <w:szCs w:val="20"/>
                </w:rPr>
                <w:t>1500 м</w:t>
              </w:r>
            </w:smartTag>
            <w:r w:rsidRPr="006F52EE">
              <w:rPr>
                <w:rFonts w:ascii="Times New Roman" w:hAnsi="Times New Roman" w:cs="Times New Roman"/>
                <w:bCs/>
                <w:sz w:val="20"/>
                <w:szCs w:val="20"/>
              </w:rPr>
              <w:t xml:space="preserve">     пешеходной доступн</w:t>
            </w:r>
            <w:r w:rsidRPr="006F52EE">
              <w:rPr>
                <w:rFonts w:ascii="Times New Roman" w:hAnsi="Times New Roman" w:cs="Times New Roman"/>
                <w:bCs/>
                <w:sz w:val="20"/>
                <w:szCs w:val="20"/>
              </w:rPr>
              <w:t>о</w:t>
            </w:r>
            <w:r w:rsidRPr="006F52EE">
              <w:rPr>
                <w:rFonts w:ascii="Times New Roman" w:hAnsi="Times New Roman" w:cs="Times New Roman"/>
                <w:bCs/>
                <w:sz w:val="20"/>
                <w:szCs w:val="20"/>
              </w:rPr>
              <w:t>сти.</w:t>
            </w:r>
          </w:p>
          <w:p w:rsidR="006F52EE" w:rsidRPr="006F52EE" w:rsidRDefault="006F52EE" w:rsidP="006B0FC7">
            <w:pPr>
              <w:spacing w:after="0" w:line="240" w:lineRule="auto"/>
              <w:rPr>
                <w:rFonts w:ascii="Times New Roman" w:hAnsi="Times New Roman" w:cs="Times New Roman"/>
                <w:bCs/>
                <w:sz w:val="20"/>
                <w:szCs w:val="20"/>
              </w:rPr>
            </w:pPr>
          </w:p>
          <w:p w:rsidR="006F52EE" w:rsidRPr="006F52EE" w:rsidRDefault="006F52EE" w:rsidP="006B0FC7">
            <w:pPr>
              <w:spacing w:after="0" w:line="240" w:lineRule="auto"/>
              <w:rPr>
                <w:rFonts w:ascii="Times New Roman" w:hAnsi="Times New Roman" w:cs="Times New Roman"/>
                <w:b/>
                <w:bCs/>
                <w:sz w:val="20"/>
                <w:szCs w:val="20"/>
              </w:rPr>
            </w:pPr>
            <w:r w:rsidRPr="006F52EE">
              <w:rPr>
                <w:rFonts w:ascii="Times New Roman" w:hAnsi="Times New Roman" w:cs="Times New Roman"/>
                <w:b/>
                <w:bCs/>
                <w:sz w:val="20"/>
                <w:szCs w:val="20"/>
              </w:rPr>
              <w:t>Сад.</w:t>
            </w:r>
          </w:p>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B0FC7">
            <w:pPr>
              <w:tabs>
                <w:tab w:val="left" w:pos="851"/>
              </w:tabs>
              <w:autoSpaceDE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1. Размер земельного участка – 3-5 га.</w:t>
            </w:r>
          </w:p>
          <w:p w:rsidR="006F52EE" w:rsidRPr="006F52EE" w:rsidRDefault="006F52EE" w:rsidP="006B0FC7">
            <w:pPr>
              <w:pStyle w:val="a9"/>
              <w:jc w:val="both"/>
              <w:rPr>
                <w:b/>
                <w:sz w:val="20"/>
                <w:szCs w:val="20"/>
              </w:rPr>
            </w:pPr>
            <w:r w:rsidRPr="006F52EE">
              <w:rPr>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w:t>
            </w:r>
            <w:r w:rsidRPr="006F52EE">
              <w:rPr>
                <w:b/>
                <w:sz w:val="20"/>
                <w:szCs w:val="20"/>
              </w:rPr>
              <w:lastRenderedPageBreak/>
              <w:t>может быть застроена, ко всей площади земельного участка:</w:t>
            </w:r>
          </w:p>
          <w:p w:rsidR="006F52EE" w:rsidRPr="006F52EE" w:rsidRDefault="006F52EE" w:rsidP="006B0FC7">
            <w:pPr>
              <w:tabs>
                <w:tab w:val="left" w:pos="851"/>
              </w:tabs>
              <w:autoSpaceDE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2. Общая площадь застройки не должна превышать 5% территории сада.</w:t>
            </w:r>
          </w:p>
          <w:p w:rsidR="006F52EE" w:rsidRPr="006F52EE" w:rsidRDefault="006F52EE" w:rsidP="006B0FC7">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pStyle w:val="a9"/>
              <w:rPr>
                <w:sz w:val="20"/>
                <w:szCs w:val="20"/>
              </w:rPr>
            </w:pPr>
            <w:r w:rsidRPr="006F52EE">
              <w:rPr>
                <w:sz w:val="20"/>
                <w:szCs w:val="20"/>
              </w:rPr>
              <w:t>3. Минимальный отступ от границ земельного участка – допускается размещение по границе участка.</w:t>
            </w:r>
          </w:p>
          <w:p w:rsidR="006F52EE" w:rsidRPr="006F52EE" w:rsidRDefault="006F52EE" w:rsidP="006B0FC7">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B0FC7">
            <w:pPr>
              <w:pStyle w:val="a9"/>
              <w:rPr>
                <w:sz w:val="20"/>
                <w:szCs w:val="20"/>
              </w:rPr>
            </w:pPr>
            <w:r w:rsidRPr="006F52EE">
              <w:rPr>
                <w:sz w:val="20"/>
                <w:szCs w:val="20"/>
              </w:rPr>
              <w:t>4. Высота зданий и сооружений не должна превышать 8 м.</w:t>
            </w:r>
          </w:p>
          <w:p w:rsidR="006F52EE" w:rsidRPr="006F52EE" w:rsidRDefault="006F52EE" w:rsidP="006B0FC7">
            <w:pPr>
              <w:pStyle w:val="a9"/>
              <w:rPr>
                <w:sz w:val="20"/>
                <w:szCs w:val="20"/>
              </w:rPr>
            </w:pPr>
          </w:p>
          <w:p w:rsidR="006F52EE" w:rsidRPr="006F52EE" w:rsidRDefault="006F52EE" w:rsidP="006B0FC7">
            <w:pPr>
              <w:pStyle w:val="a9"/>
              <w:rPr>
                <w:sz w:val="20"/>
                <w:szCs w:val="20"/>
              </w:rPr>
            </w:pPr>
            <w:r w:rsidRPr="006F52EE">
              <w:rPr>
                <w:sz w:val="20"/>
                <w:szCs w:val="20"/>
              </w:rPr>
              <w:t xml:space="preserve">Расстояние от сада до автостоянок - не более </w:t>
            </w:r>
            <w:smartTag w:uri="urn:schemas-microsoft-com:office:smarttags" w:element="metricconverter">
              <w:smartTagPr>
                <w:attr w:name="ProductID" w:val="100 м"/>
              </w:smartTagPr>
              <w:r w:rsidRPr="006F52EE">
                <w:rPr>
                  <w:sz w:val="20"/>
                  <w:szCs w:val="20"/>
                </w:rPr>
                <w:t>100 м</w:t>
              </w:r>
            </w:smartTag>
            <w:r w:rsidRPr="006F52EE">
              <w:rPr>
                <w:sz w:val="20"/>
                <w:szCs w:val="20"/>
              </w:rPr>
              <w:t>.</w:t>
            </w:r>
          </w:p>
          <w:p w:rsidR="006F52EE" w:rsidRPr="006F52EE" w:rsidRDefault="006F52EE" w:rsidP="006B0FC7">
            <w:pPr>
              <w:pStyle w:val="a9"/>
              <w:rPr>
                <w:sz w:val="20"/>
                <w:szCs w:val="20"/>
              </w:rPr>
            </w:pPr>
            <w:r w:rsidRPr="006F52EE">
              <w:rPr>
                <w:sz w:val="20"/>
                <w:szCs w:val="20"/>
              </w:rPr>
              <w:t xml:space="preserve">Расчетные показатели максимально допустимого уровня территориальной доступности - </w:t>
            </w:r>
            <w:r w:rsidRPr="006F52EE">
              <w:rPr>
                <w:bCs/>
                <w:sz w:val="20"/>
                <w:szCs w:val="20"/>
              </w:rPr>
              <w:t xml:space="preserve">15 мин на общественном транспорте или </w:t>
            </w:r>
            <w:smartTag w:uri="urn:schemas-microsoft-com:office:smarttags" w:element="metricconverter">
              <w:smartTagPr>
                <w:attr w:name="ProductID" w:val="1200 м"/>
              </w:smartTagPr>
              <w:r w:rsidRPr="006F52EE">
                <w:rPr>
                  <w:bCs/>
                  <w:sz w:val="20"/>
                  <w:szCs w:val="20"/>
                </w:rPr>
                <w:t>1200 м</w:t>
              </w:r>
            </w:smartTag>
            <w:r w:rsidRPr="006F52EE">
              <w:rPr>
                <w:bCs/>
                <w:sz w:val="20"/>
                <w:szCs w:val="20"/>
              </w:rPr>
              <w:t xml:space="preserve"> пешеходной доступн</w:t>
            </w:r>
            <w:r w:rsidRPr="006F52EE">
              <w:rPr>
                <w:bCs/>
                <w:sz w:val="20"/>
                <w:szCs w:val="20"/>
              </w:rPr>
              <w:t>о</w:t>
            </w:r>
            <w:r w:rsidRPr="006F52EE">
              <w:rPr>
                <w:bCs/>
                <w:sz w:val="20"/>
                <w:szCs w:val="20"/>
              </w:rPr>
              <w:t>сти.</w:t>
            </w:r>
            <w:r w:rsidRPr="006F52EE">
              <w:rPr>
                <w:sz w:val="20"/>
                <w:szCs w:val="20"/>
              </w:rPr>
              <w:t xml:space="preserve"> </w:t>
            </w:r>
          </w:p>
          <w:p w:rsidR="006F52EE" w:rsidRPr="006F52EE" w:rsidRDefault="006F52EE" w:rsidP="006B0FC7">
            <w:pPr>
              <w:spacing w:after="0" w:line="240" w:lineRule="auto"/>
              <w:rPr>
                <w:rFonts w:ascii="Times New Roman" w:hAnsi="Times New Roman" w:cs="Times New Roman"/>
                <w:bCs/>
                <w:sz w:val="20"/>
                <w:szCs w:val="20"/>
              </w:rPr>
            </w:pPr>
          </w:p>
          <w:p w:rsidR="006F52EE" w:rsidRPr="006F52EE" w:rsidRDefault="006F52EE" w:rsidP="006B0FC7">
            <w:pPr>
              <w:spacing w:after="0" w:line="240" w:lineRule="auto"/>
              <w:rPr>
                <w:rFonts w:ascii="Times New Roman" w:hAnsi="Times New Roman" w:cs="Times New Roman"/>
                <w:b/>
                <w:bCs/>
                <w:sz w:val="20"/>
                <w:szCs w:val="20"/>
              </w:rPr>
            </w:pPr>
            <w:r w:rsidRPr="006F52EE">
              <w:rPr>
                <w:rFonts w:ascii="Times New Roman" w:hAnsi="Times New Roman" w:cs="Times New Roman"/>
                <w:b/>
                <w:bCs/>
                <w:sz w:val="20"/>
                <w:szCs w:val="20"/>
              </w:rPr>
              <w:t>Бульвары, пешеходные аллеи.</w:t>
            </w:r>
          </w:p>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B0FC7">
            <w:pPr>
              <w:tabs>
                <w:tab w:val="left" w:pos="7740"/>
              </w:tabs>
              <w:suppressAutoHyphens/>
              <w:spacing w:after="0" w:line="240" w:lineRule="auto"/>
              <w:ind w:right="-57"/>
              <w:rPr>
                <w:rFonts w:ascii="Times New Roman" w:hAnsi="Times New Roman" w:cs="Times New Roman"/>
                <w:bCs/>
                <w:sz w:val="20"/>
                <w:szCs w:val="20"/>
              </w:rPr>
            </w:pPr>
            <w:r w:rsidRPr="006F52EE">
              <w:rPr>
                <w:rFonts w:ascii="Times New Roman" w:hAnsi="Times New Roman" w:cs="Times New Roman"/>
                <w:sz w:val="20"/>
                <w:szCs w:val="20"/>
              </w:rPr>
              <w:t xml:space="preserve">1. </w:t>
            </w:r>
            <w:r w:rsidRPr="006F52EE">
              <w:rPr>
                <w:rFonts w:ascii="Times New Roman" w:hAnsi="Times New Roman" w:cs="Times New Roman"/>
                <w:bCs/>
                <w:sz w:val="20"/>
                <w:szCs w:val="20"/>
              </w:rPr>
              <w:t>Ширина бульваров с одной продольной пешеходной аллеей:</w:t>
            </w:r>
          </w:p>
          <w:p w:rsidR="006F52EE" w:rsidRPr="006F52EE" w:rsidRDefault="006F52EE" w:rsidP="006B0FC7">
            <w:pPr>
              <w:tabs>
                <w:tab w:val="left" w:pos="7740"/>
              </w:tabs>
              <w:spacing w:after="0" w:line="240" w:lineRule="auto"/>
              <w:ind w:right="-57"/>
              <w:rPr>
                <w:rFonts w:ascii="Times New Roman" w:hAnsi="Times New Roman" w:cs="Times New Roman"/>
                <w:bCs/>
                <w:sz w:val="20"/>
                <w:szCs w:val="20"/>
              </w:rPr>
            </w:pPr>
            <w:r w:rsidRPr="006F52EE">
              <w:rPr>
                <w:rFonts w:ascii="Times New Roman" w:hAnsi="Times New Roman" w:cs="Times New Roman"/>
                <w:bCs/>
                <w:sz w:val="20"/>
                <w:szCs w:val="20"/>
              </w:rPr>
              <w:t>- размещаемых по оси улиц – не менее 18 м;</w:t>
            </w:r>
          </w:p>
          <w:p w:rsidR="006F52EE" w:rsidRPr="006F52EE" w:rsidRDefault="006F52EE" w:rsidP="006B0FC7">
            <w:pPr>
              <w:tabs>
                <w:tab w:val="left" w:pos="851"/>
              </w:tabs>
              <w:autoSpaceDE w:val="0"/>
              <w:spacing w:after="0" w:line="240" w:lineRule="auto"/>
              <w:rPr>
                <w:rFonts w:ascii="Times New Roman" w:hAnsi="Times New Roman" w:cs="Times New Roman"/>
                <w:bCs/>
                <w:sz w:val="20"/>
                <w:szCs w:val="20"/>
              </w:rPr>
            </w:pPr>
            <w:r w:rsidRPr="006F52EE">
              <w:rPr>
                <w:rFonts w:ascii="Times New Roman" w:hAnsi="Times New Roman" w:cs="Times New Roman"/>
                <w:bCs/>
                <w:sz w:val="20"/>
                <w:szCs w:val="20"/>
              </w:rPr>
              <w:t>- размещаемых с одной стороны улицы между проезжей частью и застройкой – не менее 10 м.</w:t>
            </w:r>
          </w:p>
          <w:p w:rsidR="006F52EE" w:rsidRPr="006F52EE" w:rsidRDefault="006F52EE" w:rsidP="006B0FC7">
            <w:pPr>
              <w:spacing w:after="0" w:line="240" w:lineRule="auto"/>
              <w:rPr>
                <w:rFonts w:ascii="Times New Roman" w:hAnsi="Times New Roman" w:cs="Times New Roman"/>
                <w:bCs/>
                <w:sz w:val="20"/>
                <w:szCs w:val="20"/>
              </w:rPr>
            </w:pPr>
            <w:r w:rsidRPr="006F52EE">
              <w:rPr>
                <w:rFonts w:ascii="Times New Roman" w:hAnsi="Times New Roman" w:cs="Times New Roman"/>
                <w:bCs/>
                <w:sz w:val="20"/>
                <w:szCs w:val="20"/>
              </w:rPr>
              <w:t xml:space="preserve">При ширине бульвара 18 - </w:t>
            </w:r>
            <w:smartTag w:uri="urn:schemas-microsoft-com:office:smarttags" w:element="metricconverter">
              <w:smartTagPr>
                <w:attr w:name="ProductID" w:val="25 м"/>
              </w:smartTagPr>
              <w:r w:rsidRPr="006F52EE">
                <w:rPr>
                  <w:rFonts w:ascii="Times New Roman" w:hAnsi="Times New Roman" w:cs="Times New Roman"/>
                  <w:bCs/>
                  <w:sz w:val="20"/>
                  <w:szCs w:val="20"/>
                </w:rPr>
                <w:t>25 м</w:t>
              </w:r>
            </w:smartTag>
            <w:r w:rsidRPr="006F52EE">
              <w:rPr>
                <w:rFonts w:ascii="Times New Roman" w:hAnsi="Times New Roman" w:cs="Times New Roman"/>
                <w:spacing w:val="-2"/>
                <w:sz w:val="20"/>
                <w:szCs w:val="20"/>
              </w:rPr>
              <w:t xml:space="preserve"> </w:t>
            </w:r>
            <w:r w:rsidRPr="006F52EE">
              <w:rPr>
                <w:rFonts w:ascii="Times New Roman" w:hAnsi="Times New Roman" w:cs="Times New Roman"/>
                <w:bCs/>
                <w:spacing w:val="-2"/>
                <w:sz w:val="20"/>
                <w:szCs w:val="20"/>
              </w:rPr>
              <w:t>следует проектировать одну аллею ш</w:t>
            </w:r>
            <w:r w:rsidRPr="006F52EE">
              <w:rPr>
                <w:rFonts w:ascii="Times New Roman" w:hAnsi="Times New Roman" w:cs="Times New Roman"/>
                <w:bCs/>
                <w:spacing w:val="-2"/>
                <w:sz w:val="20"/>
                <w:szCs w:val="20"/>
              </w:rPr>
              <w:t>и</w:t>
            </w:r>
            <w:r w:rsidRPr="006F52EE">
              <w:rPr>
                <w:rFonts w:ascii="Times New Roman" w:hAnsi="Times New Roman" w:cs="Times New Roman"/>
                <w:bCs/>
                <w:spacing w:val="-2"/>
                <w:sz w:val="20"/>
                <w:szCs w:val="20"/>
              </w:rPr>
              <w:t>риной 3 -</w:t>
            </w:r>
            <w:r w:rsidRPr="006F52EE">
              <w:rPr>
                <w:rFonts w:ascii="Times New Roman" w:hAnsi="Times New Roman" w:cs="Times New Roman"/>
                <w:bCs/>
                <w:sz w:val="20"/>
                <w:szCs w:val="20"/>
              </w:rPr>
              <w:t xml:space="preserve"> </w:t>
            </w:r>
            <w:smartTag w:uri="urn:schemas-microsoft-com:office:smarttags" w:element="metricconverter">
              <w:smartTagPr>
                <w:attr w:name="ProductID" w:val="6 м"/>
              </w:smartTagPr>
              <w:r w:rsidRPr="006F52EE">
                <w:rPr>
                  <w:rFonts w:ascii="Times New Roman" w:hAnsi="Times New Roman" w:cs="Times New Roman"/>
                  <w:bCs/>
                  <w:sz w:val="20"/>
                  <w:szCs w:val="20"/>
                </w:rPr>
                <w:t>6 м</w:t>
              </w:r>
            </w:smartTag>
            <w:r w:rsidRPr="006F52EE">
              <w:rPr>
                <w:rFonts w:ascii="Times New Roman" w:hAnsi="Times New Roman" w:cs="Times New Roman"/>
                <w:bCs/>
                <w:sz w:val="20"/>
                <w:szCs w:val="20"/>
              </w:rPr>
              <w:t>.</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rPr>
                <w:bCs/>
                <w:spacing w:val="-2"/>
                <w:sz w:val="20"/>
                <w:szCs w:val="20"/>
              </w:rPr>
            </w:pPr>
            <w:r w:rsidRPr="006F52EE">
              <w:rPr>
                <w:sz w:val="20"/>
                <w:szCs w:val="20"/>
              </w:rPr>
              <w:t xml:space="preserve">2. </w:t>
            </w:r>
            <w:r w:rsidRPr="006F52EE">
              <w:rPr>
                <w:bCs/>
                <w:spacing w:val="-2"/>
                <w:sz w:val="20"/>
                <w:szCs w:val="20"/>
              </w:rPr>
              <w:t>Соотношение элементов территории бульвара:</w:t>
            </w:r>
          </w:p>
          <w:p w:rsidR="006F52EE" w:rsidRPr="006F52EE" w:rsidRDefault="006F52EE" w:rsidP="006B0FC7">
            <w:pPr>
              <w:pStyle w:val="a9"/>
              <w:rPr>
                <w:bCs/>
                <w:sz w:val="20"/>
                <w:szCs w:val="20"/>
              </w:rPr>
            </w:pPr>
            <w:r w:rsidRPr="006F52EE">
              <w:rPr>
                <w:bCs/>
                <w:sz w:val="20"/>
                <w:szCs w:val="20"/>
              </w:rPr>
              <w:t>- зеленые насаждения, водоемы – 70-75% от общей площади;</w:t>
            </w:r>
          </w:p>
          <w:p w:rsidR="006F52EE" w:rsidRPr="006F52EE" w:rsidRDefault="006F52EE" w:rsidP="006B0FC7">
            <w:pPr>
              <w:pStyle w:val="a9"/>
              <w:rPr>
                <w:bCs/>
                <w:sz w:val="20"/>
                <w:szCs w:val="20"/>
              </w:rPr>
            </w:pPr>
            <w:r w:rsidRPr="006F52EE">
              <w:rPr>
                <w:bCs/>
                <w:sz w:val="20"/>
                <w:szCs w:val="20"/>
              </w:rPr>
              <w:t>- аллеи, дорожки, площадки – 25-30% от общей площади;</w:t>
            </w:r>
          </w:p>
          <w:p w:rsidR="006F52EE" w:rsidRPr="006F52EE" w:rsidRDefault="006F52EE" w:rsidP="006B0FC7">
            <w:pPr>
              <w:pStyle w:val="a9"/>
              <w:rPr>
                <w:sz w:val="20"/>
                <w:szCs w:val="20"/>
              </w:rPr>
            </w:pPr>
            <w:r w:rsidRPr="006F52EE">
              <w:rPr>
                <w:bCs/>
                <w:sz w:val="20"/>
                <w:szCs w:val="20"/>
              </w:rPr>
              <w:t>- здания и сооружения – 1-3% от общей площади.</w:t>
            </w:r>
          </w:p>
          <w:p w:rsidR="006F52EE" w:rsidRPr="006F52EE" w:rsidRDefault="006F52EE" w:rsidP="006B0FC7">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pStyle w:val="a9"/>
              <w:rPr>
                <w:sz w:val="20"/>
                <w:szCs w:val="20"/>
              </w:rPr>
            </w:pPr>
            <w:r w:rsidRPr="006F52EE">
              <w:rPr>
                <w:sz w:val="20"/>
                <w:szCs w:val="20"/>
              </w:rPr>
              <w:t>3. Минимальный отступ от границ земельного участка – допускается размещение по границе участка.</w:t>
            </w:r>
          </w:p>
          <w:p w:rsidR="006F52EE" w:rsidRPr="006F52EE" w:rsidRDefault="006F52EE" w:rsidP="006B0FC7">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B0FC7">
            <w:pPr>
              <w:pStyle w:val="a9"/>
              <w:rPr>
                <w:sz w:val="20"/>
                <w:szCs w:val="20"/>
              </w:rPr>
            </w:pPr>
            <w:r w:rsidRPr="006F52EE">
              <w:rPr>
                <w:sz w:val="20"/>
                <w:szCs w:val="20"/>
              </w:rPr>
              <w:t>4. Высота зданий и сооружений не должна превышать 6 м.</w:t>
            </w:r>
          </w:p>
          <w:p w:rsidR="006F52EE" w:rsidRPr="006F52EE" w:rsidRDefault="006F52EE" w:rsidP="006B0FC7">
            <w:pPr>
              <w:tabs>
                <w:tab w:val="left" w:pos="851"/>
              </w:tabs>
              <w:autoSpaceDE w:val="0"/>
              <w:spacing w:after="0" w:line="240" w:lineRule="auto"/>
              <w:rPr>
                <w:rFonts w:ascii="Times New Roman" w:hAnsi="Times New Roman" w:cs="Times New Roman"/>
                <w:sz w:val="20"/>
                <w:szCs w:val="20"/>
              </w:rPr>
            </w:pPr>
          </w:p>
          <w:p w:rsidR="006F52EE" w:rsidRPr="006F52EE" w:rsidRDefault="006F52EE" w:rsidP="006B0FC7">
            <w:pPr>
              <w:tabs>
                <w:tab w:val="left" w:pos="851"/>
              </w:tabs>
              <w:autoSpaceDE w:val="0"/>
              <w:spacing w:after="0" w:line="240" w:lineRule="auto"/>
              <w:rPr>
                <w:rFonts w:ascii="Times New Roman" w:hAnsi="Times New Roman" w:cs="Times New Roman"/>
                <w:b/>
                <w:sz w:val="20"/>
                <w:szCs w:val="20"/>
              </w:rPr>
            </w:pPr>
            <w:r w:rsidRPr="006F52EE">
              <w:rPr>
                <w:rFonts w:ascii="Times New Roman" w:hAnsi="Times New Roman" w:cs="Times New Roman"/>
                <w:b/>
                <w:sz w:val="20"/>
                <w:szCs w:val="20"/>
              </w:rPr>
              <w:lastRenderedPageBreak/>
              <w:t>Сквер.</w:t>
            </w:r>
          </w:p>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B0FC7">
            <w:pPr>
              <w:tabs>
                <w:tab w:val="left" w:pos="851"/>
              </w:tabs>
              <w:autoSpaceDE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1. Размер земельного участка – 0,5-2,0 га.</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tabs>
                <w:tab w:val="left" w:pos="7740"/>
              </w:tabs>
              <w:suppressAutoHyphens/>
              <w:spacing w:after="0" w:line="240" w:lineRule="auto"/>
              <w:ind w:right="-57"/>
              <w:rPr>
                <w:rFonts w:ascii="Times New Roman" w:hAnsi="Times New Roman" w:cs="Times New Roman"/>
                <w:bCs/>
                <w:sz w:val="20"/>
                <w:szCs w:val="20"/>
              </w:rPr>
            </w:pPr>
            <w:r w:rsidRPr="006F52EE">
              <w:rPr>
                <w:rFonts w:ascii="Times New Roman" w:hAnsi="Times New Roman" w:cs="Times New Roman"/>
                <w:sz w:val="20"/>
                <w:szCs w:val="20"/>
              </w:rPr>
              <w:t xml:space="preserve">2. </w:t>
            </w:r>
            <w:r w:rsidRPr="006F52EE">
              <w:rPr>
                <w:rFonts w:ascii="Times New Roman" w:hAnsi="Times New Roman" w:cs="Times New Roman"/>
                <w:bCs/>
                <w:sz w:val="20"/>
                <w:szCs w:val="20"/>
              </w:rPr>
              <w:t xml:space="preserve">Соотношение элементов территории </w:t>
            </w:r>
            <w:r w:rsidRPr="006F52EE">
              <w:rPr>
                <w:rFonts w:ascii="Times New Roman" w:hAnsi="Times New Roman" w:cs="Times New Roman"/>
                <w:bCs/>
                <w:spacing w:val="-2"/>
                <w:sz w:val="20"/>
                <w:szCs w:val="20"/>
              </w:rPr>
              <w:t>скверов, размещаемых на улицах и площадях:</w:t>
            </w:r>
          </w:p>
          <w:p w:rsidR="006F52EE" w:rsidRPr="006F52EE" w:rsidRDefault="006F52EE" w:rsidP="006B0FC7">
            <w:pPr>
              <w:tabs>
                <w:tab w:val="left" w:pos="7740"/>
              </w:tabs>
              <w:spacing w:after="0" w:line="240" w:lineRule="auto"/>
              <w:ind w:right="-57"/>
              <w:rPr>
                <w:rFonts w:ascii="Times New Roman" w:hAnsi="Times New Roman" w:cs="Times New Roman"/>
                <w:sz w:val="20"/>
                <w:szCs w:val="20"/>
              </w:rPr>
            </w:pPr>
            <w:r w:rsidRPr="006F52EE">
              <w:rPr>
                <w:rFonts w:ascii="Times New Roman" w:hAnsi="Times New Roman" w:cs="Times New Roman"/>
                <w:sz w:val="20"/>
                <w:szCs w:val="20"/>
              </w:rPr>
              <w:t>- зеленые насаждения и водоемы – 60-75% от общей площади;</w:t>
            </w:r>
          </w:p>
          <w:p w:rsidR="006F52EE" w:rsidRPr="006F52EE" w:rsidRDefault="006F52EE" w:rsidP="006B0FC7">
            <w:pPr>
              <w:tabs>
                <w:tab w:val="left" w:pos="851"/>
              </w:tabs>
              <w:autoSpaceDE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аллеи, дорожки, площадки, малые архитектурные формы – 25-40 % от общей площади.</w:t>
            </w:r>
          </w:p>
          <w:p w:rsidR="006F52EE" w:rsidRPr="006F52EE" w:rsidRDefault="006F52EE" w:rsidP="006B0FC7">
            <w:pPr>
              <w:tabs>
                <w:tab w:val="left" w:pos="7740"/>
              </w:tabs>
              <w:suppressAutoHyphens/>
              <w:spacing w:after="0" w:line="240" w:lineRule="auto"/>
              <w:ind w:right="-57"/>
              <w:rPr>
                <w:rFonts w:ascii="Times New Roman" w:hAnsi="Times New Roman" w:cs="Times New Roman"/>
                <w:bCs/>
                <w:sz w:val="20"/>
                <w:szCs w:val="20"/>
              </w:rPr>
            </w:pPr>
            <w:r w:rsidRPr="006F52EE">
              <w:rPr>
                <w:rFonts w:ascii="Times New Roman" w:hAnsi="Times New Roman" w:cs="Times New Roman"/>
                <w:bCs/>
                <w:sz w:val="20"/>
                <w:szCs w:val="20"/>
              </w:rPr>
              <w:t xml:space="preserve">Соотношение элементов территории скверов, размещаемых </w:t>
            </w:r>
            <w:r w:rsidRPr="006F52EE">
              <w:rPr>
                <w:rFonts w:ascii="Times New Roman" w:hAnsi="Times New Roman" w:cs="Times New Roman"/>
                <w:bCs/>
                <w:spacing w:val="-2"/>
                <w:sz w:val="20"/>
                <w:szCs w:val="20"/>
              </w:rPr>
              <w:t>в жилых районах между зданиями, перед отдельными зданиями</w:t>
            </w:r>
            <w:r w:rsidRPr="006F52EE">
              <w:rPr>
                <w:rFonts w:ascii="Times New Roman" w:hAnsi="Times New Roman" w:cs="Times New Roman"/>
                <w:bCs/>
                <w:sz w:val="20"/>
                <w:szCs w:val="20"/>
              </w:rPr>
              <w:t>:</w:t>
            </w:r>
          </w:p>
          <w:p w:rsidR="006F52EE" w:rsidRPr="006F52EE" w:rsidRDefault="006F52EE" w:rsidP="006B0FC7">
            <w:pPr>
              <w:tabs>
                <w:tab w:val="left" w:pos="7740"/>
              </w:tabs>
              <w:spacing w:after="0" w:line="240" w:lineRule="auto"/>
              <w:ind w:right="-57"/>
              <w:rPr>
                <w:rFonts w:ascii="Times New Roman" w:hAnsi="Times New Roman" w:cs="Times New Roman"/>
                <w:sz w:val="20"/>
                <w:szCs w:val="20"/>
              </w:rPr>
            </w:pPr>
            <w:r w:rsidRPr="006F52EE">
              <w:rPr>
                <w:rFonts w:ascii="Times New Roman" w:hAnsi="Times New Roman" w:cs="Times New Roman"/>
                <w:sz w:val="20"/>
                <w:szCs w:val="20"/>
              </w:rPr>
              <w:t>- зеленые насаждения и водоемы – 70-80% от общей площади;</w:t>
            </w:r>
          </w:p>
          <w:p w:rsidR="006F52EE" w:rsidRPr="006F52EE" w:rsidRDefault="006F52EE" w:rsidP="006B0FC7">
            <w:pPr>
              <w:tabs>
                <w:tab w:val="left" w:pos="851"/>
              </w:tabs>
              <w:autoSpaceDE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аллеи, дорожки, площадки, малые архитектурные формы – 20-30 % от общей площади.</w:t>
            </w:r>
          </w:p>
          <w:p w:rsidR="006F52EE" w:rsidRPr="006F52EE" w:rsidRDefault="006F52EE" w:rsidP="006B0FC7">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pStyle w:val="a9"/>
              <w:rPr>
                <w:sz w:val="20"/>
                <w:szCs w:val="20"/>
              </w:rPr>
            </w:pPr>
            <w:r w:rsidRPr="006F52EE">
              <w:rPr>
                <w:sz w:val="20"/>
                <w:szCs w:val="20"/>
              </w:rPr>
              <w:t>3. Минимальный отступ от границ земельного участка – не подлежит установлению.</w:t>
            </w:r>
          </w:p>
          <w:p w:rsidR="006F52EE" w:rsidRPr="006F52EE" w:rsidRDefault="006F52EE" w:rsidP="006B0FC7">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B0FC7">
            <w:pPr>
              <w:pStyle w:val="a9"/>
              <w:rPr>
                <w:sz w:val="20"/>
                <w:szCs w:val="20"/>
              </w:rPr>
            </w:pPr>
            <w:r w:rsidRPr="006F52EE">
              <w:rPr>
                <w:sz w:val="20"/>
                <w:szCs w:val="20"/>
              </w:rPr>
              <w:t>4. Запрещается размещение зданий и сооружений.</w:t>
            </w:r>
          </w:p>
          <w:p w:rsidR="006F52EE" w:rsidRPr="006F52EE" w:rsidRDefault="006F52EE" w:rsidP="006B0FC7">
            <w:pPr>
              <w:tabs>
                <w:tab w:val="left" w:pos="851"/>
              </w:tabs>
              <w:autoSpaceDE w:val="0"/>
              <w:spacing w:after="0" w:line="240" w:lineRule="auto"/>
              <w:rPr>
                <w:rFonts w:ascii="Times New Roman" w:hAnsi="Times New Roman" w:cs="Times New Roman"/>
                <w:sz w:val="20"/>
                <w:szCs w:val="20"/>
              </w:rPr>
            </w:pPr>
          </w:p>
          <w:p w:rsidR="006F52EE" w:rsidRPr="006F52EE" w:rsidRDefault="006F52EE" w:rsidP="006B0FC7">
            <w:pPr>
              <w:tabs>
                <w:tab w:val="left" w:pos="851"/>
              </w:tabs>
              <w:autoSpaceDE w:val="0"/>
              <w:spacing w:after="0" w:line="240" w:lineRule="auto"/>
              <w:rPr>
                <w:rFonts w:ascii="Times New Roman" w:hAnsi="Times New Roman" w:cs="Times New Roman"/>
                <w:b/>
                <w:sz w:val="20"/>
                <w:szCs w:val="20"/>
              </w:rPr>
            </w:pPr>
            <w:r w:rsidRPr="006F52EE">
              <w:rPr>
                <w:rFonts w:ascii="Times New Roman" w:hAnsi="Times New Roman" w:cs="Times New Roman"/>
                <w:b/>
                <w:sz w:val="20"/>
                <w:szCs w:val="20"/>
              </w:rPr>
              <w:t>Пляж.</w:t>
            </w:r>
          </w:p>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B0FC7">
            <w:pPr>
              <w:spacing w:after="0" w:line="240" w:lineRule="auto"/>
              <w:rPr>
                <w:rFonts w:ascii="Times New Roman" w:hAnsi="Times New Roman" w:cs="Times New Roman"/>
                <w:sz w:val="20"/>
                <w:szCs w:val="20"/>
              </w:rPr>
            </w:pPr>
            <w:r w:rsidRPr="006F52EE">
              <w:rPr>
                <w:rFonts w:ascii="Times New Roman" w:hAnsi="Times New Roman" w:cs="Times New Roman"/>
                <w:spacing w:val="-2"/>
                <w:sz w:val="20"/>
                <w:szCs w:val="20"/>
              </w:rPr>
              <w:t xml:space="preserve">1. </w:t>
            </w:r>
            <w:r w:rsidRPr="006F52EE">
              <w:rPr>
                <w:rFonts w:ascii="Times New Roman" w:hAnsi="Times New Roman" w:cs="Times New Roman"/>
                <w:sz w:val="20"/>
                <w:szCs w:val="20"/>
              </w:rPr>
              <w:t>Размеры территорий пляжей, размещаемых в зонах отдыха, следует принимать, м</w:t>
            </w:r>
            <w:r w:rsidRPr="006F52EE">
              <w:rPr>
                <w:rFonts w:ascii="Times New Roman" w:hAnsi="Times New Roman" w:cs="Times New Roman"/>
                <w:sz w:val="20"/>
                <w:szCs w:val="20"/>
                <w:vertAlign w:val="superscript"/>
              </w:rPr>
              <w:t>2</w:t>
            </w:r>
            <w:r w:rsidRPr="006F52EE">
              <w:rPr>
                <w:rFonts w:ascii="Times New Roman" w:hAnsi="Times New Roman" w:cs="Times New Roman"/>
                <w:sz w:val="20"/>
                <w:szCs w:val="20"/>
              </w:rPr>
              <w:t xml:space="preserve"> на одного посетителя, не менее:</w:t>
            </w:r>
          </w:p>
          <w:p w:rsidR="006F52EE" w:rsidRPr="006F52EE" w:rsidRDefault="006F52EE" w:rsidP="006B0FC7">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речных и озерных – 8;</w:t>
            </w:r>
          </w:p>
          <w:p w:rsidR="006F52EE" w:rsidRPr="006F52EE" w:rsidRDefault="006F52EE" w:rsidP="006B0FC7">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для детей (речных и озерных) – 5.</w:t>
            </w:r>
          </w:p>
          <w:p w:rsidR="006F52EE" w:rsidRPr="006F52EE" w:rsidRDefault="006F52EE" w:rsidP="006B0FC7">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Минимальную протяженность береговой полосы для речных и озерных пляжей следует принимать не менее 0,25 м на 1 посетителя.</w:t>
            </w:r>
          </w:p>
          <w:p w:rsidR="006F52EE" w:rsidRPr="006F52EE" w:rsidRDefault="006F52EE" w:rsidP="006B0FC7">
            <w:pPr>
              <w:tabs>
                <w:tab w:val="left" w:pos="7740"/>
              </w:tabs>
              <w:suppressAutoHyphens/>
              <w:spacing w:after="0" w:line="240" w:lineRule="auto"/>
              <w:ind w:right="-57"/>
              <w:rPr>
                <w:rFonts w:ascii="Times New Roman" w:hAnsi="Times New Roman" w:cs="Times New Roman"/>
                <w:bCs/>
                <w:sz w:val="20"/>
                <w:szCs w:val="20"/>
              </w:rPr>
            </w:pPr>
            <w:r w:rsidRPr="006F52EE">
              <w:rPr>
                <w:rFonts w:ascii="Times New Roman" w:hAnsi="Times New Roman" w:cs="Times New Roman"/>
                <w:bCs/>
                <w:sz w:val="20"/>
                <w:szCs w:val="20"/>
              </w:rPr>
              <w:t>Ориентировочная длина берег</w:t>
            </w:r>
            <w:r w:rsidRPr="006F52EE">
              <w:rPr>
                <w:rFonts w:ascii="Times New Roman" w:hAnsi="Times New Roman" w:cs="Times New Roman"/>
                <w:bCs/>
                <w:sz w:val="20"/>
                <w:szCs w:val="20"/>
              </w:rPr>
              <w:t>о</w:t>
            </w:r>
            <w:r w:rsidRPr="006F52EE">
              <w:rPr>
                <w:rFonts w:ascii="Times New Roman" w:hAnsi="Times New Roman" w:cs="Times New Roman"/>
                <w:bCs/>
                <w:sz w:val="20"/>
                <w:szCs w:val="20"/>
              </w:rPr>
              <w:t>вой линии пляжа для водоемов с площадью поверхности:</w:t>
            </w:r>
          </w:p>
          <w:p w:rsidR="006F52EE" w:rsidRPr="006F52EE" w:rsidRDefault="006F52EE" w:rsidP="006B0FC7">
            <w:pPr>
              <w:tabs>
                <w:tab w:val="left" w:pos="7740"/>
              </w:tabs>
              <w:spacing w:after="0" w:line="240" w:lineRule="auto"/>
              <w:ind w:right="-57" w:firstLine="5"/>
              <w:rPr>
                <w:rFonts w:ascii="Times New Roman" w:hAnsi="Times New Roman" w:cs="Times New Roman"/>
                <w:bCs/>
                <w:sz w:val="20"/>
                <w:szCs w:val="20"/>
              </w:rPr>
            </w:pPr>
            <w:r w:rsidRPr="006F52EE">
              <w:rPr>
                <w:rFonts w:ascii="Times New Roman" w:hAnsi="Times New Roman" w:cs="Times New Roman"/>
                <w:bCs/>
                <w:sz w:val="20"/>
                <w:szCs w:val="20"/>
              </w:rPr>
              <w:t>- не более 10 га – 60 м (площадь территории пляжа 0,2 га);</w:t>
            </w:r>
          </w:p>
          <w:p w:rsidR="006F52EE" w:rsidRPr="006F52EE" w:rsidRDefault="006F52EE" w:rsidP="006B0FC7">
            <w:pPr>
              <w:tabs>
                <w:tab w:val="left" w:pos="7740"/>
              </w:tabs>
              <w:spacing w:after="0" w:line="240" w:lineRule="auto"/>
              <w:ind w:right="-57"/>
              <w:rPr>
                <w:rFonts w:ascii="Times New Roman" w:hAnsi="Times New Roman" w:cs="Times New Roman"/>
                <w:bCs/>
                <w:sz w:val="20"/>
                <w:szCs w:val="20"/>
              </w:rPr>
            </w:pPr>
            <w:r w:rsidRPr="006F52EE">
              <w:rPr>
                <w:rFonts w:ascii="Times New Roman" w:hAnsi="Times New Roman" w:cs="Times New Roman"/>
                <w:bCs/>
                <w:sz w:val="20"/>
                <w:szCs w:val="20"/>
              </w:rPr>
              <w:t>- не более 5 га – 40 м (площадь территории пляжа 0,13 га);</w:t>
            </w:r>
          </w:p>
          <w:p w:rsidR="006F52EE" w:rsidRPr="006F52EE" w:rsidRDefault="006F52EE" w:rsidP="006B0FC7">
            <w:pPr>
              <w:spacing w:after="0" w:line="240" w:lineRule="auto"/>
              <w:rPr>
                <w:rFonts w:ascii="Times New Roman" w:hAnsi="Times New Roman" w:cs="Times New Roman"/>
                <w:sz w:val="20"/>
                <w:szCs w:val="20"/>
              </w:rPr>
            </w:pPr>
            <w:r w:rsidRPr="006F52EE">
              <w:rPr>
                <w:rFonts w:ascii="Times New Roman" w:hAnsi="Times New Roman" w:cs="Times New Roman"/>
                <w:bCs/>
                <w:sz w:val="20"/>
                <w:szCs w:val="20"/>
              </w:rPr>
              <w:t>- не более 3 га – 30 м (площадь территории пляжа 0,1 га).</w:t>
            </w:r>
          </w:p>
          <w:p w:rsidR="006F52EE" w:rsidRPr="006F52EE" w:rsidRDefault="006F52EE" w:rsidP="006B0FC7">
            <w:pPr>
              <w:spacing w:after="0" w:line="240" w:lineRule="auto"/>
              <w:rPr>
                <w:rFonts w:ascii="Times New Roman" w:hAnsi="Times New Roman" w:cs="Times New Roman"/>
                <w:bCs/>
                <w:sz w:val="20"/>
                <w:szCs w:val="20"/>
              </w:rPr>
            </w:pPr>
            <w:r w:rsidRPr="006F52EE">
              <w:rPr>
                <w:rFonts w:ascii="Times New Roman" w:hAnsi="Times New Roman" w:cs="Times New Roman"/>
                <w:i/>
                <w:spacing w:val="40"/>
                <w:sz w:val="20"/>
                <w:szCs w:val="20"/>
              </w:rPr>
              <w:t>Примечания:</w:t>
            </w:r>
            <w:r w:rsidRPr="006F52EE">
              <w:rPr>
                <w:rFonts w:ascii="Times New Roman" w:hAnsi="Times New Roman" w:cs="Times New Roman"/>
                <w:bCs/>
                <w:sz w:val="20"/>
                <w:szCs w:val="20"/>
              </w:rPr>
              <w:t xml:space="preserve"> </w:t>
            </w:r>
          </w:p>
          <w:p w:rsidR="006F52EE" w:rsidRPr="006F52EE" w:rsidRDefault="006F52EE" w:rsidP="006B0FC7">
            <w:pPr>
              <w:pStyle w:val="a9"/>
              <w:rPr>
                <w:bCs/>
                <w:sz w:val="20"/>
                <w:szCs w:val="20"/>
              </w:rPr>
            </w:pPr>
            <w:r w:rsidRPr="006F52EE">
              <w:rPr>
                <w:bCs/>
                <w:sz w:val="20"/>
                <w:szCs w:val="20"/>
              </w:rPr>
              <w:t xml:space="preserve">Для водоемов с площадью поверхности более </w:t>
            </w:r>
            <w:smartTag w:uri="urn:schemas-microsoft-com:office:smarttags" w:element="metricconverter">
              <w:smartTagPr>
                <w:attr w:name="ProductID" w:val="10 га"/>
              </w:smartTagPr>
              <w:r w:rsidRPr="006F52EE">
                <w:rPr>
                  <w:bCs/>
                  <w:sz w:val="20"/>
                  <w:szCs w:val="20"/>
                </w:rPr>
                <w:t>10 га</w:t>
              </w:r>
            </w:smartTag>
            <w:r w:rsidRPr="006F52EE">
              <w:rPr>
                <w:bCs/>
                <w:sz w:val="20"/>
                <w:szCs w:val="20"/>
              </w:rPr>
              <w:t xml:space="preserve"> длину бер</w:t>
            </w:r>
            <w:r w:rsidRPr="006F52EE">
              <w:rPr>
                <w:bCs/>
                <w:sz w:val="20"/>
                <w:szCs w:val="20"/>
              </w:rPr>
              <w:t>е</w:t>
            </w:r>
            <w:r w:rsidRPr="006F52EE">
              <w:rPr>
                <w:bCs/>
                <w:sz w:val="20"/>
                <w:szCs w:val="20"/>
              </w:rPr>
              <w:t xml:space="preserve">говой линии пляжа </w:t>
            </w:r>
            <w:r w:rsidRPr="006F52EE">
              <w:rPr>
                <w:bCs/>
                <w:sz w:val="20"/>
                <w:szCs w:val="20"/>
              </w:rPr>
              <w:lastRenderedPageBreak/>
              <w:t>следует принимать не более 1 / 20 части суммарной длины береговой линии вод</w:t>
            </w:r>
            <w:r w:rsidRPr="006F52EE">
              <w:rPr>
                <w:bCs/>
                <w:sz w:val="20"/>
                <w:szCs w:val="20"/>
              </w:rPr>
              <w:t>о</w:t>
            </w:r>
            <w:r w:rsidRPr="006F52EE">
              <w:rPr>
                <w:bCs/>
                <w:sz w:val="20"/>
                <w:szCs w:val="20"/>
              </w:rPr>
              <w:t>ема.</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rPr>
                <w:bCs/>
                <w:sz w:val="20"/>
                <w:szCs w:val="20"/>
              </w:rPr>
            </w:pPr>
            <w:r w:rsidRPr="006F52EE">
              <w:rPr>
                <w:bCs/>
                <w:sz w:val="20"/>
                <w:szCs w:val="20"/>
              </w:rPr>
              <w:t>2. Коэффициент застройки не подлежит установлению.</w:t>
            </w:r>
          </w:p>
          <w:p w:rsidR="006F52EE" w:rsidRPr="006F52EE" w:rsidRDefault="006F52EE" w:rsidP="006B0FC7">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pStyle w:val="a9"/>
              <w:rPr>
                <w:sz w:val="20"/>
                <w:szCs w:val="20"/>
              </w:rPr>
            </w:pPr>
            <w:r w:rsidRPr="006F52EE">
              <w:rPr>
                <w:sz w:val="20"/>
                <w:szCs w:val="20"/>
              </w:rPr>
              <w:t>3. Минимальный отступ от границ земельного участка – допускается размещение по границе участка.</w:t>
            </w:r>
          </w:p>
          <w:p w:rsidR="006F52EE" w:rsidRPr="006F52EE" w:rsidRDefault="006F52EE" w:rsidP="006B0FC7">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B0FC7">
            <w:pPr>
              <w:pStyle w:val="a9"/>
              <w:rPr>
                <w:sz w:val="20"/>
                <w:szCs w:val="20"/>
              </w:rPr>
            </w:pPr>
            <w:r w:rsidRPr="006F52EE">
              <w:rPr>
                <w:sz w:val="20"/>
                <w:szCs w:val="20"/>
              </w:rPr>
              <w:t>4. Высота зданий и сооружений не подлежит установлению.</w:t>
            </w:r>
          </w:p>
        </w:tc>
      </w:tr>
      <w:tr w:rsidR="006F52EE" w:rsidRPr="006F52EE" w:rsidTr="006B0FC7">
        <w:tc>
          <w:tcPr>
            <w:tcW w:w="1384"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9.0</w:t>
            </w:r>
          </w:p>
        </w:tc>
        <w:tc>
          <w:tcPr>
            <w:tcW w:w="1984" w:type="dxa"/>
            <w:shd w:val="clear" w:color="auto" w:fill="auto"/>
          </w:tcPr>
          <w:p w:rsidR="006F52EE" w:rsidRPr="006F52EE" w:rsidRDefault="006F52EE" w:rsidP="006B0FC7">
            <w:pPr>
              <w:pStyle w:val="a9"/>
              <w:rPr>
                <w:sz w:val="20"/>
                <w:szCs w:val="20"/>
              </w:rPr>
            </w:pPr>
            <w:bookmarkStart w:id="134" w:name="sub_1090"/>
            <w:r w:rsidRPr="006F52EE">
              <w:rPr>
                <w:sz w:val="20"/>
                <w:szCs w:val="20"/>
              </w:rPr>
              <w:t>Деятельность по особой охране и изучению природы</w:t>
            </w:r>
            <w:bookmarkEnd w:id="134"/>
          </w:p>
        </w:tc>
        <w:tc>
          <w:tcPr>
            <w:tcW w:w="3261"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7654" w:type="dxa"/>
            <w:vMerge/>
            <w:shd w:val="clear" w:color="auto" w:fill="auto"/>
          </w:tcPr>
          <w:p w:rsidR="006F52EE" w:rsidRPr="006F52EE" w:rsidRDefault="006F52EE" w:rsidP="006B0FC7">
            <w:pPr>
              <w:pStyle w:val="a9"/>
              <w:rPr>
                <w:sz w:val="20"/>
                <w:szCs w:val="20"/>
              </w:rPr>
            </w:pPr>
          </w:p>
        </w:tc>
      </w:tr>
      <w:tr w:rsidR="006F52EE" w:rsidRPr="006F52EE" w:rsidTr="006B0FC7">
        <w:tc>
          <w:tcPr>
            <w:tcW w:w="1384"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11.2</w:t>
            </w:r>
          </w:p>
        </w:tc>
        <w:tc>
          <w:tcPr>
            <w:tcW w:w="1984" w:type="dxa"/>
            <w:shd w:val="clear" w:color="auto" w:fill="auto"/>
          </w:tcPr>
          <w:p w:rsidR="006F52EE" w:rsidRPr="006F52EE" w:rsidRDefault="006F52EE" w:rsidP="006B0FC7">
            <w:pPr>
              <w:pStyle w:val="a9"/>
              <w:rPr>
                <w:sz w:val="20"/>
                <w:szCs w:val="20"/>
              </w:rPr>
            </w:pPr>
            <w:r w:rsidRPr="006F52EE">
              <w:rPr>
                <w:sz w:val="20"/>
                <w:szCs w:val="20"/>
              </w:rPr>
              <w:t>Специальное пользование водными объектам</w:t>
            </w:r>
          </w:p>
        </w:tc>
        <w:tc>
          <w:tcPr>
            <w:tcW w:w="3261" w:type="dxa"/>
            <w:shd w:val="clear" w:color="auto" w:fill="auto"/>
          </w:tcPr>
          <w:p w:rsidR="006F52EE" w:rsidRPr="006F52EE" w:rsidRDefault="006F52EE" w:rsidP="006B0FC7">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7654" w:type="dxa"/>
            <w:shd w:val="clear" w:color="auto" w:fill="auto"/>
          </w:tcPr>
          <w:p w:rsidR="006F52EE" w:rsidRPr="006F52EE" w:rsidRDefault="006F52EE" w:rsidP="006B0FC7">
            <w:pPr>
              <w:pStyle w:val="a9"/>
              <w:rPr>
                <w:sz w:val="20"/>
                <w:szCs w:val="20"/>
              </w:rPr>
            </w:pPr>
            <w:r w:rsidRPr="006F52EE">
              <w:rPr>
                <w:sz w:val="20"/>
                <w:szCs w:val="20"/>
              </w:rPr>
              <w:t>Предельные параметры не подлежат установлению.</w:t>
            </w:r>
          </w:p>
          <w:p w:rsidR="006F52EE" w:rsidRPr="006F52EE" w:rsidRDefault="006F52EE" w:rsidP="006B0FC7">
            <w:pPr>
              <w:pStyle w:val="a9"/>
              <w:rPr>
                <w:sz w:val="20"/>
                <w:szCs w:val="20"/>
              </w:rPr>
            </w:pPr>
          </w:p>
        </w:tc>
      </w:tr>
      <w:tr w:rsidR="006F52EE" w:rsidRPr="006F52EE" w:rsidTr="006B0FC7">
        <w:tc>
          <w:tcPr>
            <w:tcW w:w="1384" w:type="dxa"/>
            <w:vMerge/>
            <w:shd w:val="clear" w:color="auto" w:fill="auto"/>
          </w:tcPr>
          <w:p w:rsidR="006F52EE" w:rsidRPr="006F52EE" w:rsidRDefault="006F52EE" w:rsidP="006B0FC7">
            <w:pPr>
              <w:pStyle w:val="a9"/>
              <w:rPr>
                <w:sz w:val="20"/>
                <w:szCs w:val="20"/>
              </w:rPr>
            </w:pPr>
          </w:p>
        </w:tc>
        <w:tc>
          <w:tcPr>
            <w:tcW w:w="709" w:type="dxa"/>
            <w:shd w:val="clear" w:color="auto" w:fill="auto"/>
          </w:tcPr>
          <w:p w:rsidR="006F52EE" w:rsidRPr="006F52EE" w:rsidRDefault="006F52EE" w:rsidP="006B0FC7">
            <w:pPr>
              <w:pStyle w:val="a9"/>
              <w:rPr>
                <w:sz w:val="20"/>
                <w:szCs w:val="20"/>
              </w:rPr>
            </w:pPr>
            <w:r w:rsidRPr="006F52EE">
              <w:rPr>
                <w:sz w:val="20"/>
                <w:szCs w:val="20"/>
              </w:rPr>
              <w:t>12.0</w:t>
            </w:r>
          </w:p>
        </w:tc>
        <w:tc>
          <w:tcPr>
            <w:tcW w:w="1984" w:type="dxa"/>
            <w:shd w:val="clear" w:color="auto" w:fill="auto"/>
          </w:tcPr>
          <w:p w:rsidR="006F52EE" w:rsidRPr="006F52EE" w:rsidRDefault="006F52EE" w:rsidP="006B0FC7">
            <w:pPr>
              <w:pStyle w:val="a9"/>
              <w:rPr>
                <w:sz w:val="20"/>
                <w:szCs w:val="20"/>
              </w:rPr>
            </w:pPr>
            <w:r w:rsidRPr="006F52EE">
              <w:rPr>
                <w:sz w:val="20"/>
                <w:szCs w:val="20"/>
              </w:rPr>
              <w:t>Земельные участки (территории) общего пользования</w:t>
            </w:r>
          </w:p>
        </w:tc>
        <w:tc>
          <w:tcPr>
            <w:tcW w:w="3261" w:type="dxa"/>
            <w:shd w:val="clear" w:color="auto" w:fill="auto"/>
          </w:tcPr>
          <w:p w:rsidR="006F52EE" w:rsidRPr="006F52EE" w:rsidRDefault="006F52EE" w:rsidP="006B0FC7">
            <w:pPr>
              <w:widowControl w:val="0"/>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Земельные участки общего пользования.</w:t>
            </w:r>
          </w:p>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6F52EE">
                <w:rPr>
                  <w:rFonts w:ascii="Times New Roman" w:hAnsi="Times New Roman" w:cs="Times New Roman"/>
                  <w:sz w:val="20"/>
                  <w:szCs w:val="20"/>
                </w:rPr>
                <w:t>кодами 12.0.1 - 12.0.2</w:t>
              </w:r>
            </w:hyperlink>
          </w:p>
        </w:tc>
        <w:tc>
          <w:tcPr>
            <w:tcW w:w="7654" w:type="dxa"/>
            <w:shd w:val="clear" w:color="auto" w:fill="auto"/>
          </w:tcPr>
          <w:p w:rsidR="006F52EE" w:rsidRPr="006F52EE" w:rsidRDefault="006F52EE" w:rsidP="006B0FC7">
            <w:pPr>
              <w:pStyle w:val="a9"/>
              <w:rPr>
                <w:sz w:val="20"/>
                <w:szCs w:val="20"/>
              </w:rPr>
            </w:pPr>
            <w:r w:rsidRPr="006F52EE">
              <w:rPr>
                <w:sz w:val="20"/>
                <w:szCs w:val="20"/>
              </w:rPr>
              <w:t>Предельные параметры не подлежат установлению.</w:t>
            </w:r>
          </w:p>
          <w:p w:rsidR="006F52EE" w:rsidRPr="006F52EE" w:rsidRDefault="006F52EE" w:rsidP="006B0FC7">
            <w:pPr>
              <w:pStyle w:val="a9"/>
              <w:rPr>
                <w:sz w:val="20"/>
                <w:szCs w:val="20"/>
              </w:rPr>
            </w:pPr>
          </w:p>
        </w:tc>
      </w:tr>
      <w:tr w:rsidR="006F52EE" w:rsidRPr="006F52EE" w:rsidTr="006B0FC7">
        <w:tc>
          <w:tcPr>
            <w:tcW w:w="1384" w:type="dxa"/>
            <w:shd w:val="clear" w:color="auto" w:fill="auto"/>
          </w:tcPr>
          <w:p w:rsidR="006F52EE" w:rsidRPr="006F52EE" w:rsidRDefault="006F52EE" w:rsidP="006B0FC7">
            <w:pPr>
              <w:pStyle w:val="a9"/>
              <w:rPr>
                <w:sz w:val="20"/>
                <w:szCs w:val="20"/>
              </w:rPr>
            </w:pPr>
            <w:r w:rsidRPr="006F52EE">
              <w:rPr>
                <w:sz w:val="20"/>
                <w:szCs w:val="20"/>
              </w:rPr>
              <w:t>Условно разрешенные</w:t>
            </w:r>
          </w:p>
        </w:tc>
        <w:tc>
          <w:tcPr>
            <w:tcW w:w="709" w:type="dxa"/>
            <w:shd w:val="clear" w:color="auto" w:fill="auto"/>
          </w:tcPr>
          <w:p w:rsidR="006F52EE" w:rsidRPr="006F52EE" w:rsidRDefault="006F52EE" w:rsidP="006B0FC7">
            <w:pPr>
              <w:pStyle w:val="a9"/>
              <w:rPr>
                <w:sz w:val="20"/>
                <w:szCs w:val="20"/>
              </w:rPr>
            </w:pPr>
            <w:r w:rsidRPr="006F52EE">
              <w:rPr>
                <w:sz w:val="20"/>
                <w:szCs w:val="20"/>
              </w:rPr>
              <w:t>4.10</w:t>
            </w:r>
          </w:p>
        </w:tc>
        <w:tc>
          <w:tcPr>
            <w:tcW w:w="1984" w:type="dxa"/>
            <w:shd w:val="clear" w:color="auto" w:fill="auto"/>
          </w:tcPr>
          <w:p w:rsidR="006F52EE" w:rsidRPr="006F52EE" w:rsidRDefault="006F52EE" w:rsidP="006B0FC7">
            <w:pPr>
              <w:pStyle w:val="a9"/>
              <w:rPr>
                <w:sz w:val="20"/>
                <w:szCs w:val="20"/>
              </w:rPr>
            </w:pPr>
            <w:r w:rsidRPr="006F52EE">
              <w:rPr>
                <w:sz w:val="20"/>
                <w:szCs w:val="20"/>
              </w:rPr>
              <w:t>Выставочно-ярмарочная деятельность</w:t>
            </w:r>
          </w:p>
        </w:tc>
        <w:tc>
          <w:tcPr>
            <w:tcW w:w="3261" w:type="dxa"/>
            <w:shd w:val="clear" w:color="auto" w:fill="auto"/>
          </w:tcPr>
          <w:p w:rsidR="006F52EE" w:rsidRPr="006F52EE" w:rsidRDefault="006F52EE" w:rsidP="006B0FC7">
            <w:pPr>
              <w:widowControl w:val="0"/>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6F52EE">
              <w:rPr>
                <w:rFonts w:ascii="Times New Roman" w:hAnsi="Times New Roman" w:cs="Times New Roman"/>
                <w:sz w:val="20"/>
                <w:szCs w:val="20"/>
              </w:rPr>
              <w:t>конгрессной</w:t>
            </w:r>
            <w:proofErr w:type="spellEnd"/>
            <w:r w:rsidRPr="006F52EE">
              <w:rPr>
                <w:rFonts w:ascii="Times New Roman" w:hAnsi="Times New Roman" w:cs="Times New Roman"/>
                <w:sz w:val="20"/>
                <w:szCs w:val="20"/>
              </w:rPr>
              <w:t xml:space="preserve"> деятельности, включая деятельность, необходимую для обслуживания указанных </w:t>
            </w:r>
            <w:r w:rsidRPr="006F52EE">
              <w:rPr>
                <w:rFonts w:ascii="Times New Roman" w:hAnsi="Times New Roman" w:cs="Times New Roman"/>
                <w:sz w:val="20"/>
                <w:szCs w:val="20"/>
              </w:rPr>
              <w:lastRenderedPageBreak/>
              <w:t>мероприятий (застройка экспозиционной площади, организация питания участников мероприятий)</w:t>
            </w:r>
          </w:p>
        </w:tc>
        <w:tc>
          <w:tcPr>
            <w:tcW w:w="7654" w:type="dxa"/>
            <w:shd w:val="clear" w:color="auto" w:fill="auto"/>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lastRenderedPageBreak/>
              <w:t>Предельные (минимальные и (или) максимальные) размеры земельных участков, в том числе их площадь:</w:t>
            </w:r>
          </w:p>
          <w:p w:rsidR="006F52EE" w:rsidRPr="006F52EE" w:rsidRDefault="006F52EE" w:rsidP="006B0FC7">
            <w:pPr>
              <w:pStyle w:val="a9"/>
              <w:rPr>
                <w:sz w:val="20"/>
                <w:szCs w:val="20"/>
              </w:rPr>
            </w:pPr>
            <w:r w:rsidRPr="006F52EE">
              <w:rPr>
                <w:sz w:val="20"/>
                <w:szCs w:val="20"/>
              </w:rPr>
              <w:t>1. Размер земельного участка определяется по заданию на проектирование.</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rPr>
                <w:sz w:val="20"/>
                <w:szCs w:val="20"/>
              </w:rPr>
            </w:pPr>
            <w:r w:rsidRPr="006F52EE">
              <w:rPr>
                <w:sz w:val="20"/>
                <w:szCs w:val="20"/>
              </w:rPr>
              <w:t xml:space="preserve">2. Коэффициент застройки </w:t>
            </w:r>
            <w:r w:rsidRPr="006F52EE">
              <w:rPr>
                <w:bCs/>
                <w:sz w:val="20"/>
                <w:szCs w:val="20"/>
              </w:rPr>
              <w:t>- 0,8.</w:t>
            </w:r>
          </w:p>
          <w:p w:rsidR="006F52EE" w:rsidRPr="006F52EE" w:rsidRDefault="006F52EE" w:rsidP="006B0FC7">
            <w:pPr>
              <w:pStyle w:val="a9"/>
              <w:rPr>
                <w:bCs/>
                <w:sz w:val="20"/>
                <w:szCs w:val="20"/>
              </w:rPr>
            </w:pPr>
            <w:r w:rsidRPr="006F52EE">
              <w:rPr>
                <w:sz w:val="20"/>
                <w:szCs w:val="20"/>
              </w:rPr>
              <w:t xml:space="preserve">Коэффициент плотности застройки </w:t>
            </w:r>
            <w:r w:rsidRPr="006F52EE">
              <w:rPr>
                <w:bCs/>
                <w:sz w:val="20"/>
                <w:szCs w:val="20"/>
              </w:rPr>
              <w:t>- 2,4.</w:t>
            </w:r>
          </w:p>
          <w:p w:rsidR="006F52EE" w:rsidRPr="006F52EE" w:rsidRDefault="006F52EE" w:rsidP="006B0FC7">
            <w:pPr>
              <w:pStyle w:val="a9"/>
              <w:jc w:val="both"/>
              <w:rPr>
                <w:b/>
                <w:sz w:val="20"/>
                <w:szCs w:val="20"/>
              </w:rPr>
            </w:pPr>
            <w:r w:rsidRPr="006F52EE">
              <w:rPr>
                <w:b/>
                <w:sz w:val="20"/>
                <w:szCs w:val="20"/>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pStyle w:val="a9"/>
              <w:rPr>
                <w:sz w:val="20"/>
                <w:szCs w:val="20"/>
              </w:rPr>
            </w:pPr>
            <w:r w:rsidRPr="006F52EE">
              <w:rPr>
                <w:sz w:val="20"/>
                <w:szCs w:val="20"/>
              </w:rPr>
              <w:t xml:space="preserve">3. Минимальный отступ от границ земельных участков не подлежит установлению. </w:t>
            </w:r>
          </w:p>
          <w:p w:rsidR="006F52EE" w:rsidRPr="006F52EE" w:rsidRDefault="006F52EE" w:rsidP="006B0FC7">
            <w:pPr>
              <w:pStyle w:val="a9"/>
              <w:rPr>
                <w:sz w:val="20"/>
                <w:szCs w:val="20"/>
              </w:rPr>
            </w:pPr>
            <w:r w:rsidRPr="006F52EE">
              <w:rPr>
                <w:sz w:val="20"/>
                <w:szCs w:val="20"/>
              </w:rPr>
              <w:t xml:space="preserve">В кварталах с существующей застройкой минимальный отступ от границ земельных участков допускается принимать с учетом требований санитарных норм,   правил, технических регламентов, сводов правил, нормативов градостроительного проектирования. </w:t>
            </w:r>
          </w:p>
          <w:p w:rsidR="006F52EE" w:rsidRPr="006F52EE" w:rsidRDefault="006F52EE" w:rsidP="006B0FC7">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B0FC7">
            <w:pPr>
              <w:pStyle w:val="a9"/>
              <w:rPr>
                <w:sz w:val="20"/>
                <w:szCs w:val="20"/>
              </w:rPr>
            </w:pPr>
            <w:r w:rsidRPr="006F52EE">
              <w:rPr>
                <w:sz w:val="20"/>
                <w:szCs w:val="20"/>
              </w:rPr>
              <w:t xml:space="preserve">4. Предельное количество этажей нелинейных объектов – 1. </w:t>
            </w:r>
          </w:p>
          <w:p w:rsidR="006F52EE" w:rsidRPr="006F52EE" w:rsidRDefault="006F52EE" w:rsidP="006B0FC7">
            <w:pPr>
              <w:pStyle w:val="a9"/>
              <w:rPr>
                <w:sz w:val="20"/>
                <w:szCs w:val="20"/>
              </w:rPr>
            </w:pPr>
          </w:p>
          <w:p w:rsidR="006F52EE" w:rsidRPr="006F52EE" w:rsidRDefault="006F52EE" w:rsidP="006B0FC7">
            <w:pPr>
              <w:pStyle w:val="a9"/>
              <w:rPr>
                <w:sz w:val="20"/>
                <w:szCs w:val="20"/>
              </w:rPr>
            </w:pPr>
            <w:r w:rsidRPr="006F52EE">
              <w:rPr>
                <w:sz w:val="20"/>
                <w:szCs w:val="20"/>
              </w:rPr>
              <w:t>Иные параметры в соответствии с требованиями технических регламентов, сводов правил, нормативов градостроительного проектирования.</w:t>
            </w:r>
          </w:p>
        </w:tc>
      </w:tr>
      <w:tr w:rsidR="006F52EE" w:rsidRPr="006F52EE" w:rsidTr="006B0FC7">
        <w:tc>
          <w:tcPr>
            <w:tcW w:w="1384" w:type="dxa"/>
            <w:shd w:val="clear" w:color="auto" w:fill="auto"/>
          </w:tcPr>
          <w:p w:rsidR="006F52EE" w:rsidRPr="006F52EE" w:rsidRDefault="006F52EE" w:rsidP="006B0FC7">
            <w:pPr>
              <w:pStyle w:val="a9"/>
              <w:rPr>
                <w:sz w:val="20"/>
                <w:szCs w:val="20"/>
              </w:rPr>
            </w:pPr>
            <w:r w:rsidRPr="006F52EE">
              <w:rPr>
                <w:sz w:val="20"/>
                <w:szCs w:val="20"/>
              </w:rPr>
              <w:lastRenderedPageBreak/>
              <w:t>Вспомогательные</w:t>
            </w:r>
          </w:p>
        </w:tc>
        <w:tc>
          <w:tcPr>
            <w:tcW w:w="709" w:type="dxa"/>
            <w:shd w:val="clear" w:color="auto" w:fill="auto"/>
          </w:tcPr>
          <w:p w:rsidR="006F52EE" w:rsidRPr="006F52EE" w:rsidRDefault="006F52EE" w:rsidP="006B0FC7">
            <w:pPr>
              <w:pStyle w:val="a9"/>
              <w:rPr>
                <w:sz w:val="20"/>
                <w:szCs w:val="20"/>
              </w:rPr>
            </w:pPr>
            <w:r w:rsidRPr="006F52EE">
              <w:rPr>
                <w:sz w:val="20"/>
                <w:szCs w:val="20"/>
              </w:rPr>
              <w:t>4.6</w:t>
            </w:r>
          </w:p>
        </w:tc>
        <w:tc>
          <w:tcPr>
            <w:tcW w:w="1984" w:type="dxa"/>
            <w:shd w:val="clear" w:color="auto" w:fill="auto"/>
          </w:tcPr>
          <w:p w:rsidR="006F52EE" w:rsidRPr="006F52EE" w:rsidRDefault="006F52EE" w:rsidP="006B0FC7">
            <w:pPr>
              <w:pStyle w:val="a9"/>
              <w:rPr>
                <w:sz w:val="20"/>
                <w:szCs w:val="20"/>
              </w:rPr>
            </w:pPr>
            <w:r w:rsidRPr="006F52EE">
              <w:rPr>
                <w:sz w:val="20"/>
                <w:szCs w:val="20"/>
              </w:rPr>
              <w:t>Общественное питание</w:t>
            </w:r>
          </w:p>
        </w:tc>
        <w:tc>
          <w:tcPr>
            <w:tcW w:w="3261" w:type="dxa"/>
            <w:shd w:val="clear" w:color="auto" w:fill="auto"/>
          </w:tcPr>
          <w:p w:rsidR="006F52EE" w:rsidRPr="006F52EE" w:rsidRDefault="006F52EE" w:rsidP="006B0FC7">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654" w:type="dxa"/>
            <w:shd w:val="clear" w:color="auto" w:fill="auto"/>
          </w:tcPr>
          <w:p w:rsidR="006F52EE" w:rsidRPr="006F52EE" w:rsidRDefault="006F52EE" w:rsidP="006B0FC7">
            <w:pPr>
              <w:autoSpaceDE w:val="0"/>
              <w:autoSpaceDN w:val="0"/>
              <w:adjustRightInd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p w:rsidR="006F52EE" w:rsidRPr="006F52EE" w:rsidRDefault="006F52EE" w:rsidP="006B0FC7">
            <w:pPr>
              <w:spacing w:after="0" w:line="240" w:lineRule="auto"/>
              <w:ind w:left="-28" w:right="-28"/>
              <w:rPr>
                <w:rFonts w:ascii="Times New Roman" w:hAnsi="Times New Roman" w:cs="Times New Roman"/>
                <w:bCs/>
                <w:sz w:val="20"/>
                <w:szCs w:val="20"/>
              </w:rPr>
            </w:pPr>
            <w:r w:rsidRPr="006F52EE">
              <w:rPr>
                <w:rFonts w:ascii="Times New Roman" w:hAnsi="Times New Roman" w:cs="Times New Roman"/>
                <w:sz w:val="20"/>
                <w:szCs w:val="20"/>
              </w:rPr>
              <w:t xml:space="preserve">1. Размер земельного участка для размещения объекта общественного питания при </w:t>
            </w:r>
            <w:r w:rsidRPr="006F52EE">
              <w:rPr>
                <w:rFonts w:ascii="Times New Roman" w:hAnsi="Times New Roman" w:cs="Times New Roman"/>
                <w:bCs/>
                <w:sz w:val="20"/>
                <w:szCs w:val="20"/>
              </w:rPr>
              <w:t>вместим</w:t>
            </w:r>
            <w:r w:rsidRPr="006F52EE">
              <w:rPr>
                <w:rFonts w:ascii="Times New Roman" w:hAnsi="Times New Roman" w:cs="Times New Roman"/>
                <w:bCs/>
                <w:sz w:val="20"/>
                <w:szCs w:val="20"/>
              </w:rPr>
              <w:t>о</w:t>
            </w:r>
            <w:r w:rsidRPr="006F52EE">
              <w:rPr>
                <w:rFonts w:ascii="Times New Roman" w:hAnsi="Times New Roman" w:cs="Times New Roman"/>
                <w:bCs/>
                <w:sz w:val="20"/>
                <w:szCs w:val="20"/>
              </w:rPr>
              <w:t>сти, га / 100 мест:</w:t>
            </w:r>
          </w:p>
          <w:p w:rsidR="006F52EE" w:rsidRPr="006F52EE" w:rsidRDefault="006F52EE" w:rsidP="006B0FC7">
            <w:pPr>
              <w:spacing w:after="0" w:line="240" w:lineRule="auto"/>
              <w:ind w:left="-28" w:right="-28"/>
              <w:rPr>
                <w:rFonts w:ascii="Times New Roman" w:hAnsi="Times New Roman" w:cs="Times New Roman"/>
                <w:bCs/>
                <w:sz w:val="20"/>
                <w:szCs w:val="20"/>
              </w:rPr>
            </w:pPr>
            <w:r w:rsidRPr="006F52EE">
              <w:rPr>
                <w:rFonts w:ascii="Times New Roman" w:hAnsi="Times New Roman" w:cs="Times New Roman"/>
                <w:bCs/>
                <w:sz w:val="20"/>
                <w:szCs w:val="20"/>
              </w:rPr>
              <w:t>- до 50 мест – 0,2</w:t>
            </w:r>
            <w:r w:rsidRPr="006F52EE">
              <w:rPr>
                <w:rFonts w:ascii="Times New Roman" w:hAnsi="Times New Roman" w:cs="Times New Roman"/>
                <w:sz w:val="20"/>
                <w:szCs w:val="20"/>
              </w:rPr>
              <w:t xml:space="preserve"> - </w:t>
            </w:r>
            <w:r w:rsidRPr="006F52EE">
              <w:rPr>
                <w:rFonts w:ascii="Times New Roman" w:hAnsi="Times New Roman" w:cs="Times New Roman"/>
                <w:bCs/>
                <w:sz w:val="20"/>
                <w:szCs w:val="20"/>
              </w:rPr>
              <w:t>0,25;</w:t>
            </w:r>
          </w:p>
          <w:p w:rsidR="006F52EE" w:rsidRPr="006F52EE" w:rsidRDefault="006F52EE" w:rsidP="006B0FC7">
            <w:pPr>
              <w:pStyle w:val="a9"/>
              <w:rPr>
                <w:sz w:val="20"/>
                <w:szCs w:val="20"/>
              </w:rPr>
            </w:pPr>
            <w:r w:rsidRPr="006F52EE">
              <w:rPr>
                <w:bCs/>
                <w:sz w:val="20"/>
                <w:szCs w:val="20"/>
              </w:rPr>
              <w:t>- 50-150 мест – 0,15</w:t>
            </w:r>
            <w:r w:rsidRPr="006F52EE">
              <w:rPr>
                <w:sz w:val="20"/>
                <w:szCs w:val="20"/>
              </w:rPr>
              <w:t xml:space="preserve"> - </w:t>
            </w:r>
            <w:r w:rsidRPr="006F52EE">
              <w:rPr>
                <w:bCs/>
                <w:sz w:val="20"/>
                <w:szCs w:val="20"/>
              </w:rPr>
              <w:t>0,2;</w:t>
            </w:r>
            <w:r w:rsidRPr="006F52EE">
              <w:rPr>
                <w:bCs/>
                <w:sz w:val="20"/>
                <w:szCs w:val="20"/>
              </w:rPr>
              <w:br/>
              <w:t>- более 150 мест – 0,1.</w:t>
            </w:r>
          </w:p>
          <w:p w:rsidR="006F52EE" w:rsidRPr="006F52EE" w:rsidRDefault="006F52EE" w:rsidP="006B0FC7">
            <w:pPr>
              <w:pStyle w:val="a9"/>
              <w:jc w:val="both"/>
              <w:rPr>
                <w:b/>
                <w:sz w:val="20"/>
                <w:szCs w:val="20"/>
              </w:rPr>
            </w:pPr>
            <w:r w:rsidRPr="006F52E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52EE" w:rsidRPr="006F52EE" w:rsidRDefault="006F52EE" w:rsidP="006B0FC7">
            <w:pPr>
              <w:pStyle w:val="a9"/>
              <w:rPr>
                <w:sz w:val="20"/>
                <w:szCs w:val="20"/>
              </w:rPr>
            </w:pPr>
            <w:r w:rsidRPr="006F52EE">
              <w:rPr>
                <w:sz w:val="20"/>
                <w:szCs w:val="20"/>
              </w:rPr>
              <w:t xml:space="preserve">2. </w:t>
            </w:r>
            <w:r w:rsidRPr="006F52EE">
              <w:rPr>
                <w:sz w:val="20"/>
                <w:szCs w:val="20"/>
                <w:shd w:val="clear" w:color="auto" w:fill="FFFFFF"/>
              </w:rPr>
              <w:t>Минимальный процент застройки- 20%</w:t>
            </w:r>
            <w:r w:rsidRPr="006F52EE">
              <w:rPr>
                <w:sz w:val="20"/>
                <w:szCs w:val="20"/>
              </w:rPr>
              <w:t>.</w:t>
            </w:r>
          </w:p>
          <w:p w:rsidR="006F52EE" w:rsidRPr="006F52EE" w:rsidRDefault="006F52EE" w:rsidP="006B0FC7">
            <w:pPr>
              <w:pStyle w:val="a9"/>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6B0FC7">
            <w:pPr>
              <w:pStyle w:val="a9"/>
              <w:jc w:val="both"/>
              <w:rPr>
                <w:b/>
                <w:sz w:val="20"/>
                <w:szCs w:val="20"/>
              </w:rPr>
            </w:pPr>
            <w:r w:rsidRPr="006F52E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3. Минимальный отступ от границ земельного участка – 3 метра.</w:t>
            </w:r>
          </w:p>
          <w:p w:rsidR="006F52EE" w:rsidRPr="006F52EE" w:rsidRDefault="006F52EE" w:rsidP="006B0FC7">
            <w:pPr>
              <w:pStyle w:val="a9"/>
              <w:jc w:val="both"/>
              <w:rPr>
                <w:b/>
                <w:sz w:val="20"/>
                <w:szCs w:val="20"/>
              </w:rPr>
            </w:pPr>
            <w:r w:rsidRPr="006F52EE">
              <w:rPr>
                <w:b/>
                <w:sz w:val="20"/>
                <w:szCs w:val="20"/>
              </w:rPr>
              <w:t>Предельное количество этажей или предельная высота зданий, строений, сооружений:</w:t>
            </w:r>
          </w:p>
          <w:p w:rsidR="006F52EE" w:rsidRPr="006F52EE" w:rsidRDefault="006F52EE" w:rsidP="006B0FC7">
            <w:pPr>
              <w:autoSpaceDE w:val="0"/>
              <w:autoSpaceDN w:val="0"/>
              <w:adjustRightInd w:val="0"/>
              <w:snapToGri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4. Предельная высота – 8 метров.</w:t>
            </w:r>
          </w:p>
        </w:tc>
      </w:tr>
    </w:tbl>
    <w:p w:rsidR="006F52EE" w:rsidRDefault="006F52EE" w:rsidP="006F52EE">
      <w:pPr>
        <w:pStyle w:val="a9"/>
        <w:rPr>
          <w:sz w:val="20"/>
          <w:szCs w:val="20"/>
        </w:rPr>
      </w:pPr>
    </w:p>
    <w:p w:rsidR="006B0FC7" w:rsidRDefault="006B0FC7" w:rsidP="006F52EE">
      <w:pPr>
        <w:pStyle w:val="a9"/>
        <w:rPr>
          <w:sz w:val="20"/>
          <w:szCs w:val="20"/>
        </w:rPr>
      </w:pPr>
    </w:p>
    <w:p w:rsidR="006B0FC7" w:rsidRDefault="006B0FC7" w:rsidP="006F52EE">
      <w:pPr>
        <w:pStyle w:val="a9"/>
        <w:rPr>
          <w:sz w:val="20"/>
          <w:szCs w:val="20"/>
        </w:rPr>
      </w:pPr>
    </w:p>
    <w:p w:rsidR="006B0FC7" w:rsidRDefault="006B0FC7" w:rsidP="006F52EE">
      <w:pPr>
        <w:pStyle w:val="a9"/>
        <w:rPr>
          <w:sz w:val="20"/>
          <w:szCs w:val="20"/>
        </w:rPr>
      </w:pPr>
    </w:p>
    <w:p w:rsidR="006B0FC7" w:rsidRPr="006F52EE" w:rsidRDefault="006B0FC7" w:rsidP="006F52EE">
      <w:pPr>
        <w:pStyle w:val="a9"/>
        <w:rPr>
          <w:sz w:val="20"/>
          <w:szCs w:val="20"/>
        </w:rPr>
      </w:pPr>
    </w:p>
    <w:p w:rsidR="006F52EE" w:rsidRPr="006F52EE" w:rsidRDefault="006F52EE" w:rsidP="006F52EE">
      <w:pPr>
        <w:pStyle w:val="a9"/>
        <w:jc w:val="center"/>
        <w:rPr>
          <w:b/>
          <w:sz w:val="20"/>
          <w:szCs w:val="20"/>
        </w:rPr>
      </w:pPr>
      <w:r w:rsidRPr="006F52EE">
        <w:rPr>
          <w:b/>
          <w:sz w:val="20"/>
          <w:szCs w:val="20"/>
        </w:rPr>
        <w:lastRenderedPageBreak/>
        <w:t>Статья 39.</w:t>
      </w:r>
      <w:r w:rsidRPr="006F52EE">
        <w:rPr>
          <w:b/>
          <w:bCs/>
          <w:sz w:val="20"/>
          <w:szCs w:val="20"/>
        </w:rPr>
        <w:t xml:space="preserve"> Поверхностные водные объекты</w:t>
      </w:r>
    </w:p>
    <w:p w:rsidR="006F52EE" w:rsidRPr="006F52EE" w:rsidRDefault="006F52EE" w:rsidP="006F52EE">
      <w:pPr>
        <w:pStyle w:val="a9"/>
        <w:rPr>
          <w:i/>
          <w:iCs/>
          <w:sz w:val="20"/>
          <w:szCs w:val="20"/>
        </w:rPr>
      </w:pPr>
      <w:r w:rsidRPr="006F52EE">
        <w:rPr>
          <w:i/>
          <w:iCs/>
          <w:sz w:val="20"/>
          <w:szCs w:val="20"/>
        </w:rPr>
        <w:t>Таблица 13.</w:t>
      </w: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14"/>
        <w:gridCol w:w="663"/>
        <w:gridCol w:w="2170"/>
        <w:gridCol w:w="6109"/>
        <w:gridCol w:w="4536"/>
      </w:tblGrid>
      <w:tr w:rsidR="006F52EE" w:rsidRPr="006F52EE" w:rsidTr="006B0FC7">
        <w:tc>
          <w:tcPr>
            <w:tcW w:w="1514" w:type="dxa"/>
            <w:shd w:val="clear" w:color="auto" w:fill="auto"/>
          </w:tcPr>
          <w:p w:rsidR="006F52EE" w:rsidRPr="006F52EE" w:rsidRDefault="006F52EE" w:rsidP="006B0FC7">
            <w:pPr>
              <w:pStyle w:val="a9"/>
              <w:rPr>
                <w:sz w:val="20"/>
                <w:szCs w:val="20"/>
              </w:rPr>
            </w:pPr>
            <w:r w:rsidRPr="006F52EE">
              <w:rPr>
                <w:b/>
                <w:sz w:val="20"/>
                <w:szCs w:val="20"/>
              </w:rPr>
              <w:t>Отношение к главной функции</w:t>
            </w:r>
          </w:p>
        </w:tc>
        <w:tc>
          <w:tcPr>
            <w:tcW w:w="663" w:type="dxa"/>
            <w:shd w:val="clear" w:color="auto" w:fill="auto"/>
          </w:tcPr>
          <w:p w:rsidR="006F52EE" w:rsidRPr="006F52EE" w:rsidRDefault="006F52EE" w:rsidP="006B0FC7">
            <w:pPr>
              <w:pStyle w:val="a9"/>
              <w:rPr>
                <w:sz w:val="20"/>
                <w:szCs w:val="20"/>
              </w:rPr>
            </w:pPr>
            <w:r w:rsidRPr="006F52EE">
              <w:rPr>
                <w:b/>
                <w:sz w:val="20"/>
                <w:szCs w:val="20"/>
              </w:rPr>
              <w:t>Код</w:t>
            </w:r>
          </w:p>
        </w:tc>
        <w:tc>
          <w:tcPr>
            <w:tcW w:w="2170" w:type="dxa"/>
            <w:shd w:val="clear" w:color="auto" w:fill="auto"/>
          </w:tcPr>
          <w:p w:rsidR="006F52EE" w:rsidRPr="006F52EE" w:rsidRDefault="006F52EE" w:rsidP="006B0FC7">
            <w:pPr>
              <w:pStyle w:val="a9"/>
              <w:rPr>
                <w:sz w:val="20"/>
                <w:szCs w:val="20"/>
              </w:rPr>
            </w:pPr>
            <w:r w:rsidRPr="006F52EE">
              <w:rPr>
                <w:b/>
                <w:sz w:val="20"/>
                <w:szCs w:val="20"/>
              </w:rPr>
              <w:t>Виды разрешенного использования территории</w:t>
            </w:r>
          </w:p>
        </w:tc>
        <w:tc>
          <w:tcPr>
            <w:tcW w:w="6109" w:type="dxa"/>
            <w:shd w:val="clear" w:color="auto" w:fill="auto"/>
          </w:tcPr>
          <w:p w:rsidR="006F52EE" w:rsidRPr="006F52EE" w:rsidRDefault="006F52EE" w:rsidP="006B0FC7">
            <w:pPr>
              <w:pStyle w:val="a9"/>
              <w:rPr>
                <w:b/>
                <w:sz w:val="20"/>
                <w:szCs w:val="20"/>
              </w:rPr>
            </w:pPr>
            <w:r w:rsidRPr="006F52EE">
              <w:rPr>
                <w:b/>
                <w:sz w:val="20"/>
                <w:szCs w:val="20"/>
              </w:rPr>
              <w:t>Описание вида разрешенного использования земельного участка</w:t>
            </w:r>
          </w:p>
        </w:tc>
        <w:tc>
          <w:tcPr>
            <w:tcW w:w="4536" w:type="dxa"/>
            <w:shd w:val="clear" w:color="auto" w:fill="auto"/>
          </w:tcPr>
          <w:p w:rsidR="006F52EE" w:rsidRPr="006F52EE" w:rsidRDefault="006F52EE" w:rsidP="006B0FC7">
            <w:pPr>
              <w:autoSpaceDE w:val="0"/>
              <w:autoSpaceDN w:val="0"/>
              <w:adjustRightInd w:val="0"/>
              <w:spacing w:after="0" w:line="240" w:lineRule="auto"/>
              <w:jc w:val="center"/>
              <w:outlineLvl w:val="0"/>
              <w:rPr>
                <w:rFonts w:ascii="Times New Roman" w:hAnsi="Times New Roman" w:cs="Times New Roman"/>
                <w:b/>
                <w:i/>
                <w:iCs/>
                <w:sz w:val="20"/>
                <w:szCs w:val="20"/>
              </w:rPr>
            </w:pPr>
            <w:r w:rsidRPr="006F52EE">
              <w:rPr>
                <w:rFonts w:ascii="Times New Roman" w:hAnsi="Times New Roman" w:cs="Times New Roman"/>
                <w:b/>
                <w:bCs/>
                <w:sz w:val="20"/>
                <w:szCs w:val="20"/>
              </w:rPr>
              <w:t>Предельные параметры</w:t>
            </w:r>
          </w:p>
          <w:p w:rsidR="006F52EE" w:rsidRPr="006F52EE" w:rsidRDefault="006F52EE" w:rsidP="006B0FC7">
            <w:pPr>
              <w:pStyle w:val="a9"/>
              <w:rPr>
                <w:sz w:val="20"/>
                <w:szCs w:val="20"/>
              </w:rPr>
            </w:pPr>
          </w:p>
        </w:tc>
      </w:tr>
      <w:tr w:rsidR="006F52EE" w:rsidRPr="006F52EE" w:rsidTr="006B0FC7">
        <w:tc>
          <w:tcPr>
            <w:tcW w:w="1514" w:type="dxa"/>
            <w:shd w:val="clear" w:color="auto" w:fill="auto"/>
          </w:tcPr>
          <w:p w:rsidR="006F52EE" w:rsidRPr="006F52EE" w:rsidRDefault="006F52EE" w:rsidP="006B0FC7">
            <w:pPr>
              <w:pStyle w:val="a9"/>
              <w:jc w:val="center"/>
              <w:rPr>
                <w:b/>
                <w:sz w:val="20"/>
                <w:szCs w:val="20"/>
              </w:rPr>
            </w:pPr>
            <w:r w:rsidRPr="006F52EE">
              <w:rPr>
                <w:b/>
                <w:sz w:val="20"/>
                <w:szCs w:val="20"/>
              </w:rPr>
              <w:t>1</w:t>
            </w:r>
          </w:p>
        </w:tc>
        <w:tc>
          <w:tcPr>
            <w:tcW w:w="663" w:type="dxa"/>
            <w:shd w:val="clear" w:color="auto" w:fill="auto"/>
          </w:tcPr>
          <w:p w:rsidR="006F52EE" w:rsidRPr="006F52EE" w:rsidRDefault="006F52EE" w:rsidP="006B0FC7">
            <w:pPr>
              <w:pStyle w:val="a9"/>
              <w:jc w:val="center"/>
              <w:rPr>
                <w:b/>
                <w:sz w:val="20"/>
                <w:szCs w:val="20"/>
              </w:rPr>
            </w:pPr>
            <w:r w:rsidRPr="006F52EE">
              <w:rPr>
                <w:b/>
                <w:sz w:val="20"/>
                <w:szCs w:val="20"/>
              </w:rPr>
              <w:t>2</w:t>
            </w:r>
          </w:p>
        </w:tc>
        <w:tc>
          <w:tcPr>
            <w:tcW w:w="2170" w:type="dxa"/>
            <w:shd w:val="clear" w:color="auto" w:fill="auto"/>
          </w:tcPr>
          <w:p w:rsidR="006F52EE" w:rsidRPr="006F52EE" w:rsidRDefault="006F52EE" w:rsidP="006B0FC7">
            <w:pPr>
              <w:pStyle w:val="a9"/>
              <w:jc w:val="center"/>
              <w:rPr>
                <w:b/>
                <w:sz w:val="20"/>
                <w:szCs w:val="20"/>
              </w:rPr>
            </w:pPr>
            <w:r w:rsidRPr="006F52EE">
              <w:rPr>
                <w:b/>
                <w:sz w:val="20"/>
                <w:szCs w:val="20"/>
              </w:rPr>
              <w:t>3</w:t>
            </w:r>
          </w:p>
        </w:tc>
        <w:tc>
          <w:tcPr>
            <w:tcW w:w="6109" w:type="dxa"/>
            <w:shd w:val="clear" w:color="auto" w:fill="auto"/>
          </w:tcPr>
          <w:p w:rsidR="006F52EE" w:rsidRPr="006F52EE" w:rsidRDefault="006F52EE" w:rsidP="006B0FC7">
            <w:pPr>
              <w:pStyle w:val="a9"/>
              <w:jc w:val="center"/>
              <w:rPr>
                <w:b/>
                <w:sz w:val="20"/>
                <w:szCs w:val="20"/>
              </w:rPr>
            </w:pPr>
            <w:r w:rsidRPr="006F52EE">
              <w:rPr>
                <w:b/>
                <w:sz w:val="20"/>
                <w:szCs w:val="20"/>
              </w:rPr>
              <w:t>4</w:t>
            </w:r>
          </w:p>
        </w:tc>
        <w:tc>
          <w:tcPr>
            <w:tcW w:w="4536" w:type="dxa"/>
            <w:shd w:val="clear" w:color="auto" w:fill="auto"/>
          </w:tcPr>
          <w:p w:rsidR="006F52EE" w:rsidRPr="006F52EE" w:rsidRDefault="006F52EE" w:rsidP="006B0FC7">
            <w:pPr>
              <w:autoSpaceDE w:val="0"/>
              <w:autoSpaceDN w:val="0"/>
              <w:adjustRightInd w:val="0"/>
              <w:spacing w:after="0" w:line="240" w:lineRule="auto"/>
              <w:jc w:val="center"/>
              <w:outlineLvl w:val="0"/>
              <w:rPr>
                <w:rFonts w:ascii="Times New Roman" w:hAnsi="Times New Roman" w:cs="Times New Roman"/>
                <w:b/>
                <w:bCs/>
                <w:sz w:val="20"/>
                <w:szCs w:val="20"/>
              </w:rPr>
            </w:pPr>
            <w:r w:rsidRPr="006F52EE">
              <w:rPr>
                <w:rFonts w:ascii="Times New Roman" w:hAnsi="Times New Roman" w:cs="Times New Roman"/>
                <w:b/>
                <w:bCs/>
                <w:sz w:val="20"/>
                <w:szCs w:val="20"/>
              </w:rPr>
              <w:t>5</w:t>
            </w:r>
          </w:p>
        </w:tc>
      </w:tr>
      <w:tr w:rsidR="006F52EE" w:rsidRPr="006F52EE" w:rsidTr="006B0FC7">
        <w:tc>
          <w:tcPr>
            <w:tcW w:w="1514" w:type="dxa"/>
            <w:vMerge w:val="restart"/>
            <w:shd w:val="clear" w:color="auto" w:fill="auto"/>
          </w:tcPr>
          <w:p w:rsidR="006F52EE" w:rsidRPr="006F52EE" w:rsidRDefault="006F52EE" w:rsidP="006B0FC7">
            <w:pPr>
              <w:pStyle w:val="a9"/>
              <w:rPr>
                <w:b/>
                <w:sz w:val="20"/>
                <w:szCs w:val="20"/>
              </w:rPr>
            </w:pPr>
            <w:r w:rsidRPr="006F52EE">
              <w:rPr>
                <w:sz w:val="20"/>
                <w:szCs w:val="20"/>
              </w:rPr>
              <w:t>Основные</w:t>
            </w:r>
          </w:p>
        </w:tc>
        <w:tc>
          <w:tcPr>
            <w:tcW w:w="663" w:type="dxa"/>
            <w:shd w:val="clear" w:color="auto" w:fill="auto"/>
          </w:tcPr>
          <w:p w:rsidR="006F52EE" w:rsidRPr="006F52EE" w:rsidRDefault="006F52EE" w:rsidP="006B0FC7">
            <w:pPr>
              <w:pStyle w:val="a9"/>
              <w:rPr>
                <w:sz w:val="20"/>
                <w:szCs w:val="20"/>
              </w:rPr>
            </w:pPr>
            <w:r w:rsidRPr="006F52EE">
              <w:rPr>
                <w:sz w:val="20"/>
                <w:szCs w:val="20"/>
              </w:rPr>
              <w:t>11.0</w:t>
            </w:r>
          </w:p>
        </w:tc>
        <w:tc>
          <w:tcPr>
            <w:tcW w:w="2170" w:type="dxa"/>
            <w:shd w:val="clear" w:color="auto" w:fill="auto"/>
          </w:tcPr>
          <w:p w:rsidR="006F52EE" w:rsidRPr="006F52EE" w:rsidRDefault="006F52EE" w:rsidP="006B0FC7">
            <w:pPr>
              <w:pStyle w:val="s1"/>
              <w:spacing w:before="0" w:beforeAutospacing="0" w:after="0" w:afterAutospacing="0"/>
              <w:ind w:left="75" w:right="75"/>
              <w:rPr>
                <w:sz w:val="20"/>
                <w:szCs w:val="20"/>
              </w:rPr>
            </w:pPr>
            <w:r w:rsidRPr="006F52EE">
              <w:rPr>
                <w:sz w:val="20"/>
                <w:szCs w:val="20"/>
              </w:rPr>
              <w:t>Водные объекты</w:t>
            </w:r>
          </w:p>
        </w:tc>
        <w:tc>
          <w:tcPr>
            <w:tcW w:w="6109" w:type="dxa"/>
            <w:shd w:val="clear" w:color="auto" w:fill="auto"/>
          </w:tcPr>
          <w:p w:rsidR="006F52EE" w:rsidRPr="006F52EE" w:rsidRDefault="006F52EE" w:rsidP="006B0FC7">
            <w:pPr>
              <w:pStyle w:val="s1"/>
              <w:tabs>
                <w:tab w:val="left" w:pos="2916"/>
              </w:tabs>
              <w:spacing w:before="0" w:beforeAutospacing="0" w:after="0" w:afterAutospacing="0"/>
              <w:ind w:right="75"/>
              <w:jc w:val="both"/>
              <w:rPr>
                <w:sz w:val="20"/>
                <w:szCs w:val="20"/>
              </w:rPr>
            </w:pPr>
            <w:r w:rsidRPr="006F52EE">
              <w:rPr>
                <w:sz w:val="20"/>
                <w:szCs w:val="20"/>
              </w:rPr>
              <w:t>Ледники, снежники, ручьи, реки, озера, болота, территориальные моря и другие поверхностные водные объекты</w:t>
            </w:r>
          </w:p>
        </w:tc>
        <w:tc>
          <w:tcPr>
            <w:tcW w:w="4536" w:type="dxa"/>
            <w:vMerge w:val="restart"/>
            <w:shd w:val="clear" w:color="auto" w:fill="auto"/>
          </w:tcPr>
          <w:p w:rsidR="006F52EE" w:rsidRPr="006F52EE" w:rsidRDefault="006F52EE" w:rsidP="006B0FC7">
            <w:pPr>
              <w:autoSpaceDE w:val="0"/>
              <w:autoSpaceDN w:val="0"/>
              <w:adjustRightInd w:val="0"/>
              <w:spacing w:after="0" w:line="240" w:lineRule="auto"/>
              <w:outlineLvl w:val="0"/>
              <w:rPr>
                <w:rFonts w:ascii="Times New Roman" w:hAnsi="Times New Roman" w:cs="Times New Roman"/>
                <w:b/>
                <w:bCs/>
                <w:sz w:val="20"/>
                <w:szCs w:val="20"/>
              </w:rPr>
            </w:pPr>
            <w:r w:rsidRPr="006F52EE">
              <w:rPr>
                <w:rFonts w:ascii="Times New Roman" w:hAnsi="Times New Roman" w:cs="Times New Roman"/>
                <w:sz w:val="20"/>
                <w:szCs w:val="20"/>
              </w:rPr>
              <w:t>Предельные параметры не подлежат установлению.</w:t>
            </w:r>
          </w:p>
        </w:tc>
      </w:tr>
      <w:tr w:rsidR="006F52EE" w:rsidRPr="006F52EE" w:rsidTr="006B0FC7">
        <w:tc>
          <w:tcPr>
            <w:tcW w:w="1514" w:type="dxa"/>
            <w:vMerge/>
            <w:shd w:val="clear" w:color="auto" w:fill="auto"/>
          </w:tcPr>
          <w:p w:rsidR="006F52EE" w:rsidRPr="006F52EE" w:rsidRDefault="006F52EE" w:rsidP="006B0FC7">
            <w:pPr>
              <w:pStyle w:val="a9"/>
              <w:rPr>
                <w:b/>
                <w:sz w:val="20"/>
                <w:szCs w:val="20"/>
              </w:rPr>
            </w:pPr>
          </w:p>
        </w:tc>
        <w:tc>
          <w:tcPr>
            <w:tcW w:w="663" w:type="dxa"/>
            <w:shd w:val="clear" w:color="auto" w:fill="auto"/>
          </w:tcPr>
          <w:p w:rsidR="006F52EE" w:rsidRPr="006F52EE" w:rsidRDefault="006F52EE" w:rsidP="006B0FC7">
            <w:pPr>
              <w:pStyle w:val="a9"/>
              <w:rPr>
                <w:sz w:val="20"/>
                <w:szCs w:val="20"/>
              </w:rPr>
            </w:pPr>
            <w:r w:rsidRPr="006F52EE">
              <w:rPr>
                <w:sz w:val="20"/>
                <w:szCs w:val="20"/>
              </w:rPr>
              <w:t>11.1</w:t>
            </w:r>
          </w:p>
        </w:tc>
        <w:tc>
          <w:tcPr>
            <w:tcW w:w="2170" w:type="dxa"/>
            <w:shd w:val="clear" w:color="auto" w:fill="auto"/>
          </w:tcPr>
          <w:p w:rsidR="006F52EE" w:rsidRPr="006F52EE" w:rsidRDefault="006F52EE" w:rsidP="006B0FC7">
            <w:pPr>
              <w:pStyle w:val="s1"/>
              <w:spacing w:before="0" w:beforeAutospacing="0" w:after="0" w:afterAutospacing="0"/>
              <w:ind w:left="75" w:right="75"/>
              <w:rPr>
                <w:sz w:val="20"/>
                <w:szCs w:val="20"/>
              </w:rPr>
            </w:pPr>
            <w:r w:rsidRPr="006F52EE">
              <w:rPr>
                <w:sz w:val="20"/>
                <w:szCs w:val="20"/>
              </w:rPr>
              <w:t>Общее пользование водными объектами</w:t>
            </w:r>
          </w:p>
        </w:tc>
        <w:tc>
          <w:tcPr>
            <w:tcW w:w="6109" w:type="dxa"/>
            <w:shd w:val="clear" w:color="auto" w:fill="auto"/>
          </w:tcPr>
          <w:p w:rsidR="006F52EE" w:rsidRPr="006F52EE" w:rsidRDefault="006F52EE" w:rsidP="006B0FC7">
            <w:pPr>
              <w:pStyle w:val="s1"/>
              <w:tabs>
                <w:tab w:val="left" w:pos="2916"/>
              </w:tabs>
              <w:spacing w:before="0" w:beforeAutospacing="0" w:after="0" w:afterAutospacing="0"/>
              <w:ind w:right="75"/>
              <w:jc w:val="both"/>
              <w:rPr>
                <w:sz w:val="20"/>
                <w:szCs w:val="20"/>
              </w:rPr>
            </w:pPr>
            <w:r w:rsidRPr="006F52EE">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4536" w:type="dxa"/>
            <w:vMerge/>
            <w:shd w:val="clear" w:color="auto" w:fill="auto"/>
          </w:tcPr>
          <w:p w:rsidR="006F52EE" w:rsidRPr="006F52EE" w:rsidRDefault="006F52EE" w:rsidP="006B0FC7">
            <w:pPr>
              <w:autoSpaceDE w:val="0"/>
              <w:autoSpaceDN w:val="0"/>
              <w:adjustRightInd w:val="0"/>
              <w:spacing w:after="0" w:line="240" w:lineRule="auto"/>
              <w:outlineLvl w:val="0"/>
              <w:rPr>
                <w:rFonts w:ascii="Times New Roman" w:hAnsi="Times New Roman" w:cs="Times New Roman"/>
                <w:b/>
                <w:bCs/>
                <w:sz w:val="20"/>
                <w:szCs w:val="20"/>
              </w:rPr>
            </w:pPr>
          </w:p>
        </w:tc>
      </w:tr>
      <w:tr w:rsidR="006F52EE" w:rsidRPr="006F52EE" w:rsidTr="006B0FC7">
        <w:tc>
          <w:tcPr>
            <w:tcW w:w="1514" w:type="dxa"/>
            <w:vMerge/>
            <w:shd w:val="clear" w:color="auto" w:fill="auto"/>
          </w:tcPr>
          <w:p w:rsidR="006F52EE" w:rsidRPr="006F52EE" w:rsidRDefault="006F52EE" w:rsidP="006B0FC7">
            <w:pPr>
              <w:pStyle w:val="a9"/>
              <w:rPr>
                <w:b/>
                <w:sz w:val="20"/>
                <w:szCs w:val="20"/>
              </w:rPr>
            </w:pPr>
          </w:p>
        </w:tc>
        <w:tc>
          <w:tcPr>
            <w:tcW w:w="663" w:type="dxa"/>
            <w:shd w:val="clear" w:color="auto" w:fill="auto"/>
          </w:tcPr>
          <w:p w:rsidR="006F52EE" w:rsidRPr="006F52EE" w:rsidRDefault="006F52EE" w:rsidP="006B0FC7">
            <w:pPr>
              <w:pStyle w:val="a9"/>
              <w:rPr>
                <w:sz w:val="20"/>
                <w:szCs w:val="20"/>
              </w:rPr>
            </w:pPr>
            <w:r w:rsidRPr="006F52EE">
              <w:rPr>
                <w:sz w:val="20"/>
                <w:szCs w:val="20"/>
              </w:rPr>
              <w:t>11.2</w:t>
            </w:r>
          </w:p>
        </w:tc>
        <w:tc>
          <w:tcPr>
            <w:tcW w:w="2170" w:type="dxa"/>
            <w:shd w:val="clear" w:color="auto" w:fill="auto"/>
          </w:tcPr>
          <w:p w:rsidR="006F52EE" w:rsidRPr="006F52EE" w:rsidRDefault="006F52EE" w:rsidP="006B0FC7">
            <w:pPr>
              <w:pStyle w:val="s1"/>
              <w:spacing w:before="0" w:beforeAutospacing="0" w:after="0" w:afterAutospacing="0"/>
              <w:ind w:left="75" w:right="75"/>
              <w:rPr>
                <w:sz w:val="20"/>
                <w:szCs w:val="20"/>
              </w:rPr>
            </w:pPr>
            <w:r w:rsidRPr="006F52EE">
              <w:rPr>
                <w:sz w:val="20"/>
                <w:szCs w:val="20"/>
              </w:rPr>
              <w:t>Специальное пользование водными объектами</w:t>
            </w:r>
          </w:p>
        </w:tc>
        <w:tc>
          <w:tcPr>
            <w:tcW w:w="6109" w:type="dxa"/>
            <w:shd w:val="clear" w:color="auto" w:fill="auto"/>
          </w:tcPr>
          <w:p w:rsidR="006F52EE" w:rsidRPr="006F52EE" w:rsidRDefault="006F52EE" w:rsidP="006B0FC7">
            <w:pPr>
              <w:pStyle w:val="s1"/>
              <w:spacing w:before="0" w:beforeAutospacing="0" w:after="0" w:afterAutospacing="0"/>
              <w:ind w:right="33"/>
              <w:jc w:val="both"/>
              <w:rPr>
                <w:sz w:val="20"/>
                <w:szCs w:val="20"/>
              </w:rPr>
            </w:pPr>
            <w:r w:rsidRPr="006F52EE">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4536" w:type="dxa"/>
            <w:vMerge/>
            <w:shd w:val="clear" w:color="auto" w:fill="auto"/>
          </w:tcPr>
          <w:p w:rsidR="006F52EE" w:rsidRPr="006F52EE" w:rsidRDefault="006F52EE" w:rsidP="006B0FC7">
            <w:pPr>
              <w:autoSpaceDE w:val="0"/>
              <w:autoSpaceDN w:val="0"/>
              <w:adjustRightInd w:val="0"/>
              <w:spacing w:after="0" w:line="240" w:lineRule="auto"/>
              <w:outlineLvl w:val="0"/>
              <w:rPr>
                <w:rFonts w:ascii="Times New Roman" w:hAnsi="Times New Roman" w:cs="Times New Roman"/>
                <w:b/>
                <w:bCs/>
                <w:sz w:val="20"/>
                <w:szCs w:val="20"/>
              </w:rPr>
            </w:pPr>
          </w:p>
        </w:tc>
      </w:tr>
      <w:tr w:rsidR="006F52EE" w:rsidRPr="006F52EE" w:rsidTr="006B0FC7">
        <w:tc>
          <w:tcPr>
            <w:tcW w:w="1514" w:type="dxa"/>
            <w:vMerge/>
            <w:shd w:val="clear" w:color="auto" w:fill="auto"/>
          </w:tcPr>
          <w:p w:rsidR="006F52EE" w:rsidRPr="006F52EE" w:rsidRDefault="006F52EE" w:rsidP="006B0FC7">
            <w:pPr>
              <w:pStyle w:val="a9"/>
              <w:rPr>
                <w:b/>
                <w:sz w:val="20"/>
                <w:szCs w:val="20"/>
              </w:rPr>
            </w:pPr>
          </w:p>
        </w:tc>
        <w:tc>
          <w:tcPr>
            <w:tcW w:w="663" w:type="dxa"/>
            <w:shd w:val="clear" w:color="auto" w:fill="auto"/>
          </w:tcPr>
          <w:p w:rsidR="006F52EE" w:rsidRPr="006F52EE" w:rsidRDefault="006F52EE" w:rsidP="006B0FC7">
            <w:pPr>
              <w:pStyle w:val="a9"/>
              <w:rPr>
                <w:sz w:val="20"/>
                <w:szCs w:val="20"/>
              </w:rPr>
            </w:pPr>
            <w:r w:rsidRPr="006F52EE">
              <w:rPr>
                <w:sz w:val="20"/>
                <w:szCs w:val="20"/>
              </w:rPr>
              <w:t>11.3</w:t>
            </w:r>
          </w:p>
        </w:tc>
        <w:tc>
          <w:tcPr>
            <w:tcW w:w="2170" w:type="dxa"/>
            <w:shd w:val="clear" w:color="auto" w:fill="auto"/>
          </w:tcPr>
          <w:p w:rsidR="006F52EE" w:rsidRPr="006F52EE" w:rsidRDefault="006F52EE" w:rsidP="006B0FC7">
            <w:pPr>
              <w:pStyle w:val="s1"/>
              <w:spacing w:before="0" w:beforeAutospacing="0" w:after="0" w:afterAutospacing="0"/>
              <w:ind w:left="75" w:right="75"/>
              <w:rPr>
                <w:sz w:val="20"/>
                <w:szCs w:val="20"/>
              </w:rPr>
            </w:pPr>
            <w:r w:rsidRPr="006F52EE">
              <w:rPr>
                <w:sz w:val="20"/>
                <w:szCs w:val="20"/>
              </w:rPr>
              <w:t>Гидротехнические сооружения</w:t>
            </w:r>
          </w:p>
        </w:tc>
        <w:tc>
          <w:tcPr>
            <w:tcW w:w="6109" w:type="dxa"/>
            <w:shd w:val="clear" w:color="auto" w:fill="auto"/>
          </w:tcPr>
          <w:p w:rsidR="006F52EE" w:rsidRPr="006F52EE" w:rsidRDefault="006F52EE" w:rsidP="006B0FC7">
            <w:pPr>
              <w:pStyle w:val="s1"/>
              <w:spacing w:before="0" w:beforeAutospacing="0" w:after="0" w:afterAutospacing="0"/>
              <w:jc w:val="both"/>
              <w:rPr>
                <w:sz w:val="20"/>
                <w:szCs w:val="20"/>
              </w:rPr>
            </w:pPr>
            <w:r w:rsidRPr="006F52EE">
              <w:rPr>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6F52EE">
              <w:rPr>
                <w:sz w:val="20"/>
                <w:szCs w:val="20"/>
              </w:rPr>
              <w:t>рыбозащитных</w:t>
            </w:r>
            <w:proofErr w:type="spellEnd"/>
            <w:r w:rsidRPr="006F52EE">
              <w:rPr>
                <w:sz w:val="20"/>
                <w:szCs w:val="20"/>
              </w:rPr>
              <w:t xml:space="preserve"> и рыбопропускных сооружений, берегозащитных сооружений)</w:t>
            </w:r>
          </w:p>
        </w:tc>
        <w:tc>
          <w:tcPr>
            <w:tcW w:w="4536" w:type="dxa"/>
            <w:vMerge/>
            <w:shd w:val="clear" w:color="auto" w:fill="auto"/>
          </w:tcPr>
          <w:p w:rsidR="006F52EE" w:rsidRPr="006F52EE" w:rsidRDefault="006F52EE" w:rsidP="006B0FC7">
            <w:pPr>
              <w:autoSpaceDE w:val="0"/>
              <w:autoSpaceDN w:val="0"/>
              <w:adjustRightInd w:val="0"/>
              <w:spacing w:after="0" w:line="240" w:lineRule="auto"/>
              <w:outlineLvl w:val="0"/>
              <w:rPr>
                <w:rFonts w:ascii="Times New Roman" w:hAnsi="Times New Roman" w:cs="Times New Roman"/>
                <w:b/>
                <w:bCs/>
                <w:sz w:val="20"/>
                <w:szCs w:val="20"/>
              </w:rPr>
            </w:pPr>
          </w:p>
        </w:tc>
      </w:tr>
      <w:tr w:rsidR="006F52EE" w:rsidRPr="006F52EE" w:rsidTr="006B0FC7">
        <w:tc>
          <w:tcPr>
            <w:tcW w:w="1514" w:type="dxa"/>
            <w:shd w:val="clear" w:color="auto" w:fill="auto"/>
          </w:tcPr>
          <w:p w:rsidR="006F52EE" w:rsidRPr="006F52EE" w:rsidRDefault="006F52EE" w:rsidP="006B0FC7">
            <w:pPr>
              <w:pStyle w:val="a9"/>
              <w:rPr>
                <w:b/>
                <w:sz w:val="20"/>
                <w:szCs w:val="20"/>
              </w:rPr>
            </w:pPr>
            <w:r w:rsidRPr="006F52EE">
              <w:rPr>
                <w:sz w:val="20"/>
                <w:szCs w:val="20"/>
              </w:rPr>
              <w:t>Условно разрешенные</w:t>
            </w:r>
          </w:p>
        </w:tc>
        <w:tc>
          <w:tcPr>
            <w:tcW w:w="663" w:type="dxa"/>
            <w:shd w:val="clear" w:color="auto" w:fill="auto"/>
          </w:tcPr>
          <w:p w:rsidR="006F52EE" w:rsidRPr="006F52EE" w:rsidRDefault="006F52EE" w:rsidP="006B0FC7">
            <w:pPr>
              <w:pStyle w:val="a9"/>
              <w:widowControl w:val="0"/>
              <w:adjustRightInd w:val="0"/>
              <w:jc w:val="center"/>
              <w:rPr>
                <w:sz w:val="20"/>
                <w:szCs w:val="20"/>
              </w:rPr>
            </w:pPr>
            <w:r w:rsidRPr="006F52EE">
              <w:rPr>
                <w:sz w:val="20"/>
                <w:szCs w:val="20"/>
              </w:rPr>
              <w:t>5.1.5</w:t>
            </w:r>
          </w:p>
        </w:tc>
        <w:tc>
          <w:tcPr>
            <w:tcW w:w="2170" w:type="dxa"/>
            <w:shd w:val="clear" w:color="auto" w:fill="auto"/>
          </w:tcPr>
          <w:p w:rsidR="006F52EE" w:rsidRPr="006F52EE" w:rsidRDefault="006F52EE" w:rsidP="006B0FC7">
            <w:pPr>
              <w:pStyle w:val="s16"/>
              <w:spacing w:before="0" w:beforeAutospacing="0" w:after="0" w:afterAutospacing="0"/>
              <w:ind w:left="75" w:right="75"/>
              <w:rPr>
                <w:sz w:val="20"/>
                <w:szCs w:val="20"/>
              </w:rPr>
            </w:pPr>
            <w:r w:rsidRPr="006F52EE">
              <w:rPr>
                <w:sz w:val="20"/>
                <w:szCs w:val="20"/>
              </w:rPr>
              <w:t>Водный спорт</w:t>
            </w:r>
          </w:p>
        </w:tc>
        <w:tc>
          <w:tcPr>
            <w:tcW w:w="6109" w:type="dxa"/>
            <w:shd w:val="clear" w:color="auto" w:fill="auto"/>
          </w:tcPr>
          <w:p w:rsidR="006F52EE" w:rsidRPr="006F52EE" w:rsidRDefault="006F52EE" w:rsidP="006B0FC7">
            <w:pPr>
              <w:pStyle w:val="s1"/>
              <w:spacing w:before="0" w:beforeAutospacing="0" w:after="0" w:afterAutospacing="0"/>
              <w:jc w:val="both"/>
              <w:rPr>
                <w:sz w:val="20"/>
                <w:szCs w:val="20"/>
              </w:rPr>
            </w:pPr>
            <w:r w:rsidRPr="006F52EE">
              <w:rPr>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4536" w:type="dxa"/>
            <w:shd w:val="clear" w:color="auto" w:fill="auto"/>
          </w:tcPr>
          <w:p w:rsidR="006F52EE" w:rsidRPr="006F52EE" w:rsidRDefault="006F52EE" w:rsidP="006B0FC7">
            <w:pPr>
              <w:widowControl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Предельные параметры не подлежат установлению</w:t>
            </w:r>
          </w:p>
        </w:tc>
      </w:tr>
      <w:tr w:rsidR="006F52EE" w:rsidRPr="006F52EE" w:rsidTr="006B0FC7">
        <w:tc>
          <w:tcPr>
            <w:tcW w:w="1514" w:type="dxa"/>
            <w:shd w:val="clear" w:color="auto" w:fill="auto"/>
          </w:tcPr>
          <w:p w:rsidR="006F52EE" w:rsidRPr="006F52EE" w:rsidRDefault="006F52EE" w:rsidP="006B0FC7">
            <w:pPr>
              <w:pStyle w:val="a9"/>
              <w:rPr>
                <w:sz w:val="20"/>
                <w:szCs w:val="20"/>
              </w:rPr>
            </w:pPr>
            <w:r w:rsidRPr="006F52EE">
              <w:rPr>
                <w:sz w:val="20"/>
                <w:szCs w:val="20"/>
              </w:rPr>
              <w:t>Вспомогательные</w:t>
            </w:r>
          </w:p>
        </w:tc>
        <w:tc>
          <w:tcPr>
            <w:tcW w:w="663" w:type="dxa"/>
            <w:shd w:val="clear" w:color="auto" w:fill="auto"/>
          </w:tcPr>
          <w:p w:rsidR="006F52EE" w:rsidRPr="006F52EE" w:rsidRDefault="006F52EE" w:rsidP="006B0FC7">
            <w:pPr>
              <w:pStyle w:val="a9"/>
              <w:rPr>
                <w:sz w:val="20"/>
                <w:szCs w:val="20"/>
              </w:rPr>
            </w:pPr>
            <w:r w:rsidRPr="006F52EE">
              <w:rPr>
                <w:sz w:val="20"/>
                <w:szCs w:val="20"/>
              </w:rPr>
              <w:t>5.4</w:t>
            </w:r>
          </w:p>
        </w:tc>
        <w:tc>
          <w:tcPr>
            <w:tcW w:w="2170" w:type="dxa"/>
            <w:shd w:val="clear" w:color="auto" w:fill="auto"/>
          </w:tcPr>
          <w:p w:rsidR="006F52EE" w:rsidRPr="006F52EE" w:rsidRDefault="006F52EE" w:rsidP="006B0FC7">
            <w:pPr>
              <w:pStyle w:val="s1"/>
              <w:spacing w:before="0" w:beforeAutospacing="0" w:after="0" w:afterAutospacing="0"/>
              <w:ind w:left="75" w:right="75"/>
              <w:rPr>
                <w:sz w:val="20"/>
                <w:szCs w:val="20"/>
              </w:rPr>
            </w:pPr>
            <w:r w:rsidRPr="006F52EE">
              <w:rPr>
                <w:sz w:val="20"/>
                <w:szCs w:val="20"/>
              </w:rPr>
              <w:t>Причалы для маломерных судов</w:t>
            </w:r>
          </w:p>
        </w:tc>
        <w:tc>
          <w:tcPr>
            <w:tcW w:w="6109" w:type="dxa"/>
            <w:shd w:val="clear" w:color="auto" w:fill="auto"/>
          </w:tcPr>
          <w:p w:rsidR="006F52EE" w:rsidRPr="006F52EE" w:rsidRDefault="006F52EE" w:rsidP="006B0FC7">
            <w:pPr>
              <w:pStyle w:val="s1"/>
              <w:spacing w:before="0" w:beforeAutospacing="0" w:after="0" w:afterAutospacing="0"/>
              <w:jc w:val="both"/>
              <w:rPr>
                <w:sz w:val="20"/>
                <w:szCs w:val="20"/>
              </w:rPr>
            </w:pPr>
            <w:r w:rsidRPr="006F52EE">
              <w:rPr>
                <w:sz w:val="20"/>
                <w:szCs w:val="20"/>
              </w:rPr>
              <w:t>Размещение сооружений, предназначенных для причаливания, хранения и обслуживания яхт, катеров, лодок и других маломерных судов</w:t>
            </w:r>
          </w:p>
        </w:tc>
        <w:tc>
          <w:tcPr>
            <w:tcW w:w="4536" w:type="dxa"/>
            <w:shd w:val="clear" w:color="auto" w:fill="auto"/>
          </w:tcPr>
          <w:p w:rsidR="006F52EE" w:rsidRPr="006F52EE" w:rsidRDefault="006F52EE" w:rsidP="006B0FC7">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Предельные параметры не подлежат установлению</w:t>
            </w:r>
          </w:p>
        </w:tc>
      </w:tr>
    </w:tbl>
    <w:p w:rsidR="00FB5A2F" w:rsidRDefault="00FB5A2F" w:rsidP="006F52EE">
      <w:pPr>
        <w:pStyle w:val="a9"/>
        <w:rPr>
          <w:b/>
          <w:sz w:val="20"/>
          <w:szCs w:val="20"/>
        </w:rPr>
        <w:sectPr w:rsidR="00FB5A2F" w:rsidSect="00FB5A2F">
          <w:pgSz w:w="16838" w:h="11906" w:orient="landscape"/>
          <w:pgMar w:top="1134" w:right="1134" w:bottom="566" w:left="993" w:header="708" w:footer="708" w:gutter="0"/>
          <w:cols w:space="708"/>
          <w:docGrid w:linePitch="360"/>
        </w:sectPr>
      </w:pPr>
    </w:p>
    <w:p w:rsidR="006F52EE" w:rsidRPr="006F52EE" w:rsidRDefault="006F52EE" w:rsidP="006F52EE">
      <w:pPr>
        <w:pStyle w:val="a9"/>
        <w:rPr>
          <w:b/>
          <w:sz w:val="20"/>
          <w:szCs w:val="20"/>
        </w:rPr>
      </w:pPr>
    </w:p>
    <w:p w:rsidR="006F52EE" w:rsidRPr="006F52EE" w:rsidRDefault="006F52EE" w:rsidP="006F52EE">
      <w:pPr>
        <w:keepNext/>
        <w:keepLines/>
        <w:tabs>
          <w:tab w:val="left" w:pos="708"/>
        </w:tabs>
        <w:spacing w:before="120" w:after="120"/>
        <w:ind w:left="-244"/>
        <w:jc w:val="center"/>
        <w:outlineLvl w:val="1"/>
        <w:rPr>
          <w:rFonts w:ascii="Times New Roman" w:hAnsi="Times New Roman" w:cs="Times New Roman"/>
          <w:b/>
          <w:sz w:val="20"/>
          <w:szCs w:val="20"/>
        </w:rPr>
      </w:pPr>
      <w:r w:rsidRPr="006F52EE">
        <w:rPr>
          <w:rFonts w:ascii="Times New Roman" w:hAnsi="Times New Roman" w:cs="Times New Roman"/>
          <w:b/>
          <w:sz w:val="20"/>
          <w:szCs w:val="20"/>
        </w:rPr>
        <w:t xml:space="preserve">Описание ограничений для  водоохраной зоны </w:t>
      </w:r>
    </w:p>
    <w:p w:rsidR="006F52EE" w:rsidRPr="006F52EE" w:rsidRDefault="006F52EE" w:rsidP="002407A0">
      <w:pPr>
        <w:numPr>
          <w:ilvl w:val="2"/>
          <w:numId w:val="0"/>
        </w:numPr>
        <w:spacing w:after="0" w:line="240" w:lineRule="auto"/>
        <w:ind w:firstLine="709"/>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Минимальная </w:t>
      </w:r>
      <w:proofErr w:type="spellStart"/>
      <w:r w:rsidRPr="006F52EE">
        <w:rPr>
          <w:rFonts w:ascii="Times New Roman" w:eastAsia="Calibri" w:hAnsi="Times New Roman" w:cs="Times New Roman"/>
          <w:sz w:val="20"/>
          <w:szCs w:val="20"/>
          <w:lang w:eastAsia="en-US"/>
        </w:rPr>
        <w:t>водоохранная</w:t>
      </w:r>
      <w:proofErr w:type="spellEnd"/>
      <w:r w:rsidRPr="006F52EE">
        <w:rPr>
          <w:rFonts w:ascii="Times New Roman" w:eastAsia="Calibri" w:hAnsi="Times New Roman" w:cs="Times New Roman"/>
          <w:sz w:val="20"/>
          <w:szCs w:val="20"/>
          <w:lang w:eastAsia="en-US"/>
        </w:rPr>
        <w:t xml:space="preserve"> зона, минимальная прибрежная зона рек и других водных объектов городского округа Тейково</w:t>
      </w:r>
      <w:r w:rsidRPr="006F52EE">
        <w:rPr>
          <w:rFonts w:ascii="Times New Roman" w:hAnsi="Times New Roman" w:cs="Times New Roman"/>
          <w:sz w:val="20"/>
          <w:szCs w:val="20"/>
        </w:rPr>
        <w:t xml:space="preserve"> Ивановской области</w:t>
      </w:r>
      <w:r w:rsidRPr="006F52EE">
        <w:rPr>
          <w:rFonts w:ascii="Times New Roman" w:eastAsia="Calibri" w:hAnsi="Times New Roman" w:cs="Times New Roman"/>
          <w:sz w:val="20"/>
          <w:szCs w:val="20"/>
          <w:lang w:eastAsia="en-US"/>
        </w:rPr>
        <w:t xml:space="preserve"> приведены в таблице.</w:t>
      </w:r>
    </w:p>
    <w:p w:rsidR="006F52EE" w:rsidRPr="006F52EE" w:rsidRDefault="006F52EE" w:rsidP="002407A0">
      <w:pPr>
        <w:spacing w:after="0" w:line="240" w:lineRule="auto"/>
        <w:jc w:val="both"/>
        <w:rPr>
          <w:rFonts w:ascii="Times New Roman" w:eastAsia="Calibri" w:hAnsi="Times New Roman" w:cs="Times New Roman"/>
          <w:sz w:val="20"/>
          <w:szCs w:val="20"/>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6"/>
        <w:gridCol w:w="3023"/>
        <w:gridCol w:w="2466"/>
        <w:gridCol w:w="2305"/>
      </w:tblGrid>
      <w:tr w:rsidR="006F52EE" w:rsidRPr="006F52EE" w:rsidTr="006F52EE">
        <w:trPr>
          <w:tblHeader/>
          <w:jc w:val="center"/>
        </w:trPr>
        <w:tc>
          <w:tcPr>
            <w:tcW w:w="1166" w:type="dxa"/>
            <w:vAlign w:val="center"/>
          </w:tcPr>
          <w:p w:rsidR="006F52EE" w:rsidRPr="006F52EE" w:rsidRDefault="006F52EE" w:rsidP="002407A0">
            <w:pPr>
              <w:suppressAutoHyphens/>
              <w:spacing w:after="0" w:line="240" w:lineRule="auto"/>
              <w:jc w:val="center"/>
              <w:rPr>
                <w:rFonts w:ascii="Times New Roman" w:hAnsi="Times New Roman" w:cs="Times New Roman"/>
                <w:sz w:val="20"/>
                <w:szCs w:val="20"/>
              </w:rPr>
            </w:pPr>
            <w:r w:rsidRPr="006F52EE">
              <w:rPr>
                <w:rFonts w:ascii="Times New Roman" w:hAnsi="Times New Roman" w:cs="Times New Roman"/>
                <w:sz w:val="20"/>
                <w:szCs w:val="20"/>
              </w:rPr>
              <w:t>№</w:t>
            </w:r>
          </w:p>
          <w:p w:rsidR="006F52EE" w:rsidRPr="006F52EE" w:rsidRDefault="006F52EE" w:rsidP="002407A0">
            <w:pPr>
              <w:suppressAutoHyphens/>
              <w:spacing w:after="0" w:line="240" w:lineRule="auto"/>
              <w:jc w:val="center"/>
              <w:rPr>
                <w:rFonts w:ascii="Times New Roman" w:hAnsi="Times New Roman" w:cs="Times New Roman"/>
                <w:sz w:val="20"/>
                <w:szCs w:val="20"/>
              </w:rPr>
            </w:pPr>
            <w:proofErr w:type="spellStart"/>
            <w:r w:rsidRPr="006F52EE">
              <w:rPr>
                <w:rFonts w:ascii="Times New Roman" w:hAnsi="Times New Roman" w:cs="Times New Roman"/>
                <w:sz w:val="20"/>
                <w:szCs w:val="20"/>
              </w:rPr>
              <w:t>п</w:t>
            </w:r>
            <w:proofErr w:type="spellEnd"/>
            <w:r w:rsidRPr="006F52EE">
              <w:rPr>
                <w:rFonts w:ascii="Times New Roman" w:hAnsi="Times New Roman" w:cs="Times New Roman"/>
                <w:sz w:val="20"/>
                <w:szCs w:val="20"/>
              </w:rPr>
              <w:t>/</w:t>
            </w:r>
            <w:proofErr w:type="spellStart"/>
            <w:r w:rsidRPr="006F52EE">
              <w:rPr>
                <w:rFonts w:ascii="Times New Roman" w:hAnsi="Times New Roman" w:cs="Times New Roman"/>
                <w:sz w:val="20"/>
                <w:szCs w:val="20"/>
              </w:rPr>
              <w:t>п</w:t>
            </w:r>
            <w:proofErr w:type="spellEnd"/>
          </w:p>
        </w:tc>
        <w:tc>
          <w:tcPr>
            <w:tcW w:w="3023" w:type="dxa"/>
            <w:vAlign w:val="center"/>
          </w:tcPr>
          <w:p w:rsidR="006F52EE" w:rsidRPr="006F52EE" w:rsidRDefault="006F52EE" w:rsidP="002407A0">
            <w:pPr>
              <w:suppressAutoHyphens/>
              <w:spacing w:after="0" w:line="240" w:lineRule="auto"/>
              <w:jc w:val="center"/>
              <w:rPr>
                <w:rFonts w:ascii="Times New Roman" w:hAnsi="Times New Roman" w:cs="Times New Roman"/>
                <w:sz w:val="20"/>
                <w:szCs w:val="20"/>
              </w:rPr>
            </w:pPr>
            <w:r w:rsidRPr="006F52EE">
              <w:rPr>
                <w:rFonts w:ascii="Times New Roman" w:hAnsi="Times New Roman" w:cs="Times New Roman"/>
                <w:sz w:val="20"/>
                <w:szCs w:val="20"/>
              </w:rPr>
              <w:t>Наименование водного объекта</w:t>
            </w:r>
          </w:p>
        </w:tc>
        <w:tc>
          <w:tcPr>
            <w:tcW w:w="2466" w:type="dxa"/>
            <w:vAlign w:val="center"/>
          </w:tcPr>
          <w:p w:rsidR="006F52EE" w:rsidRPr="006F52EE" w:rsidRDefault="006F52EE" w:rsidP="002407A0">
            <w:pPr>
              <w:suppressAutoHyphens/>
              <w:spacing w:after="0" w:line="240" w:lineRule="auto"/>
              <w:jc w:val="center"/>
              <w:rPr>
                <w:rFonts w:ascii="Times New Roman" w:hAnsi="Times New Roman" w:cs="Times New Roman"/>
                <w:sz w:val="20"/>
                <w:szCs w:val="20"/>
              </w:rPr>
            </w:pPr>
            <w:proofErr w:type="spellStart"/>
            <w:r w:rsidRPr="006F52EE">
              <w:rPr>
                <w:rFonts w:ascii="Times New Roman" w:hAnsi="Times New Roman" w:cs="Times New Roman"/>
                <w:sz w:val="20"/>
                <w:szCs w:val="20"/>
              </w:rPr>
              <w:t>Водоохранная</w:t>
            </w:r>
            <w:proofErr w:type="spellEnd"/>
            <w:r w:rsidRPr="006F52EE">
              <w:rPr>
                <w:rFonts w:ascii="Times New Roman" w:hAnsi="Times New Roman" w:cs="Times New Roman"/>
                <w:sz w:val="20"/>
                <w:szCs w:val="20"/>
              </w:rPr>
              <w:t xml:space="preserve"> зона, минимальная, м</w:t>
            </w:r>
          </w:p>
        </w:tc>
        <w:tc>
          <w:tcPr>
            <w:tcW w:w="2305" w:type="dxa"/>
            <w:vAlign w:val="center"/>
          </w:tcPr>
          <w:p w:rsidR="006F52EE" w:rsidRPr="006F52EE" w:rsidRDefault="006F52EE" w:rsidP="002407A0">
            <w:pPr>
              <w:suppressAutoHyphens/>
              <w:spacing w:after="0" w:line="240" w:lineRule="auto"/>
              <w:ind w:firstLine="8"/>
              <w:jc w:val="center"/>
              <w:rPr>
                <w:rFonts w:ascii="Times New Roman" w:hAnsi="Times New Roman" w:cs="Times New Roman"/>
                <w:sz w:val="20"/>
                <w:szCs w:val="20"/>
              </w:rPr>
            </w:pPr>
            <w:r w:rsidRPr="006F52EE">
              <w:rPr>
                <w:rFonts w:ascii="Times New Roman" w:hAnsi="Times New Roman" w:cs="Times New Roman"/>
                <w:sz w:val="20"/>
                <w:szCs w:val="20"/>
              </w:rPr>
              <w:t>Прибрежная полоса, минимальная, м</w:t>
            </w:r>
          </w:p>
        </w:tc>
      </w:tr>
      <w:tr w:rsidR="006F52EE" w:rsidRPr="006F52EE" w:rsidTr="006F52EE">
        <w:trPr>
          <w:jc w:val="center"/>
        </w:trPr>
        <w:tc>
          <w:tcPr>
            <w:tcW w:w="1166" w:type="dxa"/>
          </w:tcPr>
          <w:p w:rsidR="006F52EE" w:rsidRPr="006F52EE" w:rsidRDefault="006F52EE" w:rsidP="002407A0">
            <w:pPr>
              <w:suppressAutoHyphens/>
              <w:spacing w:after="0" w:line="240" w:lineRule="auto"/>
              <w:jc w:val="center"/>
              <w:rPr>
                <w:rFonts w:ascii="Times New Roman" w:hAnsi="Times New Roman" w:cs="Times New Roman"/>
                <w:sz w:val="20"/>
                <w:szCs w:val="20"/>
              </w:rPr>
            </w:pPr>
            <w:r w:rsidRPr="006F52EE">
              <w:rPr>
                <w:rFonts w:ascii="Times New Roman" w:hAnsi="Times New Roman" w:cs="Times New Roman"/>
                <w:sz w:val="20"/>
                <w:szCs w:val="20"/>
              </w:rPr>
              <w:t>1</w:t>
            </w:r>
          </w:p>
        </w:tc>
        <w:tc>
          <w:tcPr>
            <w:tcW w:w="3023" w:type="dxa"/>
          </w:tcPr>
          <w:p w:rsidR="006F52EE" w:rsidRPr="006F52EE" w:rsidRDefault="006F52EE" w:rsidP="002407A0">
            <w:pPr>
              <w:suppressAutoHyphens/>
              <w:spacing w:after="0" w:line="240" w:lineRule="auto"/>
              <w:jc w:val="center"/>
              <w:rPr>
                <w:rFonts w:ascii="Times New Roman" w:hAnsi="Times New Roman" w:cs="Times New Roman"/>
                <w:sz w:val="20"/>
                <w:szCs w:val="20"/>
              </w:rPr>
            </w:pPr>
            <w:r w:rsidRPr="006F52EE">
              <w:rPr>
                <w:rFonts w:ascii="Times New Roman" w:hAnsi="Times New Roman" w:cs="Times New Roman"/>
                <w:sz w:val="20"/>
                <w:szCs w:val="20"/>
              </w:rPr>
              <w:t>Р. Вязьма</w:t>
            </w:r>
          </w:p>
        </w:tc>
        <w:tc>
          <w:tcPr>
            <w:tcW w:w="2466" w:type="dxa"/>
          </w:tcPr>
          <w:p w:rsidR="006F52EE" w:rsidRPr="006F52EE" w:rsidRDefault="006F52EE" w:rsidP="002407A0">
            <w:pPr>
              <w:suppressAutoHyphens/>
              <w:spacing w:after="0" w:line="240" w:lineRule="auto"/>
              <w:jc w:val="center"/>
              <w:rPr>
                <w:rFonts w:ascii="Times New Roman" w:hAnsi="Times New Roman" w:cs="Times New Roman"/>
                <w:sz w:val="20"/>
                <w:szCs w:val="20"/>
              </w:rPr>
            </w:pPr>
            <w:r w:rsidRPr="006F52EE">
              <w:rPr>
                <w:rFonts w:ascii="Times New Roman" w:hAnsi="Times New Roman" w:cs="Times New Roman"/>
                <w:sz w:val="20"/>
                <w:szCs w:val="20"/>
              </w:rPr>
              <w:t>200</w:t>
            </w:r>
          </w:p>
        </w:tc>
        <w:tc>
          <w:tcPr>
            <w:tcW w:w="2305" w:type="dxa"/>
          </w:tcPr>
          <w:p w:rsidR="006F52EE" w:rsidRPr="006F52EE" w:rsidRDefault="006F52EE" w:rsidP="002407A0">
            <w:pPr>
              <w:suppressAutoHyphens/>
              <w:spacing w:after="0" w:line="240" w:lineRule="auto"/>
              <w:ind w:firstLine="8"/>
              <w:jc w:val="center"/>
              <w:rPr>
                <w:rFonts w:ascii="Times New Roman" w:hAnsi="Times New Roman" w:cs="Times New Roman"/>
                <w:sz w:val="20"/>
                <w:szCs w:val="20"/>
              </w:rPr>
            </w:pPr>
            <w:r w:rsidRPr="006F52EE">
              <w:rPr>
                <w:rFonts w:ascii="Times New Roman" w:hAnsi="Times New Roman" w:cs="Times New Roman"/>
                <w:sz w:val="20"/>
                <w:szCs w:val="20"/>
              </w:rPr>
              <w:t>50</w:t>
            </w:r>
          </w:p>
        </w:tc>
      </w:tr>
      <w:tr w:rsidR="006F52EE" w:rsidRPr="006F52EE" w:rsidTr="006F52EE">
        <w:trPr>
          <w:jc w:val="center"/>
        </w:trPr>
        <w:tc>
          <w:tcPr>
            <w:tcW w:w="1166" w:type="dxa"/>
          </w:tcPr>
          <w:p w:rsidR="006F52EE" w:rsidRPr="006F52EE" w:rsidRDefault="006F52EE" w:rsidP="002407A0">
            <w:pPr>
              <w:suppressAutoHyphens/>
              <w:spacing w:after="0" w:line="240" w:lineRule="auto"/>
              <w:jc w:val="center"/>
              <w:rPr>
                <w:rFonts w:ascii="Times New Roman" w:hAnsi="Times New Roman" w:cs="Times New Roman"/>
                <w:sz w:val="20"/>
                <w:szCs w:val="20"/>
              </w:rPr>
            </w:pPr>
            <w:r w:rsidRPr="006F52EE">
              <w:rPr>
                <w:rFonts w:ascii="Times New Roman" w:hAnsi="Times New Roman" w:cs="Times New Roman"/>
                <w:sz w:val="20"/>
                <w:szCs w:val="20"/>
              </w:rPr>
              <w:t>2</w:t>
            </w:r>
          </w:p>
        </w:tc>
        <w:tc>
          <w:tcPr>
            <w:tcW w:w="3023" w:type="dxa"/>
          </w:tcPr>
          <w:p w:rsidR="006F52EE" w:rsidRPr="006F52EE" w:rsidRDefault="006F52EE" w:rsidP="002407A0">
            <w:pPr>
              <w:suppressAutoHyphens/>
              <w:spacing w:after="0" w:line="240" w:lineRule="auto"/>
              <w:jc w:val="center"/>
              <w:rPr>
                <w:rFonts w:ascii="Times New Roman" w:hAnsi="Times New Roman" w:cs="Times New Roman"/>
                <w:sz w:val="20"/>
                <w:szCs w:val="20"/>
              </w:rPr>
            </w:pPr>
            <w:r w:rsidRPr="006F52EE">
              <w:rPr>
                <w:rFonts w:ascii="Times New Roman" w:hAnsi="Times New Roman" w:cs="Times New Roman"/>
                <w:sz w:val="20"/>
                <w:szCs w:val="20"/>
              </w:rPr>
              <w:t xml:space="preserve">Р. </w:t>
            </w:r>
            <w:proofErr w:type="spellStart"/>
            <w:r w:rsidRPr="006F52EE">
              <w:rPr>
                <w:rFonts w:ascii="Times New Roman" w:hAnsi="Times New Roman" w:cs="Times New Roman"/>
                <w:sz w:val="20"/>
                <w:szCs w:val="20"/>
              </w:rPr>
              <w:t>Пежа</w:t>
            </w:r>
            <w:proofErr w:type="spellEnd"/>
          </w:p>
        </w:tc>
        <w:tc>
          <w:tcPr>
            <w:tcW w:w="2466" w:type="dxa"/>
          </w:tcPr>
          <w:p w:rsidR="006F52EE" w:rsidRPr="006F52EE" w:rsidRDefault="006F52EE" w:rsidP="002407A0">
            <w:pPr>
              <w:suppressAutoHyphens/>
              <w:spacing w:after="0" w:line="240" w:lineRule="auto"/>
              <w:jc w:val="center"/>
              <w:rPr>
                <w:rFonts w:ascii="Times New Roman" w:hAnsi="Times New Roman" w:cs="Times New Roman"/>
                <w:sz w:val="20"/>
                <w:szCs w:val="20"/>
              </w:rPr>
            </w:pPr>
            <w:r w:rsidRPr="006F52EE">
              <w:rPr>
                <w:rFonts w:ascii="Times New Roman" w:hAnsi="Times New Roman" w:cs="Times New Roman"/>
                <w:sz w:val="20"/>
                <w:szCs w:val="20"/>
              </w:rPr>
              <w:t>200</w:t>
            </w:r>
          </w:p>
        </w:tc>
        <w:tc>
          <w:tcPr>
            <w:tcW w:w="2305" w:type="dxa"/>
          </w:tcPr>
          <w:p w:rsidR="006F52EE" w:rsidRPr="006F52EE" w:rsidRDefault="006F52EE" w:rsidP="002407A0">
            <w:pPr>
              <w:suppressAutoHyphens/>
              <w:spacing w:after="0" w:line="240" w:lineRule="auto"/>
              <w:ind w:firstLine="8"/>
              <w:jc w:val="center"/>
              <w:rPr>
                <w:rFonts w:ascii="Times New Roman" w:hAnsi="Times New Roman" w:cs="Times New Roman"/>
                <w:sz w:val="20"/>
                <w:szCs w:val="20"/>
              </w:rPr>
            </w:pPr>
            <w:r w:rsidRPr="006F52EE">
              <w:rPr>
                <w:rFonts w:ascii="Times New Roman" w:hAnsi="Times New Roman" w:cs="Times New Roman"/>
                <w:sz w:val="20"/>
                <w:szCs w:val="20"/>
              </w:rPr>
              <w:t>50</w:t>
            </w:r>
          </w:p>
        </w:tc>
      </w:tr>
    </w:tbl>
    <w:p w:rsidR="006F52EE" w:rsidRPr="006F52EE" w:rsidRDefault="006F52EE" w:rsidP="002407A0">
      <w:pPr>
        <w:spacing w:after="0" w:line="240" w:lineRule="auto"/>
        <w:jc w:val="both"/>
        <w:rPr>
          <w:rFonts w:ascii="Times New Roman" w:hAnsi="Times New Roman" w:cs="Times New Roman"/>
          <w:sz w:val="20"/>
          <w:szCs w:val="20"/>
        </w:rPr>
      </w:pPr>
    </w:p>
    <w:p w:rsidR="006F52EE" w:rsidRPr="006F52EE" w:rsidRDefault="006F52EE" w:rsidP="002407A0">
      <w:pPr>
        <w:numPr>
          <w:ilvl w:val="2"/>
          <w:numId w:val="0"/>
        </w:numPr>
        <w:spacing w:after="0" w:line="240" w:lineRule="auto"/>
        <w:ind w:firstLine="709"/>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В границах  водоохраной зоны запрещаются:</w:t>
      </w:r>
    </w:p>
    <w:p w:rsidR="006F52EE" w:rsidRPr="006F52EE" w:rsidRDefault="006F52EE" w:rsidP="002407A0">
      <w:pPr>
        <w:numPr>
          <w:ilvl w:val="3"/>
          <w:numId w:val="0"/>
        </w:num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проведение </w:t>
      </w:r>
      <w:proofErr w:type="spellStart"/>
      <w:r w:rsidRPr="006F52EE">
        <w:rPr>
          <w:rFonts w:ascii="Times New Roman" w:eastAsia="Calibri" w:hAnsi="Times New Roman" w:cs="Times New Roman"/>
          <w:sz w:val="20"/>
          <w:szCs w:val="20"/>
          <w:lang w:eastAsia="en-US"/>
        </w:rPr>
        <w:t>авиационно</w:t>
      </w:r>
      <w:proofErr w:type="spellEnd"/>
      <w:r w:rsidRPr="006F52EE">
        <w:rPr>
          <w:rFonts w:ascii="Times New Roman" w:eastAsia="Calibri" w:hAnsi="Times New Roman" w:cs="Times New Roman"/>
          <w:sz w:val="20"/>
          <w:szCs w:val="20"/>
          <w:lang w:eastAsia="en-US"/>
        </w:rPr>
        <w:t xml:space="preserve"> – химических работ;</w:t>
      </w:r>
    </w:p>
    <w:p w:rsidR="006F52EE" w:rsidRPr="006F52EE" w:rsidRDefault="006F52EE" w:rsidP="002407A0">
      <w:pPr>
        <w:numPr>
          <w:ilvl w:val="3"/>
          <w:numId w:val="0"/>
        </w:num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применение химических средств борьбы с вредителями, болезнями растений и сорняками;</w:t>
      </w:r>
    </w:p>
    <w:p w:rsidR="006F52EE" w:rsidRPr="006F52EE" w:rsidRDefault="006F52EE" w:rsidP="002407A0">
      <w:pPr>
        <w:numPr>
          <w:ilvl w:val="3"/>
          <w:numId w:val="0"/>
        </w:num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использование навозных стоков для удобрения почв;</w:t>
      </w:r>
    </w:p>
    <w:p w:rsidR="006F52EE" w:rsidRPr="006F52EE" w:rsidRDefault="006F52EE" w:rsidP="002407A0">
      <w:pPr>
        <w:numPr>
          <w:ilvl w:val="3"/>
          <w:numId w:val="0"/>
        </w:num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размещение складов ядохимикатов, минеральных удобрений и горюче-смазочных материалов, площадок для заправки аппаратуры ядохимикатами,  мест складирования и захоронения промышленных, бытовых и сельскохозяйственных отходов, кладбищ и скотомогильников, накопителей сточных вод;</w:t>
      </w:r>
    </w:p>
    <w:p w:rsidR="006F52EE" w:rsidRPr="006F52EE" w:rsidRDefault="006F52EE" w:rsidP="002407A0">
      <w:pPr>
        <w:numPr>
          <w:ilvl w:val="3"/>
          <w:numId w:val="0"/>
        </w:num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складирование навоза и мусора;</w:t>
      </w:r>
    </w:p>
    <w:p w:rsidR="006F52EE" w:rsidRPr="006F52EE" w:rsidRDefault="006F52EE" w:rsidP="002407A0">
      <w:pPr>
        <w:numPr>
          <w:ilvl w:val="3"/>
          <w:numId w:val="0"/>
        </w:num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заправка топливом, мойка и ремонт автомобилей и других машин и механизмов;</w:t>
      </w:r>
    </w:p>
    <w:p w:rsidR="006F52EE" w:rsidRPr="006F52EE" w:rsidRDefault="006F52EE" w:rsidP="002407A0">
      <w:pPr>
        <w:numPr>
          <w:ilvl w:val="3"/>
          <w:numId w:val="0"/>
        </w:num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размещение стоянок транспортных средств, в том числе на территориях дачных и садово-огородных участков;</w:t>
      </w:r>
    </w:p>
    <w:p w:rsidR="006F52EE" w:rsidRPr="006F52EE" w:rsidRDefault="006F52EE" w:rsidP="002407A0">
      <w:pPr>
        <w:numPr>
          <w:ilvl w:val="3"/>
          <w:numId w:val="0"/>
        </w:num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проведение рубок главного пользования;</w:t>
      </w:r>
    </w:p>
    <w:p w:rsidR="006F52EE" w:rsidRPr="006F52EE" w:rsidRDefault="006F52EE" w:rsidP="002407A0">
      <w:pPr>
        <w:numPr>
          <w:ilvl w:val="3"/>
          <w:numId w:val="0"/>
        </w:num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проведение без согласования с бассейновыми и другими территориальными органами управления использованием и охраной водного фонда Министерства природных ресурсов Российской Федерации строительства и реконструкции зданий, сооружений, коммуникаций и других объектов.</w:t>
      </w:r>
    </w:p>
    <w:p w:rsidR="006F52EE" w:rsidRPr="006F52EE" w:rsidRDefault="006F52EE" w:rsidP="002407A0">
      <w:pPr>
        <w:numPr>
          <w:ilvl w:val="2"/>
          <w:numId w:val="0"/>
        </w:numPr>
        <w:spacing w:after="0" w:line="240" w:lineRule="auto"/>
        <w:ind w:firstLine="709"/>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На расположенных в пределах водоохраной зоны приусадебных, дачных, садово-огородных участках должны соблюдаться правила их использования, исключающие загрязнения, засорение и истощение водных объектов.</w:t>
      </w:r>
    </w:p>
    <w:p w:rsidR="006F52EE" w:rsidRPr="006F52EE" w:rsidRDefault="006F52EE" w:rsidP="002407A0">
      <w:pPr>
        <w:numPr>
          <w:ilvl w:val="2"/>
          <w:numId w:val="0"/>
        </w:numPr>
        <w:spacing w:after="0" w:line="240" w:lineRule="auto"/>
        <w:ind w:firstLine="709"/>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На территориях водоохраной зоны разрешается проведение рубок промежуточного пользования и других лесохозяйственных мероприятий, обеспечивающих охрану водных объектов.</w:t>
      </w:r>
    </w:p>
    <w:p w:rsidR="006F52EE" w:rsidRPr="006F52EE" w:rsidRDefault="006F52EE" w:rsidP="002407A0">
      <w:pPr>
        <w:numPr>
          <w:ilvl w:val="2"/>
          <w:numId w:val="0"/>
        </w:numPr>
        <w:spacing w:after="0" w:line="240" w:lineRule="auto"/>
        <w:ind w:firstLine="709"/>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В пределах прибрежных защитных полос запрещаются:</w:t>
      </w:r>
    </w:p>
    <w:p w:rsidR="006F52EE" w:rsidRPr="006F52EE" w:rsidRDefault="006F52EE" w:rsidP="002407A0">
      <w:pPr>
        <w:numPr>
          <w:ilvl w:val="3"/>
          <w:numId w:val="0"/>
        </w:num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распашка земель;</w:t>
      </w:r>
    </w:p>
    <w:p w:rsidR="006F52EE" w:rsidRPr="006F52EE" w:rsidRDefault="006F52EE" w:rsidP="002407A0">
      <w:pPr>
        <w:numPr>
          <w:ilvl w:val="3"/>
          <w:numId w:val="0"/>
        </w:num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применение удобрений;</w:t>
      </w:r>
    </w:p>
    <w:p w:rsidR="006F52EE" w:rsidRPr="006F52EE" w:rsidRDefault="006F52EE" w:rsidP="002407A0">
      <w:pPr>
        <w:numPr>
          <w:ilvl w:val="3"/>
          <w:numId w:val="0"/>
        </w:num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складирование отвалов размываемых грунтов;</w:t>
      </w:r>
    </w:p>
    <w:p w:rsidR="006F52EE" w:rsidRPr="006F52EE" w:rsidRDefault="006F52EE" w:rsidP="002407A0">
      <w:pPr>
        <w:numPr>
          <w:ilvl w:val="3"/>
          <w:numId w:val="0"/>
        </w:num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выпас и организация летних лагерей скота (кроме использования традиционных мест водопоя), устройство </w:t>
      </w:r>
      <w:proofErr w:type="spellStart"/>
      <w:r w:rsidRPr="006F52EE">
        <w:rPr>
          <w:rFonts w:ascii="Times New Roman" w:eastAsia="Calibri" w:hAnsi="Times New Roman" w:cs="Times New Roman"/>
          <w:sz w:val="20"/>
          <w:szCs w:val="20"/>
          <w:lang w:eastAsia="en-US"/>
        </w:rPr>
        <w:t>купочных</w:t>
      </w:r>
      <w:proofErr w:type="spellEnd"/>
      <w:r w:rsidRPr="006F52EE">
        <w:rPr>
          <w:rFonts w:ascii="Times New Roman" w:eastAsia="Calibri" w:hAnsi="Times New Roman" w:cs="Times New Roman"/>
          <w:sz w:val="20"/>
          <w:szCs w:val="20"/>
          <w:lang w:eastAsia="en-US"/>
        </w:rPr>
        <w:t xml:space="preserve"> ванн;</w:t>
      </w:r>
    </w:p>
    <w:p w:rsidR="006F52EE" w:rsidRPr="006F52EE" w:rsidRDefault="006F52EE" w:rsidP="002407A0">
      <w:pPr>
        <w:numPr>
          <w:ilvl w:val="3"/>
          <w:numId w:val="0"/>
        </w:num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выделение участков под индивидуальное строительство;</w:t>
      </w:r>
    </w:p>
    <w:p w:rsidR="006F52EE" w:rsidRPr="006F52EE" w:rsidRDefault="006F52EE" w:rsidP="002407A0">
      <w:pPr>
        <w:numPr>
          <w:ilvl w:val="2"/>
          <w:numId w:val="0"/>
        </w:numPr>
        <w:spacing w:after="0" w:line="240" w:lineRule="auto"/>
        <w:ind w:firstLine="709"/>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Участки земель в пределах прибрежных защитных полос предоставляются для размещения объектов водоснабжения, рекреации, рыбного и охотничьего хозяйства, водозаборных, портовых и гидротехнических сооружений при наличии лицензий на водопользование, в которых устанавливаются требования по соблюдению </w:t>
      </w:r>
      <w:proofErr w:type="spellStart"/>
      <w:r w:rsidRPr="006F52EE">
        <w:rPr>
          <w:rFonts w:ascii="Times New Roman" w:eastAsia="Calibri" w:hAnsi="Times New Roman" w:cs="Times New Roman"/>
          <w:sz w:val="20"/>
          <w:szCs w:val="20"/>
          <w:lang w:eastAsia="en-US"/>
        </w:rPr>
        <w:t>водоохранного</w:t>
      </w:r>
      <w:proofErr w:type="spellEnd"/>
      <w:r w:rsidRPr="006F52EE">
        <w:rPr>
          <w:rFonts w:ascii="Times New Roman" w:eastAsia="Calibri" w:hAnsi="Times New Roman" w:cs="Times New Roman"/>
          <w:sz w:val="20"/>
          <w:szCs w:val="20"/>
          <w:lang w:eastAsia="en-US"/>
        </w:rPr>
        <w:t xml:space="preserve"> режима.</w:t>
      </w:r>
    </w:p>
    <w:p w:rsidR="006F52EE" w:rsidRPr="006F52EE" w:rsidRDefault="006F52EE" w:rsidP="002407A0">
      <w:pPr>
        <w:numPr>
          <w:ilvl w:val="2"/>
          <w:numId w:val="0"/>
        </w:numPr>
        <w:spacing w:after="0" w:line="240" w:lineRule="auto"/>
        <w:ind w:firstLine="709"/>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Прибрежные защитные полосы, как правило, должны быть заняты древесно-кустарниковой растительностью или залужены.</w:t>
      </w:r>
    </w:p>
    <w:p w:rsidR="006F52EE" w:rsidRPr="006F52EE" w:rsidRDefault="006F52EE" w:rsidP="002407A0">
      <w:pPr>
        <w:numPr>
          <w:ilvl w:val="2"/>
          <w:numId w:val="0"/>
        </w:numPr>
        <w:spacing w:after="0" w:line="240" w:lineRule="auto"/>
        <w:ind w:firstLine="709"/>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Поддержание в надлежащем состоянии водоохраной зоны, прибрежных защитных полос и </w:t>
      </w:r>
      <w:proofErr w:type="spellStart"/>
      <w:r w:rsidRPr="006F52EE">
        <w:rPr>
          <w:rFonts w:ascii="Times New Roman" w:eastAsia="Calibri" w:hAnsi="Times New Roman" w:cs="Times New Roman"/>
          <w:sz w:val="20"/>
          <w:szCs w:val="20"/>
          <w:lang w:eastAsia="en-US"/>
        </w:rPr>
        <w:t>водоохранных</w:t>
      </w:r>
      <w:proofErr w:type="spellEnd"/>
      <w:r w:rsidRPr="006F52EE">
        <w:rPr>
          <w:rFonts w:ascii="Times New Roman" w:eastAsia="Calibri" w:hAnsi="Times New Roman" w:cs="Times New Roman"/>
          <w:sz w:val="20"/>
          <w:szCs w:val="20"/>
          <w:lang w:eastAsia="en-US"/>
        </w:rPr>
        <w:t xml:space="preserve"> знаков возлагается на водопользователей. Собственники земель, землевладельцы и землепользователи, на землях которых находится </w:t>
      </w:r>
      <w:proofErr w:type="spellStart"/>
      <w:r w:rsidRPr="006F52EE">
        <w:rPr>
          <w:rFonts w:ascii="Times New Roman" w:eastAsia="Calibri" w:hAnsi="Times New Roman" w:cs="Times New Roman"/>
          <w:sz w:val="20"/>
          <w:szCs w:val="20"/>
          <w:lang w:eastAsia="en-US"/>
        </w:rPr>
        <w:t>водоохранная</w:t>
      </w:r>
      <w:proofErr w:type="spellEnd"/>
      <w:r w:rsidRPr="006F52EE">
        <w:rPr>
          <w:rFonts w:ascii="Times New Roman" w:eastAsia="Calibri" w:hAnsi="Times New Roman" w:cs="Times New Roman"/>
          <w:sz w:val="20"/>
          <w:szCs w:val="20"/>
          <w:lang w:eastAsia="en-US"/>
        </w:rPr>
        <w:t xml:space="preserve"> зона и прибрежная защитная полоса, обязаны соблюдать установленный режим использования этой зоны и полосы.</w:t>
      </w:r>
    </w:p>
    <w:p w:rsidR="006F52EE" w:rsidRPr="006F52EE" w:rsidRDefault="006F52EE" w:rsidP="002407A0">
      <w:pPr>
        <w:numPr>
          <w:ilvl w:val="2"/>
          <w:numId w:val="0"/>
        </w:numPr>
        <w:spacing w:after="0" w:line="240" w:lineRule="auto"/>
        <w:ind w:firstLine="709"/>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Установление водоохраной зоны не влечет за собой изъятия земельных участков у собственников земель, землевладельцев, землепользователей или запрета на совершение сделок с земельными участками, за исключением случаев, предусмотренных законом.</w:t>
      </w:r>
    </w:p>
    <w:p w:rsidR="006F52EE" w:rsidRPr="006F52EE" w:rsidRDefault="006F52EE" w:rsidP="002407A0">
      <w:pPr>
        <w:numPr>
          <w:ilvl w:val="2"/>
          <w:numId w:val="0"/>
        </w:numPr>
        <w:spacing w:after="0" w:line="240" w:lineRule="auto"/>
        <w:ind w:firstLine="709"/>
        <w:jc w:val="both"/>
        <w:rPr>
          <w:rFonts w:ascii="Times New Roman" w:eastAsia="Calibri" w:hAnsi="Times New Roman" w:cs="Times New Roman"/>
          <w:sz w:val="20"/>
          <w:szCs w:val="20"/>
          <w:lang w:eastAsia="en-US"/>
        </w:rPr>
      </w:pPr>
    </w:p>
    <w:p w:rsidR="006F52EE" w:rsidRPr="006F52EE" w:rsidRDefault="006F52EE" w:rsidP="002407A0">
      <w:pPr>
        <w:keepNext/>
        <w:keepLines/>
        <w:tabs>
          <w:tab w:val="left" w:pos="708"/>
        </w:tabs>
        <w:spacing w:after="0" w:line="240" w:lineRule="auto"/>
        <w:jc w:val="center"/>
        <w:outlineLvl w:val="1"/>
        <w:rPr>
          <w:rFonts w:ascii="Times New Roman" w:hAnsi="Times New Roman" w:cs="Times New Roman"/>
          <w:b/>
          <w:sz w:val="20"/>
          <w:szCs w:val="20"/>
        </w:rPr>
      </w:pPr>
      <w:bookmarkStart w:id="135" w:name="ч3пз"/>
      <w:r w:rsidRPr="006F52EE">
        <w:rPr>
          <w:rFonts w:ascii="Times New Roman" w:hAnsi="Times New Roman" w:cs="Times New Roman"/>
          <w:b/>
          <w:sz w:val="20"/>
          <w:szCs w:val="20"/>
        </w:rPr>
        <w:t>Описание ограничений для территорий, подверженных затоплению</w:t>
      </w:r>
    </w:p>
    <w:bookmarkEnd w:id="135"/>
    <w:p w:rsidR="006F52EE" w:rsidRPr="006F52EE" w:rsidRDefault="006F52EE" w:rsidP="002407A0">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До начала строительства объектов капитального строительства, в соответствии с градостроительными регламентами,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6F52EE">
          <w:rPr>
            <w:rFonts w:ascii="Times New Roman" w:eastAsia="Calibri" w:hAnsi="Times New Roman" w:cs="Times New Roman"/>
            <w:sz w:val="20"/>
            <w:szCs w:val="20"/>
            <w:lang w:eastAsia="en-US"/>
          </w:rPr>
          <w:t>0,5 м</w:t>
        </w:r>
      </w:smartTag>
      <w:r w:rsidRPr="006F52EE">
        <w:rPr>
          <w:rFonts w:ascii="Times New Roman" w:eastAsia="Calibri" w:hAnsi="Times New Roman" w:cs="Times New Roman"/>
          <w:sz w:val="20"/>
          <w:szCs w:val="20"/>
          <w:lang w:eastAsia="en-US"/>
        </w:rPr>
        <w:t xml:space="preserve"> выше расчетного горизонта высоких вод с учетом высоты волны при ветровом нагоне. </w:t>
      </w:r>
    </w:p>
    <w:p w:rsidR="006F52EE" w:rsidRPr="006F52EE" w:rsidRDefault="006F52EE" w:rsidP="002407A0">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один раз в 10 лет – для территорий парков и плоскостных спортивных сооружений.</w:t>
      </w:r>
    </w:p>
    <w:p w:rsidR="002407A0" w:rsidRDefault="006F52EE" w:rsidP="002407A0">
      <w:pPr>
        <w:spacing w:after="0" w:line="240" w:lineRule="auto"/>
        <w:ind w:right="284" w:firstLine="567"/>
        <w:jc w:val="both"/>
        <w:rPr>
          <w:rFonts w:ascii="Times New Roman" w:hAnsi="Times New Roman" w:cs="Times New Roman"/>
          <w:iCs/>
          <w:sz w:val="20"/>
          <w:szCs w:val="20"/>
        </w:rPr>
        <w:sectPr w:rsidR="002407A0" w:rsidSect="006F52EE">
          <w:pgSz w:w="11906" w:h="16838"/>
          <w:pgMar w:top="1134" w:right="566" w:bottom="993" w:left="1134" w:header="708" w:footer="708" w:gutter="0"/>
          <w:cols w:space="708"/>
          <w:docGrid w:linePitch="360"/>
        </w:sectPr>
      </w:pPr>
      <w:r w:rsidRPr="006F52EE">
        <w:rPr>
          <w:rFonts w:ascii="Times New Roman" w:hAnsi="Times New Roman" w:cs="Times New Roman"/>
          <w:iCs/>
          <w:sz w:val="20"/>
          <w:szCs w:val="20"/>
        </w:rPr>
        <w:t>Регламенты при установлении санитарно-защитной зоны предприятий устанавливаются в соответствии с классом опасности предприятий  до величин приемлемого или исключения риска причинения вреда здоровью населения.</w:t>
      </w:r>
    </w:p>
    <w:p w:rsidR="006F52EE" w:rsidRPr="006F52EE" w:rsidRDefault="006F52EE" w:rsidP="002407A0">
      <w:pPr>
        <w:spacing w:after="0" w:line="240" w:lineRule="auto"/>
        <w:ind w:right="284" w:firstLine="567"/>
        <w:jc w:val="both"/>
        <w:rPr>
          <w:rFonts w:ascii="Times New Roman" w:hAnsi="Times New Roman" w:cs="Times New Roman"/>
          <w:iCs/>
          <w:sz w:val="20"/>
          <w:szCs w:val="20"/>
        </w:rPr>
      </w:pPr>
    </w:p>
    <w:p w:rsidR="006F52EE" w:rsidRPr="006F52EE" w:rsidRDefault="006F52EE" w:rsidP="002407A0">
      <w:pPr>
        <w:keepNext/>
        <w:keepLines/>
        <w:tabs>
          <w:tab w:val="right" w:leader="dot" w:pos="9345"/>
        </w:tabs>
        <w:spacing w:after="0" w:line="240" w:lineRule="auto"/>
        <w:jc w:val="center"/>
        <w:outlineLvl w:val="2"/>
        <w:rPr>
          <w:rFonts w:ascii="Times New Roman" w:hAnsi="Times New Roman" w:cs="Times New Roman"/>
          <w:b/>
          <w:sz w:val="20"/>
          <w:szCs w:val="20"/>
          <w:lang/>
        </w:rPr>
      </w:pPr>
      <w:bookmarkStart w:id="136" w:name="_Toc247432505"/>
      <w:bookmarkStart w:id="137" w:name="_Toc248743286"/>
      <w:r w:rsidRPr="006F52EE">
        <w:rPr>
          <w:rFonts w:ascii="Times New Roman" w:hAnsi="Times New Roman" w:cs="Times New Roman"/>
          <w:b/>
          <w:sz w:val="20"/>
          <w:szCs w:val="20"/>
          <w:lang/>
        </w:rPr>
        <w:t>Статья </w:t>
      </w:r>
      <w:r w:rsidRPr="006F52EE">
        <w:rPr>
          <w:rFonts w:ascii="Times New Roman" w:hAnsi="Times New Roman" w:cs="Times New Roman"/>
          <w:b/>
          <w:sz w:val="20"/>
          <w:szCs w:val="20"/>
          <w:lang/>
        </w:rPr>
        <w:t>40</w:t>
      </w:r>
      <w:r w:rsidRPr="006F52EE">
        <w:rPr>
          <w:rFonts w:ascii="Times New Roman" w:hAnsi="Times New Roman" w:cs="Times New Roman"/>
          <w:b/>
          <w:sz w:val="20"/>
          <w:szCs w:val="20"/>
          <w:lang/>
        </w:rPr>
        <w:t>. ИТ – зоны инженерной и транспортной инфраструктур</w:t>
      </w:r>
      <w:bookmarkEnd w:id="136"/>
      <w:bookmarkEnd w:id="137"/>
    </w:p>
    <w:p w:rsidR="006F52EE" w:rsidRPr="006F52EE" w:rsidRDefault="006F52EE" w:rsidP="002407A0">
      <w:pPr>
        <w:keepNext/>
        <w:keepLines/>
        <w:tabs>
          <w:tab w:val="right" w:leader="dot" w:pos="9345"/>
        </w:tabs>
        <w:spacing w:after="0" w:line="240" w:lineRule="auto"/>
        <w:jc w:val="center"/>
        <w:outlineLvl w:val="2"/>
        <w:rPr>
          <w:rFonts w:ascii="Times New Roman" w:hAnsi="Times New Roman" w:cs="Times New Roman"/>
          <w:b/>
          <w:sz w:val="20"/>
          <w:szCs w:val="20"/>
          <w:lang/>
        </w:rPr>
      </w:pPr>
    </w:p>
    <w:p w:rsidR="006F52EE" w:rsidRPr="006F52EE" w:rsidRDefault="006F52EE" w:rsidP="002407A0">
      <w:pPr>
        <w:spacing w:after="0" w:line="240" w:lineRule="auto"/>
        <w:ind w:right="284" w:firstLine="709"/>
        <w:jc w:val="both"/>
        <w:rPr>
          <w:rFonts w:ascii="Times New Roman" w:hAnsi="Times New Roman" w:cs="Times New Roman"/>
          <w:sz w:val="20"/>
          <w:szCs w:val="20"/>
        </w:rPr>
      </w:pPr>
      <w:r w:rsidRPr="006F52EE">
        <w:rPr>
          <w:rFonts w:ascii="Times New Roman" w:hAnsi="Times New Roman" w:cs="Times New Roman"/>
          <w:sz w:val="20"/>
          <w:szCs w:val="20"/>
        </w:rPr>
        <w:t>Землями транспорта признаются земли, которые используются или предназначены для обеспечения деятельности организаций и (или) эксплуатации объектов автомобильного, железнодорожного и иных видов транспорта и права на которые возникли у участников земельных отношений по основаниям, предусмотренным Земельным Кодексом Российской Федерации от 25.10.2001 N 136-ФЗ.РФ», Федеральными законами и законами субъектов Российской Федерации.</w:t>
      </w:r>
    </w:p>
    <w:p w:rsidR="006F52EE" w:rsidRPr="006F52EE" w:rsidRDefault="006F52EE" w:rsidP="002407A0">
      <w:pPr>
        <w:spacing w:after="0" w:line="240" w:lineRule="auto"/>
        <w:ind w:right="284" w:firstLine="709"/>
        <w:jc w:val="both"/>
        <w:rPr>
          <w:rFonts w:ascii="Times New Roman" w:hAnsi="Times New Roman" w:cs="Times New Roman"/>
          <w:sz w:val="20"/>
          <w:szCs w:val="20"/>
        </w:rPr>
      </w:pPr>
      <w:r w:rsidRPr="006F52EE">
        <w:rPr>
          <w:rFonts w:ascii="Times New Roman" w:hAnsi="Times New Roman" w:cs="Times New Roman"/>
          <w:sz w:val="20"/>
          <w:szCs w:val="20"/>
        </w:rPr>
        <w:t xml:space="preserve">Предприятия, учреждения и организации транспорта обязаны рационально использовать предоставленные им земельные участки, не совершать действий, нарушающих интересы соседних землепользователей, не допускать заболачивания земель и загрязнения их производственными и другими отходами, сточными водами, принимать меры к защите почв от эрозии, осуществлять закрепление и облесение песков, оврагов, крутых склонов, а также </w:t>
      </w:r>
      <w:proofErr w:type="spellStart"/>
      <w:r w:rsidRPr="006F52EE">
        <w:rPr>
          <w:rFonts w:ascii="Times New Roman" w:hAnsi="Times New Roman" w:cs="Times New Roman"/>
          <w:sz w:val="20"/>
          <w:szCs w:val="20"/>
        </w:rPr>
        <w:t>агро-лесомелиоративные</w:t>
      </w:r>
      <w:proofErr w:type="spellEnd"/>
      <w:r w:rsidRPr="006F52EE">
        <w:rPr>
          <w:rFonts w:ascii="Times New Roman" w:hAnsi="Times New Roman" w:cs="Times New Roman"/>
          <w:sz w:val="20"/>
          <w:szCs w:val="20"/>
        </w:rPr>
        <w:t>, противопожарные и иные необходимые мероприятия по охране земель от неблагоприятных природных явлений.</w:t>
      </w:r>
    </w:p>
    <w:p w:rsidR="006F52EE" w:rsidRPr="006F52EE" w:rsidRDefault="006F52EE" w:rsidP="002407A0">
      <w:pPr>
        <w:spacing w:after="0" w:line="240" w:lineRule="auto"/>
        <w:ind w:right="284" w:firstLine="709"/>
        <w:jc w:val="both"/>
        <w:rPr>
          <w:rFonts w:ascii="Times New Roman" w:hAnsi="Times New Roman" w:cs="Times New Roman"/>
          <w:sz w:val="20"/>
          <w:szCs w:val="20"/>
        </w:rPr>
      </w:pPr>
      <w:r w:rsidRPr="006F52EE">
        <w:rPr>
          <w:rFonts w:ascii="Times New Roman" w:hAnsi="Times New Roman" w:cs="Times New Roman"/>
          <w:sz w:val="20"/>
          <w:szCs w:val="20"/>
        </w:rPr>
        <w:t>Ответственность за содержание в надлежащем состоянии земель, предоставленных в пользование предприятиям, учреждениям и организациям транспорта, и использование их в соответствии с целевым назначением возлагается на руководителей указанных предприятий, учреждений и организаций.</w:t>
      </w:r>
    </w:p>
    <w:p w:rsidR="006F52EE" w:rsidRPr="006F52EE" w:rsidRDefault="006F52EE" w:rsidP="002407A0">
      <w:pPr>
        <w:spacing w:after="0" w:line="240" w:lineRule="auto"/>
        <w:ind w:right="284" w:firstLine="709"/>
        <w:jc w:val="both"/>
        <w:rPr>
          <w:rFonts w:ascii="Times New Roman" w:hAnsi="Times New Roman" w:cs="Times New Roman"/>
          <w:sz w:val="20"/>
          <w:szCs w:val="20"/>
        </w:rPr>
      </w:pPr>
    </w:p>
    <w:p w:rsidR="006F52EE" w:rsidRPr="006F52EE" w:rsidRDefault="006F52EE" w:rsidP="006F52EE">
      <w:pPr>
        <w:ind w:right="284"/>
        <w:jc w:val="both"/>
        <w:rPr>
          <w:rFonts w:ascii="Times New Roman" w:hAnsi="Times New Roman" w:cs="Times New Roman"/>
          <w:b/>
          <w:sz w:val="20"/>
          <w:szCs w:val="20"/>
        </w:rPr>
      </w:pPr>
      <w:bookmarkStart w:id="138" w:name="it1"/>
      <w:bookmarkEnd w:id="138"/>
      <w:r w:rsidRPr="006F52EE">
        <w:rPr>
          <w:rFonts w:ascii="Times New Roman" w:hAnsi="Times New Roman" w:cs="Times New Roman"/>
          <w:sz w:val="20"/>
          <w:szCs w:val="20"/>
        </w:rPr>
        <w:t xml:space="preserve">40.1. </w:t>
      </w:r>
      <w:r w:rsidRPr="006F52EE">
        <w:rPr>
          <w:rFonts w:ascii="Times New Roman" w:hAnsi="Times New Roman" w:cs="Times New Roman"/>
          <w:b/>
          <w:sz w:val="20"/>
          <w:szCs w:val="20"/>
        </w:rPr>
        <w:t>И1 – зона инженерной инфраструктуры</w:t>
      </w:r>
    </w:p>
    <w:p w:rsidR="006F52EE" w:rsidRPr="006F52EE" w:rsidRDefault="006F52EE" w:rsidP="006F52EE">
      <w:pPr>
        <w:pStyle w:val="a9"/>
        <w:rPr>
          <w:i/>
          <w:iCs/>
          <w:sz w:val="20"/>
          <w:szCs w:val="20"/>
        </w:rPr>
      </w:pPr>
      <w:r w:rsidRPr="006F52EE">
        <w:rPr>
          <w:i/>
          <w:iCs/>
          <w:sz w:val="20"/>
          <w:szCs w:val="20"/>
        </w:rPr>
        <w:t>Таблица 14.</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709"/>
        <w:gridCol w:w="1984"/>
        <w:gridCol w:w="4253"/>
        <w:gridCol w:w="6520"/>
      </w:tblGrid>
      <w:tr w:rsidR="006F52EE" w:rsidRPr="006F52EE" w:rsidTr="002407A0">
        <w:tc>
          <w:tcPr>
            <w:tcW w:w="1384" w:type="dxa"/>
            <w:shd w:val="clear" w:color="auto" w:fill="auto"/>
          </w:tcPr>
          <w:p w:rsidR="006F52EE" w:rsidRPr="006F52EE" w:rsidRDefault="006F52EE" w:rsidP="002407A0">
            <w:pPr>
              <w:pStyle w:val="a9"/>
              <w:rPr>
                <w:sz w:val="20"/>
                <w:szCs w:val="20"/>
              </w:rPr>
            </w:pPr>
            <w:r w:rsidRPr="006F52EE">
              <w:rPr>
                <w:b/>
                <w:sz w:val="20"/>
                <w:szCs w:val="20"/>
              </w:rPr>
              <w:t>Отношение к главной функции</w:t>
            </w:r>
          </w:p>
        </w:tc>
        <w:tc>
          <w:tcPr>
            <w:tcW w:w="709" w:type="dxa"/>
            <w:shd w:val="clear" w:color="auto" w:fill="auto"/>
          </w:tcPr>
          <w:p w:rsidR="006F52EE" w:rsidRPr="006F52EE" w:rsidRDefault="006F52EE" w:rsidP="002407A0">
            <w:pPr>
              <w:pStyle w:val="a9"/>
              <w:rPr>
                <w:sz w:val="20"/>
                <w:szCs w:val="20"/>
              </w:rPr>
            </w:pPr>
            <w:r w:rsidRPr="006F52EE">
              <w:rPr>
                <w:b/>
                <w:sz w:val="20"/>
                <w:szCs w:val="20"/>
              </w:rPr>
              <w:t>Код</w:t>
            </w:r>
          </w:p>
        </w:tc>
        <w:tc>
          <w:tcPr>
            <w:tcW w:w="1984" w:type="dxa"/>
            <w:shd w:val="clear" w:color="auto" w:fill="auto"/>
          </w:tcPr>
          <w:p w:rsidR="006F52EE" w:rsidRPr="006F52EE" w:rsidRDefault="006F52EE" w:rsidP="002407A0">
            <w:pPr>
              <w:pStyle w:val="a9"/>
              <w:rPr>
                <w:sz w:val="20"/>
                <w:szCs w:val="20"/>
              </w:rPr>
            </w:pPr>
            <w:r w:rsidRPr="006F52EE">
              <w:rPr>
                <w:b/>
                <w:sz w:val="20"/>
                <w:szCs w:val="20"/>
              </w:rPr>
              <w:t>Виды разрешенного использования территории</w:t>
            </w:r>
          </w:p>
        </w:tc>
        <w:tc>
          <w:tcPr>
            <w:tcW w:w="4253" w:type="dxa"/>
            <w:shd w:val="clear" w:color="auto" w:fill="auto"/>
          </w:tcPr>
          <w:p w:rsidR="006F52EE" w:rsidRPr="006F52EE" w:rsidRDefault="006F52EE" w:rsidP="002407A0">
            <w:pPr>
              <w:pStyle w:val="a9"/>
              <w:rPr>
                <w:b/>
                <w:sz w:val="20"/>
                <w:szCs w:val="20"/>
              </w:rPr>
            </w:pPr>
            <w:r w:rsidRPr="006F52EE">
              <w:rPr>
                <w:b/>
                <w:sz w:val="20"/>
                <w:szCs w:val="20"/>
              </w:rPr>
              <w:t>Описание вида разрешенного использования земельного участка</w:t>
            </w:r>
          </w:p>
        </w:tc>
        <w:tc>
          <w:tcPr>
            <w:tcW w:w="6520" w:type="dxa"/>
            <w:shd w:val="clear" w:color="auto" w:fill="auto"/>
          </w:tcPr>
          <w:p w:rsidR="006F52EE" w:rsidRPr="006F52EE" w:rsidRDefault="006F52EE" w:rsidP="002407A0">
            <w:pPr>
              <w:autoSpaceDE w:val="0"/>
              <w:autoSpaceDN w:val="0"/>
              <w:adjustRightInd w:val="0"/>
              <w:spacing w:after="0" w:line="240" w:lineRule="auto"/>
              <w:jc w:val="center"/>
              <w:outlineLvl w:val="0"/>
              <w:rPr>
                <w:rFonts w:ascii="Times New Roman" w:hAnsi="Times New Roman" w:cs="Times New Roman"/>
                <w:b/>
                <w:i/>
                <w:iCs/>
                <w:sz w:val="20"/>
                <w:szCs w:val="20"/>
              </w:rPr>
            </w:pPr>
            <w:r w:rsidRPr="006F52EE">
              <w:rPr>
                <w:rFonts w:ascii="Times New Roman" w:hAnsi="Times New Roman" w:cs="Times New Roman"/>
                <w:b/>
                <w:bCs/>
                <w:sz w:val="20"/>
                <w:szCs w:val="20"/>
              </w:rPr>
              <w:t>Предельные параметры</w:t>
            </w:r>
          </w:p>
          <w:p w:rsidR="006F52EE" w:rsidRPr="006F52EE" w:rsidRDefault="006F52EE" w:rsidP="002407A0">
            <w:pPr>
              <w:pStyle w:val="a9"/>
              <w:rPr>
                <w:sz w:val="20"/>
                <w:szCs w:val="20"/>
              </w:rPr>
            </w:pPr>
          </w:p>
        </w:tc>
      </w:tr>
      <w:tr w:rsidR="006F52EE" w:rsidRPr="006F52EE" w:rsidTr="002407A0">
        <w:tc>
          <w:tcPr>
            <w:tcW w:w="1384" w:type="dxa"/>
            <w:shd w:val="clear" w:color="auto" w:fill="auto"/>
          </w:tcPr>
          <w:p w:rsidR="006F52EE" w:rsidRPr="006F52EE" w:rsidRDefault="006F52EE" w:rsidP="002407A0">
            <w:pPr>
              <w:pStyle w:val="a9"/>
              <w:jc w:val="center"/>
              <w:rPr>
                <w:b/>
                <w:sz w:val="20"/>
                <w:szCs w:val="20"/>
              </w:rPr>
            </w:pPr>
            <w:r w:rsidRPr="006F52EE">
              <w:rPr>
                <w:b/>
                <w:sz w:val="20"/>
                <w:szCs w:val="20"/>
              </w:rPr>
              <w:t>1</w:t>
            </w:r>
          </w:p>
        </w:tc>
        <w:tc>
          <w:tcPr>
            <w:tcW w:w="709" w:type="dxa"/>
            <w:shd w:val="clear" w:color="auto" w:fill="auto"/>
          </w:tcPr>
          <w:p w:rsidR="006F52EE" w:rsidRPr="006F52EE" w:rsidRDefault="006F52EE" w:rsidP="002407A0">
            <w:pPr>
              <w:pStyle w:val="a9"/>
              <w:jc w:val="center"/>
              <w:rPr>
                <w:b/>
                <w:sz w:val="20"/>
                <w:szCs w:val="20"/>
              </w:rPr>
            </w:pPr>
            <w:r w:rsidRPr="006F52EE">
              <w:rPr>
                <w:b/>
                <w:sz w:val="20"/>
                <w:szCs w:val="20"/>
              </w:rPr>
              <w:t>2</w:t>
            </w:r>
          </w:p>
        </w:tc>
        <w:tc>
          <w:tcPr>
            <w:tcW w:w="1984" w:type="dxa"/>
            <w:shd w:val="clear" w:color="auto" w:fill="auto"/>
          </w:tcPr>
          <w:p w:rsidR="006F52EE" w:rsidRPr="006F52EE" w:rsidRDefault="006F52EE" w:rsidP="002407A0">
            <w:pPr>
              <w:pStyle w:val="a9"/>
              <w:jc w:val="center"/>
              <w:rPr>
                <w:b/>
                <w:sz w:val="20"/>
                <w:szCs w:val="20"/>
              </w:rPr>
            </w:pPr>
            <w:r w:rsidRPr="006F52EE">
              <w:rPr>
                <w:b/>
                <w:sz w:val="20"/>
                <w:szCs w:val="20"/>
              </w:rPr>
              <w:t>3</w:t>
            </w:r>
          </w:p>
        </w:tc>
        <w:tc>
          <w:tcPr>
            <w:tcW w:w="4253" w:type="dxa"/>
            <w:shd w:val="clear" w:color="auto" w:fill="auto"/>
          </w:tcPr>
          <w:p w:rsidR="006F52EE" w:rsidRPr="006F52EE" w:rsidRDefault="006F52EE" w:rsidP="002407A0">
            <w:pPr>
              <w:pStyle w:val="a9"/>
              <w:jc w:val="center"/>
              <w:rPr>
                <w:b/>
                <w:sz w:val="20"/>
                <w:szCs w:val="20"/>
              </w:rPr>
            </w:pPr>
            <w:r w:rsidRPr="006F52EE">
              <w:rPr>
                <w:b/>
                <w:sz w:val="20"/>
                <w:szCs w:val="20"/>
              </w:rPr>
              <w:t>4</w:t>
            </w:r>
          </w:p>
        </w:tc>
        <w:tc>
          <w:tcPr>
            <w:tcW w:w="6520" w:type="dxa"/>
            <w:shd w:val="clear" w:color="auto" w:fill="auto"/>
          </w:tcPr>
          <w:p w:rsidR="006F52EE" w:rsidRPr="006F52EE" w:rsidRDefault="006F52EE" w:rsidP="002407A0">
            <w:pPr>
              <w:autoSpaceDE w:val="0"/>
              <w:autoSpaceDN w:val="0"/>
              <w:adjustRightInd w:val="0"/>
              <w:spacing w:after="0" w:line="240" w:lineRule="auto"/>
              <w:jc w:val="center"/>
              <w:outlineLvl w:val="0"/>
              <w:rPr>
                <w:rFonts w:ascii="Times New Roman" w:hAnsi="Times New Roman" w:cs="Times New Roman"/>
                <w:b/>
                <w:bCs/>
                <w:sz w:val="20"/>
                <w:szCs w:val="20"/>
              </w:rPr>
            </w:pPr>
            <w:r w:rsidRPr="006F52EE">
              <w:rPr>
                <w:rFonts w:ascii="Times New Roman" w:hAnsi="Times New Roman" w:cs="Times New Roman"/>
                <w:b/>
                <w:bCs/>
                <w:sz w:val="20"/>
                <w:szCs w:val="20"/>
              </w:rPr>
              <w:t>5</w:t>
            </w:r>
          </w:p>
        </w:tc>
      </w:tr>
      <w:tr w:rsidR="006F52EE" w:rsidRPr="006F52EE" w:rsidTr="002407A0">
        <w:tc>
          <w:tcPr>
            <w:tcW w:w="1384" w:type="dxa"/>
            <w:vMerge w:val="restart"/>
            <w:shd w:val="clear" w:color="auto" w:fill="auto"/>
          </w:tcPr>
          <w:p w:rsidR="006F52EE" w:rsidRPr="006F52EE" w:rsidRDefault="006F52EE" w:rsidP="002407A0">
            <w:pPr>
              <w:pStyle w:val="a9"/>
              <w:rPr>
                <w:sz w:val="20"/>
                <w:szCs w:val="20"/>
              </w:rPr>
            </w:pPr>
            <w:r w:rsidRPr="006F52EE">
              <w:rPr>
                <w:sz w:val="20"/>
                <w:szCs w:val="20"/>
              </w:rPr>
              <w:t>Основные</w:t>
            </w:r>
          </w:p>
        </w:tc>
        <w:tc>
          <w:tcPr>
            <w:tcW w:w="709" w:type="dxa"/>
            <w:shd w:val="clear" w:color="auto" w:fill="auto"/>
          </w:tcPr>
          <w:p w:rsidR="006F52EE" w:rsidRPr="006F52EE" w:rsidRDefault="006F52EE" w:rsidP="002407A0">
            <w:pPr>
              <w:pStyle w:val="a9"/>
              <w:rPr>
                <w:sz w:val="20"/>
                <w:szCs w:val="20"/>
              </w:rPr>
            </w:pPr>
            <w:r w:rsidRPr="006F52EE">
              <w:rPr>
                <w:sz w:val="20"/>
                <w:szCs w:val="20"/>
              </w:rPr>
              <w:t>2.7.1</w:t>
            </w:r>
          </w:p>
        </w:tc>
        <w:tc>
          <w:tcPr>
            <w:tcW w:w="1984" w:type="dxa"/>
            <w:shd w:val="clear" w:color="auto" w:fill="auto"/>
          </w:tcPr>
          <w:p w:rsidR="006F52EE" w:rsidRPr="006F52EE" w:rsidRDefault="006F52EE" w:rsidP="002407A0">
            <w:pPr>
              <w:pStyle w:val="a9"/>
              <w:rPr>
                <w:sz w:val="20"/>
                <w:szCs w:val="20"/>
              </w:rPr>
            </w:pPr>
            <w:r w:rsidRPr="006F52EE">
              <w:rPr>
                <w:sz w:val="20"/>
                <w:szCs w:val="20"/>
              </w:rPr>
              <w:t>Хранение автотранспорта</w:t>
            </w:r>
          </w:p>
        </w:tc>
        <w:tc>
          <w:tcPr>
            <w:tcW w:w="4253" w:type="dxa"/>
            <w:shd w:val="clear" w:color="auto" w:fill="auto"/>
          </w:tcPr>
          <w:p w:rsidR="006F52EE" w:rsidRPr="006F52EE" w:rsidRDefault="006F52EE" w:rsidP="002407A0">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F52EE">
              <w:rPr>
                <w:rFonts w:ascii="Times New Roman" w:hAnsi="Times New Roman" w:cs="Times New Roman"/>
                <w:sz w:val="20"/>
                <w:szCs w:val="20"/>
              </w:rPr>
              <w:t>машино-места</w:t>
            </w:r>
            <w:proofErr w:type="spellEnd"/>
            <w:r w:rsidRPr="006F52EE">
              <w:rPr>
                <w:rFonts w:ascii="Times New Roman" w:hAnsi="Times New Roman" w:cs="Times New Roman"/>
                <w:sz w:val="20"/>
                <w:szCs w:val="20"/>
              </w:rPr>
              <w:t xml:space="preserve">, за исключением гаражей, размещение которых предусмотрено содержанием вида разрешенного использования с </w:t>
            </w:r>
            <w:hyperlink w:anchor="sub_1049" w:history="1">
              <w:r w:rsidRPr="006F52EE">
                <w:rPr>
                  <w:rStyle w:val="afff6"/>
                  <w:rFonts w:ascii="Times New Roman" w:hAnsi="Times New Roman" w:cs="Times New Roman"/>
                  <w:sz w:val="20"/>
                  <w:szCs w:val="20"/>
                </w:rPr>
                <w:t>кодом 4.9</w:t>
              </w:r>
            </w:hyperlink>
          </w:p>
        </w:tc>
        <w:tc>
          <w:tcPr>
            <w:tcW w:w="6520" w:type="dxa"/>
            <w:shd w:val="clear" w:color="auto" w:fill="auto"/>
          </w:tcPr>
          <w:p w:rsidR="006F52EE" w:rsidRPr="006F52EE" w:rsidRDefault="006F52EE" w:rsidP="002407A0">
            <w:pPr>
              <w:pStyle w:val="a9"/>
              <w:rPr>
                <w:bCs/>
                <w:sz w:val="20"/>
                <w:szCs w:val="20"/>
              </w:rPr>
            </w:pPr>
            <w:r w:rsidRPr="006F52EE">
              <w:rPr>
                <w:sz w:val="20"/>
                <w:szCs w:val="20"/>
              </w:rPr>
              <w:t xml:space="preserve">1. </w:t>
            </w:r>
            <w:r w:rsidRPr="006F52EE">
              <w:rPr>
                <w:bCs/>
                <w:sz w:val="20"/>
                <w:szCs w:val="20"/>
              </w:rPr>
              <w:t xml:space="preserve">Размер земельного участка для гаражей, хозяйственных построек: </w:t>
            </w:r>
          </w:p>
          <w:p w:rsidR="006F52EE" w:rsidRPr="006F52EE" w:rsidRDefault="006F52EE" w:rsidP="002407A0">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для размещения гаража, гаража-стоянки минимальный размер земельного участка 18 кв.м., максимальный размер земельного участка 30 кв.м.;</w:t>
            </w:r>
          </w:p>
          <w:p w:rsidR="006F52EE" w:rsidRPr="006F52EE" w:rsidRDefault="006F52EE" w:rsidP="002407A0">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 для размещения хозяйственного блока, хозяйственной постройки минимальный размер земельного участка 6 кв.м., </w:t>
            </w:r>
          </w:p>
          <w:p w:rsidR="006F52EE" w:rsidRPr="006F52EE" w:rsidRDefault="006F52EE" w:rsidP="002407A0">
            <w:pPr>
              <w:pStyle w:val="a9"/>
              <w:rPr>
                <w:sz w:val="20"/>
                <w:szCs w:val="20"/>
              </w:rPr>
            </w:pPr>
            <w:r w:rsidRPr="006F52EE">
              <w:rPr>
                <w:sz w:val="20"/>
                <w:szCs w:val="20"/>
              </w:rPr>
              <w:t>максимальный размер земельного участка 18 кв.м.</w:t>
            </w:r>
          </w:p>
          <w:p w:rsidR="006F52EE" w:rsidRPr="006F52EE" w:rsidRDefault="006F52EE" w:rsidP="002407A0">
            <w:pPr>
              <w:pStyle w:val="a9"/>
              <w:rPr>
                <w:sz w:val="20"/>
                <w:szCs w:val="20"/>
              </w:rPr>
            </w:pPr>
          </w:p>
          <w:p w:rsidR="006F52EE" w:rsidRPr="006F52EE" w:rsidRDefault="006F52EE" w:rsidP="002407A0">
            <w:pPr>
              <w:pStyle w:val="a9"/>
              <w:rPr>
                <w:sz w:val="20"/>
                <w:szCs w:val="20"/>
              </w:rPr>
            </w:pPr>
            <w:r w:rsidRPr="006F52EE">
              <w:rPr>
                <w:sz w:val="20"/>
                <w:szCs w:val="20"/>
              </w:rPr>
              <w:t xml:space="preserve">Параметры мест для хранения автомобилей, в том числе габариты </w:t>
            </w:r>
            <w:proofErr w:type="spellStart"/>
            <w:r w:rsidRPr="006F52EE">
              <w:rPr>
                <w:sz w:val="20"/>
                <w:szCs w:val="20"/>
              </w:rPr>
              <w:t>машино-места</w:t>
            </w:r>
            <w:proofErr w:type="spellEnd"/>
            <w:r w:rsidRPr="006F52EE">
              <w:rPr>
                <w:sz w:val="20"/>
                <w:szCs w:val="20"/>
              </w:rPr>
              <w:t>:</w:t>
            </w:r>
          </w:p>
          <w:p w:rsidR="006F52EE" w:rsidRPr="006F52EE" w:rsidRDefault="006F52EE" w:rsidP="002407A0">
            <w:pPr>
              <w:pStyle w:val="a9"/>
              <w:rPr>
                <w:sz w:val="20"/>
                <w:szCs w:val="20"/>
              </w:rPr>
            </w:pPr>
            <w:r w:rsidRPr="006F52EE">
              <w:rPr>
                <w:sz w:val="20"/>
                <w:szCs w:val="20"/>
              </w:rPr>
              <w:t xml:space="preserve">Минимально допустимые размеры </w:t>
            </w:r>
            <w:proofErr w:type="spellStart"/>
            <w:r w:rsidRPr="006F52EE">
              <w:rPr>
                <w:sz w:val="20"/>
                <w:szCs w:val="20"/>
              </w:rPr>
              <w:t>машино-места</w:t>
            </w:r>
            <w:proofErr w:type="spellEnd"/>
            <w:r w:rsidRPr="006F52EE">
              <w:rPr>
                <w:sz w:val="20"/>
                <w:szCs w:val="20"/>
              </w:rPr>
              <w:t xml:space="preserve"> 5,3 × 2,5 м.</w:t>
            </w:r>
          </w:p>
          <w:p w:rsidR="006F52EE" w:rsidRPr="006F52EE" w:rsidRDefault="006F52EE" w:rsidP="002407A0">
            <w:pPr>
              <w:pStyle w:val="a9"/>
              <w:rPr>
                <w:sz w:val="20"/>
                <w:szCs w:val="20"/>
              </w:rPr>
            </w:pPr>
            <w:r w:rsidRPr="006F52EE">
              <w:rPr>
                <w:sz w:val="20"/>
                <w:szCs w:val="20"/>
              </w:rPr>
              <w:t xml:space="preserve">Максимально допустимые размеры </w:t>
            </w:r>
            <w:proofErr w:type="spellStart"/>
            <w:r w:rsidRPr="006F52EE">
              <w:rPr>
                <w:sz w:val="20"/>
                <w:szCs w:val="20"/>
              </w:rPr>
              <w:t>машино-места</w:t>
            </w:r>
            <w:proofErr w:type="spellEnd"/>
            <w:r w:rsidRPr="006F52EE">
              <w:rPr>
                <w:sz w:val="20"/>
                <w:szCs w:val="20"/>
              </w:rPr>
              <w:t xml:space="preserve"> 6,2 × 3,6 м.</w:t>
            </w:r>
          </w:p>
          <w:p w:rsidR="006F52EE" w:rsidRPr="006F52EE" w:rsidRDefault="006F52EE" w:rsidP="002407A0">
            <w:pPr>
              <w:pStyle w:val="a9"/>
              <w:rPr>
                <w:sz w:val="20"/>
                <w:szCs w:val="20"/>
              </w:rPr>
            </w:pPr>
            <w:r w:rsidRPr="006F52EE">
              <w:rPr>
                <w:sz w:val="20"/>
                <w:szCs w:val="20"/>
              </w:rPr>
              <w:t xml:space="preserve">Габариты </w:t>
            </w:r>
            <w:proofErr w:type="spellStart"/>
            <w:r w:rsidRPr="006F52EE">
              <w:rPr>
                <w:sz w:val="20"/>
                <w:szCs w:val="20"/>
              </w:rPr>
              <w:t>машино-места</w:t>
            </w:r>
            <w:proofErr w:type="spellEnd"/>
            <w:r w:rsidRPr="006F52EE">
              <w:rPr>
                <w:sz w:val="20"/>
                <w:szCs w:val="20"/>
              </w:rPr>
              <w:t xml:space="preserve"> для инвалидов, пользующихся креслами-колясками, следует принимать (с учетом минимально допустимых     зазоров безопасности) – не менее 6,0 × 3,6 м</w:t>
            </w:r>
          </w:p>
          <w:p w:rsidR="006F52EE" w:rsidRPr="006F52EE" w:rsidRDefault="006F52EE" w:rsidP="002407A0">
            <w:pPr>
              <w:pStyle w:val="a9"/>
              <w:rPr>
                <w:sz w:val="20"/>
                <w:szCs w:val="20"/>
              </w:rPr>
            </w:pPr>
            <w:r w:rsidRPr="006F52EE">
              <w:rPr>
                <w:sz w:val="20"/>
                <w:szCs w:val="20"/>
              </w:rPr>
              <w:t>2. Коэффициент застройки не подлежит установлению.</w:t>
            </w:r>
          </w:p>
          <w:p w:rsidR="006F52EE" w:rsidRPr="006F52EE" w:rsidRDefault="006F52EE" w:rsidP="002407A0">
            <w:pPr>
              <w:pStyle w:val="a9"/>
              <w:rPr>
                <w:sz w:val="20"/>
                <w:szCs w:val="20"/>
              </w:rPr>
            </w:pPr>
            <w:r w:rsidRPr="006F52EE">
              <w:rPr>
                <w:sz w:val="20"/>
                <w:szCs w:val="20"/>
              </w:rPr>
              <w:t xml:space="preserve">3. Расстояние от границ участка до хозяйственных и прочих строений – </w:t>
            </w:r>
            <w:smartTag w:uri="urn:schemas-microsoft-com:office:smarttags" w:element="metricconverter">
              <w:smartTagPr>
                <w:attr w:name="ProductID" w:val="1 м"/>
              </w:smartTagPr>
              <w:r w:rsidRPr="006F52EE">
                <w:rPr>
                  <w:sz w:val="20"/>
                  <w:szCs w:val="20"/>
                </w:rPr>
                <w:t>1 м</w:t>
              </w:r>
            </w:smartTag>
            <w:r w:rsidRPr="006F52EE">
              <w:rPr>
                <w:sz w:val="20"/>
                <w:szCs w:val="20"/>
              </w:rPr>
              <w:t xml:space="preserve">, открытой автостоянки – </w:t>
            </w:r>
            <w:smartTag w:uri="urn:schemas-microsoft-com:office:smarttags" w:element="metricconverter">
              <w:smartTagPr>
                <w:attr w:name="ProductID" w:val="1 м"/>
              </w:smartTagPr>
              <w:r w:rsidRPr="006F52EE">
                <w:rPr>
                  <w:sz w:val="20"/>
                  <w:szCs w:val="20"/>
                </w:rPr>
                <w:t>1 м</w:t>
              </w:r>
            </w:smartTag>
            <w:r w:rsidRPr="006F52EE">
              <w:rPr>
                <w:sz w:val="20"/>
                <w:szCs w:val="20"/>
              </w:rPr>
              <w:t xml:space="preserve">, отдельно стоящего гаража – 1 м. Допускается блокировка хозяйственных построек на смежных участках </w:t>
            </w:r>
            <w:r w:rsidRPr="006F52EE">
              <w:rPr>
                <w:sz w:val="20"/>
                <w:szCs w:val="20"/>
              </w:rPr>
              <w:lastRenderedPageBreak/>
              <w:t>по взаимному согласию собственников.</w:t>
            </w:r>
          </w:p>
          <w:p w:rsidR="006F52EE" w:rsidRPr="006F52EE" w:rsidRDefault="006F52EE" w:rsidP="002407A0">
            <w:pPr>
              <w:snapToGrid w:val="0"/>
              <w:spacing w:after="0" w:line="240" w:lineRule="auto"/>
              <w:rPr>
                <w:rFonts w:ascii="Times New Roman" w:hAnsi="Times New Roman" w:cs="Times New Roman"/>
                <w:bCs/>
                <w:sz w:val="20"/>
                <w:szCs w:val="20"/>
              </w:rPr>
            </w:pPr>
            <w:r w:rsidRPr="006F52EE">
              <w:rPr>
                <w:rFonts w:ascii="Times New Roman" w:hAnsi="Times New Roman" w:cs="Times New Roman"/>
                <w:sz w:val="20"/>
                <w:szCs w:val="20"/>
              </w:rPr>
              <w:t xml:space="preserve">4. </w:t>
            </w:r>
            <w:r w:rsidRPr="006F52EE">
              <w:rPr>
                <w:rFonts w:ascii="Times New Roman" w:hAnsi="Times New Roman" w:cs="Times New Roman"/>
                <w:bCs/>
                <w:sz w:val="20"/>
                <w:szCs w:val="20"/>
              </w:rPr>
              <w:t>Предельное количество этажей – 1.</w:t>
            </w:r>
          </w:p>
          <w:p w:rsidR="006F52EE" w:rsidRPr="006F52EE" w:rsidRDefault="006F52EE" w:rsidP="002407A0">
            <w:pPr>
              <w:pStyle w:val="a9"/>
              <w:rPr>
                <w:sz w:val="20"/>
                <w:szCs w:val="20"/>
              </w:rPr>
            </w:pPr>
          </w:p>
        </w:tc>
      </w:tr>
      <w:tr w:rsidR="006F52EE" w:rsidRPr="006F52EE" w:rsidTr="002407A0">
        <w:tc>
          <w:tcPr>
            <w:tcW w:w="1384" w:type="dxa"/>
            <w:vMerge/>
            <w:shd w:val="clear" w:color="auto" w:fill="auto"/>
          </w:tcPr>
          <w:p w:rsidR="006F52EE" w:rsidRPr="006F52EE" w:rsidRDefault="006F52EE" w:rsidP="002407A0">
            <w:pPr>
              <w:pStyle w:val="a9"/>
              <w:rPr>
                <w:sz w:val="20"/>
                <w:szCs w:val="20"/>
              </w:rPr>
            </w:pPr>
          </w:p>
        </w:tc>
        <w:tc>
          <w:tcPr>
            <w:tcW w:w="709" w:type="dxa"/>
            <w:shd w:val="clear" w:color="auto" w:fill="auto"/>
          </w:tcPr>
          <w:p w:rsidR="006F52EE" w:rsidRPr="006F52EE" w:rsidRDefault="006F52EE" w:rsidP="002407A0">
            <w:pPr>
              <w:pStyle w:val="a9"/>
              <w:rPr>
                <w:sz w:val="20"/>
                <w:szCs w:val="20"/>
              </w:rPr>
            </w:pPr>
            <w:r w:rsidRPr="006F52EE">
              <w:rPr>
                <w:sz w:val="20"/>
                <w:szCs w:val="20"/>
              </w:rPr>
              <w:t>3.1</w:t>
            </w:r>
          </w:p>
        </w:tc>
        <w:tc>
          <w:tcPr>
            <w:tcW w:w="1984" w:type="dxa"/>
            <w:shd w:val="clear" w:color="auto" w:fill="auto"/>
          </w:tcPr>
          <w:p w:rsidR="006F52EE" w:rsidRPr="006F52EE" w:rsidRDefault="006F52EE" w:rsidP="002407A0">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Коммунальное обслуживание</w:t>
            </w:r>
          </w:p>
        </w:tc>
        <w:tc>
          <w:tcPr>
            <w:tcW w:w="4253" w:type="dxa"/>
            <w:shd w:val="clear" w:color="auto" w:fill="auto"/>
          </w:tcPr>
          <w:p w:rsidR="006F52EE" w:rsidRPr="006F52EE" w:rsidRDefault="006F52EE" w:rsidP="002407A0">
            <w:pPr>
              <w:pStyle w:val="a9"/>
              <w:rPr>
                <w:sz w:val="20"/>
                <w:szCs w:val="20"/>
              </w:rPr>
            </w:pPr>
            <w:r w:rsidRPr="006F52EE">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6F52EE">
                <w:rPr>
                  <w:rStyle w:val="afff6"/>
                  <w:sz w:val="20"/>
                  <w:szCs w:val="20"/>
                </w:rPr>
                <w:t>кодами 3.1.1-3.1.2</w:t>
              </w:r>
            </w:hyperlink>
          </w:p>
        </w:tc>
        <w:tc>
          <w:tcPr>
            <w:tcW w:w="6520" w:type="dxa"/>
            <w:shd w:val="clear" w:color="auto" w:fill="auto"/>
          </w:tcPr>
          <w:p w:rsidR="006F52EE" w:rsidRPr="006F52EE" w:rsidRDefault="006F52EE" w:rsidP="002407A0">
            <w:pPr>
              <w:pStyle w:val="a9"/>
              <w:rPr>
                <w:sz w:val="20"/>
                <w:szCs w:val="20"/>
              </w:rPr>
            </w:pPr>
            <w:r w:rsidRPr="006F52EE">
              <w:rPr>
                <w:sz w:val="20"/>
                <w:szCs w:val="20"/>
              </w:rPr>
              <w:t xml:space="preserve">1. Предельные размеры земельных участков не подлежат установлению. </w:t>
            </w:r>
          </w:p>
          <w:p w:rsidR="006F52EE" w:rsidRPr="006F52EE" w:rsidRDefault="006F52EE" w:rsidP="002407A0">
            <w:pPr>
              <w:pStyle w:val="a9"/>
              <w:rPr>
                <w:sz w:val="20"/>
                <w:szCs w:val="20"/>
              </w:rPr>
            </w:pPr>
            <w:r w:rsidRPr="006F52EE">
              <w:rPr>
                <w:sz w:val="20"/>
                <w:szCs w:val="20"/>
              </w:rPr>
              <w:t>2. Процент застройки – не подлежит установлению.</w:t>
            </w:r>
          </w:p>
          <w:p w:rsidR="006F52EE" w:rsidRPr="006F52EE" w:rsidRDefault="006F52EE" w:rsidP="002407A0">
            <w:pPr>
              <w:pStyle w:val="a9"/>
              <w:rPr>
                <w:sz w:val="20"/>
                <w:szCs w:val="20"/>
              </w:rPr>
            </w:pPr>
            <w:r w:rsidRPr="006F52EE">
              <w:rPr>
                <w:sz w:val="20"/>
                <w:szCs w:val="20"/>
              </w:rPr>
              <w:t xml:space="preserve">3. Минимальный отступ от границ земельных участков не подлежит установлению. В кварталах с существующей застройкой минимальный отступ от границ земельных участков допускается принимать с учетом требований санитарных норм, технических регламентов, сводов правил, нормативов градостроительного проектирования. </w:t>
            </w:r>
          </w:p>
          <w:p w:rsidR="006F52EE" w:rsidRPr="006F52EE" w:rsidRDefault="006F52EE" w:rsidP="002407A0">
            <w:pPr>
              <w:pStyle w:val="a9"/>
              <w:rPr>
                <w:sz w:val="20"/>
                <w:szCs w:val="20"/>
              </w:rPr>
            </w:pPr>
            <w:r w:rsidRPr="006F52EE">
              <w:rPr>
                <w:sz w:val="20"/>
                <w:szCs w:val="20"/>
              </w:rPr>
              <w:t>4. Предельное количество этажей нелинейных объектов – 1.</w:t>
            </w:r>
          </w:p>
        </w:tc>
      </w:tr>
      <w:tr w:rsidR="006F52EE" w:rsidRPr="006F52EE" w:rsidTr="002407A0">
        <w:tc>
          <w:tcPr>
            <w:tcW w:w="1384" w:type="dxa"/>
            <w:vMerge/>
            <w:shd w:val="clear" w:color="auto" w:fill="auto"/>
          </w:tcPr>
          <w:p w:rsidR="006F52EE" w:rsidRPr="006F52EE" w:rsidRDefault="006F52EE" w:rsidP="002407A0">
            <w:pPr>
              <w:pStyle w:val="a9"/>
              <w:rPr>
                <w:sz w:val="20"/>
                <w:szCs w:val="20"/>
              </w:rPr>
            </w:pPr>
          </w:p>
        </w:tc>
        <w:tc>
          <w:tcPr>
            <w:tcW w:w="709" w:type="dxa"/>
            <w:shd w:val="clear" w:color="auto" w:fill="auto"/>
          </w:tcPr>
          <w:p w:rsidR="006F52EE" w:rsidRPr="006F52EE" w:rsidRDefault="006F52EE" w:rsidP="002407A0">
            <w:pPr>
              <w:pStyle w:val="a9"/>
              <w:rPr>
                <w:sz w:val="20"/>
                <w:szCs w:val="20"/>
              </w:rPr>
            </w:pPr>
            <w:r w:rsidRPr="006F52EE">
              <w:rPr>
                <w:sz w:val="20"/>
                <w:szCs w:val="20"/>
              </w:rPr>
              <w:t>7.5</w:t>
            </w:r>
          </w:p>
        </w:tc>
        <w:tc>
          <w:tcPr>
            <w:tcW w:w="1984" w:type="dxa"/>
            <w:shd w:val="clear" w:color="auto" w:fill="auto"/>
          </w:tcPr>
          <w:p w:rsidR="006F52EE" w:rsidRPr="006F52EE" w:rsidRDefault="006F52EE" w:rsidP="002407A0">
            <w:pPr>
              <w:pStyle w:val="a9"/>
              <w:rPr>
                <w:sz w:val="20"/>
                <w:szCs w:val="20"/>
              </w:rPr>
            </w:pPr>
            <w:bookmarkStart w:id="139" w:name="sub_1075"/>
            <w:r w:rsidRPr="006F52EE">
              <w:rPr>
                <w:sz w:val="20"/>
                <w:szCs w:val="20"/>
              </w:rPr>
              <w:t>Трубопроводный транспорт</w:t>
            </w:r>
            <w:bookmarkEnd w:id="139"/>
          </w:p>
        </w:tc>
        <w:tc>
          <w:tcPr>
            <w:tcW w:w="4253" w:type="dxa"/>
            <w:shd w:val="clear" w:color="auto" w:fill="auto"/>
          </w:tcPr>
          <w:p w:rsidR="006F52EE" w:rsidRPr="006F52EE" w:rsidRDefault="006F52EE" w:rsidP="002407A0">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520" w:type="dxa"/>
            <w:shd w:val="clear" w:color="auto" w:fill="auto"/>
          </w:tcPr>
          <w:p w:rsidR="006F52EE" w:rsidRPr="006F52EE" w:rsidRDefault="006F52EE" w:rsidP="002407A0">
            <w:pPr>
              <w:pStyle w:val="a9"/>
              <w:rPr>
                <w:sz w:val="20"/>
                <w:szCs w:val="20"/>
              </w:rPr>
            </w:pPr>
            <w:r w:rsidRPr="006F52EE">
              <w:rPr>
                <w:sz w:val="20"/>
                <w:szCs w:val="20"/>
              </w:rPr>
              <w:t xml:space="preserve">В соответствии с п. 3 ч. 4 ст. 36 </w:t>
            </w:r>
            <w:proofErr w:type="spellStart"/>
            <w:r w:rsidRPr="006F52EE">
              <w:rPr>
                <w:sz w:val="20"/>
                <w:szCs w:val="20"/>
              </w:rPr>
              <w:t>ГрК</w:t>
            </w:r>
            <w:proofErr w:type="spellEnd"/>
            <w:r w:rsidRPr="006F52EE">
              <w:rPr>
                <w:sz w:val="20"/>
                <w:szCs w:val="20"/>
              </w:rPr>
              <w:t xml:space="preserve"> РФ определено, что действие градостроительных регламентов не распространяется на земельные участки, предназначенные для размещения линейных объектов и (или) занятые линейными объектами.</w:t>
            </w:r>
          </w:p>
        </w:tc>
      </w:tr>
      <w:tr w:rsidR="006F52EE" w:rsidRPr="006F52EE" w:rsidTr="002407A0">
        <w:tc>
          <w:tcPr>
            <w:tcW w:w="1384" w:type="dxa"/>
            <w:vMerge/>
            <w:shd w:val="clear" w:color="auto" w:fill="auto"/>
          </w:tcPr>
          <w:p w:rsidR="006F52EE" w:rsidRPr="006F52EE" w:rsidRDefault="006F52EE" w:rsidP="002407A0">
            <w:pPr>
              <w:pStyle w:val="a9"/>
              <w:rPr>
                <w:sz w:val="20"/>
                <w:szCs w:val="20"/>
              </w:rPr>
            </w:pPr>
          </w:p>
        </w:tc>
        <w:tc>
          <w:tcPr>
            <w:tcW w:w="709" w:type="dxa"/>
            <w:shd w:val="clear" w:color="auto" w:fill="auto"/>
          </w:tcPr>
          <w:p w:rsidR="006F52EE" w:rsidRPr="006F52EE" w:rsidRDefault="006F52EE" w:rsidP="002407A0">
            <w:pPr>
              <w:pStyle w:val="a9"/>
              <w:rPr>
                <w:sz w:val="20"/>
                <w:szCs w:val="20"/>
              </w:rPr>
            </w:pPr>
            <w:r w:rsidRPr="006F52EE">
              <w:rPr>
                <w:sz w:val="20"/>
                <w:szCs w:val="20"/>
              </w:rPr>
              <w:t>11.2</w:t>
            </w:r>
          </w:p>
        </w:tc>
        <w:tc>
          <w:tcPr>
            <w:tcW w:w="1984" w:type="dxa"/>
            <w:shd w:val="clear" w:color="auto" w:fill="auto"/>
          </w:tcPr>
          <w:p w:rsidR="006F52EE" w:rsidRPr="006F52EE" w:rsidRDefault="006F52EE" w:rsidP="002407A0">
            <w:pPr>
              <w:pStyle w:val="a9"/>
              <w:rPr>
                <w:sz w:val="20"/>
                <w:szCs w:val="20"/>
              </w:rPr>
            </w:pPr>
            <w:bookmarkStart w:id="140" w:name="sub_10112"/>
            <w:r w:rsidRPr="006F52EE">
              <w:rPr>
                <w:sz w:val="20"/>
                <w:szCs w:val="20"/>
              </w:rPr>
              <w:t>Специальное пользование водными объектами</w:t>
            </w:r>
            <w:bookmarkEnd w:id="140"/>
          </w:p>
        </w:tc>
        <w:tc>
          <w:tcPr>
            <w:tcW w:w="4253" w:type="dxa"/>
            <w:shd w:val="clear" w:color="auto" w:fill="auto"/>
          </w:tcPr>
          <w:p w:rsidR="006F52EE" w:rsidRPr="006F52EE" w:rsidRDefault="006F52EE" w:rsidP="002407A0">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6520" w:type="dxa"/>
            <w:vMerge w:val="restart"/>
            <w:shd w:val="clear" w:color="auto" w:fill="auto"/>
          </w:tcPr>
          <w:p w:rsidR="006F52EE" w:rsidRPr="006F52EE" w:rsidRDefault="006F52EE" w:rsidP="002407A0">
            <w:pPr>
              <w:pStyle w:val="a9"/>
              <w:rPr>
                <w:sz w:val="20"/>
                <w:szCs w:val="20"/>
              </w:rPr>
            </w:pPr>
            <w:r w:rsidRPr="006F52EE">
              <w:rPr>
                <w:sz w:val="20"/>
                <w:szCs w:val="20"/>
              </w:rPr>
              <w:t>Предельные параметры не подлежат установлению.</w:t>
            </w:r>
          </w:p>
          <w:p w:rsidR="006F52EE" w:rsidRPr="006F52EE" w:rsidRDefault="006F52EE" w:rsidP="002407A0">
            <w:pPr>
              <w:pStyle w:val="a9"/>
              <w:rPr>
                <w:sz w:val="20"/>
                <w:szCs w:val="20"/>
              </w:rPr>
            </w:pPr>
          </w:p>
        </w:tc>
      </w:tr>
      <w:tr w:rsidR="006F52EE" w:rsidRPr="006F52EE" w:rsidTr="002407A0">
        <w:tc>
          <w:tcPr>
            <w:tcW w:w="1384" w:type="dxa"/>
            <w:vMerge/>
            <w:shd w:val="clear" w:color="auto" w:fill="auto"/>
          </w:tcPr>
          <w:p w:rsidR="006F52EE" w:rsidRPr="006F52EE" w:rsidRDefault="006F52EE" w:rsidP="002407A0">
            <w:pPr>
              <w:pStyle w:val="a9"/>
              <w:rPr>
                <w:sz w:val="20"/>
                <w:szCs w:val="20"/>
              </w:rPr>
            </w:pPr>
          </w:p>
        </w:tc>
        <w:tc>
          <w:tcPr>
            <w:tcW w:w="709" w:type="dxa"/>
            <w:shd w:val="clear" w:color="auto" w:fill="auto"/>
          </w:tcPr>
          <w:p w:rsidR="006F52EE" w:rsidRPr="006F52EE" w:rsidRDefault="006F52EE" w:rsidP="002407A0">
            <w:pPr>
              <w:pStyle w:val="a9"/>
              <w:rPr>
                <w:sz w:val="20"/>
                <w:szCs w:val="20"/>
              </w:rPr>
            </w:pPr>
            <w:r w:rsidRPr="006F52EE">
              <w:rPr>
                <w:sz w:val="20"/>
                <w:szCs w:val="20"/>
              </w:rPr>
              <w:t>12.0</w:t>
            </w:r>
          </w:p>
        </w:tc>
        <w:tc>
          <w:tcPr>
            <w:tcW w:w="1984" w:type="dxa"/>
            <w:shd w:val="clear" w:color="auto" w:fill="auto"/>
          </w:tcPr>
          <w:p w:rsidR="006F52EE" w:rsidRPr="006F52EE" w:rsidRDefault="006F52EE" w:rsidP="002407A0">
            <w:pPr>
              <w:pStyle w:val="a9"/>
              <w:rPr>
                <w:sz w:val="20"/>
                <w:szCs w:val="20"/>
              </w:rPr>
            </w:pPr>
            <w:r w:rsidRPr="006F52EE">
              <w:rPr>
                <w:sz w:val="20"/>
                <w:szCs w:val="20"/>
              </w:rPr>
              <w:t>Земельные участки (территории) общего пользования</w:t>
            </w:r>
          </w:p>
        </w:tc>
        <w:tc>
          <w:tcPr>
            <w:tcW w:w="4253" w:type="dxa"/>
            <w:shd w:val="clear" w:color="auto" w:fill="auto"/>
          </w:tcPr>
          <w:p w:rsidR="006F52EE" w:rsidRPr="006F52EE" w:rsidRDefault="006F52EE" w:rsidP="002407A0">
            <w:pPr>
              <w:widowControl w:val="0"/>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Земельные участки общего пользования.</w:t>
            </w:r>
          </w:p>
          <w:p w:rsidR="006F52EE" w:rsidRPr="006F52EE" w:rsidRDefault="006F52EE" w:rsidP="002407A0">
            <w:pPr>
              <w:pStyle w:val="afff7"/>
              <w:rPr>
                <w:rFonts w:ascii="Times New Roman" w:hAnsi="Times New Roman" w:cs="Times New Roman"/>
                <w:sz w:val="20"/>
                <w:szCs w:val="20"/>
              </w:rPr>
            </w:pPr>
            <w:r w:rsidRPr="006F52EE">
              <w:rPr>
                <w:rFonts w:ascii="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6F52EE">
                <w:rPr>
                  <w:rFonts w:ascii="Times New Roman" w:hAnsi="Times New Roman" w:cs="Times New Roman"/>
                  <w:sz w:val="20"/>
                  <w:szCs w:val="20"/>
                </w:rPr>
                <w:t>кодами 12.0.1 - 12.0.2</w:t>
              </w:r>
            </w:hyperlink>
          </w:p>
        </w:tc>
        <w:tc>
          <w:tcPr>
            <w:tcW w:w="6520" w:type="dxa"/>
            <w:vMerge/>
            <w:shd w:val="clear" w:color="auto" w:fill="auto"/>
          </w:tcPr>
          <w:p w:rsidR="006F52EE" w:rsidRPr="006F52EE" w:rsidRDefault="006F52EE" w:rsidP="002407A0">
            <w:pPr>
              <w:pStyle w:val="a9"/>
              <w:rPr>
                <w:sz w:val="20"/>
                <w:szCs w:val="20"/>
              </w:rPr>
            </w:pPr>
          </w:p>
        </w:tc>
      </w:tr>
      <w:tr w:rsidR="006F52EE" w:rsidRPr="006F52EE" w:rsidTr="002407A0">
        <w:tc>
          <w:tcPr>
            <w:tcW w:w="1384" w:type="dxa"/>
            <w:vMerge w:val="restart"/>
            <w:shd w:val="clear" w:color="auto" w:fill="auto"/>
          </w:tcPr>
          <w:p w:rsidR="006F52EE" w:rsidRPr="006F52EE" w:rsidRDefault="006F52EE" w:rsidP="002407A0">
            <w:pPr>
              <w:pStyle w:val="a9"/>
              <w:rPr>
                <w:sz w:val="20"/>
                <w:szCs w:val="20"/>
              </w:rPr>
            </w:pPr>
            <w:r w:rsidRPr="006F52EE">
              <w:rPr>
                <w:sz w:val="20"/>
                <w:szCs w:val="20"/>
              </w:rPr>
              <w:t>Условно разрешенные</w:t>
            </w:r>
          </w:p>
        </w:tc>
        <w:tc>
          <w:tcPr>
            <w:tcW w:w="709" w:type="dxa"/>
            <w:shd w:val="clear" w:color="auto" w:fill="auto"/>
          </w:tcPr>
          <w:p w:rsidR="006F52EE" w:rsidRPr="006F52EE" w:rsidRDefault="006F52EE" w:rsidP="002407A0">
            <w:pPr>
              <w:pStyle w:val="a9"/>
              <w:rPr>
                <w:sz w:val="20"/>
                <w:szCs w:val="20"/>
              </w:rPr>
            </w:pPr>
            <w:r w:rsidRPr="006F52EE">
              <w:rPr>
                <w:sz w:val="20"/>
                <w:szCs w:val="20"/>
              </w:rPr>
              <w:t>4.1</w:t>
            </w:r>
          </w:p>
        </w:tc>
        <w:tc>
          <w:tcPr>
            <w:tcW w:w="1984" w:type="dxa"/>
            <w:shd w:val="clear" w:color="auto" w:fill="auto"/>
          </w:tcPr>
          <w:p w:rsidR="006F52EE" w:rsidRPr="006F52EE" w:rsidRDefault="006F52EE" w:rsidP="002407A0">
            <w:pPr>
              <w:pStyle w:val="a9"/>
              <w:rPr>
                <w:sz w:val="20"/>
                <w:szCs w:val="20"/>
              </w:rPr>
            </w:pPr>
            <w:r w:rsidRPr="006F52EE">
              <w:rPr>
                <w:sz w:val="20"/>
                <w:szCs w:val="20"/>
              </w:rPr>
              <w:t>Деловое управление</w:t>
            </w:r>
          </w:p>
        </w:tc>
        <w:tc>
          <w:tcPr>
            <w:tcW w:w="4253" w:type="dxa"/>
            <w:shd w:val="clear" w:color="auto" w:fill="auto"/>
          </w:tcPr>
          <w:p w:rsidR="006F52EE" w:rsidRPr="006F52EE" w:rsidRDefault="006F52EE" w:rsidP="002407A0">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520" w:type="dxa"/>
            <w:shd w:val="clear" w:color="auto" w:fill="auto"/>
          </w:tcPr>
          <w:p w:rsidR="006F52EE" w:rsidRPr="006F52EE" w:rsidRDefault="006F52EE" w:rsidP="002407A0">
            <w:pPr>
              <w:pStyle w:val="a9"/>
              <w:rPr>
                <w:sz w:val="20"/>
                <w:szCs w:val="20"/>
              </w:rPr>
            </w:pPr>
            <w:r w:rsidRPr="006F52EE">
              <w:rPr>
                <w:sz w:val="20"/>
                <w:szCs w:val="20"/>
              </w:rPr>
              <w:t>1. Размер земельного участка определяется по заданию на проектирование. Размер земельного участка для отделения сбербанка 0,05 га – при 3-операционных местах;</w:t>
            </w:r>
          </w:p>
          <w:p w:rsidR="006F52EE" w:rsidRPr="006F52EE" w:rsidRDefault="006F52EE" w:rsidP="002407A0">
            <w:pPr>
              <w:pStyle w:val="a9"/>
              <w:rPr>
                <w:sz w:val="20"/>
                <w:szCs w:val="20"/>
              </w:rPr>
            </w:pPr>
            <w:r w:rsidRPr="006F52EE">
              <w:rPr>
                <w:sz w:val="20"/>
                <w:szCs w:val="20"/>
              </w:rPr>
              <w:t>0,4 га – при 20-операционных местах. Возможно встроенно-пристроенное.</w:t>
            </w:r>
          </w:p>
          <w:p w:rsidR="006F52EE" w:rsidRPr="006F52EE" w:rsidRDefault="006F52EE" w:rsidP="002407A0">
            <w:pPr>
              <w:pStyle w:val="a9"/>
              <w:rPr>
                <w:sz w:val="20"/>
                <w:szCs w:val="20"/>
              </w:rPr>
            </w:pPr>
            <w:r w:rsidRPr="006F52EE">
              <w:rPr>
                <w:sz w:val="20"/>
                <w:szCs w:val="20"/>
              </w:rPr>
              <w:t>2. Коэффициент застройки не подлежит установлению.</w:t>
            </w:r>
          </w:p>
          <w:p w:rsidR="006F52EE" w:rsidRPr="006F52EE" w:rsidRDefault="006F52EE" w:rsidP="002407A0">
            <w:pPr>
              <w:pStyle w:val="a9"/>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2407A0">
            <w:pPr>
              <w:pStyle w:val="a9"/>
              <w:rPr>
                <w:sz w:val="20"/>
                <w:szCs w:val="20"/>
              </w:rPr>
            </w:pPr>
            <w:r w:rsidRPr="006F52EE">
              <w:rPr>
                <w:sz w:val="20"/>
                <w:szCs w:val="20"/>
              </w:rPr>
              <w:t>3. Отступ от границ земельного участка до зданий, строений, сооружений при осуществлении строительства – не менее 3 м.</w:t>
            </w:r>
          </w:p>
          <w:p w:rsidR="006F52EE" w:rsidRPr="006F52EE" w:rsidRDefault="006F52EE" w:rsidP="002407A0">
            <w:pPr>
              <w:pStyle w:val="a9"/>
              <w:rPr>
                <w:sz w:val="20"/>
                <w:szCs w:val="20"/>
              </w:rPr>
            </w:pPr>
            <w:r w:rsidRPr="006F52EE">
              <w:rPr>
                <w:sz w:val="20"/>
                <w:szCs w:val="20"/>
              </w:rPr>
              <w:lastRenderedPageBreak/>
              <w:t>4. Предельная высота зданий – не более 20 м.</w:t>
            </w:r>
          </w:p>
        </w:tc>
      </w:tr>
      <w:tr w:rsidR="006F52EE" w:rsidRPr="006F52EE" w:rsidTr="002407A0">
        <w:tc>
          <w:tcPr>
            <w:tcW w:w="1384" w:type="dxa"/>
            <w:vMerge/>
            <w:shd w:val="clear" w:color="auto" w:fill="auto"/>
          </w:tcPr>
          <w:p w:rsidR="006F52EE" w:rsidRPr="006F52EE" w:rsidRDefault="006F52EE" w:rsidP="002407A0">
            <w:pPr>
              <w:pStyle w:val="a9"/>
              <w:rPr>
                <w:sz w:val="20"/>
                <w:szCs w:val="20"/>
              </w:rPr>
            </w:pPr>
          </w:p>
        </w:tc>
        <w:tc>
          <w:tcPr>
            <w:tcW w:w="709" w:type="dxa"/>
            <w:shd w:val="clear" w:color="auto" w:fill="auto"/>
          </w:tcPr>
          <w:p w:rsidR="006F52EE" w:rsidRPr="006F52EE" w:rsidRDefault="006F52EE" w:rsidP="002407A0">
            <w:pPr>
              <w:pStyle w:val="a9"/>
              <w:rPr>
                <w:sz w:val="20"/>
                <w:szCs w:val="20"/>
              </w:rPr>
            </w:pPr>
            <w:r w:rsidRPr="006F52EE">
              <w:rPr>
                <w:sz w:val="20"/>
                <w:szCs w:val="20"/>
              </w:rPr>
              <w:t>8.3</w:t>
            </w:r>
          </w:p>
        </w:tc>
        <w:tc>
          <w:tcPr>
            <w:tcW w:w="1984" w:type="dxa"/>
            <w:shd w:val="clear" w:color="auto" w:fill="auto"/>
          </w:tcPr>
          <w:p w:rsidR="006F52EE" w:rsidRPr="006F52EE" w:rsidRDefault="006F52EE" w:rsidP="002407A0">
            <w:pPr>
              <w:pStyle w:val="a9"/>
              <w:rPr>
                <w:sz w:val="20"/>
                <w:szCs w:val="20"/>
              </w:rPr>
            </w:pPr>
            <w:r w:rsidRPr="006F52EE">
              <w:rPr>
                <w:sz w:val="20"/>
                <w:szCs w:val="20"/>
              </w:rPr>
              <w:t>Обеспечение внутреннего правопорядка</w:t>
            </w:r>
          </w:p>
        </w:tc>
        <w:tc>
          <w:tcPr>
            <w:tcW w:w="4253" w:type="dxa"/>
            <w:shd w:val="clear" w:color="auto" w:fill="auto"/>
          </w:tcPr>
          <w:p w:rsidR="006F52EE" w:rsidRPr="006F52EE" w:rsidRDefault="006F52EE" w:rsidP="002407A0">
            <w:pPr>
              <w:widowControl w:val="0"/>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6F52EE">
              <w:rPr>
                <w:rFonts w:ascii="Times New Roman" w:hAnsi="Times New Roman" w:cs="Times New Roman"/>
                <w:sz w:val="20"/>
                <w:szCs w:val="20"/>
              </w:rPr>
              <w:t>Росгвардии</w:t>
            </w:r>
            <w:proofErr w:type="spellEnd"/>
            <w:r w:rsidRPr="006F52EE">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520" w:type="dxa"/>
            <w:shd w:val="clear" w:color="auto" w:fill="auto"/>
          </w:tcPr>
          <w:p w:rsidR="006F52EE" w:rsidRPr="006F52EE" w:rsidRDefault="006F52EE" w:rsidP="002407A0">
            <w:pPr>
              <w:pStyle w:val="a9"/>
              <w:rPr>
                <w:sz w:val="20"/>
                <w:szCs w:val="20"/>
              </w:rPr>
            </w:pPr>
            <w:r w:rsidRPr="006F52EE">
              <w:rPr>
                <w:sz w:val="20"/>
                <w:szCs w:val="20"/>
              </w:rPr>
              <w:t>Предельные параметры не подлежат установлению.</w:t>
            </w:r>
          </w:p>
          <w:p w:rsidR="006F52EE" w:rsidRPr="006F52EE" w:rsidRDefault="006F52EE" w:rsidP="002407A0">
            <w:pPr>
              <w:pStyle w:val="a9"/>
              <w:rPr>
                <w:sz w:val="20"/>
                <w:szCs w:val="20"/>
              </w:rPr>
            </w:pPr>
          </w:p>
        </w:tc>
      </w:tr>
      <w:tr w:rsidR="006F52EE" w:rsidRPr="006F52EE" w:rsidTr="002407A0">
        <w:tc>
          <w:tcPr>
            <w:tcW w:w="1384" w:type="dxa"/>
            <w:shd w:val="clear" w:color="auto" w:fill="auto"/>
          </w:tcPr>
          <w:p w:rsidR="006F52EE" w:rsidRPr="006F52EE" w:rsidRDefault="006F52EE" w:rsidP="002407A0">
            <w:pPr>
              <w:pStyle w:val="a9"/>
              <w:rPr>
                <w:sz w:val="20"/>
                <w:szCs w:val="20"/>
              </w:rPr>
            </w:pPr>
            <w:r w:rsidRPr="006F52EE">
              <w:rPr>
                <w:sz w:val="20"/>
                <w:szCs w:val="20"/>
              </w:rPr>
              <w:t>Вспомогательные</w:t>
            </w:r>
          </w:p>
        </w:tc>
        <w:tc>
          <w:tcPr>
            <w:tcW w:w="709" w:type="dxa"/>
            <w:shd w:val="clear" w:color="auto" w:fill="auto"/>
          </w:tcPr>
          <w:p w:rsidR="006F52EE" w:rsidRPr="006F52EE" w:rsidRDefault="006F52EE" w:rsidP="002407A0">
            <w:pPr>
              <w:pStyle w:val="a9"/>
              <w:rPr>
                <w:sz w:val="20"/>
                <w:szCs w:val="20"/>
              </w:rPr>
            </w:pPr>
            <w:r w:rsidRPr="006F52EE">
              <w:rPr>
                <w:sz w:val="20"/>
                <w:szCs w:val="20"/>
              </w:rPr>
              <w:t>4.6</w:t>
            </w:r>
          </w:p>
        </w:tc>
        <w:tc>
          <w:tcPr>
            <w:tcW w:w="1984" w:type="dxa"/>
            <w:shd w:val="clear" w:color="auto" w:fill="auto"/>
          </w:tcPr>
          <w:p w:rsidR="006F52EE" w:rsidRPr="006F52EE" w:rsidRDefault="006F52EE" w:rsidP="002407A0">
            <w:pPr>
              <w:pStyle w:val="a9"/>
              <w:rPr>
                <w:sz w:val="20"/>
                <w:szCs w:val="20"/>
              </w:rPr>
            </w:pPr>
            <w:r w:rsidRPr="006F52EE">
              <w:rPr>
                <w:sz w:val="20"/>
                <w:szCs w:val="20"/>
              </w:rPr>
              <w:t>Общественное питание</w:t>
            </w:r>
          </w:p>
        </w:tc>
        <w:tc>
          <w:tcPr>
            <w:tcW w:w="4253" w:type="dxa"/>
            <w:shd w:val="clear" w:color="auto" w:fill="auto"/>
          </w:tcPr>
          <w:p w:rsidR="006F52EE" w:rsidRPr="006F52EE" w:rsidRDefault="006F52EE" w:rsidP="002407A0">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520" w:type="dxa"/>
            <w:shd w:val="clear" w:color="auto" w:fill="auto"/>
          </w:tcPr>
          <w:p w:rsidR="006F52EE" w:rsidRPr="006F52EE" w:rsidRDefault="006F52EE" w:rsidP="002407A0">
            <w:pPr>
              <w:spacing w:after="0" w:line="240" w:lineRule="auto"/>
              <w:ind w:left="-28" w:right="-28"/>
              <w:rPr>
                <w:rFonts w:ascii="Times New Roman" w:hAnsi="Times New Roman" w:cs="Times New Roman"/>
                <w:bCs/>
                <w:sz w:val="20"/>
                <w:szCs w:val="20"/>
              </w:rPr>
            </w:pPr>
            <w:r w:rsidRPr="006F52EE">
              <w:rPr>
                <w:rFonts w:ascii="Times New Roman" w:hAnsi="Times New Roman" w:cs="Times New Roman"/>
                <w:sz w:val="20"/>
                <w:szCs w:val="20"/>
              </w:rPr>
              <w:t xml:space="preserve">1. Размер земельного участка для размещения объекта общественного питания при </w:t>
            </w:r>
            <w:r w:rsidRPr="006F52EE">
              <w:rPr>
                <w:rFonts w:ascii="Times New Roman" w:hAnsi="Times New Roman" w:cs="Times New Roman"/>
                <w:bCs/>
                <w:sz w:val="20"/>
                <w:szCs w:val="20"/>
              </w:rPr>
              <w:t>вместим</w:t>
            </w:r>
            <w:r w:rsidRPr="006F52EE">
              <w:rPr>
                <w:rFonts w:ascii="Times New Roman" w:hAnsi="Times New Roman" w:cs="Times New Roman"/>
                <w:bCs/>
                <w:sz w:val="20"/>
                <w:szCs w:val="20"/>
              </w:rPr>
              <w:t>о</w:t>
            </w:r>
            <w:r w:rsidRPr="006F52EE">
              <w:rPr>
                <w:rFonts w:ascii="Times New Roman" w:hAnsi="Times New Roman" w:cs="Times New Roman"/>
                <w:bCs/>
                <w:sz w:val="20"/>
                <w:szCs w:val="20"/>
              </w:rPr>
              <w:t>сти, га / 100 мест:</w:t>
            </w:r>
          </w:p>
          <w:p w:rsidR="006F52EE" w:rsidRPr="006F52EE" w:rsidRDefault="006F52EE" w:rsidP="002407A0">
            <w:pPr>
              <w:spacing w:after="0" w:line="240" w:lineRule="auto"/>
              <w:ind w:left="-28" w:right="-28"/>
              <w:rPr>
                <w:rFonts w:ascii="Times New Roman" w:hAnsi="Times New Roman" w:cs="Times New Roman"/>
                <w:bCs/>
                <w:sz w:val="20"/>
                <w:szCs w:val="20"/>
              </w:rPr>
            </w:pPr>
            <w:r w:rsidRPr="006F52EE">
              <w:rPr>
                <w:rFonts w:ascii="Times New Roman" w:hAnsi="Times New Roman" w:cs="Times New Roman"/>
                <w:bCs/>
                <w:sz w:val="20"/>
                <w:szCs w:val="20"/>
              </w:rPr>
              <w:t>- до 50 мест – 0,2</w:t>
            </w:r>
            <w:r w:rsidRPr="006F52EE">
              <w:rPr>
                <w:rFonts w:ascii="Times New Roman" w:hAnsi="Times New Roman" w:cs="Times New Roman"/>
                <w:sz w:val="20"/>
                <w:szCs w:val="20"/>
              </w:rPr>
              <w:t xml:space="preserve"> - </w:t>
            </w:r>
            <w:r w:rsidRPr="006F52EE">
              <w:rPr>
                <w:rFonts w:ascii="Times New Roman" w:hAnsi="Times New Roman" w:cs="Times New Roman"/>
                <w:bCs/>
                <w:sz w:val="20"/>
                <w:szCs w:val="20"/>
              </w:rPr>
              <w:t>0,25;</w:t>
            </w:r>
          </w:p>
          <w:p w:rsidR="006F52EE" w:rsidRPr="006F52EE" w:rsidRDefault="006F52EE" w:rsidP="002407A0">
            <w:pPr>
              <w:pStyle w:val="a9"/>
              <w:rPr>
                <w:sz w:val="20"/>
                <w:szCs w:val="20"/>
              </w:rPr>
            </w:pPr>
            <w:r w:rsidRPr="006F52EE">
              <w:rPr>
                <w:bCs/>
                <w:sz w:val="20"/>
                <w:szCs w:val="20"/>
              </w:rPr>
              <w:t>- 50-150 мест – 0,15</w:t>
            </w:r>
            <w:r w:rsidRPr="006F52EE">
              <w:rPr>
                <w:sz w:val="20"/>
                <w:szCs w:val="20"/>
              </w:rPr>
              <w:t xml:space="preserve"> - </w:t>
            </w:r>
            <w:r w:rsidRPr="006F52EE">
              <w:rPr>
                <w:bCs/>
                <w:sz w:val="20"/>
                <w:szCs w:val="20"/>
              </w:rPr>
              <w:t>0,2;</w:t>
            </w:r>
            <w:r w:rsidRPr="006F52EE">
              <w:rPr>
                <w:bCs/>
                <w:sz w:val="20"/>
                <w:szCs w:val="20"/>
              </w:rPr>
              <w:br/>
              <w:t>- более 150 мест – 0,1.</w:t>
            </w:r>
          </w:p>
          <w:p w:rsidR="006F52EE" w:rsidRPr="006F52EE" w:rsidRDefault="006F52EE" w:rsidP="002407A0">
            <w:pPr>
              <w:pStyle w:val="a9"/>
              <w:rPr>
                <w:sz w:val="20"/>
                <w:szCs w:val="20"/>
              </w:rPr>
            </w:pPr>
            <w:r w:rsidRPr="006F52EE">
              <w:rPr>
                <w:sz w:val="20"/>
                <w:szCs w:val="20"/>
              </w:rPr>
              <w:t>2. Коэффициент застройки не подлежит установлению.</w:t>
            </w:r>
          </w:p>
          <w:p w:rsidR="006F52EE" w:rsidRPr="006F52EE" w:rsidRDefault="006F52EE" w:rsidP="002407A0">
            <w:pPr>
              <w:pStyle w:val="a9"/>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2407A0">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3. Минимальный отступ от границ земельного участка – 3 метра.</w:t>
            </w:r>
          </w:p>
          <w:p w:rsidR="006F52EE" w:rsidRPr="006F52EE" w:rsidRDefault="006F52EE" w:rsidP="002407A0">
            <w:pPr>
              <w:autoSpaceDE w:val="0"/>
              <w:autoSpaceDN w:val="0"/>
              <w:adjustRightInd w:val="0"/>
              <w:snapToGri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4. Предельная высота – 8 метров.</w:t>
            </w:r>
          </w:p>
        </w:tc>
      </w:tr>
    </w:tbl>
    <w:p w:rsidR="006F52EE" w:rsidRPr="006F52EE" w:rsidRDefault="006F52EE" w:rsidP="006F52EE">
      <w:pPr>
        <w:ind w:right="284"/>
        <w:rPr>
          <w:rFonts w:ascii="Times New Roman" w:hAnsi="Times New Roman" w:cs="Times New Roman"/>
          <w:sz w:val="20"/>
          <w:szCs w:val="20"/>
        </w:rPr>
      </w:pPr>
    </w:p>
    <w:p w:rsidR="006F52EE" w:rsidRPr="006F52EE" w:rsidRDefault="006F52EE" w:rsidP="006F52EE">
      <w:pPr>
        <w:ind w:right="284"/>
        <w:rPr>
          <w:rFonts w:ascii="Times New Roman" w:hAnsi="Times New Roman" w:cs="Times New Roman"/>
          <w:b/>
          <w:sz w:val="20"/>
          <w:szCs w:val="20"/>
        </w:rPr>
      </w:pPr>
      <w:r w:rsidRPr="006F52EE">
        <w:rPr>
          <w:rFonts w:ascii="Times New Roman" w:hAnsi="Times New Roman" w:cs="Times New Roman"/>
          <w:sz w:val="20"/>
          <w:szCs w:val="20"/>
        </w:rPr>
        <w:t xml:space="preserve">40.2. </w:t>
      </w:r>
      <w:r w:rsidRPr="006F52EE">
        <w:rPr>
          <w:rFonts w:ascii="Times New Roman" w:hAnsi="Times New Roman" w:cs="Times New Roman"/>
          <w:b/>
          <w:sz w:val="20"/>
          <w:szCs w:val="20"/>
        </w:rPr>
        <w:t>Т1 – зона транспортной инфраструктуры</w:t>
      </w:r>
    </w:p>
    <w:p w:rsidR="006F52EE" w:rsidRPr="006F52EE" w:rsidRDefault="006F52EE" w:rsidP="006F52EE">
      <w:pPr>
        <w:pStyle w:val="a9"/>
        <w:rPr>
          <w:i/>
          <w:iCs/>
          <w:sz w:val="20"/>
          <w:szCs w:val="20"/>
        </w:rPr>
      </w:pPr>
      <w:r w:rsidRPr="006F52EE">
        <w:rPr>
          <w:i/>
          <w:iCs/>
          <w:sz w:val="20"/>
          <w:szCs w:val="20"/>
        </w:rPr>
        <w:t>Таблица 15.</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4"/>
        <w:gridCol w:w="709"/>
        <w:gridCol w:w="1984"/>
        <w:gridCol w:w="3686"/>
        <w:gridCol w:w="7087"/>
      </w:tblGrid>
      <w:tr w:rsidR="006F52EE" w:rsidRPr="006F52EE" w:rsidTr="002407A0">
        <w:tc>
          <w:tcPr>
            <w:tcW w:w="1384" w:type="dxa"/>
            <w:shd w:val="clear" w:color="auto" w:fill="auto"/>
          </w:tcPr>
          <w:p w:rsidR="006F52EE" w:rsidRPr="006F52EE" w:rsidRDefault="006F52EE" w:rsidP="002407A0">
            <w:pPr>
              <w:pStyle w:val="a9"/>
              <w:rPr>
                <w:sz w:val="20"/>
                <w:szCs w:val="20"/>
              </w:rPr>
            </w:pPr>
            <w:r w:rsidRPr="006F52EE">
              <w:rPr>
                <w:b/>
                <w:sz w:val="20"/>
                <w:szCs w:val="20"/>
              </w:rPr>
              <w:t>Отношение к главной функции</w:t>
            </w:r>
          </w:p>
        </w:tc>
        <w:tc>
          <w:tcPr>
            <w:tcW w:w="709" w:type="dxa"/>
            <w:shd w:val="clear" w:color="auto" w:fill="auto"/>
          </w:tcPr>
          <w:p w:rsidR="006F52EE" w:rsidRPr="006F52EE" w:rsidRDefault="006F52EE" w:rsidP="002407A0">
            <w:pPr>
              <w:pStyle w:val="a9"/>
              <w:rPr>
                <w:sz w:val="20"/>
                <w:szCs w:val="20"/>
              </w:rPr>
            </w:pPr>
            <w:r w:rsidRPr="006F52EE">
              <w:rPr>
                <w:b/>
                <w:sz w:val="20"/>
                <w:szCs w:val="20"/>
              </w:rPr>
              <w:t>Код</w:t>
            </w:r>
          </w:p>
        </w:tc>
        <w:tc>
          <w:tcPr>
            <w:tcW w:w="1984" w:type="dxa"/>
            <w:shd w:val="clear" w:color="auto" w:fill="auto"/>
          </w:tcPr>
          <w:p w:rsidR="006F52EE" w:rsidRPr="006F52EE" w:rsidRDefault="006F52EE" w:rsidP="002407A0">
            <w:pPr>
              <w:pStyle w:val="a9"/>
              <w:rPr>
                <w:sz w:val="20"/>
                <w:szCs w:val="20"/>
              </w:rPr>
            </w:pPr>
            <w:r w:rsidRPr="006F52EE">
              <w:rPr>
                <w:b/>
                <w:sz w:val="20"/>
                <w:szCs w:val="20"/>
              </w:rPr>
              <w:t>Виды разрешенного использования территории</w:t>
            </w:r>
          </w:p>
        </w:tc>
        <w:tc>
          <w:tcPr>
            <w:tcW w:w="3686" w:type="dxa"/>
            <w:shd w:val="clear" w:color="auto" w:fill="auto"/>
          </w:tcPr>
          <w:p w:rsidR="006F52EE" w:rsidRPr="006F52EE" w:rsidRDefault="006F52EE" w:rsidP="002407A0">
            <w:pPr>
              <w:pStyle w:val="a9"/>
              <w:rPr>
                <w:b/>
                <w:sz w:val="20"/>
                <w:szCs w:val="20"/>
              </w:rPr>
            </w:pPr>
            <w:r w:rsidRPr="006F52EE">
              <w:rPr>
                <w:b/>
                <w:sz w:val="20"/>
                <w:szCs w:val="20"/>
              </w:rPr>
              <w:t>Описание вида разрешенного использования земельного участка</w:t>
            </w:r>
          </w:p>
        </w:tc>
        <w:tc>
          <w:tcPr>
            <w:tcW w:w="7087" w:type="dxa"/>
            <w:shd w:val="clear" w:color="auto" w:fill="auto"/>
          </w:tcPr>
          <w:p w:rsidR="006F52EE" w:rsidRPr="006F52EE" w:rsidRDefault="006F52EE" w:rsidP="002407A0">
            <w:pPr>
              <w:autoSpaceDE w:val="0"/>
              <w:autoSpaceDN w:val="0"/>
              <w:adjustRightInd w:val="0"/>
              <w:spacing w:after="0" w:line="240" w:lineRule="auto"/>
              <w:jc w:val="center"/>
              <w:outlineLvl w:val="0"/>
              <w:rPr>
                <w:rFonts w:ascii="Times New Roman" w:hAnsi="Times New Roman" w:cs="Times New Roman"/>
                <w:b/>
                <w:i/>
                <w:iCs/>
                <w:sz w:val="20"/>
                <w:szCs w:val="20"/>
              </w:rPr>
            </w:pPr>
            <w:r w:rsidRPr="006F52EE">
              <w:rPr>
                <w:rFonts w:ascii="Times New Roman" w:hAnsi="Times New Roman" w:cs="Times New Roman"/>
                <w:b/>
                <w:bCs/>
                <w:sz w:val="20"/>
                <w:szCs w:val="20"/>
              </w:rPr>
              <w:t>Предельные параметры</w:t>
            </w:r>
          </w:p>
          <w:p w:rsidR="006F52EE" w:rsidRPr="006F52EE" w:rsidRDefault="006F52EE" w:rsidP="002407A0">
            <w:pPr>
              <w:pStyle w:val="a9"/>
              <w:rPr>
                <w:sz w:val="20"/>
                <w:szCs w:val="20"/>
              </w:rPr>
            </w:pPr>
          </w:p>
        </w:tc>
      </w:tr>
      <w:tr w:rsidR="006F52EE" w:rsidRPr="006F52EE" w:rsidTr="002407A0">
        <w:tc>
          <w:tcPr>
            <w:tcW w:w="1384" w:type="dxa"/>
            <w:shd w:val="clear" w:color="auto" w:fill="auto"/>
          </w:tcPr>
          <w:p w:rsidR="006F52EE" w:rsidRPr="006F52EE" w:rsidRDefault="006F52EE" w:rsidP="002407A0">
            <w:pPr>
              <w:pStyle w:val="a9"/>
              <w:jc w:val="center"/>
              <w:rPr>
                <w:b/>
                <w:sz w:val="20"/>
                <w:szCs w:val="20"/>
              </w:rPr>
            </w:pPr>
            <w:r w:rsidRPr="006F52EE">
              <w:rPr>
                <w:b/>
                <w:sz w:val="20"/>
                <w:szCs w:val="20"/>
              </w:rPr>
              <w:t>1</w:t>
            </w:r>
          </w:p>
        </w:tc>
        <w:tc>
          <w:tcPr>
            <w:tcW w:w="709" w:type="dxa"/>
            <w:shd w:val="clear" w:color="auto" w:fill="auto"/>
          </w:tcPr>
          <w:p w:rsidR="006F52EE" w:rsidRPr="006F52EE" w:rsidRDefault="006F52EE" w:rsidP="002407A0">
            <w:pPr>
              <w:pStyle w:val="a9"/>
              <w:jc w:val="center"/>
              <w:rPr>
                <w:b/>
                <w:sz w:val="20"/>
                <w:szCs w:val="20"/>
              </w:rPr>
            </w:pPr>
            <w:r w:rsidRPr="006F52EE">
              <w:rPr>
                <w:b/>
                <w:sz w:val="20"/>
                <w:szCs w:val="20"/>
              </w:rPr>
              <w:t>2</w:t>
            </w:r>
          </w:p>
        </w:tc>
        <w:tc>
          <w:tcPr>
            <w:tcW w:w="1984" w:type="dxa"/>
            <w:shd w:val="clear" w:color="auto" w:fill="auto"/>
          </w:tcPr>
          <w:p w:rsidR="006F52EE" w:rsidRPr="006F52EE" w:rsidRDefault="006F52EE" w:rsidP="002407A0">
            <w:pPr>
              <w:pStyle w:val="a9"/>
              <w:jc w:val="center"/>
              <w:rPr>
                <w:b/>
                <w:sz w:val="20"/>
                <w:szCs w:val="20"/>
              </w:rPr>
            </w:pPr>
            <w:r w:rsidRPr="006F52EE">
              <w:rPr>
                <w:b/>
                <w:sz w:val="20"/>
                <w:szCs w:val="20"/>
              </w:rPr>
              <w:t>3</w:t>
            </w:r>
          </w:p>
        </w:tc>
        <w:tc>
          <w:tcPr>
            <w:tcW w:w="3686" w:type="dxa"/>
            <w:shd w:val="clear" w:color="auto" w:fill="auto"/>
          </w:tcPr>
          <w:p w:rsidR="006F52EE" w:rsidRPr="006F52EE" w:rsidRDefault="006F52EE" w:rsidP="002407A0">
            <w:pPr>
              <w:pStyle w:val="a9"/>
              <w:jc w:val="center"/>
              <w:rPr>
                <w:b/>
                <w:sz w:val="20"/>
                <w:szCs w:val="20"/>
              </w:rPr>
            </w:pPr>
            <w:r w:rsidRPr="006F52EE">
              <w:rPr>
                <w:b/>
                <w:sz w:val="20"/>
                <w:szCs w:val="20"/>
              </w:rPr>
              <w:t>4</w:t>
            </w:r>
          </w:p>
        </w:tc>
        <w:tc>
          <w:tcPr>
            <w:tcW w:w="7087" w:type="dxa"/>
            <w:shd w:val="clear" w:color="auto" w:fill="auto"/>
          </w:tcPr>
          <w:p w:rsidR="006F52EE" w:rsidRPr="006F52EE" w:rsidRDefault="006F52EE" w:rsidP="002407A0">
            <w:pPr>
              <w:autoSpaceDE w:val="0"/>
              <w:autoSpaceDN w:val="0"/>
              <w:adjustRightInd w:val="0"/>
              <w:spacing w:after="0" w:line="240" w:lineRule="auto"/>
              <w:jc w:val="center"/>
              <w:outlineLvl w:val="0"/>
              <w:rPr>
                <w:rFonts w:ascii="Times New Roman" w:hAnsi="Times New Roman" w:cs="Times New Roman"/>
                <w:b/>
                <w:bCs/>
                <w:sz w:val="20"/>
                <w:szCs w:val="20"/>
              </w:rPr>
            </w:pPr>
            <w:r w:rsidRPr="006F52EE">
              <w:rPr>
                <w:rFonts w:ascii="Times New Roman" w:hAnsi="Times New Roman" w:cs="Times New Roman"/>
                <w:b/>
                <w:bCs/>
                <w:sz w:val="20"/>
                <w:szCs w:val="20"/>
              </w:rPr>
              <w:t>5</w:t>
            </w:r>
          </w:p>
        </w:tc>
      </w:tr>
      <w:tr w:rsidR="006F52EE" w:rsidRPr="006F52EE" w:rsidTr="002407A0">
        <w:tc>
          <w:tcPr>
            <w:tcW w:w="1384" w:type="dxa"/>
            <w:vMerge w:val="restart"/>
            <w:shd w:val="clear" w:color="auto" w:fill="auto"/>
          </w:tcPr>
          <w:p w:rsidR="006F52EE" w:rsidRPr="006F52EE" w:rsidRDefault="006F52EE" w:rsidP="002407A0">
            <w:pPr>
              <w:pStyle w:val="a9"/>
              <w:rPr>
                <w:sz w:val="20"/>
                <w:szCs w:val="20"/>
              </w:rPr>
            </w:pPr>
            <w:r w:rsidRPr="006F52EE">
              <w:rPr>
                <w:sz w:val="20"/>
                <w:szCs w:val="20"/>
              </w:rPr>
              <w:t>Основные</w:t>
            </w:r>
          </w:p>
        </w:tc>
        <w:tc>
          <w:tcPr>
            <w:tcW w:w="709" w:type="dxa"/>
            <w:shd w:val="clear" w:color="auto" w:fill="auto"/>
          </w:tcPr>
          <w:p w:rsidR="006F52EE" w:rsidRPr="006F52EE" w:rsidRDefault="006F52EE" w:rsidP="002407A0">
            <w:pPr>
              <w:pStyle w:val="a9"/>
              <w:rPr>
                <w:sz w:val="20"/>
                <w:szCs w:val="20"/>
              </w:rPr>
            </w:pPr>
            <w:r w:rsidRPr="006F52EE">
              <w:rPr>
                <w:sz w:val="20"/>
                <w:szCs w:val="20"/>
              </w:rPr>
              <w:t>7.2</w:t>
            </w:r>
          </w:p>
        </w:tc>
        <w:tc>
          <w:tcPr>
            <w:tcW w:w="1984" w:type="dxa"/>
            <w:shd w:val="clear" w:color="auto" w:fill="auto"/>
          </w:tcPr>
          <w:p w:rsidR="006F52EE" w:rsidRPr="006F52EE" w:rsidRDefault="006F52EE" w:rsidP="002407A0">
            <w:pPr>
              <w:spacing w:after="0" w:line="240" w:lineRule="auto"/>
              <w:rPr>
                <w:rFonts w:ascii="Times New Roman" w:hAnsi="Times New Roman" w:cs="Times New Roman"/>
                <w:sz w:val="20"/>
                <w:szCs w:val="20"/>
              </w:rPr>
            </w:pPr>
            <w:bookmarkStart w:id="141" w:name="sub_1072"/>
            <w:r w:rsidRPr="006F52EE">
              <w:rPr>
                <w:rFonts w:ascii="Times New Roman" w:hAnsi="Times New Roman" w:cs="Times New Roman"/>
                <w:sz w:val="20"/>
                <w:szCs w:val="20"/>
              </w:rPr>
              <w:t>Автомобильный транспорт</w:t>
            </w:r>
            <w:bookmarkEnd w:id="141"/>
          </w:p>
        </w:tc>
        <w:tc>
          <w:tcPr>
            <w:tcW w:w="3686" w:type="dxa"/>
            <w:shd w:val="clear" w:color="auto" w:fill="auto"/>
          </w:tcPr>
          <w:p w:rsidR="006F52EE" w:rsidRPr="006F52EE" w:rsidRDefault="006F52EE" w:rsidP="002407A0">
            <w:pPr>
              <w:widowControl w:val="0"/>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Размещение зданий и сооружений автомобильного транспорта.</w:t>
            </w:r>
          </w:p>
          <w:p w:rsidR="006F52EE" w:rsidRPr="006F52EE" w:rsidRDefault="006F52EE" w:rsidP="002407A0">
            <w:pPr>
              <w:pStyle w:val="a9"/>
              <w:rPr>
                <w:sz w:val="20"/>
                <w:szCs w:val="20"/>
              </w:rPr>
            </w:pPr>
            <w:r w:rsidRPr="006F52EE">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721" w:history="1">
              <w:r w:rsidRPr="006F52EE">
                <w:rPr>
                  <w:sz w:val="20"/>
                  <w:szCs w:val="20"/>
                </w:rPr>
                <w:t>кодами 7.2.1 - 7.2.3</w:t>
              </w:r>
            </w:hyperlink>
          </w:p>
        </w:tc>
        <w:tc>
          <w:tcPr>
            <w:tcW w:w="7087" w:type="dxa"/>
            <w:shd w:val="clear" w:color="auto" w:fill="auto"/>
          </w:tcPr>
          <w:p w:rsidR="006F52EE" w:rsidRPr="006F52EE" w:rsidRDefault="006F52EE" w:rsidP="002407A0">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1. Размер земельного участка для размещения моечного пункта 0,05 га.</w:t>
            </w:r>
          </w:p>
          <w:p w:rsidR="006F52EE" w:rsidRPr="006F52EE" w:rsidRDefault="006F52EE" w:rsidP="002407A0">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Размер земельного участка для размещения станции техобслуживания:</w:t>
            </w:r>
          </w:p>
          <w:p w:rsidR="006F52EE" w:rsidRPr="006F52EE" w:rsidRDefault="006F52EE" w:rsidP="002407A0">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на 5 технологических постов – 0,5 га;</w:t>
            </w:r>
          </w:p>
          <w:p w:rsidR="006F52EE" w:rsidRPr="006F52EE" w:rsidRDefault="006F52EE" w:rsidP="002407A0">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на 10 технологических постов – 1,0 га;</w:t>
            </w:r>
          </w:p>
          <w:p w:rsidR="006F52EE" w:rsidRPr="006F52EE" w:rsidRDefault="006F52EE" w:rsidP="002407A0">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на 15 технологических постов – 1,5 га;</w:t>
            </w:r>
          </w:p>
          <w:p w:rsidR="006F52EE" w:rsidRPr="006F52EE" w:rsidRDefault="006F52EE" w:rsidP="002407A0">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Размер земельного участка для размещения автозаправочной станции:</w:t>
            </w:r>
          </w:p>
          <w:p w:rsidR="006F52EE" w:rsidRPr="006F52EE" w:rsidRDefault="006F52EE" w:rsidP="002407A0">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на 2 топливораздаточные колонки - 0,1 га;</w:t>
            </w:r>
          </w:p>
          <w:p w:rsidR="006F52EE" w:rsidRPr="006F52EE" w:rsidRDefault="006F52EE" w:rsidP="002407A0">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на 5 топливораздаточных колонок - 0,2 га;</w:t>
            </w:r>
          </w:p>
          <w:p w:rsidR="006F52EE" w:rsidRPr="006F52EE" w:rsidRDefault="006F52EE" w:rsidP="002407A0">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на 7 топливораздаточных колонок - 0,3 га;</w:t>
            </w:r>
          </w:p>
          <w:p w:rsidR="006F52EE" w:rsidRPr="006F52EE" w:rsidRDefault="006F52EE" w:rsidP="002407A0">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lastRenderedPageBreak/>
              <w:t>-  на 9 топливораздаточных колонок - 0,35 га.</w:t>
            </w:r>
          </w:p>
          <w:p w:rsidR="006F52EE" w:rsidRPr="006F52EE" w:rsidRDefault="006F52EE" w:rsidP="002407A0">
            <w:pPr>
              <w:pStyle w:val="a9"/>
              <w:rPr>
                <w:bCs/>
                <w:sz w:val="20"/>
                <w:szCs w:val="20"/>
              </w:rPr>
            </w:pPr>
            <w:r w:rsidRPr="006F52EE">
              <w:rPr>
                <w:bCs/>
                <w:sz w:val="20"/>
                <w:szCs w:val="20"/>
              </w:rPr>
              <w:t>2. Плотность застройки – не подлежит установлению.</w:t>
            </w:r>
          </w:p>
          <w:p w:rsidR="006F52EE" w:rsidRPr="006F52EE" w:rsidRDefault="006F52EE" w:rsidP="002407A0">
            <w:pPr>
              <w:pStyle w:val="a9"/>
              <w:rPr>
                <w:bCs/>
                <w:sz w:val="20"/>
                <w:szCs w:val="20"/>
              </w:rPr>
            </w:pPr>
            <w:r w:rsidRPr="006F52EE">
              <w:rPr>
                <w:bCs/>
                <w:sz w:val="20"/>
                <w:szCs w:val="20"/>
              </w:rPr>
              <w:t>3. Минимальный отступ от границ земельного участка – 1м.</w:t>
            </w:r>
          </w:p>
          <w:p w:rsidR="006F52EE" w:rsidRPr="006F52EE" w:rsidRDefault="006F52EE" w:rsidP="002407A0">
            <w:pPr>
              <w:spacing w:after="0" w:line="240" w:lineRule="auto"/>
              <w:rPr>
                <w:rFonts w:ascii="Times New Roman" w:hAnsi="Times New Roman" w:cs="Times New Roman"/>
                <w:sz w:val="20"/>
                <w:szCs w:val="20"/>
              </w:rPr>
            </w:pPr>
            <w:r w:rsidRPr="006F52EE">
              <w:rPr>
                <w:rFonts w:ascii="Times New Roman" w:hAnsi="Times New Roman" w:cs="Times New Roman"/>
                <w:bCs/>
                <w:sz w:val="20"/>
                <w:szCs w:val="20"/>
              </w:rPr>
              <w:t>4. Предельная высотность - не подлежит установлению.</w:t>
            </w:r>
            <w:r w:rsidRPr="006F52EE">
              <w:rPr>
                <w:rFonts w:ascii="Times New Roman" w:hAnsi="Times New Roman" w:cs="Times New Roman"/>
                <w:sz w:val="20"/>
                <w:szCs w:val="20"/>
              </w:rPr>
              <w:t xml:space="preserve"> </w:t>
            </w:r>
          </w:p>
          <w:p w:rsidR="006F52EE" w:rsidRPr="006F52EE" w:rsidRDefault="006F52EE" w:rsidP="002407A0">
            <w:pPr>
              <w:spacing w:after="0" w:line="240" w:lineRule="auto"/>
              <w:rPr>
                <w:rFonts w:ascii="Times New Roman" w:hAnsi="Times New Roman" w:cs="Times New Roman"/>
                <w:sz w:val="20"/>
                <w:szCs w:val="20"/>
              </w:rPr>
            </w:pPr>
          </w:p>
          <w:p w:rsidR="006F52EE" w:rsidRPr="006F52EE" w:rsidRDefault="006F52EE" w:rsidP="002407A0">
            <w:pPr>
              <w:pStyle w:val="a9"/>
              <w:rPr>
                <w:sz w:val="20"/>
                <w:szCs w:val="20"/>
              </w:rPr>
            </w:pPr>
            <w:r w:rsidRPr="006F52EE">
              <w:rPr>
                <w:sz w:val="20"/>
                <w:szCs w:val="20"/>
              </w:rPr>
              <w:t xml:space="preserve">На территории автозаправочной станции при наличии в здании операторской или в отдельно стоящем здании магазина сопутствующих товаров и (или) кафе быстрого питания следует предусматривать размещение площадок для временной стоянки транспортных средств вместимостью не более 10 </w:t>
            </w:r>
            <w:proofErr w:type="spellStart"/>
            <w:r w:rsidRPr="006F52EE">
              <w:rPr>
                <w:sz w:val="20"/>
                <w:szCs w:val="20"/>
              </w:rPr>
              <w:t>машино-мест</w:t>
            </w:r>
            <w:proofErr w:type="spellEnd"/>
            <w:r w:rsidRPr="006F52EE">
              <w:rPr>
                <w:sz w:val="20"/>
                <w:szCs w:val="20"/>
              </w:rPr>
              <w:t xml:space="preserve"> с учетом требований НПБ 111-98*.</w:t>
            </w:r>
          </w:p>
          <w:p w:rsidR="006F52EE" w:rsidRPr="006F52EE" w:rsidRDefault="006F52EE" w:rsidP="002407A0">
            <w:pPr>
              <w:pStyle w:val="FORMATTEXT0"/>
              <w:rPr>
                <w:sz w:val="20"/>
                <w:szCs w:val="20"/>
              </w:rPr>
            </w:pPr>
          </w:p>
        </w:tc>
      </w:tr>
      <w:tr w:rsidR="006F52EE" w:rsidRPr="006F52EE" w:rsidTr="002407A0">
        <w:tc>
          <w:tcPr>
            <w:tcW w:w="1384" w:type="dxa"/>
            <w:vMerge/>
            <w:shd w:val="clear" w:color="auto" w:fill="auto"/>
          </w:tcPr>
          <w:p w:rsidR="006F52EE" w:rsidRPr="006F52EE" w:rsidRDefault="006F52EE" w:rsidP="002407A0">
            <w:pPr>
              <w:pStyle w:val="a9"/>
              <w:rPr>
                <w:sz w:val="20"/>
                <w:szCs w:val="20"/>
              </w:rPr>
            </w:pPr>
          </w:p>
        </w:tc>
        <w:tc>
          <w:tcPr>
            <w:tcW w:w="709" w:type="dxa"/>
            <w:shd w:val="clear" w:color="auto" w:fill="auto"/>
          </w:tcPr>
          <w:p w:rsidR="006F52EE" w:rsidRPr="006F52EE" w:rsidRDefault="006F52EE" w:rsidP="002407A0">
            <w:pPr>
              <w:pStyle w:val="a9"/>
              <w:rPr>
                <w:sz w:val="20"/>
                <w:szCs w:val="20"/>
              </w:rPr>
            </w:pPr>
            <w:r w:rsidRPr="006F52EE">
              <w:rPr>
                <w:sz w:val="20"/>
                <w:szCs w:val="20"/>
              </w:rPr>
              <w:t>12.0</w:t>
            </w:r>
          </w:p>
        </w:tc>
        <w:tc>
          <w:tcPr>
            <w:tcW w:w="1984" w:type="dxa"/>
            <w:shd w:val="clear" w:color="auto" w:fill="auto"/>
          </w:tcPr>
          <w:p w:rsidR="006F52EE" w:rsidRPr="006F52EE" w:rsidRDefault="006F52EE" w:rsidP="002407A0">
            <w:pPr>
              <w:pStyle w:val="a9"/>
              <w:rPr>
                <w:sz w:val="20"/>
                <w:szCs w:val="20"/>
              </w:rPr>
            </w:pPr>
            <w:r w:rsidRPr="006F52EE">
              <w:rPr>
                <w:sz w:val="20"/>
                <w:szCs w:val="20"/>
              </w:rPr>
              <w:t>Земельные участки (территории) общего пользования</w:t>
            </w:r>
          </w:p>
        </w:tc>
        <w:tc>
          <w:tcPr>
            <w:tcW w:w="3686" w:type="dxa"/>
            <w:shd w:val="clear" w:color="auto" w:fill="auto"/>
          </w:tcPr>
          <w:p w:rsidR="006F52EE" w:rsidRPr="006F52EE" w:rsidRDefault="006F52EE" w:rsidP="002407A0">
            <w:pPr>
              <w:widowControl w:val="0"/>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Земельные участки общего пользования.</w:t>
            </w:r>
          </w:p>
          <w:p w:rsidR="006F52EE" w:rsidRPr="006F52EE" w:rsidRDefault="006F52EE" w:rsidP="002407A0">
            <w:pPr>
              <w:pStyle w:val="afff7"/>
              <w:rPr>
                <w:rFonts w:ascii="Times New Roman" w:hAnsi="Times New Roman" w:cs="Times New Roman"/>
                <w:sz w:val="20"/>
                <w:szCs w:val="20"/>
              </w:rPr>
            </w:pPr>
            <w:r w:rsidRPr="006F52EE">
              <w:rPr>
                <w:rFonts w:ascii="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6F52EE">
                <w:rPr>
                  <w:rFonts w:ascii="Times New Roman" w:hAnsi="Times New Roman" w:cs="Times New Roman"/>
                  <w:sz w:val="20"/>
                  <w:szCs w:val="20"/>
                </w:rPr>
                <w:t>кодами 12.0.1 - 12.0.2</w:t>
              </w:r>
            </w:hyperlink>
          </w:p>
        </w:tc>
        <w:tc>
          <w:tcPr>
            <w:tcW w:w="7087" w:type="dxa"/>
            <w:shd w:val="clear" w:color="auto" w:fill="auto"/>
          </w:tcPr>
          <w:p w:rsidR="006F52EE" w:rsidRPr="006F52EE" w:rsidRDefault="006F52EE" w:rsidP="002407A0">
            <w:pPr>
              <w:pStyle w:val="a9"/>
              <w:rPr>
                <w:sz w:val="20"/>
                <w:szCs w:val="20"/>
              </w:rPr>
            </w:pPr>
            <w:r w:rsidRPr="006F52EE">
              <w:rPr>
                <w:sz w:val="20"/>
                <w:szCs w:val="20"/>
              </w:rPr>
              <w:t>Предельные параметры не подлежат установлению.</w:t>
            </w:r>
          </w:p>
          <w:p w:rsidR="006F52EE" w:rsidRPr="006F52EE" w:rsidRDefault="006F52EE" w:rsidP="002407A0">
            <w:pPr>
              <w:pStyle w:val="a9"/>
              <w:rPr>
                <w:sz w:val="20"/>
                <w:szCs w:val="20"/>
              </w:rPr>
            </w:pPr>
          </w:p>
        </w:tc>
      </w:tr>
      <w:tr w:rsidR="006F52EE" w:rsidRPr="006F52EE" w:rsidTr="002407A0">
        <w:tc>
          <w:tcPr>
            <w:tcW w:w="1384" w:type="dxa"/>
            <w:vMerge w:val="restart"/>
            <w:shd w:val="clear" w:color="auto" w:fill="auto"/>
          </w:tcPr>
          <w:p w:rsidR="006F52EE" w:rsidRPr="006F52EE" w:rsidRDefault="006F52EE" w:rsidP="002407A0">
            <w:pPr>
              <w:pStyle w:val="a9"/>
              <w:rPr>
                <w:sz w:val="20"/>
                <w:szCs w:val="20"/>
              </w:rPr>
            </w:pPr>
            <w:r w:rsidRPr="006F52EE">
              <w:rPr>
                <w:sz w:val="20"/>
                <w:szCs w:val="20"/>
              </w:rPr>
              <w:t>Условно разрешенные</w:t>
            </w:r>
          </w:p>
        </w:tc>
        <w:tc>
          <w:tcPr>
            <w:tcW w:w="709" w:type="dxa"/>
            <w:shd w:val="clear" w:color="auto" w:fill="auto"/>
          </w:tcPr>
          <w:p w:rsidR="006F52EE" w:rsidRPr="006F52EE" w:rsidRDefault="006F52EE" w:rsidP="002407A0">
            <w:pPr>
              <w:pStyle w:val="a9"/>
              <w:rPr>
                <w:sz w:val="20"/>
                <w:szCs w:val="20"/>
              </w:rPr>
            </w:pPr>
            <w:r w:rsidRPr="006F52EE">
              <w:rPr>
                <w:sz w:val="20"/>
                <w:szCs w:val="20"/>
              </w:rPr>
              <w:t>6.8</w:t>
            </w:r>
          </w:p>
        </w:tc>
        <w:tc>
          <w:tcPr>
            <w:tcW w:w="1984" w:type="dxa"/>
            <w:shd w:val="clear" w:color="auto" w:fill="auto"/>
          </w:tcPr>
          <w:p w:rsidR="006F52EE" w:rsidRPr="006F52EE" w:rsidRDefault="006F52EE" w:rsidP="002407A0">
            <w:pPr>
              <w:pStyle w:val="a9"/>
              <w:rPr>
                <w:sz w:val="20"/>
                <w:szCs w:val="20"/>
              </w:rPr>
            </w:pPr>
            <w:r w:rsidRPr="006F52EE">
              <w:rPr>
                <w:sz w:val="20"/>
                <w:szCs w:val="20"/>
              </w:rPr>
              <w:t>Связь</w:t>
            </w:r>
          </w:p>
        </w:tc>
        <w:tc>
          <w:tcPr>
            <w:tcW w:w="3686" w:type="dxa"/>
            <w:shd w:val="clear" w:color="auto" w:fill="auto"/>
          </w:tcPr>
          <w:p w:rsidR="006F52EE" w:rsidRPr="006F52EE" w:rsidRDefault="006F52EE" w:rsidP="002407A0">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6F52EE">
                <w:rPr>
                  <w:rStyle w:val="afff6"/>
                  <w:rFonts w:ascii="Times New Roman" w:hAnsi="Times New Roman" w:cs="Times New Roman"/>
                  <w:sz w:val="20"/>
                  <w:szCs w:val="20"/>
                </w:rPr>
                <w:t>кодами 3.1.1</w:t>
              </w:r>
            </w:hyperlink>
            <w:r w:rsidRPr="006F52EE">
              <w:rPr>
                <w:rFonts w:ascii="Times New Roman" w:hAnsi="Times New Roman" w:cs="Times New Roman"/>
                <w:sz w:val="20"/>
                <w:szCs w:val="20"/>
              </w:rPr>
              <w:t xml:space="preserve">, </w:t>
            </w:r>
            <w:hyperlink w:anchor="sub_1323" w:history="1">
              <w:r w:rsidRPr="006F52EE">
                <w:rPr>
                  <w:rStyle w:val="afff6"/>
                  <w:rFonts w:ascii="Times New Roman" w:hAnsi="Times New Roman" w:cs="Times New Roman"/>
                  <w:sz w:val="20"/>
                  <w:szCs w:val="20"/>
                </w:rPr>
                <w:t>3.2.3</w:t>
              </w:r>
            </w:hyperlink>
          </w:p>
        </w:tc>
        <w:tc>
          <w:tcPr>
            <w:tcW w:w="7087" w:type="dxa"/>
            <w:shd w:val="clear" w:color="auto" w:fill="auto"/>
          </w:tcPr>
          <w:p w:rsidR="006F52EE" w:rsidRPr="006F52EE" w:rsidRDefault="006F52EE" w:rsidP="002407A0">
            <w:pPr>
              <w:pStyle w:val="a9"/>
              <w:rPr>
                <w:sz w:val="20"/>
                <w:szCs w:val="20"/>
              </w:rPr>
            </w:pPr>
            <w:r w:rsidRPr="006F52EE">
              <w:rPr>
                <w:sz w:val="20"/>
                <w:szCs w:val="20"/>
              </w:rPr>
              <w:t>1. Размер земельного участка определяется по заданию на проектирование.</w:t>
            </w:r>
          </w:p>
          <w:p w:rsidR="006F52EE" w:rsidRPr="006F52EE" w:rsidRDefault="006F52EE" w:rsidP="002407A0">
            <w:pPr>
              <w:pStyle w:val="a9"/>
              <w:rPr>
                <w:sz w:val="20"/>
                <w:szCs w:val="20"/>
              </w:rPr>
            </w:pPr>
            <w:r w:rsidRPr="006F52EE">
              <w:rPr>
                <w:sz w:val="20"/>
                <w:szCs w:val="20"/>
              </w:rPr>
              <w:t xml:space="preserve">2. Коэффициент застройки </w:t>
            </w:r>
            <w:r w:rsidRPr="006F52EE">
              <w:rPr>
                <w:bCs/>
                <w:sz w:val="20"/>
                <w:szCs w:val="20"/>
              </w:rPr>
              <w:t>- 0,8.</w:t>
            </w:r>
          </w:p>
          <w:p w:rsidR="006F52EE" w:rsidRPr="006F52EE" w:rsidRDefault="006F52EE" w:rsidP="002407A0">
            <w:pPr>
              <w:pStyle w:val="a9"/>
              <w:rPr>
                <w:bCs/>
                <w:sz w:val="20"/>
                <w:szCs w:val="20"/>
              </w:rPr>
            </w:pPr>
            <w:r w:rsidRPr="006F52EE">
              <w:rPr>
                <w:sz w:val="20"/>
                <w:szCs w:val="20"/>
              </w:rPr>
              <w:t xml:space="preserve">Коэффициент плотности застройки </w:t>
            </w:r>
            <w:r w:rsidRPr="006F52EE">
              <w:rPr>
                <w:bCs/>
                <w:sz w:val="20"/>
                <w:szCs w:val="20"/>
              </w:rPr>
              <w:t>- 2,4.</w:t>
            </w:r>
          </w:p>
          <w:p w:rsidR="006F52EE" w:rsidRPr="006F52EE" w:rsidRDefault="006F52EE" w:rsidP="002407A0">
            <w:pPr>
              <w:pStyle w:val="a9"/>
              <w:rPr>
                <w:sz w:val="20"/>
                <w:szCs w:val="20"/>
              </w:rPr>
            </w:pPr>
            <w:r w:rsidRPr="006F52EE">
              <w:rPr>
                <w:sz w:val="20"/>
                <w:szCs w:val="20"/>
              </w:rPr>
              <w:t xml:space="preserve">3. Минимальный отступ от границ земельных участков не подлежит установлению. </w:t>
            </w:r>
          </w:p>
          <w:p w:rsidR="006F52EE" w:rsidRPr="006F52EE" w:rsidRDefault="006F52EE" w:rsidP="002407A0">
            <w:pPr>
              <w:pStyle w:val="a9"/>
              <w:rPr>
                <w:sz w:val="20"/>
                <w:szCs w:val="20"/>
              </w:rPr>
            </w:pPr>
            <w:r w:rsidRPr="006F52EE">
              <w:rPr>
                <w:sz w:val="20"/>
                <w:szCs w:val="20"/>
              </w:rPr>
              <w:t xml:space="preserve">В кварталах с существующей застройкой минимальный отступ от границ земельных участков допускается принимать с учетом требований санитарных норм,   правил, технических регламентов, сводов правил, нормативов градостроительного проектирования. </w:t>
            </w:r>
          </w:p>
          <w:p w:rsidR="006F52EE" w:rsidRPr="006F52EE" w:rsidRDefault="006F52EE" w:rsidP="002407A0">
            <w:pPr>
              <w:pStyle w:val="a9"/>
              <w:rPr>
                <w:sz w:val="20"/>
                <w:szCs w:val="20"/>
              </w:rPr>
            </w:pPr>
            <w:r w:rsidRPr="006F52EE">
              <w:rPr>
                <w:sz w:val="20"/>
                <w:szCs w:val="20"/>
              </w:rPr>
              <w:t xml:space="preserve">4. Предельное количество этажей нелинейных объектов – 1. </w:t>
            </w:r>
          </w:p>
          <w:p w:rsidR="006F52EE" w:rsidRPr="006F52EE" w:rsidRDefault="006F52EE" w:rsidP="002407A0">
            <w:pPr>
              <w:pStyle w:val="a9"/>
              <w:rPr>
                <w:sz w:val="20"/>
                <w:szCs w:val="20"/>
              </w:rPr>
            </w:pPr>
          </w:p>
          <w:p w:rsidR="006F52EE" w:rsidRPr="006F52EE" w:rsidRDefault="006F52EE" w:rsidP="002407A0">
            <w:pPr>
              <w:pStyle w:val="a9"/>
              <w:rPr>
                <w:sz w:val="20"/>
                <w:szCs w:val="20"/>
              </w:rPr>
            </w:pPr>
            <w:r w:rsidRPr="006F52EE">
              <w:rPr>
                <w:sz w:val="20"/>
                <w:szCs w:val="20"/>
              </w:rPr>
              <w:t>Иные параметры в соответствии с требованиями технических регламентов, сводов правил, нормативов градостроительного проектирования.</w:t>
            </w:r>
          </w:p>
        </w:tc>
      </w:tr>
      <w:tr w:rsidR="006F52EE" w:rsidRPr="006F52EE" w:rsidTr="002407A0">
        <w:tc>
          <w:tcPr>
            <w:tcW w:w="1384" w:type="dxa"/>
            <w:vMerge/>
            <w:shd w:val="clear" w:color="auto" w:fill="auto"/>
          </w:tcPr>
          <w:p w:rsidR="006F52EE" w:rsidRPr="006F52EE" w:rsidRDefault="006F52EE" w:rsidP="002407A0">
            <w:pPr>
              <w:pStyle w:val="a9"/>
              <w:rPr>
                <w:sz w:val="20"/>
                <w:szCs w:val="20"/>
              </w:rPr>
            </w:pPr>
          </w:p>
        </w:tc>
        <w:tc>
          <w:tcPr>
            <w:tcW w:w="709" w:type="dxa"/>
            <w:shd w:val="clear" w:color="auto" w:fill="auto"/>
          </w:tcPr>
          <w:p w:rsidR="006F52EE" w:rsidRPr="006F52EE" w:rsidRDefault="006F52EE" w:rsidP="002407A0">
            <w:pPr>
              <w:pStyle w:val="a9"/>
              <w:rPr>
                <w:sz w:val="20"/>
                <w:szCs w:val="20"/>
              </w:rPr>
            </w:pPr>
            <w:r w:rsidRPr="006F52EE">
              <w:rPr>
                <w:sz w:val="20"/>
                <w:szCs w:val="20"/>
              </w:rPr>
              <w:t>7.5</w:t>
            </w:r>
          </w:p>
        </w:tc>
        <w:tc>
          <w:tcPr>
            <w:tcW w:w="1984" w:type="dxa"/>
            <w:shd w:val="clear" w:color="auto" w:fill="auto"/>
          </w:tcPr>
          <w:p w:rsidR="006F52EE" w:rsidRPr="006F52EE" w:rsidRDefault="006F52EE" w:rsidP="002407A0">
            <w:pPr>
              <w:pStyle w:val="a9"/>
              <w:rPr>
                <w:sz w:val="20"/>
                <w:szCs w:val="20"/>
              </w:rPr>
            </w:pPr>
            <w:r w:rsidRPr="006F52EE">
              <w:rPr>
                <w:sz w:val="20"/>
                <w:szCs w:val="20"/>
              </w:rPr>
              <w:t>Трубопроводный транспорт</w:t>
            </w:r>
          </w:p>
        </w:tc>
        <w:tc>
          <w:tcPr>
            <w:tcW w:w="3686" w:type="dxa"/>
            <w:shd w:val="clear" w:color="auto" w:fill="auto"/>
          </w:tcPr>
          <w:p w:rsidR="006F52EE" w:rsidRPr="006F52EE" w:rsidRDefault="006F52EE" w:rsidP="002407A0">
            <w:pPr>
              <w:widowControl w:val="0"/>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87" w:type="dxa"/>
            <w:shd w:val="clear" w:color="auto" w:fill="auto"/>
          </w:tcPr>
          <w:p w:rsidR="006F52EE" w:rsidRPr="006F52EE" w:rsidRDefault="006F52EE" w:rsidP="002407A0">
            <w:pPr>
              <w:pStyle w:val="a9"/>
              <w:rPr>
                <w:sz w:val="20"/>
                <w:szCs w:val="20"/>
              </w:rPr>
            </w:pPr>
            <w:r w:rsidRPr="006F52EE">
              <w:rPr>
                <w:sz w:val="20"/>
                <w:szCs w:val="20"/>
              </w:rPr>
              <w:t xml:space="preserve">В соответствии с п. 3 ч. 4 ст. 36 </w:t>
            </w:r>
            <w:proofErr w:type="spellStart"/>
            <w:r w:rsidRPr="006F52EE">
              <w:rPr>
                <w:sz w:val="20"/>
                <w:szCs w:val="20"/>
              </w:rPr>
              <w:t>ГрК</w:t>
            </w:r>
            <w:proofErr w:type="spellEnd"/>
            <w:r w:rsidRPr="006F52EE">
              <w:rPr>
                <w:sz w:val="20"/>
                <w:szCs w:val="20"/>
              </w:rPr>
              <w:t xml:space="preserve"> РФ определено, что действие градостроительных регламентов не распространяется на земельные участки,  предназначенные для размещения линейных объектов и (или) занятые линейными объектами.</w:t>
            </w:r>
          </w:p>
        </w:tc>
      </w:tr>
    </w:tbl>
    <w:p w:rsidR="006F52EE" w:rsidRPr="006F52EE" w:rsidRDefault="006F52EE" w:rsidP="006F52EE">
      <w:pPr>
        <w:ind w:right="284"/>
        <w:jc w:val="both"/>
        <w:rPr>
          <w:rFonts w:ascii="Times New Roman" w:hAnsi="Times New Roman" w:cs="Times New Roman"/>
          <w:sz w:val="20"/>
          <w:szCs w:val="20"/>
        </w:rPr>
      </w:pPr>
    </w:p>
    <w:p w:rsidR="006F52EE" w:rsidRPr="006F52EE" w:rsidRDefault="006F52EE" w:rsidP="006F52EE">
      <w:pPr>
        <w:ind w:right="284"/>
        <w:jc w:val="both"/>
        <w:rPr>
          <w:rFonts w:ascii="Times New Roman" w:hAnsi="Times New Roman" w:cs="Times New Roman"/>
          <w:sz w:val="20"/>
          <w:szCs w:val="20"/>
        </w:rPr>
      </w:pPr>
    </w:p>
    <w:p w:rsidR="006F52EE" w:rsidRPr="006F52EE" w:rsidRDefault="006F52EE" w:rsidP="006F52EE">
      <w:pPr>
        <w:pStyle w:val="a9"/>
        <w:ind w:firstLine="708"/>
        <w:rPr>
          <w:b/>
          <w:sz w:val="20"/>
          <w:szCs w:val="20"/>
        </w:rPr>
      </w:pPr>
      <w:bookmarkStart w:id="142" w:name="_Toc247432506"/>
      <w:bookmarkStart w:id="143" w:name="_Toc248743287"/>
    </w:p>
    <w:p w:rsidR="006F52EE" w:rsidRPr="006F52EE" w:rsidRDefault="006F52EE" w:rsidP="006F52EE">
      <w:pPr>
        <w:pStyle w:val="a9"/>
        <w:ind w:firstLine="708"/>
        <w:jc w:val="center"/>
        <w:rPr>
          <w:b/>
          <w:sz w:val="20"/>
          <w:szCs w:val="20"/>
          <w:lang/>
        </w:rPr>
      </w:pPr>
      <w:r w:rsidRPr="006F52EE">
        <w:rPr>
          <w:b/>
          <w:sz w:val="20"/>
          <w:szCs w:val="20"/>
          <w:lang/>
        </w:rPr>
        <w:lastRenderedPageBreak/>
        <w:t>Статья </w:t>
      </w:r>
      <w:r w:rsidRPr="006F52EE">
        <w:rPr>
          <w:b/>
          <w:sz w:val="20"/>
          <w:szCs w:val="20"/>
        </w:rPr>
        <w:t>41</w:t>
      </w:r>
      <w:r w:rsidRPr="006F52EE">
        <w:rPr>
          <w:b/>
          <w:sz w:val="20"/>
          <w:szCs w:val="20"/>
          <w:lang/>
        </w:rPr>
        <w:t>. </w:t>
      </w:r>
      <w:bookmarkEnd w:id="142"/>
      <w:bookmarkEnd w:id="143"/>
      <w:r w:rsidRPr="006F52EE">
        <w:rPr>
          <w:sz w:val="20"/>
          <w:szCs w:val="20"/>
        </w:rPr>
        <w:t xml:space="preserve"> </w:t>
      </w:r>
      <w:bookmarkStart w:id="144" w:name="_Toc247432507"/>
      <w:bookmarkStart w:id="145" w:name="_Toc248743288"/>
      <w:r w:rsidRPr="006F52EE">
        <w:rPr>
          <w:b/>
          <w:sz w:val="20"/>
          <w:szCs w:val="20"/>
          <w:lang/>
        </w:rPr>
        <w:t> С – зоны специального назначения</w:t>
      </w:r>
      <w:bookmarkEnd w:id="144"/>
      <w:bookmarkEnd w:id="145"/>
    </w:p>
    <w:p w:rsidR="006F52EE" w:rsidRPr="006F52EE" w:rsidRDefault="006F52EE" w:rsidP="006F52EE">
      <w:pPr>
        <w:pStyle w:val="a9"/>
        <w:ind w:firstLine="708"/>
        <w:jc w:val="center"/>
        <w:rPr>
          <w:b/>
          <w:sz w:val="20"/>
          <w:szCs w:val="20"/>
          <w:lang/>
        </w:rPr>
      </w:pPr>
    </w:p>
    <w:p w:rsidR="006F52EE" w:rsidRPr="006F52EE" w:rsidRDefault="006F52EE" w:rsidP="002407A0">
      <w:pPr>
        <w:spacing w:after="0" w:line="240" w:lineRule="auto"/>
        <w:ind w:right="284" w:firstLine="709"/>
        <w:jc w:val="both"/>
        <w:rPr>
          <w:rFonts w:ascii="Times New Roman" w:hAnsi="Times New Roman" w:cs="Times New Roman"/>
          <w:sz w:val="20"/>
          <w:szCs w:val="20"/>
        </w:rPr>
      </w:pPr>
      <w:r w:rsidRPr="006F52EE">
        <w:rPr>
          <w:rFonts w:ascii="Times New Roman" w:hAnsi="Times New Roman" w:cs="Times New Roman"/>
          <w:sz w:val="20"/>
          <w:szCs w:val="20"/>
        </w:rPr>
        <w:t>Зоны специального назначения предназначены для размещения кладбищ, крематориев, скотомогильников, свалок твердых бытовых отходов и иных объектов городского хозяйства, использование которых несовместимо с территориальными зонами другого назначения.</w:t>
      </w:r>
    </w:p>
    <w:p w:rsidR="006F52EE" w:rsidRPr="006F52EE" w:rsidRDefault="006F52EE" w:rsidP="002407A0">
      <w:pPr>
        <w:spacing w:after="0" w:line="240" w:lineRule="auto"/>
        <w:ind w:right="284" w:firstLine="709"/>
        <w:jc w:val="both"/>
        <w:rPr>
          <w:rFonts w:ascii="Times New Roman" w:hAnsi="Times New Roman" w:cs="Times New Roman"/>
          <w:sz w:val="20"/>
          <w:szCs w:val="20"/>
        </w:rPr>
      </w:pPr>
      <w:r w:rsidRPr="006F52EE">
        <w:rPr>
          <w:rFonts w:ascii="Times New Roman" w:hAnsi="Times New Roman" w:cs="Times New Roman"/>
          <w:sz w:val="20"/>
          <w:szCs w:val="20"/>
        </w:rPr>
        <w:t>К зонам специального назначения отнесены также зоны военных и других объектов, в отношении территорий которых устанавливается особый режим.</w:t>
      </w:r>
    </w:p>
    <w:p w:rsidR="006F52EE" w:rsidRPr="006F52EE" w:rsidRDefault="006F52EE" w:rsidP="006F52EE">
      <w:pPr>
        <w:ind w:right="284" w:firstLine="709"/>
        <w:jc w:val="both"/>
        <w:rPr>
          <w:rFonts w:ascii="Times New Roman" w:hAnsi="Times New Roman" w:cs="Times New Roman"/>
          <w:sz w:val="20"/>
          <w:szCs w:val="20"/>
        </w:rPr>
      </w:pPr>
    </w:p>
    <w:p w:rsidR="006F52EE" w:rsidRPr="006F52EE" w:rsidRDefault="006F52EE" w:rsidP="006F52EE">
      <w:pPr>
        <w:ind w:right="284"/>
        <w:jc w:val="both"/>
        <w:rPr>
          <w:rFonts w:ascii="Times New Roman" w:hAnsi="Times New Roman" w:cs="Times New Roman"/>
          <w:b/>
          <w:sz w:val="20"/>
          <w:szCs w:val="20"/>
        </w:rPr>
      </w:pPr>
      <w:bookmarkStart w:id="146" w:name="s1"/>
      <w:bookmarkEnd w:id="146"/>
      <w:r w:rsidRPr="006F52EE">
        <w:rPr>
          <w:rFonts w:ascii="Times New Roman" w:hAnsi="Times New Roman" w:cs="Times New Roman"/>
          <w:sz w:val="20"/>
          <w:szCs w:val="20"/>
        </w:rPr>
        <w:t>41.1</w:t>
      </w:r>
      <w:r w:rsidRPr="006F52EE">
        <w:rPr>
          <w:rFonts w:ascii="Times New Roman" w:hAnsi="Times New Roman" w:cs="Times New Roman"/>
          <w:b/>
          <w:bCs/>
          <w:sz w:val="20"/>
          <w:szCs w:val="20"/>
        </w:rPr>
        <w:t>. СН1</w:t>
      </w:r>
      <w:r w:rsidRPr="006F52EE">
        <w:rPr>
          <w:rFonts w:ascii="Times New Roman" w:hAnsi="Times New Roman" w:cs="Times New Roman"/>
          <w:b/>
          <w:sz w:val="20"/>
          <w:szCs w:val="20"/>
        </w:rPr>
        <w:t xml:space="preserve"> – площадка ТБО</w:t>
      </w:r>
    </w:p>
    <w:p w:rsidR="006F52EE" w:rsidRPr="006F52EE" w:rsidRDefault="006F52EE" w:rsidP="006F52EE">
      <w:pPr>
        <w:pStyle w:val="a9"/>
        <w:rPr>
          <w:i/>
          <w:iCs/>
          <w:sz w:val="20"/>
          <w:szCs w:val="20"/>
        </w:rPr>
      </w:pPr>
      <w:r w:rsidRPr="006F52EE">
        <w:rPr>
          <w:i/>
          <w:iCs/>
          <w:sz w:val="20"/>
          <w:szCs w:val="20"/>
        </w:rPr>
        <w:t>Таблица 16.</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14"/>
        <w:gridCol w:w="663"/>
        <w:gridCol w:w="2170"/>
        <w:gridCol w:w="3841"/>
        <w:gridCol w:w="6662"/>
      </w:tblGrid>
      <w:tr w:rsidR="006F52EE" w:rsidRPr="006F52EE" w:rsidTr="002407A0">
        <w:tc>
          <w:tcPr>
            <w:tcW w:w="1514" w:type="dxa"/>
            <w:shd w:val="clear" w:color="auto" w:fill="auto"/>
          </w:tcPr>
          <w:p w:rsidR="006F52EE" w:rsidRPr="006F52EE" w:rsidRDefault="006F52EE" w:rsidP="002407A0">
            <w:pPr>
              <w:pStyle w:val="a9"/>
              <w:rPr>
                <w:sz w:val="20"/>
                <w:szCs w:val="20"/>
              </w:rPr>
            </w:pPr>
            <w:r w:rsidRPr="006F52EE">
              <w:rPr>
                <w:b/>
                <w:sz w:val="20"/>
                <w:szCs w:val="20"/>
              </w:rPr>
              <w:t>Отношение к главной функции</w:t>
            </w:r>
          </w:p>
        </w:tc>
        <w:tc>
          <w:tcPr>
            <w:tcW w:w="663" w:type="dxa"/>
            <w:shd w:val="clear" w:color="auto" w:fill="auto"/>
          </w:tcPr>
          <w:p w:rsidR="006F52EE" w:rsidRPr="006F52EE" w:rsidRDefault="006F52EE" w:rsidP="002407A0">
            <w:pPr>
              <w:pStyle w:val="a9"/>
              <w:rPr>
                <w:sz w:val="20"/>
                <w:szCs w:val="20"/>
              </w:rPr>
            </w:pPr>
            <w:r w:rsidRPr="006F52EE">
              <w:rPr>
                <w:b/>
                <w:sz w:val="20"/>
                <w:szCs w:val="20"/>
              </w:rPr>
              <w:t>Код</w:t>
            </w:r>
          </w:p>
        </w:tc>
        <w:tc>
          <w:tcPr>
            <w:tcW w:w="2170" w:type="dxa"/>
            <w:shd w:val="clear" w:color="auto" w:fill="auto"/>
          </w:tcPr>
          <w:p w:rsidR="006F52EE" w:rsidRPr="006F52EE" w:rsidRDefault="006F52EE" w:rsidP="002407A0">
            <w:pPr>
              <w:pStyle w:val="a9"/>
              <w:rPr>
                <w:sz w:val="20"/>
                <w:szCs w:val="20"/>
              </w:rPr>
            </w:pPr>
            <w:r w:rsidRPr="006F52EE">
              <w:rPr>
                <w:b/>
                <w:sz w:val="20"/>
                <w:szCs w:val="20"/>
              </w:rPr>
              <w:t>Виды разрешенного использования территории</w:t>
            </w:r>
          </w:p>
        </w:tc>
        <w:tc>
          <w:tcPr>
            <w:tcW w:w="3841" w:type="dxa"/>
            <w:shd w:val="clear" w:color="auto" w:fill="auto"/>
          </w:tcPr>
          <w:p w:rsidR="006F52EE" w:rsidRPr="006F52EE" w:rsidRDefault="006F52EE" w:rsidP="002407A0">
            <w:pPr>
              <w:pStyle w:val="a9"/>
              <w:rPr>
                <w:b/>
                <w:sz w:val="20"/>
                <w:szCs w:val="20"/>
              </w:rPr>
            </w:pPr>
            <w:r w:rsidRPr="006F52EE">
              <w:rPr>
                <w:b/>
                <w:sz w:val="20"/>
                <w:szCs w:val="20"/>
              </w:rPr>
              <w:t>Описание вида разрешенного использования земельного участка</w:t>
            </w:r>
          </w:p>
        </w:tc>
        <w:tc>
          <w:tcPr>
            <w:tcW w:w="6662" w:type="dxa"/>
            <w:shd w:val="clear" w:color="auto" w:fill="auto"/>
          </w:tcPr>
          <w:p w:rsidR="006F52EE" w:rsidRPr="006F52EE" w:rsidRDefault="006F52EE" w:rsidP="002407A0">
            <w:pPr>
              <w:autoSpaceDE w:val="0"/>
              <w:autoSpaceDN w:val="0"/>
              <w:adjustRightInd w:val="0"/>
              <w:spacing w:after="0" w:line="240" w:lineRule="auto"/>
              <w:jc w:val="center"/>
              <w:outlineLvl w:val="0"/>
              <w:rPr>
                <w:rFonts w:ascii="Times New Roman" w:hAnsi="Times New Roman" w:cs="Times New Roman"/>
                <w:b/>
                <w:i/>
                <w:iCs/>
                <w:sz w:val="20"/>
                <w:szCs w:val="20"/>
              </w:rPr>
            </w:pPr>
            <w:r w:rsidRPr="006F52EE">
              <w:rPr>
                <w:rFonts w:ascii="Times New Roman" w:hAnsi="Times New Roman" w:cs="Times New Roman"/>
                <w:b/>
                <w:bCs/>
                <w:sz w:val="20"/>
                <w:szCs w:val="20"/>
              </w:rPr>
              <w:t>Предельные параметры</w:t>
            </w:r>
          </w:p>
          <w:p w:rsidR="006F52EE" w:rsidRPr="006F52EE" w:rsidRDefault="006F52EE" w:rsidP="002407A0">
            <w:pPr>
              <w:pStyle w:val="a9"/>
              <w:rPr>
                <w:sz w:val="20"/>
                <w:szCs w:val="20"/>
              </w:rPr>
            </w:pPr>
          </w:p>
        </w:tc>
      </w:tr>
      <w:tr w:rsidR="006F52EE" w:rsidRPr="006F52EE" w:rsidTr="002407A0">
        <w:tc>
          <w:tcPr>
            <w:tcW w:w="1514" w:type="dxa"/>
            <w:shd w:val="clear" w:color="auto" w:fill="auto"/>
          </w:tcPr>
          <w:p w:rsidR="006F52EE" w:rsidRPr="006F52EE" w:rsidRDefault="006F52EE" w:rsidP="002407A0">
            <w:pPr>
              <w:pStyle w:val="a9"/>
              <w:jc w:val="center"/>
              <w:rPr>
                <w:b/>
                <w:sz w:val="20"/>
                <w:szCs w:val="20"/>
              </w:rPr>
            </w:pPr>
            <w:r w:rsidRPr="006F52EE">
              <w:rPr>
                <w:b/>
                <w:sz w:val="20"/>
                <w:szCs w:val="20"/>
              </w:rPr>
              <w:t>1</w:t>
            </w:r>
          </w:p>
        </w:tc>
        <w:tc>
          <w:tcPr>
            <w:tcW w:w="663" w:type="dxa"/>
            <w:shd w:val="clear" w:color="auto" w:fill="auto"/>
          </w:tcPr>
          <w:p w:rsidR="006F52EE" w:rsidRPr="006F52EE" w:rsidRDefault="006F52EE" w:rsidP="002407A0">
            <w:pPr>
              <w:pStyle w:val="a9"/>
              <w:jc w:val="center"/>
              <w:rPr>
                <w:b/>
                <w:sz w:val="20"/>
                <w:szCs w:val="20"/>
              </w:rPr>
            </w:pPr>
            <w:r w:rsidRPr="006F52EE">
              <w:rPr>
                <w:b/>
                <w:sz w:val="20"/>
                <w:szCs w:val="20"/>
              </w:rPr>
              <w:t>2</w:t>
            </w:r>
          </w:p>
        </w:tc>
        <w:tc>
          <w:tcPr>
            <w:tcW w:w="2170" w:type="dxa"/>
            <w:shd w:val="clear" w:color="auto" w:fill="auto"/>
          </w:tcPr>
          <w:p w:rsidR="006F52EE" w:rsidRPr="006F52EE" w:rsidRDefault="006F52EE" w:rsidP="002407A0">
            <w:pPr>
              <w:pStyle w:val="a9"/>
              <w:jc w:val="center"/>
              <w:rPr>
                <w:b/>
                <w:sz w:val="20"/>
                <w:szCs w:val="20"/>
              </w:rPr>
            </w:pPr>
            <w:r w:rsidRPr="006F52EE">
              <w:rPr>
                <w:b/>
                <w:sz w:val="20"/>
                <w:szCs w:val="20"/>
              </w:rPr>
              <w:t>3</w:t>
            </w:r>
          </w:p>
        </w:tc>
        <w:tc>
          <w:tcPr>
            <w:tcW w:w="3841" w:type="dxa"/>
            <w:shd w:val="clear" w:color="auto" w:fill="auto"/>
          </w:tcPr>
          <w:p w:rsidR="006F52EE" w:rsidRPr="006F52EE" w:rsidRDefault="006F52EE" w:rsidP="002407A0">
            <w:pPr>
              <w:pStyle w:val="a9"/>
              <w:jc w:val="center"/>
              <w:rPr>
                <w:b/>
                <w:sz w:val="20"/>
                <w:szCs w:val="20"/>
              </w:rPr>
            </w:pPr>
            <w:r w:rsidRPr="006F52EE">
              <w:rPr>
                <w:b/>
                <w:sz w:val="20"/>
                <w:szCs w:val="20"/>
              </w:rPr>
              <w:t>4</w:t>
            </w:r>
          </w:p>
        </w:tc>
        <w:tc>
          <w:tcPr>
            <w:tcW w:w="6662" w:type="dxa"/>
            <w:shd w:val="clear" w:color="auto" w:fill="auto"/>
          </w:tcPr>
          <w:p w:rsidR="006F52EE" w:rsidRPr="006F52EE" w:rsidRDefault="006F52EE" w:rsidP="002407A0">
            <w:pPr>
              <w:autoSpaceDE w:val="0"/>
              <w:autoSpaceDN w:val="0"/>
              <w:adjustRightInd w:val="0"/>
              <w:spacing w:after="0" w:line="240" w:lineRule="auto"/>
              <w:jc w:val="center"/>
              <w:outlineLvl w:val="0"/>
              <w:rPr>
                <w:rFonts w:ascii="Times New Roman" w:hAnsi="Times New Roman" w:cs="Times New Roman"/>
                <w:b/>
                <w:bCs/>
                <w:sz w:val="20"/>
                <w:szCs w:val="20"/>
              </w:rPr>
            </w:pPr>
            <w:r w:rsidRPr="006F52EE">
              <w:rPr>
                <w:rFonts w:ascii="Times New Roman" w:hAnsi="Times New Roman" w:cs="Times New Roman"/>
                <w:b/>
                <w:bCs/>
                <w:sz w:val="20"/>
                <w:szCs w:val="20"/>
              </w:rPr>
              <w:t>5</w:t>
            </w:r>
          </w:p>
        </w:tc>
      </w:tr>
      <w:tr w:rsidR="006F52EE" w:rsidRPr="006F52EE" w:rsidTr="002407A0">
        <w:tc>
          <w:tcPr>
            <w:tcW w:w="1514" w:type="dxa"/>
            <w:shd w:val="clear" w:color="auto" w:fill="auto"/>
          </w:tcPr>
          <w:p w:rsidR="006F52EE" w:rsidRPr="006F52EE" w:rsidRDefault="006F52EE" w:rsidP="002407A0">
            <w:pPr>
              <w:pStyle w:val="a9"/>
              <w:rPr>
                <w:b/>
                <w:sz w:val="20"/>
                <w:szCs w:val="20"/>
              </w:rPr>
            </w:pPr>
            <w:r w:rsidRPr="006F52EE">
              <w:rPr>
                <w:sz w:val="20"/>
                <w:szCs w:val="20"/>
              </w:rPr>
              <w:t>Основные</w:t>
            </w:r>
          </w:p>
        </w:tc>
        <w:tc>
          <w:tcPr>
            <w:tcW w:w="663" w:type="dxa"/>
            <w:shd w:val="clear" w:color="auto" w:fill="auto"/>
          </w:tcPr>
          <w:p w:rsidR="006F52EE" w:rsidRPr="006F52EE" w:rsidRDefault="006F52EE" w:rsidP="002407A0">
            <w:pPr>
              <w:pStyle w:val="a9"/>
              <w:rPr>
                <w:sz w:val="20"/>
                <w:szCs w:val="20"/>
              </w:rPr>
            </w:pPr>
            <w:r w:rsidRPr="006F52EE">
              <w:rPr>
                <w:sz w:val="20"/>
                <w:szCs w:val="20"/>
              </w:rPr>
              <w:t>12.2</w:t>
            </w:r>
          </w:p>
        </w:tc>
        <w:tc>
          <w:tcPr>
            <w:tcW w:w="2170" w:type="dxa"/>
            <w:shd w:val="clear" w:color="auto" w:fill="auto"/>
          </w:tcPr>
          <w:p w:rsidR="006F52EE" w:rsidRPr="006F52EE" w:rsidRDefault="006F52EE" w:rsidP="002407A0">
            <w:pPr>
              <w:pStyle w:val="a9"/>
              <w:rPr>
                <w:sz w:val="20"/>
                <w:szCs w:val="20"/>
              </w:rPr>
            </w:pPr>
            <w:r w:rsidRPr="006F52EE">
              <w:rPr>
                <w:sz w:val="20"/>
                <w:szCs w:val="20"/>
              </w:rPr>
              <w:t>Специальная деятельность</w:t>
            </w:r>
          </w:p>
        </w:tc>
        <w:tc>
          <w:tcPr>
            <w:tcW w:w="3841" w:type="dxa"/>
            <w:shd w:val="clear" w:color="auto" w:fill="auto"/>
          </w:tcPr>
          <w:p w:rsidR="006F52EE" w:rsidRPr="006F52EE" w:rsidRDefault="006F52EE" w:rsidP="002407A0">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6662" w:type="dxa"/>
            <w:shd w:val="clear" w:color="auto" w:fill="auto"/>
          </w:tcPr>
          <w:p w:rsidR="006F52EE" w:rsidRPr="006F52EE" w:rsidRDefault="006F52EE" w:rsidP="002407A0">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1. Размер земельного участка 0,05 га.</w:t>
            </w:r>
          </w:p>
          <w:p w:rsidR="006F52EE" w:rsidRPr="006F52EE" w:rsidRDefault="006F52EE" w:rsidP="002407A0">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Выбор участка для мусороперерабатывающего завода (МПЗ) биотермической переработки отходов должен обеспечивать не затопляемость его дождевыми и талыми водами, организацию открытого или закрытого ливневого стока, устройство профилированных подъездных путей с твердым покрытием.</w:t>
            </w:r>
          </w:p>
          <w:p w:rsidR="006F52EE" w:rsidRPr="006F52EE" w:rsidRDefault="006F52EE" w:rsidP="002407A0">
            <w:pPr>
              <w:pStyle w:val="a9"/>
              <w:rPr>
                <w:sz w:val="20"/>
                <w:szCs w:val="20"/>
              </w:rPr>
            </w:pPr>
            <w:r w:rsidRPr="006F52EE">
              <w:rPr>
                <w:sz w:val="20"/>
                <w:szCs w:val="20"/>
              </w:rPr>
              <w:t>2. Коэффициент застройки – не подлежит установлению.</w:t>
            </w:r>
          </w:p>
          <w:p w:rsidR="006F52EE" w:rsidRPr="006F52EE" w:rsidRDefault="006F52EE" w:rsidP="002407A0">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3. Минимальный отступ от границ земельного участка до зданий и сооружений – 3 метра. Расстояние между наиболее высоким уровнем грунтовых вод и лотками дренажной системы на территории МПЗ должно быть не менее 1 м.</w:t>
            </w:r>
          </w:p>
          <w:p w:rsidR="006F52EE" w:rsidRPr="006F52EE" w:rsidRDefault="006F52EE" w:rsidP="002407A0">
            <w:pPr>
              <w:pStyle w:val="a9"/>
              <w:rPr>
                <w:sz w:val="20"/>
                <w:szCs w:val="20"/>
              </w:rPr>
            </w:pPr>
            <w:r w:rsidRPr="006F52EE">
              <w:rPr>
                <w:sz w:val="20"/>
                <w:szCs w:val="20"/>
              </w:rPr>
              <w:t>4. Предельная высота - не подлежит установлению.</w:t>
            </w:r>
          </w:p>
        </w:tc>
      </w:tr>
      <w:tr w:rsidR="006F52EE" w:rsidRPr="006F52EE" w:rsidTr="002407A0">
        <w:tc>
          <w:tcPr>
            <w:tcW w:w="1514" w:type="dxa"/>
            <w:vMerge w:val="restart"/>
            <w:shd w:val="clear" w:color="auto" w:fill="auto"/>
          </w:tcPr>
          <w:p w:rsidR="006F52EE" w:rsidRPr="006F52EE" w:rsidRDefault="006F52EE" w:rsidP="002407A0">
            <w:pPr>
              <w:pStyle w:val="a9"/>
              <w:rPr>
                <w:b/>
                <w:sz w:val="20"/>
                <w:szCs w:val="20"/>
              </w:rPr>
            </w:pPr>
            <w:r w:rsidRPr="006F52EE">
              <w:rPr>
                <w:sz w:val="20"/>
                <w:szCs w:val="20"/>
              </w:rPr>
              <w:t>Условно разрешенные</w:t>
            </w:r>
          </w:p>
        </w:tc>
        <w:tc>
          <w:tcPr>
            <w:tcW w:w="663" w:type="dxa"/>
            <w:shd w:val="clear" w:color="auto" w:fill="auto"/>
          </w:tcPr>
          <w:p w:rsidR="006F52EE" w:rsidRPr="006F52EE" w:rsidRDefault="006F52EE" w:rsidP="002407A0">
            <w:pPr>
              <w:pStyle w:val="a9"/>
              <w:jc w:val="center"/>
              <w:rPr>
                <w:sz w:val="20"/>
                <w:szCs w:val="20"/>
              </w:rPr>
            </w:pPr>
            <w:r w:rsidRPr="006F52EE">
              <w:rPr>
                <w:sz w:val="20"/>
                <w:szCs w:val="20"/>
              </w:rPr>
              <w:t>6.9.1</w:t>
            </w:r>
          </w:p>
        </w:tc>
        <w:tc>
          <w:tcPr>
            <w:tcW w:w="2170" w:type="dxa"/>
            <w:shd w:val="clear" w:color="auto" w:fill="auto"/>
          </w:tcPr>
          <w:p w:rsidR="006F52EE" w:rsidRPr="006F52EE" w:rsidRDefault="006F52EE" w:rsidP="002407A0">
            <w:pPr>
              <w:pStyle w:val="s16"/>
              <w:spacing w:before="0" w:beforeAutospacing="0" w:after="0" w:afterAutospacing="0"/>
              <w:ind w:left="107" w:right="107"/>
              <w:rPr>
                <w:sz w:val="20"/>
                <w:szCs w:val="20"/>
              </w:rPr>
            </w:pPr>
            <w:r w:rsidRPr="006F52EE">
              <w:rPr>
                <w:sz w:val="20"/>
                <w:szCs w:val="20"/>
              </w:rPr>
              <w:t>Складские площадки</w:t>
            </w:r>
          </w:p>
        </w:tc>
        <w:tc>
          <w:tcPr>
            <w:tcW w:w="3841" w:type="dxa"/>
            <w:shd w:val="clear" w:color="auto" w:fill="auto"/>
          </w:tcPr>
          <w:p w:rsidR="006F52EE" w:rsidRPr="006F52EE" w:rsidRDefault="006F52EE" w:rsidP="002407A0">
            <w:pPr>
              <w:pStyle w:val="s1"/>
              <w:spacing w:before="0" w:beforeAutospacing="0" w:after="0" w:afterAutospacing="0"/>
              <w:jc w:val="both"/>
              <w:rPr>
                <w:sz w:val="20"/>
                <w:szCs w:val="20"/>
              </w:rPr>
            </w:pPr>
            <w:r w:rsidRPr="006F52EE">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6662" w:type="dxa"/>
            <w:shd w:val="clear" w:color="auto" w:fill="auto"/>
          </w:tcPr>
          <w:p w:rsidR="006F52EE" w:rsidRPr="006F52EE" w:rsidRDefault="006F52EE" w:rsidP="002407A0">
            <w:pPr>
              <w:pStyle w:val="a9"/>
              <w:widowControl w:val="0"/>
              <w:adjustRightInd w:val="0"/>
              <w:rPr>
                <w:sz w:val="20"/>
                <w:szCs w:val="20"/>
              </w:rPr>
            </w:pPr>
            <w:r w:rsidRPr="006F52EE">
              <w:rPr>
                <w:sz w:val="20"/>
                <w:szCs w:val="20"/>
              </w:rPr>
              <w:t xml:space="preserve">1. Размер земельных участков для размещения </w:t>
            </w:r>
            <w:proofErr w:type="spellStart"/>
            <w:r w:rsidRPr="006F52EE">
              <w:rPr>
                <w:sz w:val="20"/>
                <w:szCs w:val="20"/>
              </w:rPr>
              <w:t>общетоварных</w:t>
            </w:r>
            <w:proofErr w:type="spellEnd"/>
            <w:r w:rsidRPr="006F52EE">
              <w:rPr>
                <w:sz w:val="20"/>
                <w:szCs w:val="20"/>
              </w:rPr>
              <w:t xml:space="preserve"> складов, м</w:t>
            </w:r>
            <w:r w:rsidRPr="006F52EE">
              <w:rPr>
                <w:sz w:val="20"/>
                <w:szCs w:val="20"/>
                <w:vertAlign w:val="superscript"/>
              </w:rPr>
              <w:t>2</w:t>
            </w:r>
            <w:r w:rsidRPr="006F52EE">
              <w:rPr>
                <w:sz w:val="20"/>
                <w:szCs w:val="20"/>
              </w:rPr>
              <w:t>/1000 чел.:</w:t>
            </w:r>
          </w:p>
          <w:p w:rsidR="006F52EE" w:rsidRPr="006F52EE" w:rsidRDefault="006F52EE" w:rsidP="002407A0">
            <w:pPr>
              <w:pStyle w:val="a9"/>
              <w:widowControl w:val="0"/>
              <w:adjustRightInd w:val="0"/>
              <w:rPr>
                <w:sz w:val="20"/>
                <w:szCs w:val="20"/>
              </w:rPr>
            </w:pPr>
            <w:r w:rsidRPr="006F52EE">
              <w:rPr>
                <w:sz w:val="20"/>
                <w:szCs w:val="20"/>
              </w:rPr>
              <w:t>- продовольственных товаров – 310 (для одноэтажных складов), 210 (для многоэтажных складов);</w:t>
            </w:r>
          </w:p>
          <w:p w:rsidR="006F52EE" w:rsidRPr="006F52EE" w:rsidRDefault="006F52EE" w:rsidP="002407A0">
            <w:pPr>
              <w:pStyle w:val="a9"/>
              <w:widowControl w:val="0"/>
              <w:adjustRightInd w:val="0"/>
              <w:rPr>
                <w:sz w:val="20"/>
                <w:szCs w:val="20"/>
              </w:rPr>
            </w:pPr>
            <w:r w:rsidRPr="006F52EE">
              <w:rPr>
                <w:sz w:val="20"/>
                <w:szCs w:val="20"/>
              </w:rPr>
              <w:t>- непродовольственных товаров – 740 (для одноэтажных складов), 490 (для многоэтажных складов).</w:t>
            </w:r>
          </w:p>
          <w:p w:rsidR="006F52EE" w:rsidRPr="006F52EE" w:rsidRDefault="006F52EE" w:rsidP="002407A0">
            <w:pPr>
              <w:pStyle w:val="a9"/>
              <w:widowControl w:val="0"/>
              <w:adjustRightInd w:val="0"/>
              <w:rPr>
                <w:sz w:val="20"/>
                <w:szCs w:val="20"/>
              </w:rPr>
            </w:pPr>
            <w:r w:rsidRPr="006F52EE">
              <w:rPr>
                <w:bCs/>
                <w:i/>
                <w:spacing w:val="40"/>
                <w:sz w:val="20"/>
                <w:szCs w:val="20"/>
              </w:rPr>
              <w:t>Примечание:</w:t>
            </w:r>
            <w:r w:rsidRPr="006F52EE">
              <w:rPr>
                <w:bCs/>
                <w:sz w:val="20"/>
                <w:szCs w:val="20"/>
              </w:rPr>
              <w:t xml:space="preserve"> При размещении </w:t>
            </w:r>
            <w:proofErr w:type="spellStart"/>
            <w:r w:rsidRPr="006F52EE">
              <w:rPr>
                <w:bCs/>
                <w:sz w:val="20"/>
                <w:szCs w:val="20"/>
              </w:rPr>
              <w:t>общетоварных</w:t>
            </w:r>
            <w:proofErr w:type="spellEnd"/>
            <w:r w:rsidRPr="006F52EE">
              <w:rPr>
                <w:bCs/>
                <w:sz w:val="20"/>
                <w:szCs w:val="20"/>
              </w:rPr>
              <w:t xml:space="preserve"> складов в составе специализированных групп размеры земельных участков рекомендуется с</w:t>
            </w:r>
            <w:r w:rsidRPr="006F52EE">
              <w:rPr>
                <w:bCs/>
                <w:sz w:val="20"/>
                <w:szCs w:val="20"/>
              </w:rPr>
              <w:t>о</w:t>
            </w:r>
            <w:r w:rsidRPr="006F52EE">
              <w:rPr>
                <w:bCs/>
                <w:sz w:val="20"/>
                <w:szCs w:val="20"/>
              </w:rPr>
              <w:t>кращать до 30 %.</w:t>
            </w:r>
          </w:p>
          <w:p w:rsidR="006F52EE" w:rsidRPr="006F52EE" w:rsidRDefault="006F52EE" w:rsidP="002407A0">
            <w:pPr>
              <w:pStyle w:val="a9"/>
              <w:widowControl w:val="0"/>
              <w:adjustRightInd w:val="0"/>
              <w:rPr>
                <w:sz w:val="20"/>
                <w:szCs w:val="20"/>
              </w:rPr>
            </w:pPr>
            <w:r w:rsidRPr="006F52EE">
              <w:rPr>
                <w:sz w:val="20"/>
                <w:szCs w:val="20"/>
              </w:rPr>
              <w:t>Размер земельных участков для размещения специализированных складов, м</w:t>
            </w:r>
            <w:r w:rsidRPr="006F52EE">
              <w:rPr>
                <w:sz w:val="20"/>
                <w:szCs w:val="20"/>
                <w:vertAlign w:val="superscript"/>
              </w:rPr>
              <w:t>2</w:t>
            </w:r>
            <w:r w:rsidRPr="006F52EE">
              <w:rPr>
                <w:sz w:val="20"/>
                <w:szCs w:val="20"/>
              </w:rPr>
              <w:t>/1000 чел.:</w:t>
            </w:r>
          </w:p>
          <w:p w:rsidR="006F52EE" w:rsidRPr="006F52EE" w:rsidRDefault="006F52EE" w:rsidP="002407A0">
            <w:pPr>
              <w:pStyle w:val="a9"/>
              <w:widowControl w:val="0"/>
              <w:adjustRightInd w:val="0"/>
              <w:rPr>
                <w:sz w:val="20"/>
                <w:szCs w:val="20"/>
              </w:rPr>
            </w:pPr>
            <w:r w:rsidRPr="006F52EE">
              <w:rPr>
                <w:sz w:val="20"/>
                <w:szCs w:val="20"/>
              </w:rPr>
              <w:lastRenderedPageBreak/>
              <w:t>- холодильники распределительные – 190 (для одноэтажных складов), 70 (для многоэтажных складов);</w:t>
            </w:r>
          </w:p>
          <w:p w:rsidR="006F52EE" w:rsidRPr="006F52EE" w:rsidRDefault="006F52EE" w:rsidP="002407A0">
            <w:pPr>
              <w:pStyle w:val="a9"/>
              <w:widowControl w:val="0"/>
              <w:adjustRightInd w:val="0"/>
              <w:rPr>
                <w:sz w:val="20"/>
                <w:szCs w:val="20"/>
              </w:rPr>
            </w:pPr>
            <w:r w:rsidRPr="006F52EE">
              <w:rPr>
                <w:sz w:val="20"/>
                <w:szCs w:val="20"/>
              </w:rPr>
              <w:t xml:space="preserve">- </w:t>
            </w:r>
            <w:proofErr w:type="spellStart"/>
            <w:r w:rsidRPr="006F52EE">
              <w:rPr>
                <w:sz w:val="20"/>
                <w:szCs w:val="20"/>
              </w:rPr>
              <w:t>фрукто</w:t>
            </w:r>
            <w:proofErr w:type="spellEnd"/>
            <w:r w:rsidRPr="006F52EE">
              <w:rPr>
                <w:sz w:val="20"/>
                <w:szCs w:val="20"/>
              </w:rPr>
              <w:t>-, овоще-, картофелехранилища – 1300 (для одноэтажных складов), 610 (для многоэтажных складов).</w:t>
            </w:r>
          </w:p>
          <w:p w:rsidR="006F52EE" w:rsidRPr="006F52EE" w:rsidRDefault="006F52EE" w:rsidP="002407A0">
            <w:pPr>
              <w:pStyle w:val="a9"/>
              <w:widowControl w:val="0"/>
              <w:adjustRightInd w:val="0"/>
              <w:rPr>
                <w:bCs/>
                <w:sz w:val="20"/>
                <w:szCs w:val="20"/>
              </w:rPr>
            </w:pPr>
            <w:r w:rsidRPr="006F52EE">
              <w:rPr>
                <w:bCs/>
                <w:i/>
                <w:spacing w:val="40"/>
                <w:sz w:val="20"/>
                <w:szCs w:val="20"/>
              </w:rPr>
              <w:t xml:space="preserve">Примечание: </w:t>
            </w:r>
            <w:r w:rsidRPr="006F52EE">
              <w:rPr>
                <w:bCs/>
                <w:sz w:val="20"/>
                <w:szCs w:val="20"/>
              </w:rPr>
              <w:t>Вместимость хранилищ картофеля и фруктов и размеры земельных участков для хранилищ в г</w:t>
            </w:r>
            <w:r w:rsidRPr="006F52EE">
              <w:rPr>
                <w:bCs/>
                <w:sz w:val="20"/>
                <w:szCs w:val="20"/>
              </w:rPr>
              <w:t>о</w:t>
            </w:r>
            <w:r w:rsidRPr="006F52EE">
              <w:rPr>
                <w:bCs/>
                <w:sz w:val="20"/>
                <w:szCs w:val="20"/>
              </w:rPr>
              <w:t>родском округе следует уменьшать за счет организации внегородского хранения.</w:t>
            </w:r>
          </w:p>
          <w:p w:rsidR="006F52EE" w:rsidRPr="006F52EE" w:rsidRDefault="006F52EE" w:rsidP="002407A0">
            <w:pPr>
              <w:pStyle w:val="a9"/>
              <w:widowControl w:val="0"/>
              <w:adjustRightInd w:val="0"/>
              <w:rPr>
                <w:sz w:val="20"/>
                <w:szCs w:val="20"/>
              </w:rPr>
            </w:pPr>
            <w:r w:rsidRPr="006F52EE">
              <w:rPr>
                <w:bCs/>
                <w:sz w:val="20"/>
                <w:szCs w:val="20"/>
              </w:rPr>
              <w:t xml:space="preserve">Размер земельных участков для размещения складов твердого топлива и строительных материалов, </w:t>
            </w:r>
            <w:r w:rsidRPr="006F52EE">
              <w:rPr>
                <w:sz w:val="20"/>
                <w:szCs w:val="20"/>
              </w:rPr>
              <w:t>м</w:t>
            </w:r>
            <w:r w:rsidRPr="006F52EE">
              <w:rPr>
                <w:sz w:val="20"/>
                <w:szCs w:val="20"/>
                <w:vertAlign w:val="superscript"/>
              </w:rPr>
              <w:t>2</w:t>
            </w:r>
            <w:r w:rsidRPr="006F52EE">
              <w:rPr>
                <w:sz w:val="20"/>
                <w:szCs w:val="20"/>
              </w:rPr>
              <w:t>/1000 чел.:</w:t>
            </w:r>
          </w:p>
          <w:p w:rsidR="006F52EE" w:rsidRPr="006F52EE" w:rsidRDefault="006F52EE" w:rsidP="002407A0">
            <w:pPr>
              <w:pStyle w:val="a9"/>
              <w:widowControl w:val="0"/>
              <w:adjustRightInd w:val="0"/>
              <w:rPr>
                <w:sz w:val="20"/>
                <w:szCs w:val="20"/>
              </w:rPr>
            </w:pPr>
            <w:r w:rsidRPr="006F52EE">
              <w:rPr>
                <w:sz w:val="20"/>
                <w:szCs w:val="20"/>
              </w:rPr>
              <w:t>- твердого топлива с преимущественным использованием угля, дров – 300;</w:t>
            </w:r>
          </w:p>
          <w:p w:rsidR="006F52EE" w:rsidRPr="006F52EE" w:rsidRDefault="006F52EE" w:rsidP="002407A0">
            <w:pPr>
              <w:pStyle w:val="a9"/>
              <w:widowControl w:val="0"/>
              <w:adjustRightInd w:val="0"/>
              <w:rPr>
                <w:sz w:val="20"/>
                <w:szCs w:val="20"/>
              </w:rPr>
            </w:pPr>
            <w:r w:rsidRPr="006F52EE">
              <w:rPr>
                <w:sz w:val="20"/>
                <w:szCs w:val="20"/>
              </w:rPr>
              <w:t>- строительных материалов – 300.</w:t>
            </w:r>
          </w:p>
          <w:p w:rsidR="006F52EE" w:rsidRPr="006F52EE" w:rsidRDefault="006F52EE" w:rsidP="002407A0">
            <w:pPr>
              <w:pStyle w:val="a9"/>
              <w:widowControl w:val="0"/>
              <w:adjustRightInd w:val="0"/>
              <w:rPr>
                <w:sz w:val="20"/>
                <w:szCs w:val="20"/>
              </w:rPr>
            </w:pPr>
            <w:r w:rsidRPr="006F52EE">
              <w:rPr>
                <w:sz w:val="20"/>
                <w:szCs w:val="20"/>
              </w:rPr>
              <w:t>2. Коэффициент застройки -0,6. Коэффициент плотности застройки – 1,8.</w:t>
            </w:r>
          </w:p>
          <w:p w:rsidR="006F52EE" w:rsidRPr="006F52EE" w:rsidRDefault="006F52EE" w:rsidP="002407A0">
            <w:pPr>
              <w:pStyle w:val="a9"/>
              <w:widowControl w:val="0"/>
              <w:adjustRightInd w:val="0"/>
              <w:rPr>
                <w:bCs/>
                <w:sz w:val="20"/>
                <w:szCs w:val="20"/>
              </w:rPr>
            </w:pPr>
            <w:r w:rsidRPr="006F52EE">
              <w:rPr>
                <w:sz w:val="20"/>
                <w:szCs w:val="20"/>
              </w:rPr>
              <w:t xml:space="preserve">3. </w:t>
            </w:r>
            <w:r w:rsidRPr="006F52EE">
              <w:rPr>
                <w:bCs/>
                <w:sz w:val="20"/>
                <w:szCs w:val="20"/>
              </w:rPr>
              <w:t>Минимальный отступ от границ земельного участка – 1м.</w:t>
            </w:r>
          </w:p>
          <w:p w:rsidR="006F52EE" w:rsidRPr="006F52EE" w:rsidRDefault="006F52EE" w:rsidP="002407A0">
            <w:pPr>
              <w:widowControl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4. </w:t>
            </w:r>
            <w:r w:rsidRPr="006F52EE">
              <w:rPr>
                <w:rFonts w:ascii="Times New Roman" w:hAnsi="Times New Roman" w:cs="Times New Roman"/>
                <w:bCs/>
                <w:sz w:val="20"/>
                <w:szCs w:val="20"/>
              </w:rPr>
              <w:t>Предельная высотность - не подлежит установлению. Средняя высота этажа – 6м.</w:t>
            </w:r>
          </w:p>
        </w:tc>
      </w:tr>
      <w:tr w:rsidR="006F52EE" w:rsidRPr="006F52EE" w:rsidTr="002407A0">
        <w:tc>
          <w:tcPr>
            <w:tcW w:w="1514" w:type="dxa"/>
            <w:vMerge/>
            <w:shd w:val="clear" w:color="auto" w:fill="auto"/>
          </w:tcPr>
          <w:p w:rsidR="006F52EE" w:rsidRPr="006F52EE" w:rsidRDefault="006F52EE" w:rsidP="002407A0">
            <w:pPr>
              <w:pStyle w:val="a9"/>
              <w:rPr>
                <w:b/>
                <w:sz w:val="20"/>
                <w:szCs w:val="20"/>
              </w:rPr>
            </w:pPr>
          </w:p>
        </w:tc>
        <w:tc>
          <w:tcPr>
            <w:tcW w:w="663" w:type="dxa"/>
            <w:shd w:val="clear" w:color="auto" w:fill="auto"/>
          </w:tcPr>
          <w:p w:rsidR="006F52EE" w:rsidRPr="006F52EE" w:rsidRDefault="006F52EE" w:rsidP="002407A0">
            <w:pPr>
              <w:pStyle w:val="a9"/>
              <w:widowControl w:val="0"/>
              <w:adjustRightInd w:val="0"/>
              <w:jc w:val="center"/>
              <w:rPr>
                <w:sz w:val="20"/>
                <w:szCs w:val="20"/>
              </w:rPr>
            </w:pPr>
            <w:r w:rsidRPr="006F52EE">
              <w:rPr>
                <w:sz w:val="20"/>
                <w:szCs w:val="20"/>
              </w:rPr>
              <w:t>7.2.1</w:t>
            </w:r>
          </w:p>
        </w:tc>
        <w:tc>
          <w:tcPr>
            <w:tcW w:w="2170" w:type="dxa"/>
            <w:shd w:val="clear" w:color="auto" w:fill="auto"/>
          </w:tcPr>
          <w:p w:rsidR="006F52EE" w:rsidRPr="006F52EE" w:rsidRDefault="006F52EE" w:rsidP="002407A0">
            <w:pPr>
              <w:pStyle w:val="s16"/>
              <w:spacing w:before="0" w:beforeAutospacing="0" w:after="0" w:afterAutospacing="0"/>
              <w:ind w:left="107" w:right="107"/>
              <w:rPr>
                <w:sz w:val="20"/>
                <w:szCs w:val="20"/>
              </w:rPr>
            </w:pPr>
            <w:r w:rsidRPr="006F52EE">
              <w:rPr>
                <w:sz w:val="20"/>
                <w:szCs w:val="20"/>
              </w:rPr>
              <w:t>Размещение автомобильных дорог</w:t>
            </w:r>
          </w:p>
        </w:tc>
        <w:tc>
          <w:tcPr>
            <w:tcW w:w="3841" w:type="dxa"/>
            <w:shd w:val="clear" w:color="auto" w:fill="auto"/>
          </w:tcPr>
          <w:p w:rsidR="006F52EE" w:rsidRPr="006F52EE" w:rsidRDefault="006F52EE" w:rsidP="002407A0">
            <w:pPr>
              <w:pStyle w:val="s1"/>
              <w:spacing w:before="0" w:beforeAutospacing="0" w:after="0" w:afterAutospacing="0"/>
              <w:jc w:val="both"/>
              <w:rPr>
                <w:sz w:val="20"/>
                <w:szCs w:val="20"/>
              </w:rPr>
            </w:pPr>
            <w:r w:rsidRPr="006F52EE">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74" w:anchor="block_10271" w:history="1">
              <w:r w:rsidRPr="006F52EE">
                <w:rPr>
                  <w:sz w:val="20"/>
                  <w:szCs w:val="20"/>
                </w:rPr>
                <w:t>кодами 2.7.1</w:t>
              </w:r>
            </w:hyperlink>
            <w:r w:rsidRPr="006F52EE">
              <w:rPr>
                <w:sz w:val="20"/>
                <w:szCs w:val="20"/>
              </w:rPr>
              <w:t>, </w:t>
            </w:r>
            <w:hyperlink r:id="rId75" w:anchor="block_1049" w:history="1">
              <w:r w:rsidRPr="006F52EE">
                <w:rPr>
                  <w:sz w:val="20"/>
                  <w:szCs w:val="20"/>
                </w:rPr>
                <w:t>4.9</w:t>
              </w:r>
            </w:hyperlink>
            <w:r w:rsidRPr="006F52EE">
              <w:rPr>
                <w:sz w:val="20"/>
                <w:szCs w:val="20"/>
              </w:rPr>
              <w:t>, </w:t>
            </w:r>
            <w:hyperlink r:id="rId76" w:anchor="block_1723" w:history="1">
              <w:r w:rsidRPr="006F52EE">
                <w:rPr>
                  <w:sz w:val="20"/>
                  <w:szCs w:val="20"/>
                </w:rPr>
                <w:t>7.2.3</w:t>
              </w:r>
            </w:hyperlink>
            <w:r w:rsidRPr="006F52EE">
              <w:rPr>
                <w:sz w:val="20"/>
                <w:szCs w:val="20"/>
              </w:rPr>
              <w:t>, а также некапитальных сооружений, предназначенных для охраны транспортных средств;</w:t>
            </w:r>
          </w:p>
          <w:p w:rsidR="006F52EE" w:rsidRPr="006F52EE" w:rsidRDefault="006F52EE" w:rsidP="002407A0">
            <w:pPr>
              <w:pStyle w:val="s1"/>
              <w:spacing w:before="0" w:beforeAutospacing="0" w:after="0" w:afterAutospacing="0"/>
              <w:jc w:val="both"/>
              <w:rPr>
                <w:sz w:val="20"/>
                <w:szCs w:val="20"/>
              </w:rPr>
            </w:pPr>
            <w:r w:rsidRPr="006F52EE">
              <w:rPr>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6662" w:type="dxa"/>
            <w:shd w:val="clear" w:color="auto" w:fill="auto"/>
          </w:tcPr>
          <w:p w:rsidR="006F52EE" w:rsidRPr="006F52EE" w:rsidRDefault="006F52EE" w:rsidP="002407A0">
            <w:pPr>
              <w:pStyle w:val="s16"/>
              <w:spacing w:before="0" w:beforeAutospacing="0" w:after="0" w:afterAutospacing="0"/>
              <w:ind w:left="107" w:right="107"/>
              <w:rPr>
                <w:sz w:val="20"/>
                <w:szCs w:val="20"/>
              </w:rPr>
            </w:pPr>
            <w:r w:rsidRPr="006F52EE">
              <w:rPr>
                <w:sz w:val="20"/>
                <w:szCs w:val="20"/>
              </w:rPr>
              <w:t>Предельные параметры не подлежат установлению.</w:t>
            </w:r>
          </w:p>
        </w:tc>
      </w:tr>
      <w:tr w:rsidR="006F52EE" w:rsidRPr="006F52EE" w:rsidTr="002407A0">
        <w:tc>
          <w:tcPr>
            <w:tcW w:w="1514" w:type="dxa"/>
            <w:shd w:val="clear" w:color="auto" w:fill="auto"/>
          </w:tcPr>
          <w:p w:rsidR="006F52EE" w:rsidRPr="006F52EE" w:rsidRDefault="006F52EE" w:rsidP="002407A0">
            <w:pPr>
              <w:pStyle w:val="a9"/>
              <w:rPr>
                <w:sz w:val="20"/>
                <w:szCs w:val="20"/>
              </w:rPr>
            </w:pPr>
            <w:r w:rsidRPr="006F52EE">
              <w:rPr>
                <w:sz w:val="20"/>
                <w:szCs w:val="20"/>
              </w:rPr>
              <w:t>Вспомогательные</w:t>
            </w:r>
          </w:p>
        </w:tc>
        <w:tc>
          <w:tcPr>
            <w:tcW w:w="663" w:type="dxa"/>
            <w:shd w:val="clear" w:color="auto" w:fill="auto"/>
          </w:tcPr>
          <w:p w:rsidR="006F52EE" w:rsidRPr="006F52EE" w:rsidRDefault="006F52EE" w:rsidP="002407A0">
            <w:pPr>
              <w:pStyle w:val="a9"/>
              <w:widowControl w:val="0"/>
              <w:adjustRightInd w:val="0"/>
              <w:jc w:val="center"/>
              <w:rPr>
                <w:sz w:val="20"/>
                <w:szCs w:val="20"/>
              </w:rPr>
            </w:pPr>
            <w:r w:rsidRPr="006F52EE">
              <w:rPr>
                <w:sz w:val="20"/>
                <w:szCs w:val="20"/>
              </w:rPr>
              <w:t>12.0</w:t>
            </w:r>
          </w:p>
        </w:tc>
        <w:tc>
          <w:tcPr>
            <w:tcW w:w="2170" w:type="dxa"/>
            <w:shd w:val="clear" w:color="auto" w:fill="auto"/>
          </w:tcPr>
          <w:p w:rsidR="006F52EE" w:rsidRPr="006F52EE" w:rsidRDefault="006F52EE" w:rsidP="002407A0">
            <w:pPr>
              <w:pStyle w:val="a9"/>
              <w:widowControl w:val="0"/>
              <w:adjustRightInd w:val="0"/>
              <w:rPr>
                <w:sz w:val="20"/>
                <w:szCs w:val="20"/>
              </w:rPr>
            </w:pPr>
            <w:r w:rsidRPr="006F52EE">
              <w:rPr>
                <w:sz w:val="20"/>
                <w:szCs w:val="20"/>
              </w:rPr>
              <w:t>Земельные участки (территории) общего пользования</w:t>
            </w:r>
          </w:p>
        </w:tc>
        <w:tc>
          <w:tcPr>
            <w:tcW w:w="3841" w:type="dxa"/>
            <w:shd w:val="clear" w:color="auto" w:fill="auto"/>
          </w:tcPr>
          <w:p w:rsidR="006F52EE" w:rsidRPr="006F52EE" w:rsidRDefault="006F52EE" w:rsidP="002407A0">
            <w:pPr>
              <w:widowControl w:val="0"/>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Земельные участки общего пользования.</w:t>
            </w:r>
          </w:p>
          <w:p w:rsidR="006F52EE" w:rsidRPr="006F52EE" w:rsidRDefault="006F52EE" w:rsidP="002407A0">
            <w:pPr>
              <w:pStyle w:val="afff7"/>
              <w:rPr>
                <w:rFonts w:ascii="Times New Roman" w:hAnsi="Times New Roman" w:cs="Times New Roman"/>
                <w:sz w:val="20"/>
                <w:szCs w:val="20"/>
              </w:rPr>
            </w:pPr>
            <w:r w:rsidRPr="006F52EE">
              <w:rPr>
                <w:rFonts w:ascii="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6F52EE">
                <w:rPr>
                  <w:rFonts w:ascii="Times New Roman" w:hAnsi="Times New Roman" w:cs="Times New Roman"/>
                  <w:sz w:val="20"/>
                  <w:szCs w:val="20"/>
                </w:rPr>
                <w:t>кодами 12.0.1 - 12.0.2</w:t>
              </w:r>
            </w:hyperlink>
          </w:p>
        </w:tc>
        <w:tc>
          <w:tcPr>
            <w:tcW w:w="6662" w:type="dxa"/>
            <w:shd w:val="clear" w:color="auto" w:fill="auto"/>
          </w:tcPr>
          <w:p w:rsidR="006F52EE" w:rsidRPr="006F52EE" w:rsidRDefault="006F52EE" w:rsidP="002407A0">
            <w:pPr>
              <w:widowControl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Предельные параметры не подлежат установлению.</w:t>
            </w:r>
          </w:p>
        </w:tc>
      </w:tr>
    </w:tbl>
    <w:p w:rsidR="006F52EE" w:rsidRPr="006F52EE" w:rsidRDefault="006F52EE" w:rsidP="006F52EE">
      <w:pPr>
        <w:pStyle w:val="a9"/>
        <w:rPr>
          <w:i/>
          <w:iCs/>
          <w:sz w:val="20"/>
          <w:szCs w:val="20"/>
        </w:rPr>
      </w:pPr>
    </w:p>
    <w:p w:rsidR="006F52EE" w:rsidRDefault="006F52EE" w:rsidP="006F52EE">
      <w:pPr>
        <w:ind w:right="284"/>
        <w:jc w:val="both"/>
        <w:rPr>
          <w:rFonts w:ascii="Times New Roman" w:hAnsi="Times New Roman" w:cs="Times New Roman"/>
          <w:sz w:val="20"/>
          <w:szCs w:val="20"/>
        </w:rPr>
      </w:pPr>
    </w:p>
    <w:p w:rsidR="002407A0" w:rsidRPr="006F52EE" w:rsidRDefault="002407A0" w:rsidP="006F52EE">
      <w:pPr>
        <w:ind w:right="284"/>
        <w:jc w:val="both"/>
        <w:rPr>
          <w:rFonts w:ascii="Times New Roman" w:hAnsi="Times New Roman" w:cs="Times New Roman"/>
          <w:sz w:val="20"/>
          <w:szCs w:val="20"/>
        </w:rPr>
      </w:pPr>
    </w:p>
    <w:p w:rsidR="006F52EE" w:rsidRPr="006F52EE" w:rsidRDefault="006F52EE" w:rsidP="006F52EE">
      <w:pPr>
        <w:ind w:right="284"/>
        <w:jc w:val="both"/>
        <w:rPr>
          <w:rFonts w:ascii="Times New Roman" w:hAnsi="Times New Roman" w:cs="Times New Roman"/>
          <w:sz w:val="20"/>
          <w:szCs w:val="20"/>
        </w:rPr>
      </w:pPr>
      <w:r w:rsidRPr="006F52EE">
        <w:rPr>
          <w:rFonts w:ascii="Times New Roman" w:hAnsi="Times New Roman" w:cs="Times New Roman"/>
          <w:sz w:val="20"/>
          <w:szCs w:val="20"/>
        </w:rPr>
        <w:lastRenderedPageBreak/>
        <w:t>41.2.</w:t>
      </w:r>
      <w:r w:rsidRPr="006F52EE">
        <w:rPr>
          <w:rFonts w:ascii="Times New Roman" w:hAnsi="Times New Roman" w:cs="Times New Roman"/>
          <w:b/>
          <w:bCs/>
          <w:sz w:val="20"/>
          <w:szCs w:val="20"/>
        </w:rPr>
        <w:t xml:space="preserve"> СН2 -</w:t>
      </w:r>
      <w:r w:rsidRPr="006F52EE">
        <w:rPr>
          <w:rFonts w:ascii="Times New Roman" w:hAnsi="Times New Roman" w:cs="Times New Roman"/>
          <w:sz w:val="20"/>
          <w:szCs w:val="20"/>
        </w:rPr>
        <w:t xml:space="preserve"> </w:t>
      </w:r>
      <w:r w:rsidRPr="006F52EE">
        <w:rPr>
          <w:rFonts w:ascii="Times New Roman" w:hAnsi="Times New Roman" w:cs="Times New Roman"/>
          <w:b/>
          <w:sz w:val="20"/>
          <w:szCs w:val="20"/>
        </w:rPr>
        <w:t>кладбища</w:t>
      </w:r>
    </w:p>
    <w:p w:rsidR="006F52EE" w:rsidRPr="006F52EE" w:rsidRDefault="006F52EE" w:rsidP="006F52EE">
      <w:pPr>
        <w:pStyle w:val="a9"/>
        <w:rPr>
          <w:i/>
          <w:iCs/>
          <w:sz w:val="20"/>
          <w:szCs w:val="20"/>
        </w:rPr>
      </w:pPr>
      <w:r w:rsidRPr="006F52EE">
        <w:rPr>
          <w:i/>
          <w:iCs/>
          <w:sz w:val="20"/>
          <w:szCs w:val="20"/>
        </w:rPr>
        <w:t>Таблица 17.</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709"/>
        <w:gridCol w:w="1984"/>
        <w:gridCol w:w="3686"/>
        <w:gridCol w:w="7087"/>
      </w:tblGrid>
      <w:tr w:rsidR="006F52EE" w:rsidRPr="006F52EE" w:rsidTr="002407A0">
        <w:tc>
          <w:tcPr>
            <w:tcW w:w="1384" w:type="dxa"/>
            <w:shd w:val="clear" w:color="auto" w:fill="auto"/>
          </w:tcPr>
          <w:p w:rsidR="006F52EE" w:rsidRPr="006F52EE" w:rsidRDefault="006F52EE" w:rsidP="002407A0">
            <w:pPr>
              <w:pStyle w:val="a9"/>
              <w:rPr>
                <w:sz w:val="20"/>
                <w:szCs w:val="20"/>
              </w:rPr>
            </w:pPr>
            <w:r w:rsidRPr="006F52EE">
              <w:rPr>
                <w:b/>
                <w:sz w:val="20"/>
                <w:szCs w:val="20"/>
              </w:rPr>
              <w:t>Отношение к главной функции</w:t>
            </w:r>
          </w:p>
        </w:tc>
        <w:tc>
          <w:tcPr>
            <w:tcW w:w="709" w:type="dxa"/>
            <w:shd w:val="clear" w:color="auto" w:fill="auto"/>
          </w:tcPr>
          <w:p w:rsidR="006F52EE" w:rsidRPr="006F52EE" w:rsidRDefault="006F52EE" w:rsidP="002407A0">
            <w:pPr>
              <w:pStyle w:val="a9"/>
              <w:rPr>
                <w:sz w:val="20"/>
                <w:szCs w:val="20"/>
              </w:rPr>
            </w:pPr>
            <w:r w:rsidRPr="006F52EE">
              <w:rPr>
                <w:b/>
                <w:sz w:val="20"/>
                <w:szCs w:val="20"/>
              </w:rPr>
              <w:t>Код</w:t>
            </w:r>
          </w:p>
        </w:tc>
        <w:tc>
          <w:tcPr>
            <w:tcW w:w="1984" w:type="dxa"/>
            <w:shd w:val="clear" w:color="auto" w:fill="auto"/>
          </w:tcPr>
          <w:p w:rsidR="006F52EE" w:rsidRPr="006F52EE" w:rsidRDefault="006F52EE" w:rsidP="002407A0">
            <w:pPr>
              <w:pStyle w:val="a9"/>
              <w:rPr>
                <w:sz w:val="20"/>
                <w:szCs w:val="20"/>
              </w:rPr>
            </w:pPr>
            <w:r w:rsidRPr="006F52EE">
              <w:rPr>
                <w:b/>
                <w:sz w:val="20"/>
                <w:szCs w:val="20"/>
              </w:rPr>
              <w:t>Виды разрешенного использования территории</w:t>
            </w:r>
          </w:p>
        </w:tc>
        <w:tc>
          <w:tcPr>
            <w:tcW w:w="3686" w:type="dxa"/>
            <w:shd w:val="clear" w:color="auto" w:fill="auto"/>
          </w:tcPr>
          <w:p w:rsidR="006F52EE" w:rsidRPr="006F52EE" w:rsidRDefault="006F52EE" w:rsidP="002407A0">
            <w:pPr>
              <w:pStyle w:val="a9"/>
              <w:rPr>
                <w:b/>
                <w:sz w:val="20"/>
                <w:szCs w:val="20"/>
              </w:rPr>
            </w:pPr>
            <w:r w:rsidRPr="006F52EE">
              <w:rPr>
                <w:b/>
                <w:sz w:val="20"/>
                <w:szCs w:val="20"/>
              </w:rPr>
              <w:t>Описание вида разрешенного использования земельного участка</w:t>
            </w:r>
          </w:p>
        </w:tc>
        <w:tc>
          <w:tcPr>
            <w:tcW w:w="7087" w:type="dxa"/>
            <w:shd w:val="clear" w:color="auto" w:fill="auto"/>
          </w:tcPr>
          <w:p w:rsidR="006F52EE" w:rsidRPr="006F52EE" w:rsidRDefault="006F52EE" w:rsidP="002407A0">
            <w:pPr>
              <w:autoSpaceDE w:val="0"/>
              <w:autoSpaceDN w:val="0"/>
              <w:adjustRightInd w:val="0"/>
              <w:spacing w:after="0" w:line="240" w:lineRule="auto"/>
              <w:jc w:val="center"/>
              <w:outlineLvl w:val="0"/>
              <w:rPr>
                <w:rFonts w:ascii="Times New Roman" w:hAnsi="Times New Roman" w:cs="Times New Roman"/>
                <w:b/>
                <w:i/>
                <w:iCs/>
                <w:sz w:val="20"/>
                <w:szCs w:val="20"/>
              </w:rPr>
            </w:pPr>
            <w:r w:rsidRPr="006F52EE">
              <w:rPr>
                <w:rFonts w:ascii="Times New Roman" w:hAnsi="Times New Roman" w:cs="Times New Roman"/>
                <w:b/>
                <w:bCs/>
                <w:sz w:val="20"/>
                <w:szCs w:val="20"/>
              </w:rPr>
              <w:t>Предельные параметры</w:t>
            </w:r>
          </w:p>
          <w:p w:rsidR="006F52EE" w:rsidRPr="006F52EE" w:rsidRDefault="006F52EE" w:rsidP="002407A0">
            <w:pPr>
              <w:pStyle w:val="a9"/>
              <w:rPr>
                <w:sz w:val="20"/>
                <w:szCs w:val="20"/>
              </w:rPr>
            </w:pPr>
          </w:p>
        </w:tc>
      </w:tr>
      <w:tr w:rsidR="006F52EE" w:rsidRPr="006F52EE" w:rsidTr="002407A0">
        <w:tc>
          <w:tcPr>
            <w:tcW w:w="1384" w:type="dxa"/>
            <w:shd w:val="clear" w:color="auto" w:fill="auto"/>
          </w:tcPr>
          <w:p w:rsidR="006F52EE" w:rsidRPr="006F52EE" w:rsidRDefault="006F52EE" w:rsidP="002407A0">
            <w:pPr>
              <w:pStyle w:val="a9"/>
              <w:jc w:val="center"/>
              <w:rPr>
                <w:b/>
                <w:sz w:val="20"/>
                <w:szCs w:val="20"/>
              </w:rPr>
            </w:pPr>
            <w:r w:rsidRPr="006F52EE">
              <w:rPr>
                <w:b/>
                <w:sz w:val="20"/>
                <w:szCs w:val="20"/>
              </w:rPr>
              <w:t>1</w:t>
            </w:r>
          </w:p>
        </w:tc>
        <w:tc>
          <w:tcPr>
            <w:tcW w:w="709" w:type="dxa"/>
            <w:shd w:val="clear" w:color="auto" w:fill="auto"/>
          </w:tcPr>
          <w:p w:rsidR="006F52EE" w:rsidRPr="006F52EE" w:rsidRDefault="006F52EE" w:rsidP="002407A0">
            <w:pPr>
              <w:pStyle w:val="a9"/>
              <w:jc w:val="center"/>
              <w:rPr>
                <w:b/>
                <w:sz w:val="20"/>
                <w:szCs w:val="20"/>
              </w:rPr>
            </w:pPr>
            <w:r w:rsidRPr="006F52EE">
              <w:rPr>
                <w:b/>
                <w:sz w:val="20"/>
                <w:szCs w:val="20"/>
              </w:rPr>
              <w:t>2</w:t>
            </w:r>
          </w:p>
        </w:tc>
        <w:tc>
          <w:tcPr>
            <w:tcW w:w="1984" w:type="dxa"/>
            <w:shd w:val="clear" w:color="auto" w:fill="auto"/>
          </w:tcPr>
          <w:p w:rsidR="006F52EE" w:rsidRPr="006F52EE" w:rsidRDefault="006F52EE" w:rsidP="002407A0">
            <w:pPr>
              <w:pStyle w:val="a9"/>
              <w:jc w:val="center"/>
              <w:rPr>
                <w:b/>
                <w:sz w:val="20"/>
                <w:szCs w:val="20"/>
              </w:rPr>
            </w:pPr>
            <w:r w:rsidRPr="006F52EE">
              <w:rPr>
                <w:b/>
                <w:sz w:val="20"/>
                <w:szCs w:val="20"/>
              </w:rPr>
              <w:t>3</w:t>
            </w:r>
          </w:p>
        </w:tc>
        <w:tc>
          <w:tcPr>
            <w:tcW w:w="3686" w:type="dxa"/>
            <w:shd w:val="clear" w:color="auto" w:fill="auto"/>
          </w:tcPr>
          <w:p w:rsidR="006F52EE" w:rsidRPr="006F52EE" w:rsidRDefault="006F52EE" w:rsidP="002407A0">
            <w:pPr>
              <w:pStyle w:val="a9"/>
              <w:jc w:val="center"/>
              <w:rPr>
                <w:b/>
                <w:sz w:val="20"/>
                <w:szCs w:val="20"/>
              </w:rPr>
            </w:pPr>
            <w:r w:rsidRPr="006F52EE">
              <w:rPr>
                <w:b/>
                <w:sz w:val="20"/>
                <w:szCs w:val="20"/>
              </w:rPr>
              <w:t>4</w:t>
            </w:r>
          </w:p>
        </w:tc>
        <w:tc>
          <w:tcPr>
            <w:tcW w:w="7087" w:type="dxa"/>
            <w:shd w:val="clear" w:color="auto" w:fill="auto"/>
          </w:tcPr>
          <w:p w:rsidR="006F52EE" w:rsidRPr="006F52EE" w:rsidRDefault="006F52EE" w:rsidP="002407A0">
            <w:pPr>
              <w:autoSpaceDE w:val="0"/>
              <w:autoSpaceDN w:val="0"/>
              <w:adjustRightInd w:val="0"/>
              <w:spacing w:after="0" w:line="240" w:lineRule="auto"/>
              <w:jc w:val="center"/>
              <w:outlineLvl w:val="0"/>
              <w:rPr>
                <w:rFonts w:ascii="Times New Roman" w:hAnsi="Times New Roman" w:cs="Times New Roman"/>
                <w:b/>
                <w:bCs/>
                <w:sz w:val="20"/>
                <w:szCs w:val="20"/>
              </w:rPr>
            </w:pPr>
            <w:r w:rsidRPr="006F52EE">
              <w:rPr>
                <w:rFonts w:ascii="Times New Roman" w:hAnsi="Times New Roman" w:cs="Times New Roman"/>
                <w:b/>
                <w:bCs/>
                <w:sz w:val="20"/>
                <w:szCs w:val="20"/>
              </w:rPr>
              <w:t>5</w:t>
            </w:r>
          </w:p>
        </w:tc>
      </w:tr>
      <w:tr w:rsidR="006F52EE" w:rsidRPr="006F52EE" w:rsidTr="002407A0">
        <w:tc>
          <w:tcPr>
            <w:tcW w:w="1384" w:type="dxa"/>
            <w:vMerge w:val="restart"/>
            <w:shd w:val="clear" w:color="auto" w:fill="auto"/>
          </w:tcPr>
          <w:p w:rsidR="006F52EE" w:rsidRPr="006F52EE" w:rsidRDefault="006F52EE" w:rsidP="002407A0">
            <w:pPr>
              <w:pStyle w:val="a9"/>
              <w:rPr>
                <w:sz w:val="20"/>
                <w:szCs w:val="20"/>
              </w:rPr>
            </w:pPr>
            <w:r w:rsidRPr="006F52EE">
              <w:rPr>
                <w:sz w:val="20"/>
                <w:szCs w:val="20"/>
              </w:rPr>
              <w:t>Основные</w:t>
            </w:r>
          </w:p>
        </w:tc>
        <w:tc>
          <w:tcPr>
            <w:tcW w:w="709" w:type="dxa"/>
            <w:shd w:val="clear" w:color="auto" w:fill="auto"/>
          </w:tcPr>
          <w:p w:rsidR="006F52EE" w:rsidRPr="006F52EE" w:rsidRDefault="006F52EE" w:rsidP="002407A0">
            <w:pPr>
              <w:pStyle w:val="a9"/>
              <w:rPr>
                <w:sz w:val="20"/>
                <w:szCs w:val="20"/>
              </w:rPr>
            </w:pPr>
            <w:r w:rsidRPr="006F52EE">
              <w:rPr>
                <w:sz w:val="20"/>
                <w:szCs w:val="20"/>
              </w:rPr>
              <w:t>12.1</w:t>
            </w:r>
          </w:p>
        </w:tc>
        <w:tc>
          <w:tcPr>
            <w:tcW w:w="1984" w:type="dxa"/>
            <w:shd w:val="clear" w:color="auto" w:fill="auto"/>
          </w:tcPr>
          <w:p w:rsidR="006F52EE" w:rsidRPr="006F52EE" w:rsidRDefault="006F52EE" w:rsidP="002407A0">
            <w:pPr>
              <w:spacing w:after="0" w:line="240" w:lineRule="auto"/>
              <w:rPr>
                <w:rFonts w:ascii="Times New Roman" w:hAnsi="Times New Roman" w:cs="Times New Roman"/>
                <w:sz w:val="20"/>
                <w:szCs w:val="20"/>
              </w:rPr>
            </w:pPr>
            <w:bookmarkStart w:id="147" w:name="sub_10121"/>
            <w:r w:rsidRPr="006F52EE">
              <w:rPr>
                <w:rFonts w:ascii="Times New Roman" w:hAnsi="Times New Roman" w:cs="Times New Roman"/>
                <w:sz w:val="20"/>
                <w:szCs w:val="20"/>
              </w:rPr>
              <w:t>Ритуальная деятельность</w:t>
            </w:r>
            <w:bookmarkEnd w:id="147"/>
          </w:p>
        </w:tc>
        <w:tc>
          <w:tcPr>
            <w:tcW w:w="3686" w:type="dxa"/>
            <w:shd w:val="clear" w:color="auto" w:fill="auto"/>
          </w:tcPr>
          <w:p w:rsidR="006F52EE" w:rsidRPr="006F52EE" w:rsidRDefault="006F52EE" w:rsidP="002407A0">
            <w:pPr>
              <w:widowControl w:val="0"/>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Размещение кладбищ, крематориев и мест захоронения;</w:t>
            </w:r>
          </w:p>
          <w:p w:rsidR="006F52EE" w:rsidRPr="006F52EE" w:rsidRDefault="006F52EE" w:rsidP="002407A0">
            <w:pPr>
              <w:widowControl w:val="0"/>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размещение соответствующих культовых сооружений;</w:t>
            </w:r>
          </w:p>
          <w:p w:rsidR="006F52EE" w:rsidRPr="006F52EE" w:rsidRDefault="006F52EE" w:rsidP="002407A0">
            <w:pPr>
              <w:pStyle w:val="a9"/>
              <w:rPr>
                <w:sz w:val="20"/>
                <w:szCs w:val="20"/>
              </w:rPr>
            </w:pPr>
            <w:bookmarkStart w:id="148" w:name="sub_103105"/>
            <w:r w:rsidRPr="006F52EE">
              <w:rPr>
                <w:sz w:val="20"/>
                <w:szCs w:val="20"/>
              </w:rPr>
              <w:t>осуществление деятельности по производству продукции ритуально-обрядового назначения</w:t>
            </w:r>
            <w:bookmarkEnd w:id="148"/>
          </w:p>
        </w:tc>
        <w:tc>
          <w:tcPr>
            <w:tcW w:w="7087" w:type="dxa"/>
            <w:shd w:val="clear" w:color="auto" w:fill="auto"/>
          </w:tcPr>
          <w:p w:rsidR="006F52EE" w:rsidRPr="006F52EE" w:rsidRDefault="006F52EE" w:rsidP="002407A0">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1. Размер земельного участка для размещения кладбища смешанного и традиционного захоронения, закрытого кладбища и мемориальных комплексов, колумбариев, стен скорби определяется по заданию на проектирование, но не более 40 га.</w:t>
            </w:r>
          </w:p>
          <w:p w:rsidR="006F52EE" w:rsidRPr="006F52EE" w:rsidRDefault="006F52EE" w:rsidP="002407A0">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Размер земельного участка для </w:t>
            </w:r>
          </w:p>
          <w:p w:rsidR="006F52EE" w:rsidRPr="006F52EE" w:rsidRDefault="006F52EE" w:rsidP="002407A0">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размещения бюро похоронного обслуживания, дома траурных обрядов определяется по заданию на проектирование.</w:t>
            </w:r>
          </w:p>
          <w:p w:rsidR="006F52EE" w:rsidRPr="006F52EE" w:rsidRDefault="006F52EE" w:rsidP="002407A0">
            <w:pPr>
              <w:spacing w:after="0" w:line="240" w:lineRule="auto"/>
              <w:rPr>
                <w:rFonts w:ascii="Times New Roman" w:hAnsi="Times New Roman" w:cs="Times New Roman"/>
                <w:sz w:val="20"/>
                <w:szCs w:val="20"/>
              </w:rPr>
            </w:pPr>
          </w:p>
          <w:p w:rsidR="006F52EE" w:rsidRPr="006F52EE" w:rsidRDefault="006F52EE" w:rsidP="002407A0">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Предельные значения минимально допустимого уровня обеспеченности:</w:t>
            </w:r>
          </w:p>
          <w:p w:rsidR="006F52EE" w:rsidRPr="006F52EE" w:rsidRDefault="006F52EE" w:rsidP="002407A0">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кладбище смешанного и традиционного захоронения – 0,24 га/1000 чел.</w:t>
            </w:r>
          </w:p>
          <w:p w:rsidR="006F52EE" w:rsidRPr="006F52EE" w:rsidRDefault="006F52EE" w:rsidP="002407A0">
            <w:pPr>
              <w:suppressAutoHyphens/>
              <w:spacing w:after="0" w:line="240" w:lineRule="auto"/>
              <w:ind w:right="-57"/>
              <w:rPr>
                <w:rFonts w:ascii="Times New Roman" w:hAnsi="Times New Roman" w:cs="Times New Roman"/>
                <w:sz w:val="20"/>
                <w:szCs w:val="20"/>
              </w:rPr>
            </w:pPr>
            <w:r w:rsidRPr="006F52EE">
              <w:rPr>
                <w:rFonts w:ascii="Times New Roman" w:hAnsi="Times New Roman" w:cs="Times New Roman"/>
                <w:sz w:val="20"/>
                <w:szCs w:val="20"/>
              </w:rPr>
              <w:t xml:space="preserve">- Бюро похоронного обслуживания, </w:t>
            </w:r>
          </w:p>
          <w:p w:rsidR="006F52EE" w:rsidRPr="006F52EE" w:rsidRDefault="006F52EE" w:rsidP="002407A0">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дом траурных обрядов – по заданию на проектирование.</w:t>
            </w:r>
          </w:p>
          <w:p w:rsidR="006F52EE" w:rsidRPr="006F52EE" w:rsidRDefault="006F52EE" w:rsidP="002407A0">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2. Коэффициент застройки не подлежит установлению.</w:t>
            </w:r>
          </w:p>
          <w:p w:rsidR="006F52EE" w:rsidRPr="006F52EE" w:rsidRDefault="006F52EE" w:rsidP="002407A0">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3. Минимальный отступ от границ земельного участка до зданий и сооружений – не менее 1 м.</w:t>
            </w:r>
          </w:p>
          <w:p w:rsidR="006F52EE" w:rsidRPr="006F52EE" w:rsidRDefault="006F52EE" w:rsidP="002407A0">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Ориентировочные размеры санитарно-защитных зон:</w:t>
            </w:r>
          </w:p>
          <w:p w:rsidR="006F52EE" w:rsidRPr="006F52EE" w:rsidRDefault="006F52EE" w:rsidP="002407A0">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при площади кладбища 10 га и менее – 100 м;</w:t>
            </w:r>
          </w:p>
          <w:p w:rsidR="006F52EE" w:rsidRPr="006F52EE" w:rsidRDefault="006F52EE" w:rsidP="002407A0">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при площади кладбища от 10 до 20 га – 300 м;</w:t>
            </w:r>
          </w:p>
          <w:p w:rsidR="006F52EE" w:rsidRPr="006F52EE" w:rsidRDefault="006F52EE" w:rsidP="002407A0">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при площади кладбища от 20 до 40 га – 500 м.</w:t>
            </w:r>
          </w:p>
          <w:p w:rsidR="006F52EE" w:rsidRPr="006F52EE" w:rsidRDefault="006F52EE" w:rsidP="002407A0">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закрытые кладбища и мемориальные комплексы, колумбарии, стены скорби – 50 м.</w:t>
            </w:r>
          </w:p>
          <w:p w:rsidR="006F52EE" w:rsidRPr="006F52EE" w:rsidRDefault="006F52EE" w:rsidP="002407A0">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Расстояние от кладбища традиционного захоронения, закрытые кладбища и мемориальные комплексы до границ земельных участков не менее 6 м.</w:t>
            </w:r>
          </w:p>
          <w:p w:rsidR="006F52EE" w:rsidRPr="006F52EE" w:rsidRDefault="006F52EE" w:rsidP="002407A0">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4. Высота зданий и сооружений для обслуживания кладбища – не более 3 этажей. Максимальная высота памятника 2 м. Высота ограды до 1 м.</w:t>
            </w:r>
          </w:p>
          <w:p w:rsidR="006F52EE" w:rsidRPr="006F52EE" w:rsidRDefault="006F52EE" w:rsidP="002407A0">
            <w:pPr>
              <w:spacing w:after="0" w:line="240" w:lineRule="auto"/>
              <w:rPr>
                <w:rFonts w:ascii="Times New Roman" w:hAnsi="Times New Roman" w:cs="Times New Roman"/>
                <w:sz w:val="20"/>
                <w:szCs w:val="20"/>
              </w:rPr>
            </w:pPr>
          </w:p>
          <w:p w:rsidR="006F52EE" w:rsidRPr="006F52EE" w:rsidRDefault="006F52EE" w:rsidP="002407A0">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Размещение кладбища не допускается на территориях:</w:t>
            </w:r>
          </w:p>
          <w:p w:rsidR="006F52EE" w:rsidRPr="006F52EE" w:rsidRDefault="006F52EE" w:rsidP="002407A0">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первого и второго поясов зоны санитарной охраны источника водоснабжения, минерального источника;</w:t>
            </w:r>
          </w:p>
          <w:p w:rsidR="006F52EE" w:rsidRPr="006F52EE" w:rsidRDefault="006F52EE" w:rsidP="002407A0">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 с выходом на поверхность </w:t>
            </w:r>
            <w:proofErr w:type="spellStart"/>
            <w:r w:rsidRPr="006F52EE">
              <w:rPr>
                <w:rFonts w:ascii="Times New Roman" w:hAnsi="Times New Roman" w:cs="Times New Roman"/>
                <w:sz w:val="20"/>
                <w:szCs w:val="20"/>
              </w:rPr>
              <w:t>закарстованных</w:t>
            </w:r>
            <w:proofErr w:type="spellEnd"/>
            <w:r w:rsidRPr="006F52EE">
              <w:rPr>
                <w:rFonts w:ascii="Times New Roman" w:hAnsi="Times New Roman" w:cs="Times New Roman"/>
                <w:sz w:val="20"/>
                <w:szCs w:val="20"/>
              </w:rPr>
              <w:t>, сильнотрещиноватых пород и в местах выклинивания водоносных горизонтов;</w:t>
            </w:r>
          </w:p>
          <w:p w:rsidR="006F52EE" w:rsidRPr="006F52EE" w:rsidRDefault="006F52EE" w:rsidP="002407A0">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 со стоянием грунтовых вод менее 2 м от поверхности земли при наиболее </w:t>
            </w:r>
            <w:r w:rsidRPr="006F52EE">
              <w:rPr>
                <w:rFonts w:ascii="Times New Roman" w:hAnsi="Times New Roman" w:cs="Times New Roman"/>
                <w:sz w:val="20"/>
                <w:szCs w:val="20"/>
              </w:rPr>
              <w:lastRenderedPageBreak/>
              <w:t>высоком их стоянии, а также на затапливаемых, подверженных оползням и обвалам, заболоченных территориях;</w:t>
            </w:r>
          </w:p>
          <w:p w:rsidR="006F52EE" w:rsidRPr="006F52EE" w:rsidRDefault="006F52EE" w:rsidP="002407A0">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на берегах водохранилищ, озер, рек и других поверхностных водоемов, используемых населением для хозяйственно-бытовых нужд, купания и культурно-оздоровительных целей.</w:t>
            </w:r>
          </w:p>
        </w:tc>
      </w:tr>
      <w:tr w:rsidR="006F52EE" w:rsidRPr="006F52EE" w:rsidTr="002407A0">
        <w:tc>
          <w:tcPr>
            <w:tcW w:w="1384" w:type="dxa"/>
            <w:vMerge/>
            <w:shd w:val="clear" w:color="auto" w:fill="auto"/>
          </w:tcPr>
          <w:p w:rsidR="006F52EE" w:rsidRPr="006F52EE" w:rsidRDefault="006F52EE" w:rsidP="002407A0">
            <w:pPr>
              <w:pStyle w:val="a9"/>
              <w:rPr>
                <w:sz w:val="20"/>
                <w:szCs w:val="20"/>
              </w:rPr>
            </w:pPr>
          </w:p>
        </w:tc>
        <w:tc>
          <w:tcPr>
            <w:tcW w:w="709" w:type="dxa"/>
            <w:shd w:val="clear" w:color="auto" w:fill="auto"/>
          </w:tcPr>
          <w:p w:rsidR="006F52EE" w:rsidRPr="006F52EE" w:rsidRDefault="006F52EE" w:rsidP="002407A0">
            <w:pPr>
              <w:pStyle w:val="a9"/>
              <w:rPr>
                <w:sz w:val="20"/>
                <w:szCs w:val="20"/>
              </w:rPr>
            </w:pPr>
            <w:r w:rsidRPr="006F52EE">
              <w:rPr>
                <w:sz w:val="20"/>
                <w:szCs w:val="20"/>
              </w:rPr>
              <w:t>12.0</w:t>
            </w:r>
          </w:p>
        </w:tc>
        <w:tc>
          <w:tcPr>
            <w:tcW w:w="1984" w:type="dxa"/>
            <w:shd w:val="clear" w:color="auto" w:fill="auto"/>
          </w:tcPr>
          <w:p w:rsidR="006F52EE" w:rsidRPr="006F52EE" w:rsidRDefault="006F52EE" w:rsidP="002407A0">
            <w:pPr>
              <w:pStyle w:val="a9"/>
              <w:rPr>
                <w:sz w:val="20"/>
                <w:szCs w:val="20"/>
              </w:rPr>
            </w:pPr>
            <w:r w:rsidRPr="006F52EE">
              <w:rPr>
                <w:sz w:val="20"/>
                <w:szCs w:val="20"/>
              </w:rPr>
              <w:t>Земельные участки (территории) общего пользования</w:t>
            </w:r>
          </w:p>
        </w:tc>
        <w:tc>
          <w:tcPr>
            <w:tcW w:w="3686" w:type="dxa"/>
            <w:shd w:val="clear" w:color="auto" w:fill="auto"/>
          </w:tcPr>
          <w:p w:rsidR="006F52EE" w:rsidRPr="006F52EE" w:rsidRDefault="006F52EE" w:rsidP="002407A0">
            <w:pPr>
              <w:widowControl w:val="0"/>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Земельные участки общего пользования.</w:t>
            </w:r>
          </w:p>
          <w:p w:rsidR="006F52EE" w:rsidRPr="006F52EE" w:rsidRDefault="006F52EE" w:rsidP="002407A0">
            <w:pPr>
              <w:pStyle w:val="afff7"/>
              <w:rPr>
                <w:rFonts w:ascii="Times New Roman" w:hAnsi="Times New Roman" w:cs="Times New Roman"/>
                <w:sz w:val="20"/>
                <w:szCs w:val="20"/>
              </w:rPr>
            </w:pPr>
            <w:r w:rsidRPr="006F52EE">
              <w:rPr>
                <w:rFonts w:ascii="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6F52EE">
                <w:rPr>
                  <w:rFonts w:ascii="Times New Roman" w:hAnsi="Times New Roman" w:cs="Times New Roman"/>
                  <w:sz w:val="20"/>
                  <w:szCs w:val="20"/>
                </w:rPr>
                <w:t>кодами 12.0.1 - 12.0.2</w:t>
              </w:r>
            </w:hyperlink>
          </w:p>
        </w:tc>
        <w:tc>
          <w:tcPr>
            <w:tcW w:w="7087" w:type="dxa"/>
            <w:shd w:val="clear" w:color="auto" w:fill="auto"/>
          </w:tcPr>
          <w:p w:rsidR="006F52EE" w:rsidRPr="006F52EE" w:rsidRDefault="006F52EE" w:rsidP="002407A0">
            <w:pPr>
              <w:pStyle w:val="a9"/>
              <w:rPr>
                <w:sz w:val="20"/>
                <w:szCs w:val="20"/>
              </w:rPr>
            </w:pPr>
            <w:r w:rsidRPr="006F52EE">
              <w:rPr>
                <w:sz w:val="20"/>
                <w:szCs w:val="20"/>
              </w:rPr>
              <w:t>Предельные параметры не подлежат установлению.</w:t>
            </w:r>
          </w:p>
          <w:p w:rsidR="006F52EE" w:rsidRPr="006F52EE" w:rsidRDefault="006F52EE" w:rsidP="002407A0">
            <w:pPr>
              <w:spacing w:after="0" w:line="240" w:lineRule="auto"/>
              <w:rPr>
                <w:rFonts w:ascii="Times New Roman" w:hAnsi="Times New Roman" w:cs="Times New Roman"/>
                <w:sz w:val="20"/>
                <w:szCs w:val="20"/>
              </w:rPr>
            </w:pPr>
          </w:p>
        </w:tc>
      </w:tr>
      <w:tr w:rsidR="006F52EE" w:rsidRPr="006F52EE" w:rsidTr="002407A0">
        <w:tc>
          <w:tcPr>
            <w:tcW w:w="1384" w:type="dxa"/>
            <w:shd w:val="clear" w:color="auto" w:fill="auto"/>
          </w:tcPr>
          <w:p w:rsidR="006F52EE" w:rsidRPr="006F52EE" w:rsidRDefault="006F52EE" w:rsidP="002407A0">
            <w:pPr>
              <w:pStyle w:val="a9"/>
              <w:rPr>
                <w:sz w:val="20"/>
                <w:szCs w:val="20"/>
              </w:rPr>
            </w:pPr>
            <w:r w:rsidRPr="006F52EE">
              <w:rPr>
                <w:sz w:val="20"/>
                <w:szCs w:val="20"/>
              </w:rPr>
              <w:t>Условно разрешенные</w:t>
            </w:r>
          </w:p>
        </w:tc>
        <w:tc>
          <w:tcPr>
            <w:tcW w:w="709" w:type="dxa"/>
            <w:shd w:val="clear" w:color="auto" w:fill="auto"/>
          </w:tcPr>
          <w:p w:rsidR="006F52EE" w:rsidRPr="006F52EE" w:rsidRDefault="006F52EE" w:rsidP="002407A0">
            <w:pPr>
              <w:pStyle w:val="a9"/>
              <w:rPr>
                <w:sz w:val="20"/>
                <w:szCs w:val="20"/>
              </w:rPr>
            </w:pPr>
            <w:r w:rsidRPr="006F52EE">
              <w:rPr>
                <w:sz w:val="20"/>
                <w:szCs w:val="20"/>
              </w:rPr>
              <w:t>12.2</w:t>
            </w:r>
          </w:p>
        </w:tc>
        <w:tc>
          <w:tcPr>
            <w:tcW w:w="1984" w:type="dxa"/>
            <w:shd w:val="clear" w:color="auto" w:fill="auto"/>
          </w:tcPr>
          <w:p w:rsidR="006F52EE" w:rsidRPr="006F52EE" w:rsidRDefault="006F52EE" w:rsidP="002407A0">
            <w:pPr>
              <w:pStyle w:val="a9"/>
              <w:rPr>
                <w:sz w:val="20"/>
                <w:szCs w:val="20"/>
              </w:rPr>
            </w:pPr>
            <w:bookmarkStart w:id="149" w:name="sub_10122"/>
            <w:r w:rsidRPr="006F52EE">
              <w:rPr>
                <w:sz w:val="20"/>
                <w:szCs w:val="20"/>
              </w:rPr>
              <w:t>Специальная деятельность</w:t>
            </w:r>
            <w:bookmarkEnd w:id="149"/>
          </w:p>
        </w:tc>
        <w:tc>
          <w:tcPr>
            <w:tcW w:w="3686" w:type="dxa"/>
            <w:shd w:val="clear" w:color="auto" w:fill="auto"/>
          </w:tcPr>
          <w:p w:rsidR="006F52EE" w:rsidRPr="006F52EE" w:rsidRDefault="006F52EE" w:rsidP="002407A0">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87" w:type="dxa"/>
            <w:shd w:val="clear" w:color="auto" w:fill="auto"/>
          </w:tcPr>
          <w:p w:rsidR="006F52EE" w:rsidRPr="006F52EE" w:rsidRDefault="006F52EE" w:rsidP="002407A0">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1. Размер земельного участка 0,05 га.</w:t>
            </w:r>
          </w:p>
          <w:p w:rsidR="006F52EE" w:rsidRPr="006F52EE" w:rsidRDefault="006F52EE" w:rsidP="002407A0">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Выбор участка для мусороперерабатывающего завода (МПЗ) биотермической переработки отходов должен обеспечивать не затопляемость его дождевыми и талыми водами, организацию открытого или закрытого ливневого стока, устройство профилированных подъездных путей с твердым покрытием.</w:t>
            </w:r>
          </w:p>
          <w:p w:rsidR="006F52EE" w:rsidRPr="006F52EE" w:rsidRDefault="006F52EE" w:rsidP="002407A0">
            <w:pPr>
              <w:pStyle w:val="a9"/>
              <w:rPr>
                <w:sz w:val="20"/>
                <w:szCs w:val="20"/>
              </w:rPr>
            </w:pPr>
            <w:r w:rsidRPr="006F52EE">
              <w:rPr>
                <w:sz w:val="20"/>
                <w:szCs w:val="20"/>
              </w:rPr>
              <w:t>2. Коэффициент застройки – не подлежит установлению.</w:t>
            </w:r>
          </w:p>
          <w:p w:rsidR="006F52EE" w:rsidRPr="006F52EE" w:rsidRDefault="006F52EE" w:rsidP="002407A0">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3. Минимальный отступ от границ земельного участка до зданий и сооружений – 3 метра. Расстояние между наиболее высоким уровнем грунтовых вод и лотками дренажной системы на территории МПЗ должно быть не менее 1 м.</w:t>
            </w:r>
          </w:p>
          <w:p w:rsidR="006F52EE" w:rsidRPr="006F52EE" w:rsidRDefault="006F52EE" w:rsidP="002407A0">
            <w:pPr>
              <w:pStyle w:val="a9"/>
              <w:rPr>
                <w:sz w:val="20"/>
                <w:szCs w:val="20"/>
              </w:rPr>
            </w:pPr>
            <w:r w:rsidRPr="006F52EE">
              <w:rPr>
                <w:sz w:val="20"/>
                <w:szCs w:val="20"/>
              </w:rPr>
              <w:t>4. Предельная высота - не подлежит установлению.</w:t>
            </w:r>
          </w:p>
        </w:tc>
      </w:tr>
      <w:tr w:rsidR="006F52EE" w:rsidRPr="006F52EE" w:rsidTr="002407A0">
        <w:tc>
          <w:tcPr>
            <w:tcW w:w="1384" w:type="dxa"/>
            <w:shd w:val="clear" w:color="auto" w:fill="auto"/>
          </w:tcPr>
          <w:p w:rsidR="006F52EE" w:rsidRPr="006F52EE" w:rsidRDefault="006F52EE" w:rsidP="002407A0">
            <w:pPr>
              <w:pStyle w:val="a9"/>
              <w:rPr>
                <w:sz w:val="20"/>
                <w:szCs w:val="20"/>
              </w:rPr>
            </w:pPr>
            <w:r w:rsidRPr="006F52EE">
              <w:rPr>
                <w:sz w:val="20"/>
                <w:szCs w:val="20"/>
              </w:rPr>
              <w:t>Вспомогательные</w:t>
            </w:r>
          </w:p>
        </w:tc>
        <w:tc>
          <w:tcPr>
            <w:tcW w:w="709" w:type="dxa"/>
            <w:shd w:val="clear" w:color="auto" w:fill="auto"/>
          </w:tcPr>
          <w:p w:rsidR="006F52EE" w:rsidRPr="006F52EE" w:rsidRDefault="006F52EE" w:rsidP="002407A0">
            <w:pPr>
              <w:pStyle w:val="a9"/>
              <w:rPr>
                <w:sz w:val="20"/>
                <w:szCs w:val="20"/>
              </w:rPr>
            </w:pPr>
            <w:r w:rsidRPr="006F52EE">
              <w:rPr>
                <w:sz w:val="20"/>
                <w:szCs w:val="20"/>
              </w:rPr>
              <w:t>3.7</w:t>
            </w:r>
          </w:p>
        </w:tc>
        <w:tc>
          <w:tcPr>
            <w:tcW w:w="1984" w:type="dxa"/>
            <w:shd w:val="clear" w:color="auto" w:fill="auto"/>
          </w:tcPr>
          <w:p w:rsidR="006F52EE" w:rsidRPr="006F52EE" w:rsidRDefault="006F52EE" w:rsidP="002407A0">
            <w:pPr>
              <w:pStyle w:val="a9"/>
              <w:rPr>
                <w:sz w:val="20"/>
                <w:szCs w:val="20"/>
              </w:rPr>
            </w:pPr>
            <w:bookmarkStart w:id="150" w:name="sub_1037"/>
            <w:r w:rsidRPr="006F52EE">
              <w:rPr>
                <w:sz w:val="20"/>
                <w:szCs w:val="20"/>
              </w:rPr>
              <w:t>Религиозное использование</w:t>
            </w:r>
            <w:bookmarkEnd w:id="150"/>
          </w:p>
        </w:tc>
        <w:tc>
          <w:tcPr>
            <w:tcW w:w="3686" w:type="dxa"/>
            <w:shd w:val="clear" w:color="auto" w:fill="auto"/>
          </w:tcPr>
          <w:p w:rsidR="006F52EE" w:rsidRPr="006F52EE" w:rsidRDefault="006F52EE" w:rsidP="002407A0">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sub_1371" w:history="1">
              <w:r w:rsidRPr="006F52EE">
                <w:rPr>
                  <w:rStyle w:val="afff6"/>
                  <w:rFonts w:ascii="Times New Roman" w:hAnsi="Times New Roman" w:cs="Times New Roman"/>
                  <w:sz w:val="20"/>
                  <w:szCs w:val="20"/>
                </w:rPr>
                <w:t>кодами 3.7.1-3.7.2</w:t>
              </w:r>
            </w:hyperlink>
          </w:p>
        </w:tc>
        <w:tc>
          <w:tcPr>
            <w:tcW w:w="7087" w:type="dxa"/>
            <w:shd w:val="clear" w:color="auto" w:fill="auto"/>
          </w:tcPr>
          <w:p w:rsidR="006F52EE" w:rsidRPr="006F52EE" w:rsidRDefault="006F52EE" w:rsidP="002407A0">
            <w:pPr>
              <w:pStyle w:val="a9"/>
              <w:rPr>
                <w:sz w:val="20"/>
                <w:szCs w:val="20"/>
              </w:rPr>
            </w:pPr>
            <w:r w:rsidRPr="006F52EE">
              <w:rPr>
                <w:sz w:val="20"/>
                <w:szCs w:val="20"/>
              </w:rPr>
              <w:t>1. Размер земельного участка определяется из расчета 7,5 м</w:t>
            </w:r>
            <w:r w:rsidRPr="006F52EE">
              <w:rPr>
                <w:sz w:val="20"/>
                <w:szCs w:val="20"/>
                <w:vertAlign w:val="superscript"/>
              </w:rPr>
              <w:t>2</w:t>
            </w:r>
            <w:r w:rsidRPr="006F52EE">
              <w:rPr>
                <w:sz w:val="20"/>
                <w:szCs w:val="20"/>
              </w:rPr>
              <w:t xml:space="preserve"> на 1 место в храме. </w:t>
            </w:r>
          </w:p>
          <w:p w:rsidR="006F52EE" w:rsidRPr="006F52EE" w:rsidRDefault="006F52EE" w:rsidP="002407A0">
            <w:pPr>
              <w:pStyle w:val="a9"/>
              <w:rPr>
                <w:sz w:val="20"/>
                <w:szCs w:val="20"/>
              </w:rPr>
            </w:pPr>
            <w:r w:rsidRPr="006F52EE">
              <w:rPr>
                <w:sz w:val="20"/>
                <w:szCs w:val="20"/>
              </w:rPr>
              <w:t>2. Коэффициент застройки не подлежит установлению.</w:t>
            </w:r>
          </w:p>
          <w:p w:rsidR="006F52EE" w:rsidRPr="006F52EE" w:rsidRDefault="006F52EE" w:rsidP="002407A0">
            <w:pPr>
              <w:pStyle w:val="a9"/>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2407A0">
            <w:pPr>
              <w:pStyle w:val="a9"/>
              <w:rPr>
                <w:sz w:val="20"/>
                <w:szCs w:val="20"/>
              </w:rPr>
            </w:pPr>
            <w:r w:rsidRPr="006F52EE">
              <w:rPr>
                <w:sz w:val="20"/>
                <w:szCs w:val="20"/>
              </w:rPr>
              <w:t>3. Минимальный отступ от границ земельных участков - 3 м. В кварталах с существующей застройкой</w:t>
            </w:r>
          </w:p>
          <w:p w:rsidR="006F52EE" w:rsidRPr="006F52EE" w:rsidRDefault="006F52EE" w:rsidP="002407A0">
            <w:pPr>
              <w:pStyle w:val="a9"/>
              <w:rPr>
                <w:sz w:val="20"/>
                <w:szCs w:val="20"/>
              </w:rPr>
            </w:pPr>
            <w:r w:rsidRPr="006F52EE">
              <w:rPr>
                <w:sz w:val="20"/>
                <w:szCs w:val="20"/>
              </w:rPr>
              <w:t>минимальный отступ от границ земельных участков допускается</w:t>
            </w:r>
          </w:p>
          <w:p w:rsidR="006F52EE" w:rsidRPr="006F52EE" w:rsidRDefault="006F52EE" w:rsidP="002407A0">
            <w:pPr>
              <w:pStyle w:val="a9"/>
              <w:rPr>
                <w:sz w:val="20"/>
                <w:szCs w:val="20"/>
              </w:rPr>
            </w:pPr>
            <w:r w:rsidRPr="006F52EE">
              <w:rPr>
                <w:sz w:val="20"/>
                <w:szCs w:val="20"/>
              </w:rPr>
              <w:t>принимать по сложившимся зданиям с учетом</w:t>
            </w:r>
          </w:p>
          <w:p w:rsidR="006F52EE" w:rsidRPr="006F52EE" w:rsidRDefault="006F52EE" w:rsidP="002407A0">
            <w:pPr>
              <w:pStyle w:val="a9"/>
              <w:rPr>
                <w:sz w:val="20"/>
                <w:szCs w:val="20"/>
              </w:rPr>
            </w:pPr>
            <w:r w:rsidRPr="006F52EE">
              <w:rPr>
                <w:sz w:val="20"/>
                <w:szCs w:val="20"/>
              </w:rPr>
              <w:t>требований санитарных норм и правил, технических</w:t>
            </w:r>
          </w:p>
          <w:p w:rsidR="006F52EE" w:rsidRPr="006F52EE" w:rsidRDefault="006F52EE" w:rsidP="002407A0">
            <w:pPr>
              <w:pStyle w:val="a9"/>
              <w:rPr>
                <w:sz w:val="20"/>
                <w:szCs w:val="20"/>
              </w:rPr>
            </w:pPr>
            <w:r w:rsidRPr="006F52EE">
              <w:rPr>
                <w:sz w:val="20"/>
                <w:szCs w:val="20"/>
              </w:rPr>
              <w:t>регламентов, сводов правил, нормативов</w:t>
            </w:r>
          </w:p>
          <w:p w:rsidR="006F52EE" w:rsidRPr="006F52EE" w:rsidRDefault="006F52EE" w:rsidP="002407A0">
            <w:pPr>
              <w:pStyle w:val="a9"/>
              <w:rPr>
                <w:sz w:val="20"/>
                <w:szCs w:val="20"/>
              </w:rPr>
            </w:pPr>
            <w:r w:rsidRPr="006F52EE">
              <w:rPr>
                <w:sz w:val="20"/>
                <w:szCs w:val="20"/>
              </w:rPr>
              <w:t>градостроительного проектирования.</w:t>
            </w:r>
          </w:p>
          <w:p w:rsidR="006F52EE" w:rsidRPr="006F52EE" w:rsidRDefault="006F52EE" w:rsidP="002407A0">
            <w:pPr>
              <w:pStyle w:val="a9"/>
              <w:rPr>
                <w:sz w:val="20"/>
                <w:szCs w:val="20"/>
              </w:rPr>
            </w:pPr>
            <w:r w:rsidRPr="006F52EE">
              <w:rPr>
                <w:sz w:val="20"/>
                <w:szCs w:val="20"/>
              </w:rPr>
              <w:t>4. Предельная высота не подлежит установлению.</w:t>
            </w:r>
          </w:p>
        </w:tc>
      </w:tr>
    </w:tbl>
    <w:p w:rsidR="006F52EE" w:rsidRPr="006F52EE" w:rsidRDefault="006F52EE" w:rsidP="006F52EE">
      <w:pPr>
        <w:ind w:right="284"/>
        <w:jc w:val="both"/>
        <w:rPr>
          <w:rFonts w:ascii="Times New Roman" w:hAnsi="Times New Roman" w:cs="Times New Roman"/>
          <w:b/>
          <w:sz w:val="20"/>
          <w:szCs w:val="20"/>
        </w:rPr>
      </w:pPr>
      <w:bookmarkStart w:id="151" w:name="s2"/>
      <w:bookmarkEnd w:id="151"/>
      <w:r w:rsidRPr="006F52EE">
        <w:rPr>
          <w:rFonts w:ascii="Times New Roman" w:hAnsi="Times New Roman" w:cs="Times New Roman"/>
          <w:sz w:val="20"/>
          <w:szCs w:val="20"/>
        </w:rPr>
        <w:lastRenderedPageBreak/>
        <w:t>41.3</w:t>
      </w:r>
      <w:r w:rsidRPr="006F52EE">
        <w:rPr>
          <w:rFonts w:ascii="Times New Roman" w:hAnsi="Times New Roman" w:cs="Times New Roman"/>
          <w:b/>
          <w:bCs/>
          <w:sz w:val="20"/>
          <w:szCs w:val="20"/>
        </w:rPr>
        <w:t>. В1</w:t>
      </w:r>
      <w:r w:rsidRPr="006F52EE">
        <w:rPr>
          <w:rFonts w:ascii="Times New Roman" w:hAnsi="Times New Roman" w:cs="Times New Roman"/>
          <w:b/>
          <w:sz w:val="20"/>
          <w:szCs w:val="20"/>
        </w:rPr>
        <w:t xml:space="preserve"> – зона военных  объектов</w:t>
      </w:r>
    </w:p>
    <w:p w:rsidR="006F52EE" w:rsidRPr="006F52EE" w:rsidRDefault="006F52EE" w:rsidP="006F52EE">
      <w:pPr>
        <w:pStyle w:val="a9"/>
        <w:rPr>
          <w:i/>
          <w:iCs/>
          <w:sz w:val="20"/>
          <w:szCs w:val="20"/>
        </w:rPr>
      </w:pPr>
      <w:r w:rsidRPr="006F52EE">
        <w:rPr>
          <w:i/>
          <w:iCs/>
          <w:sz w:val="20"/>
          <w:szCs w:val="20"/>
        </w:rPr>
        <w:t>Таблица 18.</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4"/>
        <w:gridCol w:w="709"/>
        <w:gridCol w:w="1984"/>
        <w:gridCol w:w="4536"/>
        <w:gridCol w:w="6237"/>
      </w:tblGrid>
      <w:tr w:rsidR="006F52EE" w:rsidRPr="006F52EE" w:rsidTr="002407A0">
        <w:tc>
          <w:tcPr>
            <w:tcW w:w="1384" w:type="dxa"/>
            <w:shd w:val="clear" w:color="auto" w:fill="auto"/>
          </w:tcPr>
          <w:p w:rsidR="006F52EE" w:rsidRPr="006F52EE" w:rsidRDefault="006F52EE" w:rsidP="002407A0">
            <w:pPr>
              <w:pStyle w:val="a9"/>
              <w:rPr>
                <w:sz w:val="20"/>
                <w:szCs w:val="20"/>
              </w:rPr>
            </w:pPr>
            <w:r w:rsidRPr="006F52EE">
              <w:rPr>
                <w:b/>
                <w:sz w:val="20"/>
                <w:szCs w:val="20"/>
              </w:rPr>
              <w:t>Отношение к главной функции</w:t>
            </w:r>
          </w:p>
        </w:tc>
        <w:tc>
          <w:tcPr>
            <w:tcW w:w="709" w:type="dxa"/>
            <w:shd w:val="clear" w:color="auto" w:fill="auto"/>
          </w:tcPr>
          <w:p w:rsidR="006F52EE" w:rsidRPr="006F52EE" w:rsidRDefault="006F52EE" w:rsidP="002407A0">
            <w:pPr>
              <w:pStyle w:val="a9"/>
              <w:rPr>
                <w:sz w:val="20"/>
                <w:szCs w:val="20"/>
              </w:rPr>
            </w:pPr>
            <w:r w:rsidRPr="006F52EE">
              <w:rPr>
                <w:b/>
                <w:sz w:val="20"/>
                <w:szCs w:val="20"/>
              </w:rPr>
              <w:t>Код</w:t>
            </w:r>
          </w:p>
        </w:tc>
        <w:tc>
          <w:tcPr>
            <w:tcW w:w="1984" w:type="dxa"/>
            <w:shd w:val="clear" w:color="auto" w:fill="auto"/>
          </w:tcPr>
          <w:p w:rsidR="006F52EE" w:rsidRPr="006F52EE" w:rsidRDefault="006F52EE" w:rsidP="002407A0">
            <w:pPr>
              <w:pStyle w:val="a9"/>
              <w:rPr>
                <w:sz w:val="20"/>
                <w:szCs w:val="20"/>
              </w:rPr>
            </w:pPr>
            <w:r w:rsidRPr="006F52EE">
              <w:rPr>
                <w:b/>
                <w:sz w:val="20"/>
                <w:szCs w:val="20"/>
              </w:rPr>
              <w:t>Виды разрешенного использования территории</w:t>
            </w:r>
          </w:p>
        </w:tc>
        <w:tc>
          <w:tcPr>
            <w:tcW w:w="4536" w:type="dxa"/>
            <w:shd w:val="clear" w:color="auto" w:fill="auto"/>
          </w:tcPr>
          <w:p w:rsidR="006F52EE" w:rsidRPr="006F52EE" w:rsidRDefault="006F52EE" w:rsidP="002407A0">
            <w:pPr>
              <w:pStyle w:val="a9"/>
              <w:rPr>
                <w:b/>
                <w:sz w:val="20"/>
                <w:szCs w:val="20"/>
              </w:rPr>
            </w:pPr>
            <w:r w:rsidRPr="006F52EE">
              <w:rPr>
                <w:b/>
                <w:sz w:val="20"/>
                <w:szCs w:val="20"/>
              </w:rPr>
              <w:t>Описание вида разрешенного использования земельного участка</w:t>
            </w:r>
          </w:p>
        </w:tc>
        <w:tc>
          <w:tcPr>
            <w:tcW w:w="6237" w:type="dxa"/>
            <w:shd w:val="clear" w:color="auto" w:fill="auto"/>
          </w:tcPr>
          <w:p w:rsidR="006F52EE" w:rsidRPr="006F52EE" w:rsidRDefault="006F52EE" w:rsidP="002407A0">
            <w:pPr>
              <w:autoSpaceDE w:val="0"/>
              <w:autoSpaceDN w:val="0"/>
              <w:adjustRightInd w:val="0"/>
              <w:spacing w:after="0" w:line="240" w:lineRule="auto"/>
              <w:jc w:val="center"/>
              <w:outlineLvl w:val="0"/>
              <w:rPr>
                <w:rFonts w:ascii="Times New Roman" w:hAnsi="Times New Roman" w:cs="Times New Roman"/>
                <w:b/>
                <w:i/>
                <w:iCs/>
                <w:sz w:val="20"/>
                <w:szCs w:val="20"/>
              </w:rPr>
            </w:pPr>
            <w:r w:rsidRPr="006F52EE">
              <w:rPr>
                <w:rFonts w:ascii="Times New Roman" w:hAnsi="Times New Roman" w:cs="Times New Roman"/>
                <w:b/>
                <w:bCs/>
                <w:sz w:val="20"/>
                <w:szCs w:val="20"/>
              </w:rPr>
              <w:t>Предельные параметры</w:t>
            </w:r>
          </w:p>
          <w:p w:rsidR="006F52EE" w:rsidRPr="006F52EE" w:rsidRDefault="006F52EE" w:rsidP="002407A0">
            <w:pPr>
              <w:pStyle w:val="a9"/>
              <w:rPr>
                <w:sz w:val="20"/>
                <w:szCs w:val="20"/>
              </w:rPr>
            </w:pPr>
          </w:p>
        </w:tc>
      </w:tr>
      <w:tr w:rsidR="006F52EE" w:rsidRPr="006F52EE" w:rsidTr="002407A0">
        <w:tc>
          <w:tcPr>
            <w:tcW w:w="1384" w:type="dxa"/>
            <w:shd w:val="clear" w:color="auto" w:fill="auto"/>
          </w:tcPr>
          <w:p w:rsidR="006F52EE" w:rsidRPr="006F52EE" w:rsidRDefault="006F52EE" w:rsidP="002407A0">
            <w:pPr>
              <w:pStyle w:val="a9"/>
              <w:jc w:val="center"/>
              <w:rPr>
                <w:b/>
                <w:sz w:val="20"/>
                <w:szCs w:val="20"/>
              </w:rPr>
            </w:pPr>
            <w:r w:rsidRPr="006F52EE">
              <w:rPr>
                <w:b/>
                <w:sz w:val="20"/>
                <w:szCs w:val="20"/>
              </w:rPr>
              <w:t>1</w:t>
            </w:r>
          </w:p>
        </w:tc>
        <w:tc>
          <w:tcPr>
            <w:tcW w:w="709" w:type="dxa"/>
            <w:shd w:val="clear" w:color="auto" w:fill="auto"/>
          </w:tcPr>
          <w:p w:rsidR="006F52EE" w:rsidRPr="006F52EE" w:rsidRDefault="006F52EE" w:rsidP="002407A0">
            <w:pPr>
              <w:pStyle w:val="a9"/>
              <w:jc w:val="center"/>
              <w:rPr>
                <w:b/>
                <w:sz w:val="20"/>
                <w:szCs w:val="20"/>
              </w:rPr>
            </w:pPr>
            <w:r w:rsidRPr="006F52EE">
              <w:rPr>
                <w:b/>
                <w:sz w:val="20"/>
                <w:szCs w:val="20"/>
              </w:rPr>
              <w:t>2</w:t>
            </w:r>
          </w:p>
        </w:tc>
        <w:tc>
          <w:tcPr>
            <w:tcW w:w="1984" w:type="dxa"/>
            <w:shd w:val="clear" w:color="auto" w:fill="auto"/>
          </w:tcPr>
          <w:p w:rsidR="006F52EE" w:rsidRPr="006F52EE" w:rsidRDefault="006F52EE" w:rsidP="002407A0">
            <w:pPr>
              <w:pStyle w:val="a9"/>
              <w:jc w:val="center"/>
              <w:rPr>
                <w:b/>
                <w:sz w:val="20"/>
                <w:szCs w:val="20"/>
              </w:rPr>
            </w:pPr>
            <w:r w:rsidRPr="006F52EE">
              <w:rPr>
                <w:b/>
                <w:sz w:val="20"/>
                <w:szCs w:val="20"/>
              </w:rPr>
              <w:t>3</w:t>
            </w:r>
          </w:p>
        </w:tc>
        <w:tc>
          <w:tcPr>
            <w:tcW w:w="4536" w:type="dxa"/>
            <w:shd w:val="clear" w:color="auto" w:fill="auto"/>
          </w:tcPr>
          <w:p w:rsidR="006F52EE" w:rsidRPr="006F52EE" w:rsidRDefault="006F52EE" w:rsidP="002407A0">
            <w:pPr>
              <w:pStyle w:val="a9"/>
              <w:jc w:val="center"/>
              <w:rPr>
                <w:b/>
                <w:sz w:val="20"/>
                <w:szCs w:val="20"/>
              </w:rPr>
            </w:pPr>
            <w:r w:rsidRPr="006F52EE">
              <w:rPr>
                <w:b/>
                <w:sz w:val="20"/>
                <w:szCs w:val="20"/>
              </w:rPr>
              <w:t>4</w:t>
            </w:r>
          </w:p>
        </w:tc>
        <w:tc>
          <w:tcPr>
            <w:tcW w:w="6237" w:type="dxa"/>
            <w:shd w:val="clear" w:color="auto" w:fill="auto"/>
          </w:tcPr>
          <w:p w:rsidR="006F52EE" w:rsidRPr="006F52EE" w:rsidRDefault="006F52EE" w:rsidP="002407A0">
            <w:pPr>
              <w:autoSpaceDE w:val="0"/>
              <w:autoSpaceDN w:val="0"/>
              <w:adjustRightInd w:val="0"/>
              <w:spacing w:after="0" w:line="240" w:lineRule="auto"/>
              <w:jc w:val="center"/>
              <w:outlineLvl w:val="0"/>
              <w:rPr>
                <w:rFonts w:ascii="Times New Roman" w:hAnsi="Times New Roman" w:cs="Times New Roman"/>
                <w:b/>
                <w:bCs/>
                <w:sz w:val="20"/>
                <w:szCs w:val="20"/>
              </w:rPr>
            </w:pPr>
            <w:r w:rsidRPr="006F52EE">
              <w:rPr>
                <w:rFonts w:ascii="Times New Roman" w:hAnsi="Times New Roman" w:cs="Times New Roman"/>
                <w:b/>
                <w:bCs/>
                <w:sz w:val="20"/>
                <w:szCs w:val="20"/>
              </w:rPr>
              <w:t>5</w:t>
            </w:r>
          </w:p>
        </w:tc>
      </w:tr>
      <w:tr w:rsidR="006F52EE" w:rsidRPr="006F52EE" w:rsidTr="002407A0">
        <w:tc>
          <w:tcPr>
            <w:tcW w:w="1384" w:type="dxa"/>
            <w:vMerge w:val="restart"/>
            <w:shd w:val="clear" w:color="auto" w:fill="auto"/>
          </w:tcPr>
          <w:p w:rsidR="006F52EE" w:rsidRPr="006F52EE" w:rsidRDefault="006F52EE" w:rsidP="002407A0">
            <w:pPr>
              <w:pStyle w:val="a9"/>
              <w:rPr>
                <w:sz w:val="20"/>
                <w:szCs w:val="20"/>
              </w:rPr>
            </w:pPr>
            <w:r w:rsidRPr="006F52EE">
              <w:rPr>
                <w:sz w:val="20"/>
                <w:szCs w:val="20"/>
              </w:rPr>
              <w:t>Основные</w:t>
            </w:r>
          </w:p>
        </w:tc>
        <w:tc>
          <w:tcPr>
            <w:tcW w:w="709" w:type="dxa"/>
            <w:shd w:val="clear" w:color="auto" w:fill="auto"/>
          </w:tcPr>
          <w:p w:rsidR="006F52EE" w:rsidRPr="006F52EE" w:rsidRDefault="006F52EE" w:rsidP="002407A0">
            <w:pPr>
              <w:pStyle w:val="a9"/>
              <w:rPr>
                <w:sz w:val="20"/>
                <w:szCs w:val="20"/>
              </w:rPr>
            </w:pPr>
            <w:r w:rsidRPr="006F52EE">
              <w:rPr>
                <w:sz w:val="20"/>
                <w:szCs w:val="20"/>
              </w:rPr>
              <w:t>8.0</w:t>
            </w:r>
          </w:p>
        </w:tc>
        <w:tc>
          <w:tcPr>
            <w:tcW w:w="1984" w:type="dxa"/>
            <w:shd w:val="clear" w:color="auto" w:fill="auto"/>
          </w:tcPr>
          <w:p w:rsidR="006F52EE" w:rsidRPr="006F52EE" w:rsidRDefault="006F52EE" w:rsidP="002407A0">
            <w:pPr>
              <w:pStyle w:val="afff7"/>
              <w:rPr>
                <w:rFonts w:ascii="Times New Roman" w:hAnsi="Times New Roman" w:cs="Times New Roman"/>
                <w:sz w:val="20"/>
                <w:szCs w:val="20"/>
              </w:rPr>
            </w:pPr>
            <w:bookmarkStart w:id="152" w:name="sub_1080"/>
            <w:r w:rsidRPr="006F52EE">
              <w:rPr>
                <w:rFonts w:ascii="Times New Roman" w:hAnsi="Times New Roman" w:cs="Times New Roman"/>
                <w:sz w:val="20"/>
                <w:szCs w:val="20"/>
              </w:rPr>
              <w:t>Обеспечение обороны и безопасности</w:t>
            </w:r>
            <w:bookmarkEnd w:id="152"/>
          </w:p>
        </w:tc>
        <w:tc>
          <w:tcPr>
            <w:tcW w:w="4536" w:type="dxa"/>
            <w:shd w:val="clear" w:color="auto" w:fill="auto"/>
          </w:tcPr>
          <w:p w:rsidR="006F52EE" w:rsidRPr="006F52EE" w:rsidRDefault="006F52EE" w:rsidP="002407A0">
            <w:pPr>
              <w:widowControl w:val="0"/>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w:t>
            </w:r>
          </w:p>
          <w:p w:rsidR="006F52EE" w:rsidRPr="006F52EE" w:rsidRDefault="006F52EE" w:rsidP="002407A0">
            <w:pPr>
              <w:pStyle w:val="a9"/>
              <w:rPr>
                <w:sz w:val="20"/>
                <w:szCs w:val="20"/>
              </w:rPr>
            </w:pPr>
            <w:r w:rsidRPr="006F52EE">
              <w:rPr>
                <w:sz w:val="20"/>
                <w:szCs w:val="20"/>
              </w:rPr>
              <w:t>размещение объектов, обеспечивающих осуществление таможенной деятельности</w:t>
            </w:r>
          </w:p>
        </w:tc>
        <w:tc>
          <w:tcPr>
            <w:tcW w:w="6237" w:type="dxa"/>
            <w:shd w:val="clear" w:color="auto" w:fill="auto"/>
          </w:tcPr>
          <w:p w:rsidR="006F52EE" w:rsidRPr="006F52EE" w:rsidRDefault="006F52EE" w:rsidP="002407A0">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Установление границ запретных и иных зон с особыми условиями использования земель, возможности размещения в них объектов, а также осуществления хозяйственной и иной деятельности осуществляются в соответствии с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утвержденным Постановлением Правительства Российской Федерации от 05.05.2014 № 405.</w:t>
            </w:r>
          </w:p>
          <w:p w:rsidR="006F52EE" w:rsidRPr="006F52EE" w:rsidRDefault="006F52EE" w:rsidP="002407A0">
            <w:pPr>
              <w:pStyle w:val="a9"/>
              <w:jc w:val="both"/>
              <w:rPr>
                <w:sz w:val="20"/>
                <w:szCs w:val="20"/>
              </w:rPr>
            </w:pPr>
            <w:r w:rsidRPr="006F52EE">
              <w:rPr>
                <w:sz w:val="20"/>
                <w:szCs w:val="20"/>
              </w:rPr>
              <w:t>Требования к использованию земель, прилегающих к территориям аэродромов, и размещаемым на них зданиям и сооружениям установлены постановлением Правительства Российской Федерации от 11.03.2010 № 138 «Об утверждении Федеральных правил использования воздушного пространства Российской Федерации».</w:t>
            </w:r>
          </w:p>
        </w:tc>
      </w:tr>
      <w:tr w:rsidR="006F52EE" w:rsidRPr="006F52EE" w:rsidTr="002407A0">
        <w:tc>
          <w:tcPr>
            <w:tcW w:w="1384" w:type="dxa"/>
            <w:vMerge/>
            <w:shd w:val="clear" w:color="auto" w:fill="auto"/>
          </w:tcPr>
          <w:p w:rsidR="006F52EE" w:rsidRPr="006F52EE" w:rsidRDefault="006F52EE" w:rsidP="002407A0">
            <w:pPr>
              <w:pStyle w:val="a9"/>
              <w:rPr>
                <w:sz w:val="20"/>
                <w:szCs w:val="20"/>
              </w:rPr>
            </w:pPr>
          </w:p>
        </w:tc>
        <w:tc>
          <w:tcPr>
            <w:tcW w:w="709" w:type="dxa"/>
            <w:shd w:val="clear" w:color="auto" w:fill="auto"/>
          </w:tcPr>
          <w:p w:rsidR="006F52EE" w:rsidRPr="006F52EE" w:rsidRDefault="006F52EE" w:rsidP="002407A0">
            <w:pPr>
              <w:pStyle w:val="a9"/>
              <w:rPr>
                <w:sz w:val="20"/>
                <w:szCs w:val="20"/>
              </w:rPr>
            </w:pPr>
            <w:r w:rsidRPr="006F52EE">
              <w:rPr>
                <w:sz w:val="20"/>
                <w:szCs w:val="20"/>
              </w:rPr>
              <w:t>8.1</w:t>
            </w:r>
          </w:p>
        </w:tc>
        <w:tc>
          <w:tcPr>
            <w:tcW w:w="1984" w:type="dxa"/>
            <w:shd w:val="clear" w:color="auto" w:fill="auto"/>
          </w:tcPr>
          <w:p w:rsidR="006F52EE" w:rsidRPr="006F52EE" w:rsidRDefault="006F52EE" w:rsidP="002407A0">
            <w:pPr>
              <w:spacing w:after="0" w:line="240" w:lineRule="auto"/>
              <w:rPr>
                <w:rFonts w:ascii="Times New Roman" w:hAnsi="Times New Roman" w:cs="Times New Roman"/>
                <w:sz w:val="20"/>
                <w:szCs w:val="20"/>
              </w:rPr>
            </w:pPr>
            <w:bookmarkStart w:id="153" w:name="sub_1081"/>
            <w:r w:rsidRPr="006F52EE">
              <w:rPr>
                <w:rFonts w:ascii="Times New Roman" w:hAnsi="Times New Roman" w:cs="Times New Roman"/>
                <w:sz w:val="20"/>
                <w:szCs w:val="20"/>
              </w:rPr>
              <w:t>Обеспечение вооруженных сил</w:t>
            </w:r>
            <w:bookmarkEnd w:id="153"/>
          </w:p>
        </w:tc>
        <w:tc>
          <w:tcPr>
            <w:tcW w:w="4536" w:type="dxa"/>
            <w:shd w:val="clear" w:color="auto" w:fill="auto"/>
          </w:tcPr>
          <w:p w:rsidR="006F52EE" w:rsidRPr="006F52EE" w:rsidRDefault="006F52EE" w:rsidP="002407A0">
            <w:pPr>
              <w:widowControl w:val="0"/>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6F52EE" w:rsidRPr="006F52EE" w:rsidRDefault="006F52EE" w:rsidP="002407A0">
            <w:pPr>
              <w:widowControl w:val="0"/>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6F52EE" w:rsidRPr="006F52EE" w:rsidRDefault="006F52EE" w:rsidP="002407A0">
            <w:pPr>
              <w:widowControl w:val="0"/>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6F52EE" w:rsidRPr="006F52EE" w:rsidRDefault="006F52EE" w:rsidP="002407A0">
            <w:pPr>
              <w:pStyle w:val="a9"/>
              <w:rPr>
                <w:sz w:val="20"/>
                <w:szCs w:val="20"/>
              </w:rPr>
            </w:pPr>
            <w:r w:rsidRPr="006F52EE">
              <w:rPr>
                <w:sz w:val="20"/>
                <w:szCs w:val="20"/>
              </w:rPr>
              <w:t xml:space="preserve">размещение объектов, для обеспечения </w:t>
            </w:r>
            <w:r w:rsidRPr="006F52EE">
              <w:rPr>
                <w:sz w:val="20"/>
                <w:szCs w:val="20"/>
              </w:rPr>
              <w:lastRenderedPageBreak/>
              <w:t>безопасности которых были созданы закрытые административно-территориальные образования</w:t>
            </w:r>
          </w:p>
        </w:tc>
        <w:tc>
          <w:tcPr>
            <w:tcW w:w="6237" w:type="dxa"/>
            <w:shd w:val="clear" w:color="auto" w:fill="auto"/>
          </w:tcPr>
          <w:p w:rsidR="006F52EE" w:rsidRPr="006F52EE" w:rsidRDefault="006F52EE" w:rsidP="002407A0">
            <w:pPr>
              <w:pStyle w:val="a9"/>
              <w:jc w:val="both"/>
              <w:rPr>
                <w:sz w:val="20"/>
                <w:szCs w:val="20"/>
              </w:rPr>
            </w:pPr>
            <w:r w:rsidRPr="006F52EE">
              <w:rPr>
                <w:sz w:val="20"/>
                <w:szCs w:val="20"/>
              </w:rPr>
              <w:lastRenderedPageBreak/>
              <w:t>По специальному разрешению федерального органа исполнительной власти, в ведении которого находится военный объект.</w:t>
            </w:r>
          </w:p>
        </w:tc>
      </w:tr>
      <w:tr w:rsidR="006F52EE" w:rsidRPr="006F52EE" w:rsidTr="002407A0">
        <w:tc>
          <w:tcPr>
            <w:tcW w:w="1384" w:type="dxa"/>
            <w:vMerge/>
            <w:shd w:val="clear" w:color="auto" w:fill="auto"/>
          </w:tcPr>
          <w:p w:rsidR="006F52EE" w:rsidRPr="006F52EE" w:rsidRDefault="006F52EE" w:rsidP="002407A0">
            <w:pPr>
              <w:pStyle w:val="a9"/>
              <w:rPr>
                <w:sz w:val="20"/>
                <w:szCs w:val="20"/>
              </w:rPr>
            </w:pPr>
          </w:p>
        </w:tc>
        <w:tc>
          <w:tcPr>
            <w:tcW w:w="709" w:type="dxa"/>
            <w:shd w:val="clear" w:color="auto" w:fill="auto"/>
          </w:tcPr>
          <w:p w:rsidR="006F52EE" w:rsidRPr="006F52EE" w:rsidRDefault="006F52EE" w:rsidP="002407A0">
            <w:pPr>
              <w:pStyle w:val="a9"/>
              <w:rPr>
                <w:sz w:val="20"/>
                <w:szCs w:val="20"/>
              </w:rPr>
            </w:pPr>
            <w:r w:rsidRPr="006F52EE">
              <w:rPr>
                <w:sz w:val="20"/>
                <w:szCs w:val="20"/>
              </w:rPr>
              <w:t>8.3</w:t>
            </w:r>
          </w:p>
        </w:tc>
        <w:tc>
          <w:tcPr>
            <w:tcW w:w="1984" w:type="dxa"/>
            <w:shd w:val="clear" w:color="auto" w:fill="auto"/>
          </w:tcPr>
          <w:p w:rsidR="006F52EE" w:rsidRPr="006F52EE" w:rsidRDefault="006F52EE" w:rsidP="002407A0">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Обеспечение внутреннего правопорядка</w:t>
            </w:r>
          </w:p>
        </w:tc>
        <w:tc>
          <w:tcPr>
            <w:tcW w:w="4536" w:type="dxa"/>
            <w:shd w:val="clear" w:color="auto" w:fill="auto"/>
          </w:tcPr>
          <w:p w:rsidR="006F52EE" w:rsidRPr="006F52EE" w:rsidRDefault="006F52EE" w:rsidP="002407A0">
            <w:pPr>
              <w:pStyle w:val="a9"/>
              <w:rPr>
                <w:sz w:val="20"/>
                <w:szCs w:val="20"/>
              </w:rPr>
            </w:pPr>
            <w:r w:rsidRPr="006F52EE">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6F52EE">
              <w:rPr>
                <w:sz w:val="20"/>
                <w:szCs w:val="20"/>
              </w:rPr>
              <w:t>Росгвардии</w:t>
            </w:r>
            <w:proofErr w:type="spellEnd"/>
            <w:r w:rsidRPr="006F52EE">
              <w:rPr>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237" w:type="dxa"/>
            <w:shd w:val="clear" w:color="auto" w:fill="auto"/>
          </w:tcPr>
          <w:p w:rsidR="006F52EE" w:rsidRPr="006F52EE" w:rsidRDefault="006F52EE" w:rsidP="002407A0">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Предельные параметры не подлежат установлению.</w:t>
            </w:r>
          </w:p>
        </w:tc>
      </w:tr>
      <w:tr w:rsidR="006F52EE" w:rsidRPr="006F52EE" w:rsidTr="002407A0">
        <w:tc>
          <w:tcPr>
            <w:tcW w:w="1384" w:type="dxa"/>
            <w:vMerge/>
            <w:shd w:val="clear" w:color="auto" w:fill="auto"/>
          </w:tcPr>
          <w:p w:rsidR="006F52EE" w:rsidRPr="006F52EE" w:rsidRDefault="006F52EE" w:rsidP="002407A0">
            <w:pPr>
              <w:pStyle w:val="a9"/>
              <w:rPr>
                <w:sz w:val="20"/>
                <w:szCs w:val="20"/>
              </w:rPr>
            </w:pPr>
          </w:p>
        </w:tc>
        <w:tc>
          <w:tcPr>
            <w:tcW w:w="709" w:type="dxa"/>
            <w:shd w:val="clear" w:color="auto" w:fill="auto"/>
          </w:tcPr>
          <w:p w:rsidR="006F52EE" w:rsidRPr="006F52EE" w:rsidRDefault="006F52EE" w:rsidP="002407A0">
            <w:pPr>
              <w:pStyle w:val="a9"/>
              <w:rPr>
                <w:sz w:val="20"/>
                <w:szCs w:val="20"/>
              </w:rPr>
            </w:pPr>
            <w:r w:rsidRPr="006F52EE">
              <w:rPr>
                <w:sz w:val="20"/>
                <w:szCs w:val="20"/>
              </w:rPr>
              <w:t>12.0</w:t>
            </w:r>
          </w:p>
        </w:tc>
        <w:tc>
          <w:tcPr>
            <w:tcW w:w="1984" w:type="dxa"/>
            <w:shd w:val="clear" w:color="auto" w:fill="auto"/>
          </w:tcPr>
          <w:p w:rsidR="006F52EE" w:rsidRPr="006F52EE" w:rsidRDefault="006F52EE" w:rsidP="002407A0">
            <w:pPr>
              <w:pStyle w:val="a9"/>
              <w:rPr>
                <w:sz w:val="20"/>
                <w:szCs w:val="20"/>
              </w:rPr>
            </w:pPr>
            <w:r w:rsidRPr="006F52EE">
              <w:rPr>
                <w:sz w:val="20"/>
                <w:szCs w:val="20"/>
              </w:rPr>
              <w:t>Земельные участки (территории) общего пользования</w:t>
            </w:r>
          </w:p>
        </w:tc>
        <w:tc>
          <w:tcPr>
            <w:tcW w:w="4536" w:type="dxa"/>
            <w:shd w:val="clear" w:color="auto" w:fill="auto"/>
          </w:tcPr>
          <w:p w:rsidR="006F52EE" w:rsidRPr="006F52EE" w:rsidRDefault="006F52EE" w:rsidP="002407A0">
            <w:pPr>
              <w:widowControl w:val="0"/>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Земельные участки общего пользования.</w:t>
            </w:r>
          </w:p>
          <w:p w:rsidR="006F52EE" w:rsidRPr="006F52EE" w:rsidRDefault="006F52EE" w:rsidP="002407A0">
            <w:pPr>
              <w:pStyle w:val="afff7"/>
              <w:rPr>
                <w:rFonts w:ascii="Times New Roman" w:hAnsi="Times New Roman" w:cs="Times New Roman"/>
                <w:sz w:val="20"/>
                <w:szCs w:val="20"/>
              </w:rPr>
            </w:pPr>
            <w:r w:rsidRPr="006F52EE">
              <w:rPr>
                <w:rFonts w:ascii="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6F52EE">
                <w:rPr>
                  <w:rFonts w:ascii="Times New Roman" w:hAnsi="Times New Roman" w:cs="Times New Roman"/>
                  <w:sz w:val="20"/>
                  <w:szCs w:val="20"/>
                </w:rPr>
                <w:t>кодами 12.0.1 - 12.0.2</w:t>
              </w:r>
            </w:hyperlink>
          </w:p>
        </w:tc>
        <w:tc>
          <w:tcPr>
            <w:tcW w:w="6237" w:type="dxa"/>
            <w:shd w:val="clear" w:color="auto" w:fill="auto"/>
          </w:tcPr>
          <w:p w:rsidR="006F52EE" w:rsidRPr="006F52EE" w:rsidRDefault="006F52EE" w:rsidP="002407A0">
            <w:pPr>
              <w:pStyle w:val="a9"/>
              <w:rPr>
                <w:sz w:val="20"/>
                <w:szCs w:val="20"/>
              </w:rPr>
            </w:pPr>
            <w:r w:rsidRPr="006F52EE">
              <w:rPr>
                <w:sz w:val="20"/>
                <w:szCs w:val="20"/>
              </w:rPr>
              <w:t>Предельные параметры не подлежат установлению.</w:t>
            </w:r>
          </w:p>
          <w:p w:rsidR="006F52EE" w:rsidRPr="006F52EE" w:rsidRDefault="006F52EE" w:rsidP="002407A0">
            <w:pPr>
              <w:pStyle w:val="a9"/>
              <w:rPr>
                <w:sz w:val="20"/>
                <w:szCs w:val="20"/>
              </w:rPr>
            </w:pPr>
          </w:p>
        </w:tc>
      </w:tr>
      <w:tr w:rsidR="006F52EE" w:rsidRPr="006F52EE" w:rsidTr="002407A0">
        <w:tc>
          <w:tcPr>
            <w:tcW w:w="1384" w:type="dxa"/>
            <w:shd w:val="clear" w:color="auto" w:fill="auto"/>
          </w:tcPr>
          <w:p w:rsidR="006F52EE" w:rsidRPr="006F52EE" w:rsidRDefault="006F52EE" w:rsidP="002407A0">
            <w:pPr>
              <w:pStyle w:val="a9"/>
              <w:rPr>
                <w:sz w:val="20"/>
                <w:szCs w:val="20"/>
              </w:rPr>
            </w:pPr>
            <w:r w:rsidRPr="006F52EE">
              <w:rPr>
                <w:sz w:val="20"/>
                <w:szCs w:val="20"/>
              </w:rPr>
              <w:t>Условно разрешенные</w:t>
            </w:r>
          </w:p>
        </w:tc>
        <w:tc>
          <w:tcPr>
            <w:tcW w:w="709" w:type="dxa"/>
            <w:shd w:val="clear" w:color="auto" w:fill="auto"/>
          </w:tcPr>
          <w:p w:rsidR="006F52EE" w:rsidRPr="006F52EE" w:rsidRDefault="006F52EE" w:rsidP="002407A0">
            <w:pPr>
              <w:pStyle w:val="a9"/>
              <w:rPr>
                <w:sz w:val="20"/>
                <w:szCs w:val="20"/>
              </w:rPr>
            </w:pPr>
            <w:r w:rsidRPr="006F52EE">
              <w:rPr>
                <w:sz w:val="20"/>
                <w:szCs w:val="20"/>
              </w:rPr>
              <w:t>3.1</w:t>
            </w:r>
          </w:p>
        </w:tc>
        <w:tc>
          <w:tcPr>
            <w:tcW w:w="1984" w:type="dxa"/>
            <w:shd w:val="clear" w:color="auto" w:fill="auto"/>
          </w:tcPr>
          <w:p w:rsidR="006F52EE" w:rsidRPr="006F52EE" w:rsidRDefault="006F52EE" w:rsidP="002407A0">
            <w:pPr>
              <w:pStyle w:val="a9"/>
              <w:rPr>
                <w:sz w:val="20"/>
                <w:szCs w:val="20"/>
              </w:rPr>
            </w:pPr>
            <w:r w:rsidRPr="006F52EE">
              <w:rPr>
                <w:sz w:val="20"/>
                <w:szCs w:val="20"/>
              </w:rPr>
              <w:t>Коммунальное обслуживание</w:t>
            </w:r>
          </w:p>
        </w:tc>
        <w:tc>
          <w:tcPr>
            <w:tcW w:w="4536" w:type="dxa"/>
            <w:shd w:val="clear" w:color="auto" w:fill="auto"/>
          </w:tcPr>
          <w:p w:rsidR="006F52EE" w:rsidRPr="006F52EE" w:rsidRDefault="006F52EE" w:rsidP="002407A0">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6F52EE">
                <w:rPr>
                  <w:rStyle w:val="afff6"/>
                  <w:rFonts w:ascii="Times New Roman" w:hAnsi="Times New Roman" w:cs="Times New Roman"/>
                  <w:sz w:val="20"/>
                  <w:szCs w:val="20"/>
                </w:rPr>
                <w:t>кодами 3.1.1-3.1.2</w:t>
              </w:r>
            </w:hyperlink>
          </w:p>
        </w:tc>
        <w:tc>
          <w:tcPr>
            <w:tcW w:w="6237" w:type="dxa"/>
            <w:shd w:val="clear" w:color="auto" w:fill="auto"/>
          </w:tcPr>
          <w:p w:rsidR="006F52EE" w:rsidRPr="006F52EE" w:rsidRDefault="006F52EE" w:rsidP="002407A0">
            <w:pPr>
              <w:pStyle w:val="a9"/>
              <w:rPr>
                <w:sz w:val="20"/>
                <w:szCs w:val="20"/>
              </w:rPr>
            </w:pPr>
            <w:r w:rsidRPr="006F52EE">
              <w:rPr>
                <w:sz w:val="20"/>
                <w:szCs w:val="20"/>
              </w:rPr>
              <w:t xml:space="preserve">1. Предельные размеры земельных участков не подлежат установлению. </w:t>
            </w:r>
          </w:p>
          <w:p w:rsidR="006F52EE" w:rsidRPr="006F52EE" w:rsidRDefault="006F52EE" w:rsidP="002407A0">
            <w:pPr>
              <w:pStyle w:val="a9"/>
              <w:rPr>
                <w:sz w:val="20"/>
                <w:szCs w:val="20"/>
              </w:rPr>
            </w:pPr>
            <w:r w:rsidRPr="006F52EE">
              <w:rPr>
                <w:sz w:val="20"/>
                <w:szCs w:val="20"/>
              </w:rPr>
              <w:t>2. Процент застройки – не подлежит установлению.</w:t>
            </w:r>
          </w:p>
          <w:p w:rsidR="006F52EE" w:rsidRPr="006F52EE" w:rsidRDefault="006F52EE" w:rsidP="002407A0">
            <w:pPr>
              <w:pStyle w:val="a9"/>
              <w:rPr>
                <w:sz w:val="20"/>
                <w:szCs w:val="20"/>
              </w:rPr>
            </w:pPr>
            <w:r w:rsidRPr="006F52EE">
              <w:rPr>
                <w:sz w:val="20"/>
                <w:szCs w:val="20"/>
              </w:rPr>
              <w:t xml:space="preserve">3. Минимальный отступ от границ земельных участков не подлежит установлению. В кварталах с существующей застройкой минимальный отступ от границ земельных участков допускается принимать с учетом требований санитарных норм, технических регламентов, сводов правил, нормативов градостроительного проектирования. </w:t>
            </w:r>
          </w:p>
          <w:p w:rsidR="006F52EE" w:rsidRPr="006F52EE" w:rsidRDefault="006F52EE" w:rsidP="002407A0">
            <w:pPr>
              <w:pStyle w:val="a9"/>
              <w:rPr>
                <w:sz w:val="20"/>
                <w:szCs w:val="20"/>
              </w:rPr>
            </w:pPr>
            <w:r w:rsidRPr="006F52EE">
              <w:rPr>
                <w:sz w:val="20"/>
                <w:szCs w:val="20"/>
              </w:rPr>
              <w:t>4. Предельное количество этажей нелинейных объектов – 1.</w:t>
            </w:r>
          </w:p>
        </w:tc>
      </w:tr>
      <w:tr w:rsidR="006F52EE" w:rsidRPr="006F52EE" w:rsidTr="002407A0">
        <w:tc>
          <w:tcPr>
            <w:tcW w:w="1384" w:type="dxa"/>
            <w:shd w:val="clear" w:color="auto" w:fill="auto"/>
          </w:tcPr>
          <w:p w:rsidR="006F52EE" w:rsidRPr="006F52EE" w:rsidRDefault="006F52EE" w:rsidP="002407A0">
            <w:pPr>
              <w:pStyle w:val="a9"/>
              <w:rPr>
                <w:sz w:val="20"/>
                <w:szCs w:val="20"/>
              </w:rPr>
            </w:pPr>
          </w:p>
        </w:tc>
        <w:tc>
          <w:tcPr>
            <w:tcW w:w="709" w:type="dxa"/>
            <w:shd w:val="clear" w:color="auto" w:fill="auto"/>
          </w:tcPr>
          <w:p w:rsidR="006F52EE" w:rsidRPr="006F52EE" w:rsidRDefault="006F52EE" w:rsidP="002407A0">
            <w:pPr>
              <w:pStyle w:val="a9"/>
              <w:rPr>
                <w:sz w:val="20"/>
                <w:szCs w:val="20"/>
              </w:rPr>
            </w:pPr>
            <w:r w:rsidRPr="006F52EE">
              <w:rPr>
                <w:sz w:val="20"/>
                <w:szCs w:val="20"/>
              </w:rPr>
              <w:t>7.5</w:t>
            </w:r>
          </w:p>
        </w:tc>
        <w:tc>
          <w:tcPr>
            <w:tcW w:w="1984" w:type="dxa"/>
            <w:shd w:val="clear" w:color="auto" w:fill="auto"/>
          </w:tcPr>
          <w:p w:rsidR="006F52EE" w:rsidRPr="006F52EE" w:rsidRDefault="006F52EE" w:rsidP="002407A0">
            <w:pPr>
              <w:pStyle w:val="a9"/>
              <w:rPr>
                <w:sz w:val="20"/>
                <w:szCs w:val="20"/>
              </w:rPr>
            </w:pPr>
            <w:r w:rsidRPr="006F52EE">
              <w:rPr>
                <w:sz w:val="20"/>
                <w:szCs w:val="20"/>
              </w:rPr>
              <w:t>Трубопроводный транспорт</w:t>
            </w:r>
          </w:p>
        </w:tc>
        <w:tc>
          <w:tcPr>
            <w:tcW w:w="4536" w:type="dxa"/>
            <w:shd w:val="clear" w:color="auto" w:fill="auto"/>
          </w:tcPr>
          <w:p w:rsidR="006F52EE" w:rsidRPr="006F52EE" w:rsidRDefault="006F52EE" w:rsidP="002407A0">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237" w:type="dxa"/>
            <w:shd w:val="clear" w:color="auto" w:fill="auto"/>
          </w:tcPr>
          <w:p w:rsidR="006F52EE" w:rsidRPr="006F52EE" w:rsidRDefault="006F52EE" w:rsidP="002407A0">
            <w:pPr>
              <w:pStyle w:val="a9"/>
              <w:rPr>
                <w:sz w:val="20"/>
                <w:szCs w:val="20"/>
              </w:rPr>
            </w:pPr>
            <w:r w:rsidRPr="006F52EE">
              <w:rPr>
                <w:sz w:val="20"/>
                <w:szCs w:val="20"/>
              </w:rPr>
              <w:t xml:space="preserve">В соответствии с п. 3 ч. 4 ст. 36 </w:t>
            </w:r>
            <w:proofErr w:type="spellStart"/>
            <w:r w:rsidRPr="006F52EE">
              <w:rPr>
                <w:sz w:val="20"/>
                <w:szCs w:val="20"/>
              </w:rPr>
              <w:t>ГрК</w:t>
            </w:r>
            <w:proofErr w:type="spellEnd"/>
            <w:r w:rsidRPr="006F52EE">
              <w:rPr>
                <w:sz w:val="20"/>
                <w:szCs w:val="20"/>
              </w:rPr>
              <w:t xml:space="preserve"> РФ определено, что действие градостроительных регламентов не распространяется на земельные участки, предназначенные для размещения линейных объектов и (или) занятые линейными объектами.</w:t>
            </w:r>
          </w:p>
        </w:tc>
      </w:tr>
    </w:tbl>
    <w:p w:rsidR="006F52EE" w:rsidRPr="006F52EE" w:rsidRDefault="006F52EE" w:rsidP="006F52EE">
      <w:pPr>
        <w:pStyle w:val="a9"/>
        <w:ind w:firstLine="708"/>
        <w:rPr>
          <w:b/>
          <w:sz w:val="20"/>
          <w:szCs w:val="20"/>
        </w:rPr>
      </w:pPr>
    </w:p>
    <w:p w:rsidR="006F52EE" w:rsidRPr="006F52EE" w:rsidRDefault="006F52EE" w:rsidP="006F52EE">
      <w:pPr>
        <w:pStyle w:val="a9"/>
        <w:ind w:firstLine="708"/>
        <w:jc w:val="center"/>
        <w:rPr>
          <w:b/>
          <w:sz w:val="20"/>
          <w:szCs w:val="20"/>
        </w:rPr>
      </w:pPr>
      <w:r w:rsidRPr="006F52EE">
        <w:rPr>
          <w:b/>
          <w:sz w:val="20"/>
          <w:szCs w:val="20"/>
        </w:rPr>
        <w:t>Статья 42. Зона перспективного развития</w:t>
      </w:r>
    </w:p>
    <w:p w:rsidR="006F52EE" w:rsidRPr="006F52EE" w:rsidRDefault="006F52EE" w:rsidP="006F52EE">
      <w:pPr>
        <w:pStyle w:val="a9"/>
        <w:ind w:firstLine="708"/>
        <w:jc w:val="center"/>
        <w:rPr>
          <w:b/>
          <w:sz w:val="20"/>
          <w:szCs w:val="20"/>
        </w:rPr>
      </w:pPr>
    </w:p>
    <w:p w:rsidR="006F52EE" w:rsidRPr="006F52EE" w:rsidRDefault="006F52EE" w:rsidP="006F52EE">
      <w:pPr>
        <w:pStyle w:val="a9"/>
        <w:ind w:firstLine="708"/>
        <w:rPr>
          <w:sz w:val="20"/>
          <w:szCs w:val="20"/>
        </w:rPr>
      </w:pPr>
      <w:r w:rsidRPr="006F52EE">
        <w:rPr>
          <w:sz w:val="20"/>
          <w:szCs w:val="20"/>
        </w:rPr>
        <w:t xml:space="preserve">Освоение и застройка территории перспективного развития осуществляется в соответствии с утвержденной документацией по планировке территории. </w:t>
      </w:r>
    </w:p>
    <w:p w:rsidR="006F52EE" w:rsidRPr="006F52EE" w:rsidRDefault="006F52EE" w:rsidP="006F52EE">
      <w:pPr>
        <w:pStyle w:val="a9"/>
        <w:rPr>
          <w:sz w:val="20"/>
          <w:szCs w:val="20"/>
        </w:rPr>
      </w:pPr>
    </w:p>
    <w:p w:rsidR="006F52EE" w:rsidRPr="006F52EE" w:rsidRDefault="006F52EE" w:rsidP="006F52EE">
      <w:pPr>
        <w:pStyle w:val="a9"/>
        <w:rPr>
          <w:i/>
          <w:sz w:val="20"/>
          <w:szCs w:val="20"/>
        </w:rPr>
      </w:pPr>
      <w:r w:rsidRPr="006F52EE">
        <w:rPr>
          <w:sz w:val="20"/>
          <w:szCs w:val="20"/>
        </w:rPr>
        <w:t>42.1.</w:t>
      </w:r>
      <w:r w:rsidRPr="006F52EE">
        <w:rPr>
          <w:b/>
          <w:bCs/>
          <w:sz w:val="20"/>
          <w:szCs w:val="20"/>
        </w:rPr>
        <w:t xml:space="preserve"> Ж</w:t>
      </w:r>
      <w:r w:rsidRPr="006F52EE">
        <w:rPr>
          <w:b/>
          <w:sz w:val="20"/>
          <w:szCs w:val="20"/>
        </w:rPr>
        <w:t>1-Р–</w:t>
      </w:r>
      <w:r w:rsidRPr="006F52EE">
        <w:rPr>
          <w:b/>
          <w:i/>
          <w:sz w:val="20"/>
          <w:szCs w:val="20"/>
        </w:rPr>
        <w:t xml:space="preserve"> </w:t>
      </w:r>
      <w:r w:rsidRPr="006F52EE">
        <w:rPr>
          <w:b/>
          <w:sz w:val="20"/>
          <w:szCs w:val="20"/>
        </w:rPr>
        <w:t>Перспективная застройка индивидуальными жилыми домами (усадебная застройка)</w:t>
      </w:r>
    </w:p>
    <w:p w:rsidR="006F52EE" w:rsidRPr="006F52EE" w:rsidRDefault="006F52EE" w:rsidP="006F52EE">
      <w:pPr>
        <w:pStyle w:val="a9"/>
        <w:rPr>
          <w:sz w:val="20"/>
          <w:szCs w:val="20"/>
        </w:rPr>
      </w:pPr>
      <w:r w:rsidRPr="006F52EE">
        <w:rPr>
          <w:i/>
          <w:iCs/>
          <w:sz w:val="20"/>
          <w:szCs w:val="20"/>
        </w:rPr>
        <w:t>Таблица 19.</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709"/>
        <w:gridCol w:w="1984"/>
        <w:gridCol w:w="3402"/>
        <w:gridCol w:w="7371"/>
      </w:tblGrid>
      <w:tr w:rsidR="006F52EE" w:rsidRPr="006F52EE" w:rsidTr="00023E6B">
        <w:tc>
          <w:tcPr>
            <w:tcW w:w="1384" w:type="dxa"/>
            <w:shd w:val="clear" w:color="auto" w:fill="auto"/>
          </w:tcPr>
          <w:p w:rsidR="006F52EE" w:rsidRPr="006F52EE" w:rsidRDefault="006F52EE" w:rsidP="00023E6B">
            <w:pPr>
              <w:pStyle w:val="a9"/>
              <w:rPr>
                <w:sz w:val="20"/>
                <w:szCs w:val="20"/>
              </w:rPr>
            </w:pPr>
            <w:r w:rsidRPr="006F52EE">
              <w:rPr>
                <w:b/>
                <w:sz w:val="20"/>
                <w:szCs w:val="20"/>
              </w:rPr>
              <w:t>Отношение к главной функции</w:t>
            </w:r>
          </w:p>
        </w:tc>
        <w:tc>
          <w:tcPr>
            <w:tcW w:w="709" w:type="dxa"/>
            <w:shd w:val="clear" w:color="auto" w:fill="auto"/>
          </w:tcPr>
          <w:p w:rsidR="006F52EE" w:rsidRPr="006F52EE" w:rsidRDefault="006F52EE" w:rsidP="00023E6B">
            <w:pPr>
              <w:pStyle w:val="a9"/>
              <w:rPr>
                <w:sz w:val="20"/>
                <w:szCs w:val="20"/>
              </w:rPr>
            </w:pPr>
            <w:r w:rsidRPr="006F52EE">
              <w:rPr>
                <w:b/>
                <w:sz w:val="20"/>
                <w:szCs w:val="20"/>
              </w:rPr>
              <w:t>Код</w:t>
            </w:r>
          </w:p>
        </w:tc>
        <w:tc>
          <w:tcPr>
            <w:tcW w:w="1984" w:type="dxa"/>
            <w:shd w:val="clear" w:color="auto" w:fill="auto"/>
          </w:tcPr>
          <w:p w:rsidR="006F52EE" w:rsidRPr="006F52EE" w:rsidRDefault="006F52EE" w:rsidP="00023E6B">
            <w:pPr>
              <w:pStyle w:val="a9"/>
              <w:rPr>
                <w:sz w:val="20"/>
                <w:szCs w:val="20"/>
              </w:rPr>
            </w:pPr>
            <w:r w:rsidRPr="006F52EE">
              <w:rPr>
                <w:b/>
                <w:sz w:val="20"/>
                <w:szCs w:val="20"/>
              </w:rPr>
              <w:t>Виды разрешенного использования территории</w:t>
            </w:r>
          </w:p>
        </w:tc>
        <w:tc>
          <w:tcPr>
            <w:tcW w:w="3402" w:type="dxa"/>
            <w:shd w:val="clear" w:color="auto" w:fill="auto"/>
          </w:tcPr>
          <w:p w:rsidR="006F52EE" w:rsidRPr="006F52EE" w:rsidRDefault="006F52EE" w:rsidP="00023E6B">
            <w:pPr>
              <w:pStyle w:val="a9"/>
              <w:rPr>
                <w:b/>
                <w:sz w:val="20"/>
                <w:szCs w:val="20"/>
              </w:rPr>
            </w:pPr>
            <w:r w:rsidRPr="006F52EE">
              <w:rPr>
                <w:b/>
                <w:sz w:val="20"/>
                <w:szCs w:val="20"/>
              </w:rPr>
              <w:t>Описание вида разрешенного использования земельного участка</w:t>
            </w:r>
          </w:p>
        </w:tc>
        <w:tc>
          <w:tcPr>
            <w:tcW w:w="7371" w:type="dxa"/>
            <w:shd w:val="clear" w:color="auto" w:fill="auto"/>
          </w:tcPr>
          <w:p w:rsidR="006F52EE" w:rsidRPr="006F52EE" w:rsidRDefault="006F52EE" w:rsidP="00023E6B">
            <w:pPr>
              <w:autoSpaceDE w:val="0"/>
              <w:autoSpaceDN w:val="0"/>
              <w:adjustRightInd w:val="0"/>
              <w:spacing w:after="0" w:line="240" w:lineRule="auto"/>
              <w:jc w:val="center"/>
              <w:outlineLvl w:val="0"/>
              <w:rPr>
                <w:rFonts w:ascii="Times New Roman" w:hAnsi="Times New Roman" w:cs="Times New Roman"/>
                <w:b/>
                <w:i/>
                <w:iCs/>
                <w:sz w:val="20"/>
                <w:szCs w:val="20"/>
              </w:rPr>
            </w:pPr>
            <w:r w:rsidRPr="006F52EE">
              <w:rPr>
                <w:rFonts w:ascii="Times New Roman" w:hAnsi="Times New Roman" w:cs="Times New Roman"/>
                <w:b/>
                <w:bCs/>
                <w:sz w:val="20"/>
                <w:szCs w:val="20"/>
              </w:rPr>
              <w:t>Предельные параметры</w:t>
            </w:r>
          </w:p>
          <w:p w:rsidR="006F52EE" w:rsidRPr="006F52EE" w:rsidRDefault="006F52EE" w:rsidP="00023E6B">
            <w:pPr>
              <w:pStyle w:val="a9"/>
              <w:rPr>
                <w:sz w:val="20"/>
                <w:szCs w:val="20"/>
              </w:rPr>
            </w:pPr>
          </w:p>
        </w:tc>
      </w:tr>
      <w:tr w:rsidR="006F52EE" w:rsidRPr="006F52EE" w:rsidTr="00023E6B">
        <w:tc>
          <w:tcPr>
            <w:tcW w:w="1384" w:type="dxa"/>
            <w:shd w:val="clear" w:color="auto" w:fill="auto"/>
          </w:tcPr>
          <w:p w:rsidR="006F52EE" w:rsidRPr="006F52EE" w:rsidRDefault="006F52EE" w:rsidP="00023E6B">
            <w:pPr>
              <w:pStyle w:val="a9"/>
              <w:jc w:val="center"/>
              <w:rPr>
                <w:b/>
                <w:sz w:val="20"/>
                <w:szCs w:val="20"/>
              </w:rPr>
            </w:pPr>
            <w:r w:rsidRPr="006F52EE">
              <w:rPr>
                <w:b/>
                <w:sz w:val="20"/>
                <w:szCs w:val="20"/>
              </w:rPr>
              <w:lastRenderedPageBreak/>
              <w:t>1</w:t>
            </w:r>
          </w:p>
        </w:tc>
        <w:tc>
          <w:tcPr>
            <w:tcW w:w="709" w:type="dxa"/>
            <w:shd w:val="clear" w:color="auto" w:fill="auto"/>
          </w:tcPr>
          <w:p w:rsidR="006F52EE" w:rsidRPr="006F52EE" w:rsidRDefault="006F52EE" w:rsidP="00023E6B">
            <w:pPr>
              <w:pStyle w:val="a9"/>
              <w:jc w:val="center"/>
              <w:rPr>
                <w:b/>
                <w:sz w:val="20"/>
                <w:szCs w:val="20"/>
              </w:rPr>
            </w:pPr>
            <w:r w:rsidRPr="006F52EE">
              <w:rPr>
                <w:b/>
                <w:sz w:val="20"/>
                <w:szCs w:val="20"/>
              </w:rPr>
              <w:t>2</w:t>
            </w:r>
          </w:p>
        </w:tc>
        <w:tc>
          <w:tcPr>
            <w:tcW w:w="1984" w:type="dxa"/>
            <w:shd w:val="clear" w:color="auto" w:fill="auto"/>
          </w:tcPr>
          <w:p w:rsidR="006F52EE" w:rsidRPr="006F52EE" w:rsidRDefault="006F52EE" w:rsidP="00023E6B">
            <w:pPr>
              <w:pStyle w:val="a9"/>
              <w:jc w:val="center"/>
              <w:rPr>
                <w:b/>
                <w:sz w:val="20"/>
                <w:szCs w:val="20"/>
              </w:rPr>
            </w:pPr>
            <w:r w:rsidRPr="006F52EE">
              <w:rPr>
                <w:b/>
                <w:sz w:val="20"/>
                <w:szCs w:val="20"/>
              </w:rPr>
              <w:t>3</w:t>
            </w:r>
          </w:p>
        </w:tc>
        <w:tc>
          <w:tcPr>
            <w:tcW w:w="3402" w:type="dxa"/>
            <w:shd w:val="clear" w:color="auto" w:fill="auto"/>
          </w:tcPr>
          <w:p w:rsidR="006F52EE" w:rsidRPr="006F52EE" w:rsidRDefault="006F52EE" w:rsidP="00023E6B">
            <w:pPr>
              <w:pStyle w:val="a9"/>
              <w:jc w:val="center"/>
              <w:rPr>
                <w:b/>
                <w:sz w:val="20"/>
                <w:szCs w:val="20"/>
              </w:rPr>
            </w:pPr>
            <w:r w:rsidRPr="006F52EE">
              <w:rPr>
                <w:b/>
                <w:sz w:val="20"/>
                <w:szCs w:val="20"/>
              </w:rPr>
              <w:t>4</w:t>
            </w:r>
          </w:p>
        </w:tc>
        <w:tc>
          <w:tcPr>
            <w:tcW w:w="7371" w:type="dxa"/>
            <w:shd w:val="clear" w:color="auto" w:fill="auto"/>
          </w:tcPr>
          <w:p w:rsidR="006F52EE" w:rsidRPr="006F52EE" w:rsidRDefault="006F52EE" w:rsidP="00023E6B">
            <w:pPr>
              <w:autoSpaceDE w:val="0"/>
              <w:autoSpaceDN w:val="0"/>
              <w:adjustRightInd w:val="0"/>
              <w:spacing w:after="0" w:line="240" w:lineRule="auto"/>
              <w:jc w:val="center"/>
              <w:outlineLvl w:val="0"/>
              <w:rPr>
                <w:rFonts w:ascii="Times New Roman" w:hAnsi="Times New Roman" w:cs="Times New Roman"/>
                <w:b/>
                <w:bCs/>
                <w:sz w:val="20"/>
                <w:szCs w:val="20"/>
              </w:rPr>
            </w:pPr>
            <w:r w:rsidRPr="006F52EE">
              <w:rPr>
                <w:rFonts w:ascii="Times New Roman" w:hAnsi="Times New Roman" w:cs="Times New Roman"/>
                <w:b/>
                <w:bCs/>
                <w:sz w:val="20"/>
                <w:szCs w:val="20"/>
              </w:rPr>
              <w:t>5</w:t>
            </w:r>
          </w:p>
        </w:tc>
      </w:tr>
      <w:tr w:rsidR="006F52EE" w:rsidRPr="006F52EE" w:rsidTr="00023E6B">
        <w:tc>
          <w:tcPr>
            <w:tcW w:w="1384" w:type="dxa"/>
            <w:vMerge w:val="restart"/>
            <w:shd w:val="clear" w:color="auto" w:fill="auto"/>
          </w:tcPr>
          <w:p w:rsidR="006F52EE" w:rsidRPr="006F52EE" w:rsidRDefault="006F52EE" w:rsidP="00023E6B">
            <w:pPr>
              <w:pStyle w:val="a9"/>
              <w:rPr>
                <w:sz w:val="20"/>
                <w:szCs w:val="20"/>
              </w:rPr>
            </w:pPr>
            <w:r w:rsidRPr="006F52EE">
              <w:rPr>
                <w:sz w:val="20"/>
                <w:szCs w:val="20"/>
              </w:rPr>
              <w:t>Основные</w:t>
            </w:r>
          </w:p>
        </w:tc>
        <w:tc>
          <w:tcPr>
            <w:tcW w:w="709" w:type="dxa"/>
            <w:shd w:val="clear" w:color="auto" w:fill="auto"/>
          </w:tcPr>
          <w:p w:rsidR="006F52EE" w:rsidRPr="006F52EE" w:rsidRDefault="006F52EE" w:rsidP="00023E6B">
            <w:pPr>
              <w:pStyle w:val="a9"/>
              <w:rPr>
                <w:sz w:val="20"/>
                <w:szCs w:val="20"/>
              </w:rPr>
            </w:pPr>
            <w:r w:rsidRPr="006F52EE">
              <w:rPr>
                <w:sz w:val="20"/>
                <w:szCs w:val="20"/>
              </w:rPr>
              <w:t>2.1</w:t>
            </w:r>
          </w:p>
        </w:tc>
        <w:tc>
          <w:tcPr>
            <w:tcW w:w="1984" w:type="dxa"/>
            <w:shd w:val="clear" w:color="auto" w:fill="auto"/>
          </w:tcPr>
          <w:p w:rsidR="006F52EE" w:rsidRPr="006F52EE" w:rsidRDefault="006F52EE" w:rsidP="00023E6B">
            <w:pPr>
              <w:pStyle w:val="a9"/>
              <w:rPr>
                <w:sz w:val="20"/>
                <w:szCs w:val="20"/>
              </w:rPr>
            </w:pPr>
            <w:r w:rsidRPr="006F52EE">
              <w:rPr>
                <w:sz w:val="20"/>
                <w:szCs w:val="20"/>
              </w:rPr>
              <w:t>Для индивидуального жилищного строительства</w:t>
            </w:r>
          </w:p>
        </w:tc>
        <w:tc>
          <w:tcPr>
            <w:tcW w:w="3402"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выращивание сельскохозяйственных культур;</w:t>
            </w:r>
          </w:p>
          <w:p w:rsidR="006F52EE" w:rsidRPr="006F52EE" w:rsidRDefault="006F52EE" w:rsidP="00023E6B">
            <w:pPr>
              <w:pStyle w:val="a9"/>
              <w:rPr>
                <w:sz w:val="20"/>
                <w:szCs w:val="20"/>
              </w:rPr>
            </w:pPr>
            <w:r w:rsidRPr="006F52EE">
              <w:rPr>
                <w:sz w:val="20"/>
                <w:szCs w:val="20"/>
              </w:rPr>
              <w:t>размещение индивидуальных гаражей и хозяйственных построек</w:t>
            </w:r>
          </w:p>
        </w:tc>
        <w:tc>
          <w:tcPr>
            <w:tcW w:w="7371" w:type="dxa"/>
            <w:shd w:val="clear" w:color="auto" w:fill="auto"/>
          </w:tcPr>
          <w:p w:rsidR="006F52EE" w:rsidRPr="006F52EE" w:rsidRDefault="006F52EE" w:rsidP="00023E6B">
            <w:pPr>
              <w:pStyle w:val="a9"/>
              <w:jc w:val="both"/>
              <w:rPr>
                <w:sz w:val="20"/>
                <w:szCs w:val="20"/>
              </w:rPr>
            </w:pPr>
            <w:r w:rsidRPr="006F52EE">
              <w:rPr>
                <w:sz w:val="20"/>
                <w:szCs w:val="20"/>
              </w:rPr>
              <w:t xml:space="preserve"> 1. Минимальная площадь участков – 400 м</w:t>
            </w:r>
            <w:r w:rsidRPr="006F52EE">
              <w:rPr>
                <w:sz w:val="20"/>
                <w:szCs w:val="20"/>
                <w:vertAlign w:val="superscript"/>
              </w:rPr>
              <w:t>2</w:t>
            </w:r>
            <w:r w:rsidRPr="006F52EE">
              <w:rPr>
                <w:sz w:val="20"/>
                <w:szCs w:val="20"/>
              </w:rPr>
              <w:t>;</w:t>
            </w:r>
          </w:p>
          <w:p w:rsidR="006F52EE" w:rsidRPr="006F52EE" w:rsidRDefault="006F52EE" w:rsidP="00023E6B">
            <w:pPr>
              <w:pStyle w:val="a9"/>
              <w:jc w:val="both"/>
              <w:rPr>
                <w:sz w:val="20"/>
                <w:szCs w:val="20"/>
              </w:rPr>
            </w:pPr>
            <w:r w:rsidRPr="006F52EE">
              <w:rPr>
                <w:sz w:val="20"/>
                <w:szCs w:val="20"/>
              </w:rPr>
              <w:t>максимальная площадь участков – 2500 м</w:t>
            </w:r>
            <w:r w:rsidRPr="006F52EE">
              <w:rPr>
                <w:sz w:val="20"/>
                <w:szCs w:val="20"/>
                <w:vertAlign w:val="superscript"/>
              </w:rPr>
              <w:t>2</w:t>
            </w:r>
            <w:r w:rsidRPr="006F52EE">
              <w:rPr>
                <w:sz w:val="20"/>
                <w:szCs w:val="20"/>
              </w:rPr>
              <w:t>.</w:t>
            </w:r>
          </w:p>
          <w:p w:rsidR="006F52EE" w:rsidRPr="006F52EE" w:rsidRDefault="006F52EE" w:rsidP="00023E6B">
            <w:pPr>
              <w:pStyle w:val="a9"/>
              <w:jc w:val="both"/>
              <w:rPr>
                <w:sz w:val="20"/>
                <w:szCs w:val="20"/>
              </w:rPr>
            </w:pPr>
            <w:r w:rsidRPr="006F52EE">
              <w:rPr>
                <w:sz w:val="20"/>
                <w:szCs w:val="20"/>
              </w:rPr>
              <w:t xml:space="preserve">В случаях, когда размер земельного участка, предоставленного до вступления в силу настоящих Правил, меньше предельных минимальных норм, либо превышает предельные максимальные нормы, предусмотренные выше, то для данного земельного участка его размеры являются соответственно минимальными или максимальными предельными. </w:t>
            </w:r>
          </w:p>
          <w:p w:rsidR="006F52EE" w:rsidRPr="006F52EE" w:rsidRDefault="006F52EE" w:rsidP="00023E6B">
            <w:pPr>
              <w:pStyle w:val="a9"/>
              <w:jc w:val="both"/>
              <w:rPr>
                <w:sz w:val="20"/>
                <w:szCs w:val="20"/>
              </w:rPr>
            </w:pPr>
            <w:r w:rsidRPr="006F52EE">
              <w:rPr>
                <w:sz w:val="20"/>
                <w:szCs w:val="20"/>
              </w:rPr>
              <w:t xml:space="preserve">Ширину вновь предоставляемого участка для строительства индивидуального жилого дома принимать не менее 20,0м. </w:t>
            </w:r>
          </w:p>
          <w:p w:rsidR="006F52EE" w:rsidRPr="006F52EE" w:rsidRDefault="006F52EE" w:rsidP="00023E6B">
            <w:pPr>
              <w:pStyle w:val="a9"/>
              <w:jc w:val="both"/>
              <w:rPr>
                <w:sz w:val="20"/>
                <w:szCs w:val="20"/>
              </w:rPr>
            </w:pPr>
            <w:r w:rsidRPr="006F52EE">
              <w:rPr>
                <w:sz w:val="20"/>
                <w:szCs w:val="20"/>
              </w:rPr>
              <w:t>2. Максимальный коэффициент застройки – 60%; коэффициент озеленения земельного участка не менее 20%.</w:t>
            </w:r>
          </w:p>
          <w:p w:rsidR="006F52EE" w:rsidRPr="006F52EE" w:rsidRDefault="006F52EE" w:rsidP="00023E6B">
            <w:pPr>
              <w:pStyle w:val="a9"/>
              <w:jc w:val="both"/>
              <w:rPr>
                <w:sz w:val="20"/>
                <w:szCs w:val="20"/>
              </w:rPr>
            </w:pPr>
            <w:r w:rsidRPr="006F52EE">
              <w:rPr>
                <w:sz w:val="20"/>
                <w:szCs w:val="20"/>
              </w:rPr>
              <w:t xml:space="preserve">3. Минимальный отступ  от границ соседнего участка: до стены жилого дома – 3 м и в соответствии с требованиями Федерального закона от 22.07.2008 №123-ФЗ «Технический регламент о требованиях пожарной безопасности», до хозяйственных построек (сарай, баня, гараж) - 1м. Расстояние между фронтальной границей участка и основным строением: в проектируемой (новой) застройке не менее – 6м; от проездов не менее – 3м. Допускается сокращение минимального отступа  от границ соседнего участка до стены жилого дома, а также блокировка жилых домов по взаимному согласию домовладельцев с учетом противопожарных требований и действующими градостроительными нормативами. В кварталах с существующей застройкой индивидуальными жилыми домами минимальный отступ от границ земельных участков и красных линий допускается принимать по сложившимся зданиям с учетом требований санитарных норм и правил, технических регламентов, сводов правил, нормативов градостроительного проектирования. </w:t>
            </w:r>
          </w:p>
          <w:p w:rsidR="006F52EE" w:rsidRPr="006F52EE" w:rsidRDefault="006F52EE" w:rsidP="00023E6B">
            <w:pPr>
              <w:pStyle w:val="a9"/>
              <w:rPr>
                <w:sz w:val="20"/>
                <w:szCs w:val="20"/>
              </w:rPr>
            </w:pPr>
            <w:r w:rsidRPr="006F52EE">
              <w:rPr>
                <w:sz w:val="20"/>
                <w:szCs w:val="20"/>
              </w:rPr>
              <w:t xml:space="preserve">4. Предельное количество надземных этажей – 3, включая мансардный этаж. </w:t>
            </w:r>
          </w:p>
          <w:p w:rsidR="006F52EE" w:rsidRPr="006F52EE" w:rsidRDefault="006F52EE" w:rsidP="00023E6B">
            <w:pPr>
              <w:pStyle w:val="a9"/>
              <w:rPr>
                <w:sz w:val="20"/>
                <w:szCs w:val="20"/>
              </w:rPr>
            </w:pPr>
          </w:p>
          <w:p w:rsidR="006F52EE" w:rsidRPr="006F52EE" w:rsidRDefault="006F52EE" w:rsidP="00023E6B">
            <w:pPr>
              <w:spacing w:after="0" w:line="240" w:lineRule="auto"/>
              <w:rPr>
                <w:rFonts w:ascii="Times New Roman" w:hAnsi="Times New Roman" w:cs="Times New Roman"/>
                <w:b/>
                <w:bCs/>
                <w:sz w:val="20"/>
                <w:szCs w:val="20"/>
              </w:rPr>
            </w:pPr>
            <w:r w:rsidRPr="006F52EE">
              <w:rPr>
                <w:rFonts w:ascii="Times New Roman" w:hAnsi="Times New Roman" w:cs="Times New Roman"/>
                <w:b/>
                <w:sz w:val="20"/>
                <w:szCs w:val="20"/>
              </w:rPr>
              <w:t xml:space="preserve">1. </w:t>
            </w:r>
            <w:r w:rsidRPr="006F52EE">
              <w:rPr>
                <w:rFonts w:ascii="Times New Roman" w:hAnsi="Times New Roman" w:cs="Times New Roman"/>
                <w:b/>
                <w:bCs/>
                <w:sz w:val="20"/>
                <w:szCs w:val="20"/>
              </w:rPr>
              <w:t xml:space="preserve">Отдельно-стоящие или встроенно-пристроенные </w:t>
            </w:r>
          </w:p>
          <w:p w:rsidR="006F52EE" w:rsidRPr="006F52EE" w:rsidRDefault="006F52EE" w:rsidP="00023E6B">
            <w:pPr>
              <w:spacing w:after="0" w:line="240" w:lineRule="auto"/>
              <w:rPr>
                <w:rFonts w:ascii="Times New Roman" w:hAnsi="Times New Roman" w:cs="Times New Roman"/>
                <w:b/>
                <w:bCs/>
                <w:sz w:val="20"/>
                <w:szCs w:val="20"/>
              </w:rPr>
            </w:pPr>
            <w:r w:rsidRPr="006F52EE">
              <w:rPr>
                <w:rFonts w:ascii="Times New Roman" w:hAnsi="Times New Roman" w:cs="Times New Roman"/>
                <w:b/>
                <w:bCs/>
                <w:sz w:val="20"/>
                <w:szCs w:val="20"/>
              </w:rPr>
              <w:t xml:space="preserve">к жилому дому гаражи или открытые автостоянки; </w:t>
            </w:r>
            <w:r w:rsidRPr="006F52EE">
              <w:rPr>
                <w:rFonts w:ascii="Times New Roman" w:hAnsi="Times New Roman" w:cs="Times New Roman"/>
                <w:b/>
                <w:sz w:val="20"/>
                <w:szCs w:val="20"/>
              </w:rPr>
              <w:t>хозяйственные постройки;</w:t>
            </w:r>
            <w:r w:rsidRPr="006F52EE">
              <w:rPr>
                <w:rFonts w:ascii="Times New Roman" w:hAnsi="Times New Roman" w:cs="Times New Roman"/>
                <w:b/>
                <w:bCs/>
                <w:sz w:val="20"/>
                <w:szCs w:val="20"/>
              </w:rPr>
              <w:t xml:space="preserve"> индивидуальные бани, сауны.</w:t>
            </w:r>
          </w:p>
          <w:p w:rsidR="006F52EE" w:rsidRPr="006F52EE" w:rsidRDefault="006F52EE" w:rsidP="00023E6B">
            <w:pPr>
              <w:snapToGrid w:val="0"/>
              <w:spacing w:after="0" w:line="240" w:lineRule="auto"/>
              <w:ind w:left="31"/>
              <w:rPr>
                <w:rFonts w:ascii="Times New Roman" w:hAnsi="Times New Roman" w:cs="Times New Roman"/>
                <w:sz w:val="20"/>
                <w:szCs w:val="20"/>
              </w:rPr>
            </w:pPr>
            <w:r w:rsidRPr="006F52EE">
              <w:rPr>
                <w:rFonts w:ascii="Times New Roman" w:hAnsi="Times New Roman" w:cs="Times New Roman"/>
                <w:sz w:val="20"/>
                <w:szCs w:val="20"/>
              </w:rPr>
              <w:t>Гаражи, хозяйственные постройки, бани располагаются в пределах границ земельного участка жилого дома.</w:t>
            </w:r>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Минимальное расстояние от границ соседнего участка до  отдельно стоящего гаража, хозяйственных и прочих строений – </w:t>
            </w:r>
            <w:smartTag w:uri="urn:schemas-microsoft-com:office:smarttags" w:element="metricconverter">
              <w:smartTagPr>
                <w:attr w:name="ProductID" w:val="1 м"/>
              </w:smartTagPr>
              <w:r w:rsidRPr="006F52EE">
                <w:rPr>
                  <w:rFonts w:ascii="Times New Roman" w:hAnsi="Times New Roman" w:cs="Times New Roman"/>
                  <w:sz w:val="20"/>
                  <w:szCs w:val="20"/>
                </w:rPr>
                <w:t>1 м</w:t>
              </w:r>
            </w:smartTag>
            <w:r w:rsidRPr="006F52EE">
              <w:rPr>
                <w:rFonts w:ascii="Times New Roman" w:hAnsi="Times New Roman" w:cs="Times New Roman"/>
                <w:sz w:val="20"/>
                <w:szCs w:val="20"/>
              </w:rPr>
              <w:t>,  и в соответствии с санитарными правилами и нормами, противопожарными требованиями, в зависимости от степени огнестойкости.</w:t>
            </w:r>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Предельное количество этажей:</w:t>
            </w:r>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для гаража – 1;</w:t>
            </w:r>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для прочих строений – 2.</w:t>
            </w:r>
          </w:p>
          <w:p w:rsidR="006F52EE" w:rsidRPr="006F52EE" w:rsidRDefault="006F52EE" w:rsidP="00023E6B">
            <w:pPr>
              <w:pStyle w:val="a7"/>
              <w:rPr>
                <w:sz w:val="20"/>
              </w:rPr>
            </w:pPr>
            <w:r w:rsidRPr="006F52EE">
              <w:rPr>
                <w:sz w:val="20"/>
              </w:rPr>
              <w:lastRenderedPageBreak/>
              <w:t>Размещение хозяйственных построек по линии застройки  запрещается.</w:t>
            </w:r>
          </w:p>
          <w:p w:rsidR="006F52EE" w:rsidRPr="006F52EE" w:rsidRDefault="006F52EE" w:rsidP="00023E6B">
            <w:pPr>
              <w:spacing w:after="0" w:line="240" w:lineRule="auto"/>
              <w:ind w:left="31"/>
              <w:jc w:val="both"/>
              <w:rPr>
                <w:rFonts w:ascii="Times New Roman" w:hAnsi="Times New Roman" w:cs="Times New Roman"/>
                <w:sz w:val="20"/>
                <w:szCs w:val="20"/>
              </w:rPr>
            </w:pPr>
            <w:r w:rsidRPr="006F52EE">
              <w:rPr>
                <w:rFonts w:ascii="Times New Roman" w:hAnsi="Times New Roman" w:cs="Times New Roman"/>
                <w:sz w:val="20"/>
                <w:szCs w:val="20"/>
              </w:rPr>
              <w:t>Допускается блокировка гаражей и хозяйственных построек на смежных земельных участках по взаимному согласию домовладельцев в соответствии с действующими градостроительными нормативами.</w:t>
            </w:r>
          </w:p>
          <w:p w:rsidR="006F52EE" w:rsidRPr="006F52EE" w:rsidRDefault="006F52EE" w:rsidP="00023E6B">
            <w:pPr>
              <w:spacing w:after="0" w:line="240" w:lineRule="auto"/>
              <w:ind w:left="31"/>
              <w:jc w:val="both"/>
              <w:rPr>
                <w:rFonts w:ascii="Times New Roman" w:hAnsi="Times New Roman" w:cs="Times New Roman"/>
                <w:sz w:val="20"/>
                <w:szCs w:val="20"/>
              </w:rPr>
            </w:pPr>
            <w:r w:rsidRPr="006F52EE">
              <w:rPr>
                <w:rFonts w:ascii="Times New Roman" w:hAnsi="Times New Roman" w:cs="Times New Roman"/>
                <w:sz w:val="20"/>
                <w:szCs w:val="20"/>
              </w:rPr>
              <w:t xml:space="preserve"> Для всех вспомогательных строений высота от уровня земли: до верха односкатной не более </w:t>
            </w:r>
            <w:smartTag w:uri="urn:schemas-microsoft-com:office:smarttags" w:element="metricconverter">
              <w:smartTagPr>
                <w:attr w:name="ProductID" w:val="4,0 м"/>
              </w:smartTagPr>
              <w:r w:rsidRPr="006F52EE">
                <w:rPr>
                  <w:rFonts w:ascii="Times New Roman" w:hAnsi="Times New Roman" w:cs="Times New Roman"/>
                  <w:sz w:val="20"/>
                  <w:szCs w:val="20"/>
                </w:rPr>
                <w:t>4,0 м</w:t>
              </w:r>
            </w:smartTag>
            <w:r w:rsidRPr="006F52EE">
              <w:rPr>
                <w:rFonts w:ascii="Times New Roman" w:hAnsi="Times New Roman" w:cs="Times New Roman"/>
                <w:sz w:val="20"/>
                <w:szCs w:val="20"/>
              </w:rPr>
              <w:t xml:space="preserve">; до конька скатной кровли – не более </w:t>
            </w:r>
            <w:smartTag w:uri="urn:schemas-microsoft-com:office:smarttags" w:element="metricconverter">
              <w:smartTagPr>
                <w:attr w:name="ProductID" w:val="7,0 м"/>
              </w:smartTagPr>
              <w:r w:rsidRPr="006F52EE">
                <w:rPr>
                  <w:rFonts w:ascii="Times New Roman" w:hAnsi="Times New Roman" w:cs="Times New Roman"/>
                  <w:sz w:val="20"/>
                  <w:szCs w:val="20"/>
                </w:rPr>
                <w:t>7,0 м</w:t>
              </w:r>
            </w:smartTag>
            <w:r w:rsidRPr="006F52EE">
              <w:rPr>
                <w:rFonts w:ascii="Times New Roman" w:hAnsi="Times New Roman" w:cs="Times New Roman"/>
                <w:sz w:val="20"/>
                <w:szCs w:val="20"/>
              </w:rPr>
              <w:t>.</w:t>
            </w:r>
          </w:p>
          <w:p w:rsidR="006F52EE" w:rsidRPr="006F52EE" w:rsidRDefault="006F52EE" w:rsidP="00023E6B">
            <w:pPr>
              <w:spacing w:after="0" w:line="240" w:lineRule="auto"/>
              <w:ind w:left="31"/>
              <w:jc w:val="both"/>
              <w:rPr>
                <w:rFonts w:ascii="Times New Roman" w:hAnsi="Times New Roman" w:cs="Times New Roman"/>
                <w:sz w:val="20"/>
                <w:szCs w:val="20"/>
              </w:rPr>
            </w:pPr>
            <w:r w:rsidRPr="006F52EE">
              <w:rPr>
                <w:rFonts w:ascii="Times New Roman" w:hAnsi="Times New Roman" w:cs="Times New Roman"/>
                <w:sz w:val="20"/>
                <w:szCs w:val="20"/>
              </w:rPr>
              <w:t>Запрещается строительство гаражей для грузового транспорта, кроме автотранспорта грузоподъемностью до 1,5 тонн.</w:t>
            </w:r>
          </w:p>
          <w:p w:rsidR="006F52EE" w:rsidRPr="006F52EE" w:rsidRDefault="006F52EE" w:rsidP="00023E6B">
            <w:pPr>
              <w:spacing w:after="0" w:line="240" w:lineRule="auto"/>
              <w:ind w:left="31"/>
              <w:jc w:val="both"/>
              <w:rPr>
                <w:rFonts w:ascii="Times New Roman" w:hAnsi="Times New Roman" w:cs="Times New Roman"/>
                <w:sz w:val="20"/>
                <w:szCs w:val="20"/>
              </w:rPr>
            </w:pPr>
            <w:r w:rsidRPr="006F52EE">
              <w:rPr>
                <w:rFonts w:ascii="Times New Roman" w:hAnsi="Times New Roman" w:cs="Times New Roman"/>
                <w:sz w:val="20"/>
                <w:szCs w:val="20"/>
              </w:rPr>
              <w:t xml:space="preserve">Строительство бань, саун допускается при условии </w:t>
            </w:r>
            <w:proofErr w:type="spellStart"/>
            <w:r w:rsidRPr="006F52EE">
              <w:rPr>
                <w:rFonts w:ascii="Times New Roman" w:hAnsi="Times New Roman" w:cs="Times New Roman"/>
                <w:sz w:val="20"/>
                <w:szCs w:val="20"/>
              </w:rPr>
              <w:t>канализования</w:t>
            </w:r>
            <w:proofErr w:type="spellEnd"/>
            <w:r w:rsidRPr="006F52EE">
              <w:rPr>
                <w:rFonts w:ascii="Times New Roman" w:hAnsi="Times New Roman" w:cs="Times New Roman"/>
                <w:sz w:val="20"/>
                <w:szCs w:val="20"/>
              </w:rPr>
              <w:t xml:space="preserve"> стоков.</w:t>
            </w:r>
          </w:p>
          <w:p w:rsidR="006F52EE" w:rsidRPr="006F52EE" w:rsidRDefault="006F52EE" w:rsidP="00023E6B">
            <w:pPr>
              <w:spacing w:after="0" w:line="240" w:lineRule="auto"/>
              <w:ind w:left="31"/>
              <w:rPr>
                <w:rFonts w:ascii="Times New Roman" w:hAnsi="Times New Roman" w:cs="Times New Roman"/>
                <w:sz w:val="20"/>
                <w:szCs w:val="20"/>
              </w:rPr>
            </w:pPr>
          </w:p>
          <w:p w:rsidR="006F52EE" w:rsidRPr="006F52EE" w:rsidRDefault="006F52EE" w:rsidP="00023E6B">
            <w:pPr>
              <w:spacing w:after="0" w:line="240" w:lineRule="auto"/>
              <w:ind w:left="31"/>
              <w:rPr>
                <w:rFonts w:ascii="Times New Roman" w:hAnsi="Times New Roman" w:cs="Times New Roman"/>
                <w:b/>
                <w:bCs/>
                <w:sz w:val="20"/>
                <w:szCs w:val="20"/>
              </w:rPr>
            </w:pPr>
            <w:r w:rsidRPr="006F52EE">
              <w:rPr>
                <w:rFonts w:ascii="Times New Roman" w:hAnsi="Times New Roman" w:cs="Times New Roman"/>
                <w:b/>
                <w:sz w:val="20"/>
                <w:szCs w:val="20"/>
              </w:rPr>
              <w:t xml:space="preserve">2. </w:t>
            </w:r>
            <w:r w:rsidRPr="006F52EE">
              <w:rPr>
                <w:rFonts w:ascii="Times New Roman" w:hAnsi="Times New Roman" w:cs="Times New Roman"/>
                <w:b/>
                <w:bCs/>
                <w:sz w:val="20"/>
                <w:szCs w:val="20"/>
              </w:rPr>
              <w:t>Строения для содержания мелкого домашнего скота, птиц.</w:t>
            </w:r>
          </w:p>
          <w:p w:rsidR="006F52EE" w:rsidRPr="006F52EE" w:rsidRDefault="006F52EE" w:rsidP="00023E6B">
            <w:pPr>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Расстояние от границы соседнего участка до постройки для содержания скота и птицы  не менее 10м. </w:t>
            </w:r>
          </w:p>
          <w:p w:rsidR="006F52EE" w:rsidRPr="006F52EE" w:rsidRDefault="006F52EE" w:rsidP="00023E6B">
            <w:pPr>
              <w:spacing w:after="0" w:line="240" w:lineRule="auto"/>
              <w:ind w:left="31"/>
              <w:rPr>
                <w:rFonts w:ascii="Times New Roman" w:hAnsi="Times New Roman" w:cs="Times New Roman"/>
                <w:sz w:val="20"/>
                <w:szCs w:val="20"/>
              </w:rPr>
            </w:pPr>
            <w:r w:rsidRPr="006F52EE">
              <w:rPr>
                <w:rFonts w:ascii="Times New Roman" w:hAnsi="Times New Roman" w:cs="Times New Roman"/>
                <w:sz w:val="20"/>
                <w:szCs w:val="20"/>
              </w:rPr>
              <w:t>Состав и площади построек для содержания скота и птицы принимаются с учетом санитарно-гигиенических и зооветеринарных требований.</w:t>
            </w:r>
          </w:p>
          <w:p w:rsidR="006F52EE" w:rsidRPr="006F52EE" w:rsidRDefault="006F52EE" w:rsidP="00023E6B">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Допускается пристраивать к усадебным домам помещения для скота и птицы с изоляцией от жилых комнат подсобными помещениями.</w:t>
            </w:r>
          </w:p>
          <w:p w:rsidR="006F52EE" w:rsidRPr="006F52EE" w:rsidRDefault="006F52EE" w:rsidP="00023E6B">
            <w:pPr>
              <w:spacing w:after="0" w:line="240" w:lineRule="auto"/>
              <w:rPr>
                <w:rFonts w:ascii="Times New Roman" w:hAnsi="Times New Roman" w:cs="Times New Roman"/>
                <w:sz w:val="20"/>
                <w:szCs w:val="20"/>
              </w:rPr>
            </w:pPr>
          </w:p>
          <w:p w:rsidR="006F52EE" w:rsidRPr="006F52EE" w:rsidRDefault="006F52EE" w:rsidP="00023E6B">
            <w:pPr>
              <w:pStyle w:val="Iauiue"/>
              <w:overflowPunct w:val="0"/>
              <w:textAlignment w:val="baseline"/>
              <w:rPr>
                <w:b/>
              </w:rPr>
            </w:pPr>
            <w:r w:rsidRPr="006F52EE">
              <w:rPr>
                <w:b/>
              </w:rPr>
              <w:t>3. Сады, огороды,</w:t>
            </w:r>
          </w:p>
          <w:p w:rsidR="006F52EE" w:rsidRPr="006F52EE" w:rsidRDefault="006F52EE" w:rsidP="00023E6B">
            <w:pPr>
              <w:pStyle w:val="nienie"/>
              <w:ind w:left="0" w:firstLine="0"/>
              <w:jc w:val="left"/>
              <w:rPr>
                <w:rFonts w:ascii="Times New Roman" w:hAnsi="Times New Roman"/>
                <w:b/>
                <w:sz w:val="20"/>
              </w:rPr>
            </w:pPr>
            <w:r w:rsidRPr="006F52EE">
              <w:rPr>
                <w:rFonts w:ascii="Times New Roman" w:hAnsi="Times New Roman"/>
                <w:b/>
                <w:sz w:val="20"/>
              </w:rPr>
              <w:t>теплицы, оранжереи.</w:t>
            </w:r>
          </w:p>
          <w:p w:rsidR="006F52EE" w:rsidRPr="006F52EE" w:rsidRDefault="006F52EE" w:rsidP="00023E6B">
            <w:pPr>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Расстояние от границы соседнего участка до теплицы, оранжереи  не менее 1м. </w:t>
            </w:r>
          </w:p>
          <w:p w:rsidR="006F52EE" w:rsidRPr="006F52EE" w:rsidRDefault="006F52EE" w:rsidP="00023E6B">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Минимальное расстояние от границ участка до:</w:t>
            </w:r>
          </w:p>
          <w:p w:rsidR="006F52EE" w:rsidRPr="006F52EE" w:rsidRDefault="006F52EE" w:rsidP="00023E6B">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-стволов высокорослых деревьев – </w:t>
            </w:r>
            <w:smartTag w:uri="urn:schemas-microsoft-com:office:smarttags" w:element="metricconverter">
              <w:smartTagPr>
                <w:attr w:name="ProductID" w:val="4 м"/>
              </w:smartTagPr>
              <w:r w:rsidRPr="006F52EE">
                <w:rPr>
                  <w:rFonts w:ascii="Times New Roman" w:hAnsi="Times New Roman" w:cs="Times New Roman"/>
                  <w:sz w:val="20"/>
                  <w:szCs w:val="20"/>
                </w:rPr>
                <w:t>4 м</w:t>
              </w:r>
            </w:smartTag>
          </w:p>
          <w:p w:rsidR="006F52EE" w:rsidRPr="006F52EE" w:rsidRDefault="006F52EE" w:rsidP="00023E6B">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w:t>
            </w:r>
            <w:proofErr w:type="spellStart"/>
            <w:r w:rsidRPr="006F52EE">
              <w:rPr>
                <w:rFonts w:ascii="Times New Roman" w:hAnsi="Times New Roman" w:cs="Times New Roman"/>
                <w:sz w:val="20"/>
                <w:szCs w:val="20"/>
              </w:rPr>
              <w:t>среднерослых</w:t>
            </w:r>
            <w:proofErr w:type="spellEnd"/>
            <w:r w:rsidRPr="006F52EE">
              <w:rPr>
                <w:rFonts w:ascii="Times New Roman" w:hAnsi="Times New Roman" w:cs="Times New Roman"/>
                <w:sz w:val="20"/>
                <w:szCs w:val="20"/>
              </w:rPr>
              <w:t xml:space="preserve"> – </w:t>
            </w:r>
            <w:smartTag w:uri="urn:schemas-microsoft-com:office:smarttags" w:element="metricconverter">
              <w:smartTagPr>
                <w:attr w:name="ProductID" w:val="2 м"/>
              </w:smartTagPr>
              <w:r w:rsidRPr="006F52EE">
                <w:rPr>
                  <w:rFonts w:ascii="Times New Roman" w:hAnsi="Times New Roman" w:cs="Times New Roman"/>
                  <w:sz w:val="20"/>
                  <w:szCs w:val="20"/>
                </w:rPr>
                <w:t>2 м</w:t>
              </w:r>
            </w:smartTag>
          </w:p>
          <w:p w:rsidR="006F52EE" w:rsidRPr="006F52EE" w:rsidRDefault="006F52EE" w:rsidP="00023E6B">
            <w:pPr>
              <w:pStyle w:val="nienie"/>
              <w:ind w:left="0" w:firstLine="0"/>
              <w:jc w:val="left"/>
              <w:rPr>
                <w:rFonts w:ascii="Times New Roman" w:hAnsi="Times New Roman"/>
                <w:sz w:val="20"/>
              </w:rPr>
            </w:pPr>
            <w:r w:rsidRPr="006F52EE">
              <w:rPr>
                <w:rFonts w:ascii="Times New Roman" w:hAnsi="Times New Roman"/>
                <w:sz w:val="20"/>
              </w:rPr>
              <w:t>-кустарника – 1 м.</w:t>
            </w:r>
          </w:p>
          <w:p w:rsidR="006F52EE" w:rsidRPr="006F52EE" w:rsidRDefault="006F52EE" w:rsidP="00023E6B">
            <w:pPr>
              <w:pStyle w:val="nienie"/>
              <w:ind w:left="0" w:firstLine="0"/>
              <w:jc w:val="left"/>
              <w:rPr>
                <w:rFonts w:ascii="Times New Roman" w:hAnsi="Times New Roman"/>
                <w:sz w:val="20"/>
              </w:rPr>
            </w:pPr>
          </w:p>
          <w:p w:rsidR="006F52EE" w:rsidRPr="006F52EE" w:rsidRDefault="006F52EE" w:rsidP="00023E6B">
            <w:pPr>
              <w:pStyle w:val="nienie"/>
              <w:ind w:left="0" w:firstLine="0"/>
              <w:jc w:val="left"/>
              <w:rPr>
                <w:rFonts w:ascii="Times New Roman" w:hAnsi="Times New Roman"/>
                <w:b/>
                <w:sz w:val="20"/>
              </w:rPr>
            </w:pPr>
            <w:r w:rsidRPr="006F52EE">
              <w:rPr>
                <w:rFonts w:ascii="Times New Roman" w:hAnsi="Times New Roman"/>
                <w:b/>
                <w:sz w:val="20"/>
              </w:rPr>
              <w:t xml:space="preserve">4. </w:t>
            </w:r>
            <w:r w:rsidRPr="006F52EE">
              <w:rPr>
                <w:rFonts w:ascii="Times New Roman" w:hAnsi="Times New Roman"/>
                <w:b/>
                <w:bCs/>
                <w:sz w:val="20"/>
              </w:rPr>
              <w:t>В</w:t>
            </w:r>
            <w:r w:rsidRPr="006F52EE">
              <w:rPr>
                <w:rFonts w:ascii="Times New Roman" w:hAnsi="Times New Roman"/>
                <w:b/>
                <w:sz w:val="20"/>
              </w:rPr>
              <w:t xml:space="preserve">строенные учреждения и предприятия с использованием индивидуальной формы деятельности (детский сад, магазин, кафе и пр.) в соответствии с СП 54.13330.2011 и СП 30-102-99.  </w:t>
            </w:r>
          </w:p>
          <w:p w:rsidR="006F52EE" w:rsidRPr="006F52EE" w:rsidRDefault="006F52EE" w:rsidP="00023E6B">
            <w:pPr>
              <w:snapToGrid w:val="0"/>
              <w:spacing w:after="0" w:line="240" w:lineRule="auto"/>
              <w:ind w:left="31"/>
              <w:rPr>
                <w:rFonts w:ascii="Times New Roman" w:hAnsi="Times New Roman" w:cs="Times New Roman"/>
                <w:sz w:val="20"/>
                <w:szCs w:val="20"/>
              </w:rPr>
            </w:pPr>
            <w:r w:rsidRPr="006F52EE">
              <w:rPr>
                <w:rFonts w:ascii="Times New Roman" w:hAnsi="Times New Roman" w:cs="Times New Roman"/>
                <w:sz w:val="20"/>
                <w:szCs w:val="20"/>
              </w:rPr>
              <w:t>Общая площадь встроенных учреждений не должна превышать 150 кв.м.</w:t>
            </w:r>
          </w:p>
          <w:p w:rsidR="006F52EE" w:rsidRPr="006F52EE" w:rsidRDefault="006F52EE" w:rsidP="00023E6B">
            <w:pPr>
              <w:snapToGrid w:val="0"/>
              <w:spacing w:after="0" w:line="240" w:lineRule="auto"/>
              <w:ind w:left="31"/>
              <w:rPr>
                <w:rFonts w:ascii="Times New Roman" w:hAnsi="Times New Roman" w:cs="Times New Roman"/>
                <w:sz w:val="20"/>
                <w:szCs w:val="20"/>
              </w:rPr>
            </w:pPr>
            <w:r w:rsidRPr="006F52EE">
              <w:rPr>
                <w:rFonts w:ascii="Times New Roman" w:hAnsi="Times New Roman" w:cs="Times New Roman"/>
                <w:sz w:val="20"/>
                <w:szCs w:val="20"/>
              </w:rPr>
              <w:t>Не допускается устройство встроенных предприятий, вредных для здоровья населения (</w:t>
            </w:r>
            <w:proofErr w:type="spellStart"/>
            <w:r w:rsidRPr="006F52EE">
              <w:rPr>
                <w:rFonts w:ascii="Times New Roman" w:hAnsi="Times New Roman" w:cs="Times New Roman"/>
                <w:sz w:val="20"/>
                <w:szCs w:val="20"/>
              </w:rPr>
              <w:t>ренгеноустановок</w:t>
            </w:r>
            <w:proofErr w:type="spellEnd"/>
            <w:r w:rsidRPr="006F52EE">
              <w:rPr>
                <w:rFonts w:ascii="Times New Roman" w:hAnsi="Times New Roman" w:cs="Times New Roman"/>
                <w:sz w:val="20"/>
                <w:szCs w:val="20"/>
              </w:rPr>
              <w:t>, магазинов стройматериалов, москательно-химических и т.д.).</w:t>
            </w:r>
          </w:p>
          <w:p w:rsidR="006F52EE" w:rsidRPr="006F52EE" w:rsidRDefault="006F52EE" w:rsidP="00023E6B">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Мастерские по ремонту автомобилей, бытовой техники, а также помещения ритуальных услуг, встроенные в жилые дома, следует размещать на окраине города. </w:t>
            </w:r>
          </w:p>
          <w:p w:rsidR="006F52EE" w:rsidRPr="006F52EE" w:rsidRDefault="006F52EE" w:rsidP="00023E6B">
            <w:pPr>
              <w:pStyle w:val="a9"/>
              <w:rPr>
                <w:sz w:val="20"/>
                <w:szCs w:val="20"/>
              </w:rPr>
            </w:pP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2.1.1</w:t>
            </w:r>
          </w:p>
        </w:tc>
        <w:tc>
          <w:tcPr>
            <w:tcW w:w="1984" w:type="dxa"/>
            <w:shd w:val="clear" w:color="auto" w:fill="auto"/>
          </w:tcPr>
          <w:p w:rsidR="006F52EE" w:rsidRPr="006F52EE" w:rsidRDefault="006F52EE" w:rsidP="00023E6B">
            <w:pPr>
              <w:pStyle w:val="a9"/>
              <w:rPr>
                <w:sz w:val="20"/>
                <w:szCs w:val="20"/>
              </w:rPr>
            </w:pPr>
            <w:r w:rsidRPr="006F52EE">
              <w:rPr>
                <w:sz w:val="20"/>
                <w:szCs w:val="20"/>
              </w:rPr>
              <w:t>Малоэтажная многоквартирная жилая застройка</w:t>
            </w:r>
          </w:p>
        </w:tc>
        <w:tc>
          <w:tcPr>
            <w:tcW w:w="3402"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малоэтажных многоквартирных домов (многоквартирные дома высотой до </w:t>
            </w:r>
            <w:r w:rsidRPr="006F52EE">
              <w:rPr>
                <w:rFonts w:ascii="Times New Roman" w:hAnsi="Times New Roman" w:cs="Times New Roman"/>
                <w:sz w:val="20"/>
                <w:szCs w:val="20"/>
              </w:rPr>
              <w:lastRenderedPageBreak/>
              <w:t>4 этажей, включая мансардный);</w:t>
            </w:r>
          </w:p>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371" w:type="dxa"/>
            <w:shd w:val="clear" w:color="auto" w:fill="auto"/>
          </w:tcPr>
          <w:p w:rsidR="006F52EE" w:rsidRPr="006F52EE" w:rsidRDefault="006F52EE" w:rsidP="00023E6B">
            <w:pPr>
              <w:pStyle w:val="a9"/>
              <w:rPr>
                <w:sz w:val="20"/>
                <w:szCs w:val="20"/>
              </w:rPr>
            </w:pPr>
            <w:r w:rsidRPr="006F52EE">
              <w:rPr>
                <w:sz w:val="20"/>
                <w:szCs w:val="20"/>
              </w:rPr>
              <w:lastRenderedPageBreak/>
              <w:t xml:space="preserve">1. Нормативный размер земельного участка многоквартирного жилого дома рассчитывается по формуле </w:t>
            </w:r>
            <w:r w:rsidRPr="006F52EE">
              <w:rPr>
                <w:noProof/>
                <w:sz w:val="20"/>
                <w:szCs w:val="20"/>
              </w:rPr>
              <w:drawing>
                <wp:inline distT="0" distB="0" distL="0" distR="0">
                  <wp:extent cx="854710" cy="237490"/>
                  <wp:effectExtent l="19050" t="0" r="0" b="0"/>
                  <wp:docPr id="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2"/>
                          <a:srcRect/>
                          <a:stretch>
                            <a:fillRect/>
                          </a:stretch>
                        </pic:blipFill>
                        <pic:spPr bwMode="auto">
                          <a:xfrm>
                            <a:off x="0" y="0"/>
                            <a:ext cx="854710" cy="237490"/>
                          </a:xfrm>
                          <a:prstGeom prst="rect">
                            <a:avLst/>
                          </a:prstGeom>
                          <a:noFill/>
                          <a:ln w="9525">
                            <a:noFill/>
                            <a:miter lim="800000"/>
                            <a:headEnd/>
                            <a:tailEnd/>
                          </a:ln>
                        </pic:spPr>
                      </pic:pic>
                    </a:graphicData>
                  </a:graphic>
                </wp:inline>
              </w:drawing>
            </w:r>
            <w:r w:rsidRPr="006F52EE">
              <w:rPr>
                <w:sz w:val="20"/>
                <w:szCs w:val="20"/>
              </w:rPr>
              <w:t>, где</w:t>
            </w:r>
          </w:p>
          <w:p w:rsidR="006F52EE" w:rsidRPr="006F52EE" w:rsidRDefault="006F52EE" w:rsidP="00023E6B">
            <w:pPr>
              <w:pStyle w:val="a9"/>
              <w:rPr>
                <w:sz w:val="20"/>
                <w:szCs w:val="20"/>
              </w:rPr>
            </w:pPr>
            <w:r w:rsidRPr="006F52EE">
              <w:rPr>
                <w:sz w:val="20"/>
                <w:szCs w:val="20"/>
              </w:rPr>
              <w:t>S – общая площадь жилых помещений многоквартирного жилого дома, м</w:t>
            </w:r>
            <w:r w:rsidRPr="006F52EE">
              <w:rPr>
                <w:sz w:val="20"/>
                <w:szCs w:val="20"/>
                <w:vertAlign w:val="superscript"/>
              </w:rPr>
              <w:t>2</w:t>
            </w:r>
          </w:p>
          <w:p w:rsidR="006F52EE" w:rsidRPr="006F52EE" w:rsidRDefault="006F52EE" w:rsidP="00023E6B">
            <w:pPr>
              <w:pStyle w:val="a9"/>
              <w:rPr>
                <w:sz w:val="20"/>
                <w:szCs w:val="20"/>
              </w:rPr>
            </w:pPr>
            <w:r w:rsidRPr="006F52EE">
              <w:rPr>
                <w:sz w:val="20"/>
                <w:szCs w:val="20"/>
              </w:rPr>
              <w:lastRenderedPageBreak/>
              <w:t>У</w:t>
            </w:r>
            <w:r w:rsidRPr="006F52EE">
              <w:rPr>
                <w:sz w:val="20"/>
                <w:szCs w:val="20"/>
                <w:vertAlign w:val="subscript"/>
              </w:rPr>
              <w:t>зд</w:t>
            </w:r>
            <w:r w:rsidRPr="006F52EE">
              <w:rPr>
                <w:sz w:val="20"/>
                <w:szCs w:val="20"/>
              </w:rPr>
              <w:t xml:space="preserve"> – удельный показатель земельной доли для зданий различной этажности не менее 0,92.</w:t>
            </w:r>
          </w:p>
          <w:p w:rsidR="006F52EE" w:rsidRPr="006F52EE" w:rsidRDefault="006F52EE" w:rsidP="00023E6B">
            <w:pPr>
              <w:pStyle w:val="a9"/>
              <w:rPr>
                <w:sz w:val="20"/>
                <w:szCs w:val="20"/>
              </w:rPr>
            </w:pPr>
            <w:r w:rsidRPr="006F52EE">
              <w:rPr>
                <w:sz w:val="20"/>
                <w:szCs w:val="20"/>
              </w:rPr>
              <w:t>2. Максимальный коэффициент застройки – 0,4; максимальный коэффициент плотности застройки – 0,8.</w:t>
            </w:r>
          </w:p>
          <w:p w:rsidR="006F52EE" w:rsidRPr="006F52EE" w:rsidRDefault="006F52EE" w:rsidP="00023E6B">
            <w:pPr>
              <w:pStyle w:val="222"/>
              <w:spacing w:before="0" w:after="0"/>
              <w:rPr>
                <w:bCs/>
              </w:rPr>
            </w:pPr>
            <w:r w:rsidRPr="006F52EE">
              <w:t xml:space="preserve">3. </w:t>
            </w:r>
            <w:r w:rsidRPr="006F52EE">
              <w:rPr>
                <w:bCs/>
              </w:rPr>
              <w:t>Отступ от красной линии:</w:t>
            </w:r>
          </w:p>
          <w:p w:rsidR="006F52EE" w:rsidRPr="006F52EE" w:rsidRDefault="006F52EE" w:rsidP="00023E6B">
            <w:pPr>
              <w:pStyle w:val="222"/>
              <w:spacing w:before="0" w:after="0"/>
              <w:rPr>
                <w:bCs/>
              </w:rPr>
            </w:pPr>
            <w:r w:rsidRPr="006F52EE">
              <w:rPr>
                <w:bCs/>
              </w:rPr>
              <w:t>- в существующей застройке – в соответствии со сложившейся линией застройки,</w:t>
            </w:r>
          </w:p>
          <w:p w:rsidR="006F52EE" w:rsidRPr="006F52EE" w:rsidRDefault="006F52EE" w:rsidP="00023E6B">
            <w:pPr>
              <w:pStyle w:val="222"/>
              <w:spacing w:before="0" w:after="0"/>
              <w:rPr>
                <w:bCs/>
              </w:rPr>
            </w:pPr>
            <w:r w:rsidRPr="006F52EE">
              <w:rPr>
                <w:bCs/>
              </w:rPr>
              <w:t>-в новой застройке – от 6 м.</w:t>
            </w:r>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    Жилые здания с квартирами в первых этажах следует располагать, как правило, с отступом от красных линий.   </w:t>
            </w:r>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    По красной линии допускается размещать жилые здания с встроенными в первые этажи или пристроенными помещениями общественного назначения.</w:t>
            </w:r>
          </w:p>
          <w:p w:rsidR="006F52EE" w:rsidRPr="006F52EE" w:rsidRDefault="006F52EE" w:rsidP="00023E6B">
            <w:pPr>
              <w:pStyle w:val="320"/>
              <w:snapToGrid w:val="0"/>
            </w:pPr>
            <w:r w:rsidRPr="006F52EE">
              <w:t xml:space="preserve">     Минимальное расстояние от границ земельного участка до строений, а также между строениями:</w:t>
            </w:r>
          </w:p>
          <w:p w:rsidR="006F52EE" w:rsidRPr="006F52EE" w:rsidRDefault="006F52EE" w:rsidP="00023E6B">
            <w:pPr>
              <w:pStyle w:val="320"/>
              <w:snapToGrid w:val="0"/>
            </w:pPr>
            <w:r w:rsidRPr="006F52EE">
              <w:t>- между фронтальной границей участка и основным строением – в соответствии со сложившейся линией застройки,</w:t>
            </w:r>
          </w:p>
          <w:p w:rsidR="006F52EE" w:rsidRPr="006F52EE" w:rsidRDefault="006F52EE" w:rsidP="00023E6B">
            <w:pPr>
              <w:pStyle w:val="320"/>
              <w:snapToGrid w:val="0"/>
            </w:pPr>
            <w:r w:rsidRPr="006F52EE">
              <w:t xml:space="preserve">-от границ участка до основного строения – 1 м, </w:t>
            </w:r>
          </w:p>
          <w:p w:rsidR="006F52EE" w:rsidRPr="006F52EE" w:rsidRDefault="006F52EE" w:rsidP="00023E6B">
            <w:pPr>
              <w:pStyle w:val="320"/>
              <w:snapToGrid w:val="0"/>
            </w:pPr>
            <w:r w:rsidRPr="006F52EE">
              <w:t xml:space="preserve">- от основных строений до отдельно стоящих хозяйственных и прочих строений в соответствии с требованиями СП и </w:t>
            </w:r>
            <w:proofErr w:type="spellStart"/>
            <w:r w:rsidRPr="006F52EE">
              <w:t>СанПиН</w:t>
            </w:r>
            <w:proofErr w:type="spellEnd"/>
            <w:r w:rsidRPr="006F52EE">
              <w:t>.</w:t>
            </w:r>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bCs/>
                <w:i/>
                <w:iCs/>
                <w:spacing w:val="40"/>
                <w:sz w:val="20"/>
                <w:szCs w:val="20"/>
              </w:rPr>
              <w:t>Примечание:</w:t>
            </w:r>
            <w:r w:rsidRPr="006F52EE">
              <w:rPr>
                <w:rFonts w:ascii="Times New Roman" w:hAnsi="Times New Roman" w:cs="Times New Roman"/>
                <w:sz w:val="20"/>
                <w:szCs w:val="20"/>
              </w:rPr>
              <w:t xml:space="preserve"> В условиях реконструкции </w:t>
            </w:r>
            <w:r w:rsidRPr="006F52EE">
              <w:rPr>
                <w:rFonts w:ascii="Times New Roman" w:hAnsi="Times New Roman" w:cs="Times New Roman"/>
                <w:bCs/>
                <w:sz w:val="20"/>
                <w:szCs w:val="20"/>
              </w:rPr>
              <w:t>и в других сло</w:t>
            </w:r>
            <w:r w:rsidRPr="006F52EE">
              <w:rPr>
                <w:rFonts w:ascii="Times New Roman" w:hAnsi="Times New Roman" w:cs="Times New Roman"/>
                <w:bCs/>
                <w:sz w:val="20"/>
                <w:szCs w:val="20"/>
              </w:rPr>
              <w:t>ж</w:t>
            </w:r>
            <w:r w:rsidRPr="006F52EE">
              <w:rPr>
                <w:rFonts w:ascii="Times New Roman" w:hAnsi="Times New Roman" w:cs="Times New Roman"/>
                <w:bCs/>
                <w:sz w:val="20"/>
                <w:szCs w:val="20"/>
              </w:rPr>
              <w:t xml:space="preserve">ных градостроительных условиях </w:t>
            </w:r>
            <w:r w:rsidRPr="006F52EE">
              <w:rPr>
                <w:rFonts w:ascii="Times New Roman" w:hAnsi="Times New Roman" w:cs="Times New Roman"/>
                <w:sz w:val="20"/>
                <w:szCs w:val="20"/>
              </w:rPr>
              <w:t>указанные ра</w:t>
            </w:r>
            <w:r w:rsidRPr="006F52EE">
              <w:rPr>
                <w:rFonts w:ascii="Times New Roman" w:hAnsi="Times New Roman" w:cs="Times New Roman"/>
                <w:sz w:val="20"/>
                <w:szCs w:val="20"/>
              </w:rPr>
              <w:t>с</w:t>
            </w:r>
            <w:r w:rsidRPr="006F52EE">
              <w:rPr>
                <w:rFonts w:ascii="Times New Roman" w:hAnsi="Times New Roman" w:cs="Times New Roman"/>
                <w:sz w:val="20"/>
                <w:szCs w:val="20"/>
              </w:rPr>
              <w:t>стояния могут быть сокращены при соблюдении норм инсоляции и освеще</w:t>
            </w:r>
            <w:r w:rsidRPr="006F52EE">
              <w:rPr>
                <w:rFonts w:ascii="Times New Roman" w:hAnsi="Times New Roman" w:cs="Times New Roman"/>
                <w:sz w:val="20"/>
                <w:szCs w:val="20"/>
              </w:rPr>
              <w:t>н</w:t>
            </w:r>
            <w:r w:rsidRPr="006F52EE">
              <w:rPr>
                <w:rFonts w:ascii="Times New Roman" w:hAnsi="Times New Roman" w:cs="Times New Roman"/>
                <w:sz w:val="20"/>
                <w:szCs w:val="20"/>
              </w:rPr>
              <w:t xml:space="preserve">ности и обеспечении </w:t>
            </w:r>
            <w:proofErr w:type="spellStart"/>
            <w:r w:rsidRPr="006F52EE">
              <w:rPr>
                <w:rFonts w:ascii="Times New Roman" w:hAnsi="Times New Roman" w:cs="Times New Roman"/>
                <w:sz w:val="20"/>
                <w:szCs w:val="20"/>
              </w:rPr>
              <w:t>непросматриваемости</w:t>
            </w:r>
            <w:proofErr w:type="spellEnd"/>
            <w:r w:rsidRPr="006F52EE">
              <w:rPr>
                <w:rFonts w:ascii="Times New Roman" w:hAnsi="Times New Roman" w:cs="Times New Roman"/>
                <w:sz w:val="20"/>
                <w:szCs w:val="20"/>
              </w:rPr>
              <w:t xml:space="preserve"> жилых помещений из окна в окно.</w:t>
            </w:r>
          </w:p>
          <w:p w:rsidR="006F52EE" w:rsidRPr="006F52EE" w:rsidRDefault="006F52EE" w:rsidP="00023E6B">
            <w:pPr>
              <w:pStyle w:val="a9"/>
              <w:rPr>
                <w:sz w:val="20"/>
                <w:szCs w:val="20"/>
              </w:rPr>
            </w:pPr>
            <w:r w:rsidRPr="006F52EE">
              <w:rPr>
                <w:sz w:val="20"/>
                <w:szCs w:val="20"/>
              </w:rPr>
              <w:t>4. Предельное количество надземных этажей – 4, включая мансардный этаж.</w:t>
            </w: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2.2</w:t>
            </w:r>
          </w:p>
        </w:tc>
        <w:tc>
          <w:tcPr>
            <w:tcW w:w="1984" w:type="dxa"/>
            <w:shd w:val="clear" w:color="auto" w:fill="auto"/>
          </w:tcPr>
          <w:p w:rsidR="006F52EE" w:rsidRPr="006F52EE" w:rsidRDefault="006F52EE" w:rsidP="00023E6B">
            <w:pPr>
              <w:pStyle w:val="a9"/>
              <w:rPr>
                <w:sz w:val="20"/>
                <w:szCs w:val="20"/>
              </w:rPr>
            </w:pPr>
            <w:r w:rsidRPr="006F52EE">
              <w:rPr>
                <w:sz w:val="20"/>
                <w:szCs w:val="20"/>
              </w:rPr>
              <w:t>Для ведения личного подсобного хозяйства (приусадебный земельный участок)</w:t>
            </w:r>
          </w:p>
        </w:tc>
        <w:tc>
          <w:tcPr>
            <w:tcW w:w="3402"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w:anchor="sub_1021" w:history="1">
              <w:r w:rsidRPr="006F52EE">
                <w:rPr>
                  <w:rStyle w:val="afff6"/>
                  <w:rFonts w:ascii="Times New Roman" w:hAnsi="Times New Roman" w:cs="Times New Roman"/>
                  <w:sz w:val="20"/>
                  <w:szCs w:val="20"/>
                </w:rPr>
                <w:t>кодом 2.1</w:t>
              </w:r>
            </w:hyperlink>
            <w:r w:rsidRPr="006F52EE">
              <w:rPr>
                <w:rFonts w:ascii="Times New Roman" w:hAnsi="Times New Roman" w:cs="Times New Roman"/>
                <w:sz w:val="20"/>
                <w:szCs w:val="20"/>
              </w:rPr>
              <w:t>;</w:t>
            </w:r>
          </w:p>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производство сельскохозяйственной продукции;</w:t>
            </w:r>
          </w:p>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гаража и иных вспомогательных сооружений;</w:t>
            </w:r>
          </w:p>
          <w:p w:rsidR="006F52EE" w:rsidRPr="006F52EE" w:rsidRDefault="006F52EE" w:rsidP="00023E6B">
            <w:pPr>
              <w:pStyle w:val="afff7"/>
              <w:jc w:val="left"/>
              <w:rPr>
                <w:rFonts w:ascii="Times New Roman" w:hAnsi="Times New Roman" w:cs="Times New Roman"/>
                <w:sz w:val="20"/>
                <w:szCs w:val="20"/>
              </w:rPr>
            </w:pPr>
            <w:r w:rsidRPr="006F52EE">
              <w:rPr>
                <w:rFonts w:ascii="Times New Roman" w:hAnsi="Times New Roman" w:cs="Times New Roman"/>
                <w:sz w:val="20"/>
                <w:szCs w:val="20"/>
              </w:rPr>
              <w:t>содержание сельскохозяйственных животных</w:t>
            </w:r>
          </w:p>
        </w:tc>
        <w:tc>
          <w:tcPr>
            <w:tcW w:w="7371" w:type="dxa"/>
            <w:shd w:val="clear" w:color="auto" w:fill="auto"/>
          </w:tcPr>
          <w:p w:rsidR="006F52EE" w:rsidRPr="006F52EE" w:rsidRDefault="006F52EE" w:rsidP="00023E6B">
            <w:pPr>
              <w:pStyle w:val="a9"/>
              <w:jc w:val="both"/>
              <w:rPr>
                <w:sz w:val="20"/>
                <w:szCs w:val="20"/>
              </w:rPr>
            </w:pPr>
            <w:r w:rsidRPr="006F52EE">
              <w:rPr>
                <w:sz w:val="20"/>
                <w:szCs w:val="20"/>
              </w:rPr>
              <w:t>1. Минимальная площадь участков – 400 м</w:t>
            </w:r>
            <w:r w:rsidRPr="006F52EE">
              <w:rPr>
                <w:sz w:val="20"/>
                <w:szCs w:val="20"/>
                <w:vertAlign w:val="superscript"/>
              </w:rPr>
              <w:t>2</w:t>
            </w:r>
            <w:r w:rsidRPr="006F52EE">
              <w:rPr>
                <w:sz w:val="20"/>
                <w:szCs w:val="20"/>
              </w:rPr>
              <w:t>;</w:t>
            </w:r>
          </w:p>
          <w:p w:rsidR="006F52EE" w:rsidRPr="006F52EE" w:rsidRDefault="006F52EE" w:rsidP="00023E6B">
            <w:pPr>
              <w:pStyle w:val="a9"/>
              <w:jc w:val="both"/>
              <w:rPr>
                <w:sz w:val="20"/>
                <w:szCs w:val="20"/>
              </w:rPr>
            </w:pPr>
            <w:r w:rsidRPr="006F52EE">
              <w:rPr>
                <w:sz w:val="20"/>
                <w:szCs w:val="20"/>
              </w:rPr>
              <w:t>максимальная площадь участков – 2500 м</w:t>
            </w:r>
            <w:r w:rsidRPr="006F52EE">
              <w:rPr>
                <w:sz w:val="20"/>
                <w:szCs w:val="20"/>
                <w:vertAlign w:val="superscript"/>
              </w:rPr>
              <w:t>2</w:t>
            </w:r>
            <w:r w:rsidRPr="006F52EE">
              <w:rPr>
                <w:sz w:val="20"/>
                <w:szCs w:val="20"/>
              </w:rPr>
              <w:t>.</w:t>
            </w:r>
          </w:p>
          <w:p w:rsidR="006F52EE" w:rsidRPr="006F52EE" w:rsidRDefault="006F52EE" w:rsidP="00023E6B">
            <w:pPr>
              <w:pStyle w:val="a9"/>
              <w:jc w:val="both"/>
              <w:rPr>
                <w:sz w:val="20"/>
                <w:szCs w:val="20"/>
              </w:rPr>
            </w:pPr>
            <w:r w:rsidRPr="006F52EE">
              <w:rPr>
                <w:sz w:val="20"/>
                <w:szCs w:val="20"/>
              </w:rPr>
              <w:t xml:space="preserve">В случаях, когда размер земельного участка, предоставленного до вступления в силу настоящих Правил, меньше предельных минимальных норм, либо превышает предельные максимальные нормы, предусмотренные выше, то для данного земельного участка его размеры являются соответственно минимальными или максимальными предельными. </w:t>
            </w:r>
          </w:p>
          <w:p w:rsidR="006F52EE" w:rsidRPr="006F52EE" w:rsidRDefault="006F52EE" w:rsidP="00023E6B">
            <w:pPr>
              <w:pStyle w:val="a9"/>
              <w:jc w:val="both"/>
              <w:rPr>
                <w:sz w:val="20"/>
                <w:szCs w:val="20"/>
              </w:rPr>
            </w:pPr>
            <w:r w:rsidRPr="006F52EE">
              <w:rPr>
                <w:sz w:val="20"/>
                <w:szCs w:val="20"/>
              </w:rPr>
              <w:t xml:space="preserve">Ширину вновь предоставляемого участка для строительства индивидуального жилого дома принимать не менее 20,0м. </w:t>
            </w:r>
          </w:p>
          <w:p w:rsidR="006F52EE" w:rsidRPr="006F52EE" w:rsidRDefault="006F52EE" w:rsidP="00023E6B">
            <w:pPr>
              <w:pStyle w:val="a9"/>
              <w:jc w:val="both"/>
              <w:rPr>
                <w:sz w:val="20"/>
                <w:szCs w:val="20"/>
              </w:rPr>
            </w:pPr>
            <w:r w:rsidRPr="006F52EE">
              <w:rPr>
                <w:sz w:val="20"/>
                <w:szCs w:val="20"/>
              </w:rPr>
              <w:t>2. Максимальный коэффициент застройки – 60%; коэффициент озеленения земельного участка не менее 20%.</w:t>
            </w:r>
          </w:p>
          <w:p w:rsidR="006F52EE" w:rsidRPr="006F52EE" w:rsidRDefault="006F52EE" w:rsidP="00023E6B">
            <w:pPr>
              <w:pStyle w:val="a9"/>
              <w:jc w:val="both"/>
              <w:rPr>
                <w:sz w:val="20"/>
                <w:szCs w:val="20"/>
              </w:rPr>
            </w:pPr>
            <w:r w:rsidRPr="006F52EE">
              <w:rPr>
                <w:sz w:val="20"/>
                <w:szCs w:val="20"/>
              </w:rPr>
              <w:t xml:space="preserve">3. Минимальный отступ  от границ соседнего участка: до стены жилого дома – 3 м и в соответствии с требованиями Федерального закона от 22.07.2008 №123-ФЗ «Технический регламент о требованиях пожарной безопасности», до хозяйственных построек (сарай, баня, гараж) - 1м. Расстояние между фронтальной границей участка и основным строением: в проектируемой (новой) застройке не менее – 6м; от проездов не менее – 3м. Допускается блокировка жилых домов по </w:t>
            </w:r>
            <w:r w:rsidRPr="006F52EE">
              <w:rPr>
                <w:sz w:val="20"/>
                <w:szCs w:val="20"/>
              </w:rPr>
              <w:lastRenderedPageBreak/>
              <w:t xml:space="preserve">взаимному согласию домовладельцев с учетом противопожарных требований и действующими градостроительными нормативами. В кварталах с существующей застройкой индивидуальными жилыми домами минимальный отступ от границ земельных участков и красных линий допускается принимать по сложившимся зданиям с учетом требований санитарных норм и правил, технических регламентов, сводов правил, нормативов градостроительного проектирования. </w:t>
            </w:r>
          </w:p>
          <w:p w:rsidR="006F52EE" w:rsidRPr="006F52EE" w:rsidRDefault="006F52EE" w:rsidP="00023E6B">
            <w:pPr>
              <w:pStyle w:val="a9"/>
              <w:jc w:val="both"/>
              <w:rPr>
                <w:sz w:val="20"/>
                <w:szCs w:val="20"/>
              </w:rPr>
            </w:pPr>
            <w:r w:rsidRPr="006F52EE">
              <w:rPr>
                <w:sz w:val="20"/>
                <w:szCs w:val="20"/>
              </w:rPr>
              <w:t xml:space="preserve">4. Предельное количество надземных этажей – 3, включая мансардный этаж. </w:t>
            </w:r>
          </w:p>
          <w:p w:rsidR="006F52EE" w:rsidRPr="006F52EE" w:rsidRDefault="006F52EE" w:rsidP="00023E6B">
            <w:pPr>
              <w:pStyle w:val="a9"/>
              <w:jc w:val="both"/>
              <w:rPr>
                <w:sz w:val="20"/>
                <w:szCs w:val="20"/>
              </w:rPr>
            </w:pPr>
          </w:p>
          <w:p w:rsidR="006F52EE" w:rsidRPr="006F52EE" w:rsidRDefault="006F52EE" w:rsidP="00023E6B">
            <w:pPr>
              <w:spacing w:after="0" w:line="240" w:lineRule="auto"/>
              <w:jc w:val="both"/>
              <w:rPr>
                <w:rFonts w:ascii="Times New Roman" w:hAnsi="Times New Roman" w:cs="Times New Roman"/>
                <w:b/>
                <w:bCs/>
                <w:sz w:val="20"/>
                <w:szCs w:val="20"/>
              </w:rPr>
            </w:pPr>
            <w:r w:rsidRPr="006F52EE">
              <w:rPr>
                <w:rFonts w:ascii="Times New Roman" w:hAnsi="Times New Roman" w:cs="Times New Roman"/>
                <w:b/>
                <w:sz w:val="20"/>
                <w:szCs w:val="20"/>
              </w:rPr>
              <w:t xml:space="preserve">1. </w:t>
            </w:r>
            <w:r w:rsidRPr="006F52EE">
              <w:rPr>
                <w:rFonts w:ascii="Times New Roman" w:hAnsi="Times New Roman" w:cs="Times New Roman"/>
                <w:b/>
                <w:bCs/>
                <w:sz w:val="20"/>
                <w:szCs w:val="20"/>
              </w:rPr>
              <w:t xml:space="preserve">Отдельно-стоящие или встроенно-пристроенные </w:t>
            </w:r>
          </w:p>
          <w:p w:rsidR="006F52EE" w:rsidRPr="006F52EE" w:rsidRDefault="006F52EE" w:rsidP="00023E6B">
            <w:pPr>
              <w:spacing w:after="0" w:line="240" w:lineRule="auto"/>
              <w:jc w:val="both"/>
              <w:rPr>
                <w:rFonts w:ascii="Times New Roman" w:hAnsi="Times New Roman" w:cs="Times New Roman"/>
                <w:b/>
                <w:bCs/>
                <w:sz w:val="20"/>
                <w:szCs w:val="20"/>
              </w:rPr>
            </w:pPr>
            <w:r w:rsidRPr="006F52EE">
              <w:rPr>
                <w:rFonts w:ascii="Times New Roman" w:hAnsi="Times New Roman" w:cs="Times New Roman"/>
                <w:b/>
                <w:bCs/>
                <w:sz w:val="20"/>
                <w:szCs w:val="20"/>
              </w:rPr>
              <w:t xml:space="preserve">к жилому дому гаражи или открытые автостоянки; </w:t>
            </w:r>
            <w:r w:rsidRPr="006F52EE">
              <w:rPr>
                <w:rFonts w:ascii="Times New Roman" w:hAnsi="Times New Roman" w:cs="Times New Roman"/>
                <w:b/>
                <w:sz w:val="20"/>
                <w:szCs w:val="20"/>
              </w:rPr>
              <w:t>хозяйственные постройки;</w:t>
            </w:r>
            <w:r w:rsidRPr="006F52EE">
              <w:rPr>
                <w:rFonts w:ascii="Times New Roman" w:hAnsi="Times New Roman" w:cs="Times New Roman"/>
                <w:b/>
                <w:bCs/>
                <w:sz w:val="20"/>
                <w:szCs w:val="20"/>
              </w:rPr>
              <w:t xml:space="preserve"> индивидуальные бани, сауны.</w:t>
            </w:r>
          </w:p>
          <w:p w:rsidR="006F52EE" w:rsidRPr="006F52EE" w:rsidRDefault="006F52EE" w:rsidP="00023E6B">
            <w:pPr>
              <w:snapToGrid w:val="0"/>
              <w:spacing w:after="0" w:line="240" w:lineRule="auto"/>
              <w:ind w:left="31"/>
              <w:jc w:val="both"/>
              <w:rPr>
                <w:rFonts w:ascii="Times New Roman" w:hAnsi="Times New Roman" w:cs="Times New Roman"/>
                <w:sz w:val="20"/>
                <w:szCs w:val="20"/>
              </w:rPr>
            </w:pPr>
            <w:r w:rsidRPr="006F52EE">
              <w:rPr>
                <w:rFonts w:ascii="Times New Roman" w:hAnsi="Times New Roman" w:cs="Times New Roman"/>
                <w:sz w:val="20"/>
                <w:szCs w:val="20"/>
              </w:rPr>
              <w:t>Гаражи, хозяйственные постройки, бани располагаются в пределах границ земельного участка жилого дома.</w:t>
            </w:r>
          </w:p>
          <w:p w:rsidR="006F52EE" w:rsidRPr="006F52EE" w:rsidRDefault="006F52EE" w:rsidP="00023E6B">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Минимальное расстояние от границ соседнего участка до  отдельно стоящего гаража, хозяйственных и прочих строений – </w:t>
            </w:r>
            <w:smartTag w:uri="urn:schemas-microsoft-com:office:smarttags" w:element="metricconverter">
              <w:smartTagPr>
                <w:attr w:name="ProductID" w:val="1 м"/>
              </w:smartTagPr>
              <w:r w:rsidRPr="006F52EE">
                <w:rPr>
                  <w:rFonts w:ascii="Times New Roman" w:hAnsi="Times New Roman" w:cs="Times New Roman"/>
                  <w:sz w:val="20"/>
                  <w:szCs w:val="20"/>
                </w:rPr>
                <w:t>1 м</w:t>
              </w:r>
            </w:smartTag>
            <w:r w:rsidRPr="006F52EE">
              <w:rPr>
                <w:rFonts w:ascii="Times New Roman" w:hAnsi="Times New Roman" w:cs="Times New Roman"/>
                <w:sz w:val="20"/>
                <w:szCs w:val="20"/>
              </w:rPr>
              <w:t>,  и в соответствии с санитарными правилами и нормами, противопожарными требованиями, в зависимости от степени огнестойкости.</w:t>
            </w:r>
          </w:p>
          <w:p w:rsidR="006F52EE" w:rsidRPr="006F52EE" w:rsidRDefault="006F52EE" w:rsidP="00023E6B">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Предельное количество этажей:</w:t>
            </w:r>
          </w:p>
          <w:p w:rsidR="006F52EE" w:rsidRPr="006F52EE" w:rsidRDefault="006F52EE" w:rsidP="00023E6B">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для гаража – 1;</w:t>
            </w:r>
          </w:p>
          <w:p w:rsidR="006F52EE" w:rsidRPr="006F52EE" w:rsidRDefault="006F52EE" w:rsidP="00023E6B">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для прочих строений – 2.</w:t>
            </w:r>
          </w:p>
          <w:p w:rsidR="006F52EE" w:rsidRPr="006F52EE" w:rsidRDefault="006F52EE" w:rsidP="00023E6B">
            <w:pPr>
              <w:pStyle w:val="a7"/>
              <w:rPr>
                <w:sz w:val="20"/>
              </w:rPr>
            </w:pPr>
            <w:r w:rsidRPr="006F52EE">
              <w:rPr>
                <w:sz w:val="20"/>
              </w:rPr>
              <w:t>Размещение хозяйственных построек по линии застройки  запрещается.</w:t>
            </w:r>
          </w:p>
          <w:p w:rsidR="006F52EE" w:rsidRPr="006F52EE" w:rsidRDefault="006F52EE" w:rsidP="00023E6B">
            <w:pPr>
              <w:spacing w:after="0" w:line="240" w:lineRule="auto"/>
              <w:ind w:left="31"/>
              <w:jc w:val="both"/>
              <w:rPr>
                <w:rFonts w:ascii="Times New Roman" w:hAnsi="Times New Roman" w:cs="Times New Roman"/>
                <w:sz w:val="20"/>
                <w:szCs w:val="20"/>
              </w:rPr>
            </w:pPr>
            <w:r w:rsidRPr="006F52EE">
              <w:rPr>
                <w:rFonts w:ascii="Times New Roman" w:hAnsi="Times New Roman" w:cs="Times New Roman"/>
                <w:sz w:val="20"/>
                <w:szCs w:val="20"/>
              </w:rPr>
              <w:t>Допускается блокировка гаражей и хозяйственных построек на смежных земельных участках по взаимному согласию домовладельцев в соответствии с действующими градостроительными нормативами.</w:t>
            </w:r>
          </w:p>
          <w:p w:rsidR="006F52EE" w:rsidRPr="006F52EE" w:rsidRDefault="006F52EE" w:rsidP="00023E6B">
            <w:pPr>
              <w:spacing w:after="0" w:line="240" w:lineRule="auto"/>
              <w:ind w:left="31"/>
              <w:jc w:val="both"/>
              <w:rPr>
                <w:rFonts w:ascii="Times New Roman" w:hAnsi="Times New Roman" w:cs="Times New Roman"/>
                <w:sz w:val="20"/>
                <w:szCs w:val="20"/>
              </w:rPr>
            </w:pPr>
            <w:r w:rsidRPr="006F52EE">
              <w:rPr>
                <w:rFonts w:ascii="Times New Roman" w:hAnsi="Times New Roman" w:cs="Times New Roman"/>
                <w:sz w:val="20"/>
                <w:szCs w:val="20"/>
              </w:rPr>
              <w:t xml:space="preserve"> Для всех вспомогательных строений высота от уровня земли: до верха односкатной не более </w:t>
            </w:r>
            <w:smartTag w:uri="urn:schemas-microsoft-com:office:smarttags" w:element="metricconverter">
              <w:smartTagPr>
                <w:attr w:name="ProductID" w:val="4,0 м"/>
              </w:smartTagPr>
              <w:r w:rsidRPr="006F52EE">
                <w:rPr>
                  <w:rFonts w:ascii="Times New Roman" w:hAnsi="Times New Roman" w:cs="Times New Roman"/>
                  <w:sz w:val="20"/>
                  <w:szCs w:val="20"/>
                </w:rPr>
                <w:t>4,0 м</w:t>
              </w:r>
            </w:smartTag>
            <w:r w:rsidRPr="006F52EE">
              <w:rPr>
                <w:rFonts w:ascii="Times New Roman" w:hAnsi="Times New Roman" w:cs="Times New Roman"/>
                <w:sz w:val="20"/>
                <w:szCs w:val="20"/>
              </w:rPr>
              <w:t xml:space="preserve">; до конька скатной кровли – не более </w:t>
            </w:r>
            <w:smartTag w:uri="urn:schemas-microsoft-com:office:smarttags" w:element="metricconverter">
              <w:smartTagPr>
                <w:attr w:name="ProductID" w:val="7,0 м"/>
              </w:smartTagPr>
              <w:r w:rsidRPr="006F52EE">
                <w:rPr>
                  <w:rFonts w:ascii="Times New Roman" w:hAnsi="Times New Roman" w:cs="Times New Roman"/>
                  <w:sz w:val="20"/>
                  <w:szCs w:val="20"/>
                </w:rPr>
                <w:t>7,0 м</w:t>
              </w:r>
            </w:smartTag>
            <w:r w:rsidRPr="006F52EE">
              <w:rPr>
                <w:rFonts w:ascii="Times New Roman" w:hAnsi="Times New Roman" w:cs="Times New Roman"/>
                <w:sz w:val="20"/>
                <w:szCs w:val="20"/>
              </w:rPr>
              <w:t>.</w:t>
            </w:r>
          </w:p>
          <w:p w:rsidR="006F52EE" w:rsidRPr="006F52EE" w:rsidRDefault="006F52EE" w:rsidP="00023E6B">
            <w:pPr>
              <w:spacing w:after="0" w:line="240" w:lineRule="auto"/>
              <w:ind w:left="31"/>
              <w:jc w:val="both"/>
              <w:rPr>
                <w:rFonts w:ascii="Times New Roman" w:hAnsi="Times New Roman" w:cs="Times New Roman"/>
                <w:sz w:val="20"/>
                <w:szCs w:val="20"/>
              </w:rPr>
            </w:pPr>
            <w:r w:rsidRPr="006F52EE">
              <w:rPr>
                <w:rFonts w:ascii="Times New Roman" w:hAnsi="Times New Roman" w:cs="Times New Roman"/>
                <w:sz w:val="20"/>
                <w:szCs w:val="20"/>
              </w:rPr>
              <w:t>Запрещается строительство гаражей для грузового транспорта, кроме автотранспорта грузоподъемностью до 1,5 тонн.</w:t>
            </w:r>
          </w:p>
          <w:p w:rsidR="006F52EE" w:rsidRPr="006F52EE" w:rsidRDefault="006F52EE" w:rsidP="00023E6B">
            <w:pPr>
              <w:spacing w:after="0" w:line="240" w:lineRule="auto"/>
              <w:ind w:left="31"/>
              <w:jc w:val="both"/>
              <w:rPr>
                <w:rFonts w:ascii="Times New Roman" w:hAnsi="Times New Roman" w:cs="Times New Roman"/>
                <w:sz w:val="20"/>
                <w:szCs w:val="20"/>
              </w:rPr>
            </w:pPr>
            <w:r w:rsidRPr="006F52EE">
              <w:rPr>
                <w:rFonts w:ascii="Times New Roman" w:hAnsi="Times New Roman" w:cs="Times New Roman"/>
                <w:sz w:val="20"/>
                <w:szCs w:val="20"/>
              </w:rPr>
              <w:t xml:space="preserve">Строительство бань, саун допускается при условии </w:t>
            </w:r>
            <w:proofErr w:type="spellStart"/>
            <w:r w:rsidRPr="006F52EE">
              <w:rPr>
                <w:rFonts w:ascii="Times New Roman" w:hAnsi="Times New Roman" w:cs="Times New Roman"/>
                <w:sz w:val="20"/>
                <w:szCs w:val="20"/>
              </w:rPr>
              <w:t>канализования</w:t>
            </w:r>
            <w:proofErr w:type="spellEnd"/>
            <w:r w:rsidRPr="006F52EE">
              <w:rPr>
                <w:rFonts w:ascii="Times New Roman" w:hAnsi="Times New Roman" w:cs="Times New Roman"/>
                <w:sz w:val="20"/>
                <w:szCs w:val="20"/>
              </w:rPr>
              <w:t xml:space="preserve"> стоков.</w:t>
            </w:r>
          </w:p>
          <w:p w:rsidR="006F52EE" w:rsidRPr="006F52EE" w:rsidRDefault="006F52EE" w:rsidP="00023E6B">
            <w:pPr>
              <w:spacing w:after="0" w:line="240" w:lineRule="auto"/>
              <w:ind w:left="31"/>
              <w:rPr>
                <w:rFonts w:ascii="Times New Roman" w:hAnsi="Times New Roman" w:cs="Times New Roman"/>
                <w:sz w:val="20"/>
                <w:szCs w:val="20"/>
              </w:rPr>
            </w:pPr>
          </w:p>
          <w:p w:rsidR="006F52EE" w:rsidRPr="006F52EE" w:rsidRDefault="006F52EE" w:rsidP="00023E6B">
            <w:pPr>
              <w:spacing w:after="0" w:line="240" w:lineRule="auto"/>
              <w:ind w:left="31"/>
              <w:rPr>
                <w:rFonts w:ascii="Times New Roman" w:hAnsi="Times New Roman" w:cs="Times New Roman"/>
                <w:b/>
                <w:bCs/>
                <w:sz w:val="20"/>
                <w:szCs w:val="20"/>
              </w:rPr>
            </w:pPr>
            <w:r w:rsidRPr="006F52EE">
              <w:rPr>
                <w:rFonts w:ascii="Times New Roman" w:hAnsi="Times New Roman" w:cs="Times New Roman"/>
                <w:b/>
                <w:sz w:val="20"/>
                <w:szCs w:val="20"/>
              </w:rPr>
              <w:t xml:space="preserve">2. </w:t>
            </w:r>
            <w:r w:rsidRPr="006F52EE">
              <w:rPr>
                <w:rFonts w:ascii="Times New Roman" w:hAnsi="Times New Roman" w:cs="Times New Roman"/>
                <w:b/>
                <w:bCs/>
                <w:sz w:val="20"/>
                <w:szCs w:val="20"/>
              </w:rPr>
              <w:t>Строения для содержания мелкого домашнего скота, птиц.</w:t>
            </w:r>
          </w:p>
          <w:p w:rsidR="006F52EE" w:rsidRPr="006F52EE" w:rsidRDefault="006F52EE" w:rsidP="00023E6B">
            <w:pPr>
              <w:snapToGri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Расстояние от границы соседнего участка до постройки для содержания скота и птицы  не менее 10м. </w:t>
            </w:r>
          </w:p>
          <w:p w:rsidR="006F52EE" w:rsidRPr="006F52EE" w:rsidRDefault="006F52EE" w:rsidP="00023E6B">
            <w:pPr>
              <w:spacing w:after="0" w:line="240" w:lineRule="auto"/>
              <w:ind w:left="31"/>
              <w:jc w:val="both"/>
              <w:rPr>
                <w:rFonts w:ascii="Times New Roman" w:hAnsi="Times New Roman" w:cs="Times New Roman"/>
                <w:sz w:val="20"/>
                <w:szCs w:val="20"/>
              </w:rPr>
            </w:pPr>
            <w:r w:rsidRPr="006F52EE">
              <w:rPr>
                <w:rFonts w:ascii="Times New Roman" w:hAnsi="Times New Roman" w:cs="Times New Roman"/>
                <w:sz w:val="20"/>
                <w:szCs w:val="20"/>
              </w:rPr>
              <w:t>Состав и площади построек для содержания скота и птицы принимаются с учетом санитарно-гигиенических и зооветеринарных требований.</w:t>
            </w:r>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Допускается пристраивать к усадебным домам помещения для скота и птицы с изоляцией от жилых комнат подсобными помещениями.</w:t>
            </w:r>
          </w:p>
          <w:p w:rsidR="006F52EE" w:rsidRPr="006F52EE" w:rsidRDefault="006F52EE" w:rsidP="00023E6B">
            <w:pPr>
              <w:spacing w:after="0" w:line="240" w:lineRule="auto"/>
              <w:jc w:val="both"/>
              <w:rPr>
                <w:rFonts w:ascii="Times New Roman" w:hAnsi="Times New Roman" w:cs="Times New Roman"/>
                <w:sz w:val="20"/>
                <w:szCs w:val="20"/>
              </w:rPr>
            </w:pPr>
          </w:p>
          <w:p w:rsidR="006F52EE" w:rsidRPr="006F52EE" w:rsidRDefault="006F52EE" w:rsidP="00023E6B">
            <w:pPr>
              <w:pStyle w:val="Iauiue"/>
              <w:overflowPunct w:val="0"/>
              <w:jc w:val="both"/>
              <w:textAlignment w:val="baseline"/>
              <w:rPr>
                <w:b/>
              </w:rPr>
            </w:pPr>
            <w:r w:rsidRPr="006F52EE">
              <w:rPr>
                <w:b/>
              </w:rPr>
              <w:t>3. Сады, огороды,</w:t>
            </w:r>
          </w:p>
          <w:p w:rsidR="006F52EE" w:rsidRPr="006F52EE" w:rsidRDefault="006F52EE" w:rsidP="00023E6B">
            <w:pPr>
              <w:pStyle w:val="nienie"/>
              <w:ind w:left="0" w:firstLine="0"/>
              <w:rPr>
                <w:rFonts w:ascii="Times New Roman" w:hAnsi="Times New Roman"/>
                <w:b/>
                <w:sz w:val="20"/>
              </w:rPr>
            </w:pPr>
            <w:r w:rsidRPr="006F52EE">
              <w:rPr>
                <w:rFonts w:ascii="Times New Roman" w:hAnsi="Times New Roman"/>
                <w:b/>
                <w:sz w:val="20"/>
              </w:rPr>
              <w:t>теплицы, оранжереи.</w:t>
            </w:r>
          </w:p>
          <w:p w:rsidR="006F52EE" w:rsidRPr="006F52EE" w:rsidRDefault="006F52EE" w:rsidP="00023E6B">
            <w:pPr>
              <w:snapToGri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lastRenderedPageBreak/>
              <w:t xml:space="preserve">Расстояние от границы соседнего участка до теплицы, оранжереи  не менее 1м. </w:t>
            </w:r>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Минимальное расстояние от границ участка до:</w:t>
            </w:r>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-стволов высокорослых деревьев – </w:t>
            </w:r>
            <w:smartTag w:uri="urn:schemas-microsoft-com:office:smarttags" w:element="metricconverter">
              <w:smartTagPr>
                <w:attr w:name="ProductID" w:val="4 м"/>
              </w:smartTagPr>
              <w:r w:rsidRPr="006F52EE">
                <w:rPr>
                  <w:rFonts w:ascii="Times New Roman" w:hAnsi="Times New Roman" w:cs="Times New Roman"/>
                  <w:sz w:val="20"/>
                  <w:szCs w:val="20"/>
                </w:rPr>
                <w:t>4 м</w:t>
              </w:r>
            </w:smartTag>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w:t>
            </w:r>
            <w:proofErr w:type="spellStart"/>
            <w:r w:rsidRPr="006F52EE">
              <w:rPr>
                <w:rFonts w:ascii="Times New Roman" w:hAnsi="Times New Roman" w:cs="Times New Roman"/>
                <w:sz w:val="20"/>
                <w:szCs w:val="20"/>
              </w:rPr>
              <w:t>среднерослых</w:t>
            </w:r>
            <w:proofErr w:type="spellEnd"/>
            <w:r w:rsidRPr="006F52EE">
              <w:rPr>
                <w:rFonts w:ascii="Times New Roman" w:hAnsi="Times New Roman" w:cs="Times New Roman"/>
                <w:sz w:val="20"/>
                <w:szCs w:val="20"/>
              </w:rPr>
              <w:t xml:space="preserve"> – </w:t>
            </w:r>
            <w:smartTag w:uri="urn:schemas-microsoft-com:office:smarttags" w:element="metricconverter">
              <w:smartTagPr>
                <w:attr w:name="ProductID" w:val="2 м"/>
              </w:smartTagPr>
              <w:r w:rsidRPr="006F52EE">
                <w:rPr>
                  <w:rFonts w:ascii="Times New Roman" w:hAnsi="Times New Roman" w:cs="Times New Roman"/>
                  <w:sz w:val="20"/>
                  <w:szCs w:val="20"/>
                </w:rPr>
                <w:t>2 м</w:t>
              </w:r>
            </w:smartTag>
          </w:p>
          <w:p w:rsidR="006F52EE" w:rsidRPr="006F52EE" w:rsidRDefault="006F52EE" w:rsidP="00023E6B">
            <w:pPr>
              <w:pStyle w:val="nienie"/>
              <w:ind w:left="0" w:firstLine="0"/>
              <w:jc w:val="left"/>
              <w:rPr>
                <w:rFonts w:ascii="Times New Roman" w:hAnsi="Times New Roman"/>
                <w:sz w:val="20"/>
              </w:rPr>
            </w:pPr>
            <w:r w:rsidRPr="006F52EE">
              <w:rPr>
                <w:rFonts w:ascii="Times New Roman" w:hAnsi="Times New Roman"/>
                <w:sz w:val="20"/>
              </w:rPr>
              <w:t>-кустарника – 1 м.</w:t>
            </w:r>
          </w:p>
          <w:p w:rsidR="006F52EE" w:rsidRPr="006F52EE" w:rsidRDefault="006F52EE" w:rsidP="00023E6B">
            <w:pPr>
              <w:pStyle w:val="nienie"/>
              <w:ind w:left="0" w:firstLine="0"/>
              <w:jc w:val="left"/>
              <w:rPr>
                <w:rFonts w:ascii="Times New Roman" w:hAnsi="Times New Roman"/>
                <w:sz w:val="20"/>
              </w:rPr>
            </w:pPr>
          </w:p>
          <w:p w:rsidR="006F52EE" w:rsidRPr="006F52EE" w:rsidRDefault="006F52EE" w:rsidP="00023E6B">
            <w:pPr>
              <w:pStyle w:val="nienie"/>
              <w:ind w:left="0" w:firstLine="0"/>
              <w:jc w:val="left"/>
              <w:rPr>
                <w:rFonts w:ascii="Times New Roman" w:hAnsi="Times New Roman"/>
                <w:b/>
                <w:sz w:val="20"/>
              </w:rPr>
            </w:pPr>
            <w:r w:rsidRPr="006F52EE">
              <w:rPr>
                <w:rFonts w:ascii="Times New Roman" w:hAnsi="Times New Roman"/>
                <w:b/>
                <w:sz w:val="20"/>
              </w:rPr>
              <w:t xml:space="preserve">4. </w:t>
            </w:r>
            <w:r w:rsidRPr="006F52EE">
              <w:rPr>
                <w:rFonts w:ascii="Times New Roman" w:hAnsi="Times New Roman"/>
                <w:b/>
                <w:bCs/>
                <w:sz w:val="20"/>
              </w:rPr>
              <w:t>В</w:t>
            </w:r>
            <w:r w:rsidRPr="006F52EE">
              <w:rPr>
                <w:rFonts w:ascii="Times New Roman" w:hAnsi="Times New Roman"/>
                <w:b/>
                <w:sz w:val="20"/>
              </w:rPr>
              <w:t xml:space="preserve">строенные учреждения и предприятия с использованием индивидуальной формы деятельности (детский сад, магазин, кафе и пр.) в соответствии с СП 54.13330.2011 и СП 30-102-99.  </w:t>
            </w:r>
          </w:p>
          <w:p w:rsidR="006F52EE" w:rsidRPr="006F52EE" w:rsidRDefault="006F52EE" w:rsidP="00023E6B">
            <w:pPr>
              <w:snapToGrid w:val="0"/>
              <w:spacing w:after="0" w:line="240" w:lineRule="auto"/>
              <w:ind w:left="31"/>
              <w:rPr>
                <w:rFonts w:ascii="Times New Roman" w:hAnsi="Times New Roman" w:cs="Times New Roman"/>
                <w:sz w:val="20"/>
                <w:szCs w:val="20"/>
              </w:rPr>
            </w:pPr>
            <w:r w:rsidRPr="006F52EE">
              <w:rPr>
                <w:rFonts w:ascii="Times New Roman" w:hAnsi="Times New Roman" w:cs="Times New Roman"/>
                <w:sz w:val="20"/>
                <w:szCs w:val="20"/>
              </w:rPr>
              <w:t>Общая площадь встроенных учреждений не должна превышать 150 кв.м.</w:t>
            </w:r>
          </w:p>
          <w:p w:rsidR="006F52EE" w:rsidRPr="006F52EE" w:rsidRDefault="006F52EE" w:rsidP="00023E6B">
            <w:pPr>
              <w:snapToGrid w:val="0"/>
              <w:spacing w:after="0" w:line="240" w:lineRule="auto"/>
              <w:ind w:left="31"/>
              <w:rPr>
                <w:rFonts w:ascii="Times New Roman" w:hAnsi="Times New Roman" w:cs="Times New Roman"/>
                <w:sz w:val="20"/>
                <w:szCs w:val="20"/>
              </w:rPr>
            </w:pPr>
            <w:r w:rsidRPr="006F52EE">
              <w:rPr>
                <w:rFonts w:ascii="Times New Roman" w:hAnsi="Times New Roman" w:cs="Times New Roman"/>
                <w:sz w:val="20"/>
                <w:szCs w:val="20"/>
              </w:rPr>
              <w:t>Не допускается устройство встроенных предприятий, вредных для здоровья населения (</w:t>
            </w:r>
            <w:proofErr w:type="spellStart"/>
            <w:r w:rsidRPr="006F52EE">
              <w:rPr>
                <w:rFonts w:ascii="Times New Roman" w:hAnsi="Times New Roman" w:cs="Times New Roman"/>
                <w:sz w:val="20"/>
                <w:szCs w:val="20"/>
              </w:rPr>
              <w:t>ренгеноустановок</w:t>
            </w:r>
            <w:proofErr w:type="spellEnd"/>
            <w:r w:rsidRPr="006F52EE">
              <w:rPr>
                <w:rFonts w:ascii="Times New Roman" w:hAnsi="Times New Roman" w:cs="Times New Roman"/>
                <w:sz w:val="20"/>
                <w:szCs w:val="20"/>
              </w:rPr>
              <w:t>, магазинов стройматериалов, москательно-химических и т.д.).</w:t>
            </w:r>
          </w:p>
          <w:p w:rsidR="006F52EE" w:rsidRPr="006F52EE" w:rsidRDefault="006F52EE" w:rsidP="00023E6B">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Мастерские по ремонту автомобилей, бытовой техники, а также помещения ритуальных услуг, встроенные в жилые дома, следует размещать на окраине города. </w:t>
            </w:r>
          </w:p>
          <w:p w:rsidR="006F52EE" w:rsidRPr="006F52EE" w:rsidRDefault="006F52EE" w:rsidP="00023E6B">
            <w:pPr>
              <w:pStyle w:val="a9"/>
              <w:rPr>
                <w:sz w:val="20"/>
                <w:szCs w:val="20"/>
              </w:rPr>
            </w:pP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2.3</w:t>
            </w:r>
          </w:p>
        </w:tc>
        <w:tc>
          <w:tcPr>
            <w:tcW w:w="1984" w:type="dxa"/>
            <w:shd w:val="clear" w:color="auto" w:fill="auto"/>
          </w:tcPr>
          <w:p w:rsidR="006F52EE" w:rsidRPr="006F52EE" w:rsidRDefault="006F52EE" w:rsidP="00023E6B">
            <w:pPr>
              <w:pStyle w:val="a9"/>
              <w:rPr>
                <w:sz w:val="20"/>
                <w:szCs w:val="20"/>
              </w:rPr>
            </w:pPr>
            <w:r w:rsidRPr="006F52EE">
              <w:rPr>
                <w:sz w:val="20"/>
                <w:szCs w:val="20"/>
              </w:rPr>
              <w:t>Блокированная жилая застройка</w:t>
            </w:r>
          </w:p>
        </w:tc>
        <w:tc>
          <w:tcPr>
            <w:tcW w:w="3402"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7371" w:type="dxa"/>
            <w:shd w:val="clear" w:color="auto" w:fill="auto"/>
          </w:tcPr>
          <w:p w:rsidR="006F52EE" w:rsidRPr="006F52EE" w:rsidRDefault="006F52EE" w:rsidP="00023E6B">
            <w:pPr>
              <w:pStyle w:val="a9"/>
              <w:rPr>
                <w:sz w:val="20"/>
                <w:szCs w:val="20"/>
              </w:rPr>
            </w:pPr>
            <w:r w:rsidRPr="006F52EE">
              <w:rPr>
                <w:sz w:val="20"/>
                <w:szCs w:val="20"/>
              </w:rPr>
              <w:t>1. Минимальная площадь участков – 400 м</w:t>
            </w:r>
            <w:r w:rsidRPr="006F52EE">
              <w:rPr>
                <w:sz w:val="20"/>
                <w:szCs w:val="20"/>
                <w:vertAlign w:val="superscript"/>
              </w:rPr>
              <w:t>2</w:t>
            </w:r>
            <w:r w:rsidRPr="006F52EE">
              <w:rPr>
                <w:sz w:val="20"/>
                <w:szCs w:val="20"/>
              </w:rPr>
              <w:t>;</w:t>
            </w:r>
          </w:p>
          <w:p w:rsidR="006F52EE" w:rsidRPr="006F52EE" w:rsidRDefault="006F52EE" w:rsidP="00023E6B">
            <w:pPr>
              <w:pStyle w:val="a9"/>
              <w:rPr>
                <w:sz w:val="20"/>
                <w:szCs w:val="20"/>
              </w:rPr>
            </w:pPr>
            <w:r w:rsidRPr="006F52EE">
              <w:rPr>
                <w:sz w:val="20"/>
                <w:szCs w:val="20"/>
              </w:rPr>
              <w:t>максимальная площадь участков – 2500 м</w:t>
            </w:r>
            <w:r w:rsidRPr="006F52EE">
              <w:rPr>
                <w:sz w:val="20"/>
                <w:szCs w:val="20"/>
                <w:vertAlign w:val="superscript"/>
              </w:rPr>
              <w:t>2</w:t>
            </w:r>
            <w:r w:rsidRPr="006F52EE">
              <w:rPr>
                <w:sz w:val="20"/>
                <w:szCs w:val="20"/>
              </w:rPr>
              <w:t>.</w:t>
            </w:r>
          </w:p>
          <w:p w:rsidR="006F52EE" w:rsidRPr="006F52EE" w:rsidRDefault="006F52EE" w:rsidP="00023E6B">
            <w:pPr>
              <w:pStyle w:val="a9"/>
              <w:rPr>
                <w:sz w:val="20"/>
                <w:szCs w:val="20"/>
              </w:rPr>
            </w:pPr>
            <w:r w:rsidRPr="006F52EE">
              <w:rPr>
                <w:sz w:val="20"/>
                <w:szCs w:val="20"/>
              </w:rPr>
              <w:t>2. Максимальный коэффициент застройки – 60%.</w:t>
            </w:r>
          </w:p>
          <w:p w:rsidR="006F52EE" w:rsidRPr="006F52EE" w:rsidRDefault="006F52EE" w:rsidP="00023E6B">
            <w:pPr>
              <w:pStyle w:val="222"/>
              <w:spacing w:before="0" w:after="0"/>
              <w:rPr>
                <w:bCs/>
              </w:rPr>
            </w:pPr>
            <w:r w:rsidRPr="006F52EE">
              <w:t xml:space="preserve">3. </w:t>
            </w:r>
            <w:r w:rsidRPr="006F52EE">
              <w:rPr>
                <w:bCs/>
              </w:rPr>
              <w:t>Отступ от красной линии:</w:t>
            </w:r>
          </w:p>
          <w:p w:rsidR="006F52EE" w:rsidRPr="006F52EE" w:rsidRDefault="006F52EE" w:rsidP="00023E6B">
            <w:pPr>
              <w:pStyle w:val="222"/>
              <w:spacing w:before="0" w:after="0"/>
              <w:jc w:val="both"/>
              <w:rPr>
                <w:bCs/>
              </w:rPr>
            </w:pPr>
            <w:r w:rsidRPr="006F52EE">
              <w:rPr>
                <w:bCs/>
              </w:rPr>
              <w:t>- в существующей застройке – в соответствии со сложившейся линией застройки,</w:t>
            </w:r>
          </w:p>
          <w:p w:rsidR="006F52EE" w:rsidRPr="006F52EE" w:rsidRDefault="006F52EE" w:rsidP="00023E6B">
            <w:pPr>
              <w:pStyle w:val="222"/>
              <w:spacing w:before="0" w:after="0"/>
              <w:jc w:val="both"/>
              <w:rPr>
                <w:bCs/>
              </w:rPr>
            </w:pPr>
            <w:r w:rsidRPr="006F52EE">
              <w:rPr>
                <w:bCs/>
              </w:rPr>
              <w:t>-в новой застройке – от 6 м.</w:t>
            </w:r>
          </w:p>
          <w:p w:rsidR="006F52EE" w:rsidRPr="006F52EE" w:rsidRDefault="006F52EE" w:rsidP="00023E6B">
            <w:pPr>
              <w:pStyle w:val="320"/>
              <w:snapToGrid w:val="0"/>
            </w:pPr>
            <w:r w:rsidRPr="006F52EE">
              <w:t xml:space="preserve">     Минимальное расстояние от границ земельного участка до строений, а также между строениями:</w:t>
            </w:r>
          </w:p>
          <w:p w:rsidR="006F52EE" w:rsidRPr="006F52EE" w:rsidRDefault="006F52EE" w:rsidP="00023E6B">
            <w:pPr>
              <w:pStyle w:val="320"/>
              <w:snapToGrid w:val="0"/>
            </w:pPr>
            <w:r w:rsidRPr="006F52EE">
              <w:t>- между фронтальной границей участка и основным строением – в соответствии со сложившейся линией застройки,</w:t>
            </w:r>
          </w:p>
          <w:p w:rsidR="006F52EE" w:rsidRPr="006F52EE" w:rsidRDefault="006F52EE" w:rsidP="00023E6B">
            <w:pPr>
              <w:pStyle w:val="320"/>
              <w:snapToGrid w:val="0"/>
            </w:pPr>
            <w:r w:rsidRPr="006F52EE">
              <w:t xml:space="preserve">-от границ участка до основного строения – 3 м, </w:t>
            </w:r>
          </w:p>
          <w:p w:rsidR="006F52EE" w:rsidRPr="006F52EE" w:rsidRDefault="006F52EE" w:rsidP="00023E6B">
            <w:pPr>
              <w:pStyle w:val="320"/>
              <w:snapToGrid w:val="0"/>
            </w:pPr>
            <w:r w:rsidRPr="006F52EE">
              <w:t xml:space="preserve">- от основных строений до отдельно стоящих хозяйственных и прочих строений в соответствии с требованиями СП и </w:t>
            </w:r>
            <w:proofErr w:type="spellStart"/>
            <w:r w:rsidRPr="006F52EE">
              <w:t>СанПиН</w:t>
            </w:r>
            <w:proofErr w:type="spellEnd"/>
            <w:r w:rsidRPr="006F52EE">
              <w:t>.</w:t>
            </w:r>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bCs/>
                <w:i/>
                <w:iCs/>
                <w:spacing w:val="40"/>
                <w:sz w:val="20"/>
                <w:szCs w:val="20"/>
              </w:rPr>
              <w:t>Примечание:</w:t>
            </w:r>
            <w:r w:rsidRPr="006F52EE">
              <w:rPr>
                <w:rFonts w:ascii="Times New Roman" w:hAnsi="Times New Roman" w:cs="Times New Roman"/>
                <w:sz w:val="20"/>
                <w:szCs w:val="20"/>
              </w:rPr>
              <w:t xml:space="preserve"> В условиях реконструкции </w:t>
            </w:r>
            <w:r w:rsidRPr="006F52EE">
              <w:rPr>
                <w:rFonts w:ascii="Times New Roman" w:hAnsi="Times New Roman" w:cs="Times New Roman"/>
                <w:bCs/>
                <w:sz w:val="20"/>
                <w:szCs w:val="20"/>
              </w:rPr>
              <w:t>и в других сло</w:t>
            </w:r>
            <w:r w:rsidRPr="006F52EE">
              <w:rPr>
                <w:rFonts w:ascii="Times New Roman" w:hAnsi="Times New Roman" w:cs="Times New Roman"/>
                <w:bCs/>
                <w:sz w:val="20"/>
                <w:szCs w:val="20"/>
              </w:rPr>
              <w:t>ж</w:t>
            </w:r>
            <w:r w:rsidRPr="006F52EE">
              <w:rPr>
                <w:rFonts w:ascii="Times New Roman" w:hAnsi="Times New Roman" w:cs="Times New Roman"/>
                <w:bCs/>
                <w:sz w:val="20"/>
                <w:szCs w:val="20"/>
              </w:rPr>
              <w:t xml:space="preserve">ных градостроительных условиях </w:t>
            </w:r>
            <w:r w:rsidRPr="006F52EE">
              <w:rPr>
                <w:rFonts w:ascii="Times New Roman" w:hAnsi="Times New Roman" w:cs="Times New Roman"/>
                <w:sz w:val="20"/>
                <w:szCs w:val="20"/>
              </w:rPr>
              <w:t>указанные ра</w:t>
            </w:r>
            <w:r w:rsidRPr="006F52EE">
              <w:rPr>
                <w:rFonts w:ascii="Times New Roman" w:hAnsi="Times New Roman" w:cs="Times New Roman"/>
                <w:sz w:val="20"/>
                <w:szCs w:val="20"/>
              </w:rPr>
              <w:t>с</w:t>
            </w:r>
            <w:r w:rsidRPr="006F52EE">
              <w:rPr>
                <w:rFonts w:ascii="Times New Roman" w:hAnsi="Times New Roman" w:cs="Times New Roman"/>
                <w:sz w:val="20"/>
                <w:szCs w:val="20"/>
              </w:rPr>
              <w:t>стояния могут быть сокращены при соблюдении норм инсоляции и освеще</w:t>
            </w:r>
            <w:r w:rsidRPr="006F52EE">
              <w:rPr>
                <w:rFonts w:ascii="Times New Roman" w:hAnsi="Times New Roman" w:cs="Times New Roman"/>
                <w:sz w:val="20"/>
                <w:szCs w:val="20"/>
              </w:rPr>
              <w:t>н</w:t>
            </w:r>
            <w:r w:rsidRPr="006F52EE">
              <w:rPr>
                <w:rFonts w:ascii="Times New Roman" w:hAnsi="Times New Roman" w:cs="Times New Roman"/>
                <w:sz w:val="20"/>
                <w:szCs w:val="20"/>
              </w:rPr>
              <w:t xml:space="preserve">ности и обеспечении </w:t>
            </w:r>
            <w:proofErr w:type="spellStart"/>
            <w:r w:rsidRPr="006F52EE">
              <w:rPr>
                <w:rFonts w:ascii="Times New Roman" w:hAnsi="Times New Roman" w:cs="Times New Roman"/>
                <w:sz w:val="20"/>
                <w:szCs w:val="20"/>
              </w:rPr>
              <w:t>непросматриваемости</w:t>
            </w:r>
            <w:proofErr w:type="spellEnd"/>
            <w:r w:rsidRPr="006F52EE">
              <w:rPr>
                <w:rFonts w:ascii="Times New Roman" w:hAnsi="Times New Roman" w:cs="Times New Roman"/>
                <w:sz w:val="20"/>
                <w:szCs w:val="20"/>
              </w:rPr>
              <w:t xml:space="preserve"> жилых помещений из окна в окно.</w:t>
            </w:r>
          </w:p>
          <w:p w:rsidR="006F52EE" w:rsidRPr="006F52EE" w:rsidRDefault="006F52EE" w:rsidP="00023E6B">
            <w:pPr>
              <w:pStyle w:val="a9"/>
              <w:rPr>
                <w:sz w:val="20"/>
                <w:szCs w:val="20"/>
              </w:rPr>
            </w:pPr>
            <w:r w:rsidRPr="006F52EE">
              <w:rPr>
                <w:sz w:val="20"/>
                <w:szCs w:val="20"/>
              </w:rPr>
              <w:t xml:space="preserve">4. Предельное количество надземных этажей – 3. </w:t>
            </w: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12.0</w:t>
            </w:r>
          </w:p>
        </w:tc>
        <w:tc>
          <w:tcPr>
            <w:tcW w:w="1984" w:type="dxa"/>
            <w:shd w:val="clear" w:color="auto" w:fill="auto"/>
          </w:tcPr>
          <w:p w:rsidR="006F52EE" w:rsidRPr="006F52EE" w:rsidRDefault="006F52EE" w:rsidP="00023E6B">
            <w:pPr>
              <w:pStyle w:val="a9"/>
              <w:rPr>
                <w:sz w:val="20"/>
                <w:szCs w:val="20"/>
              </w:rPr>
            </w:pPr>
            <w:r w:rsidRPr="006F52EE">
              <w:rPr>
                <w:sz w:val="20"/>
                <w:szCs w:val="20"/>
              </w:rPr>
              <w:t xml:space="preserve">Земельные участки </w:t>
            </w:r>
            <w:r w:rsidRPr="006F52EE">
              <w:rPr>
                <w:sz w:val="20"/>
                <w:szCs w:val="20"/>
              </w:rPr>
              <w:lastRenderedPageBreak/>
              <w:t>(территории) общего пользования</w:t>
            </w:r>
          </w:p>
        </w:tc>
        <w:tc>
          <w:tcPr>
            <w:tcW w:w="3402"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lastRenderedPageBreak/>
              <w:t xml:space="preserve">Земельные участки общего </w:t>
            </w:r>
            <w:r w:rsidRPr="006F52EE">
              <w:rPr>
                <w:rFonts w:ascii="Times New Roman" w:hAnsi="Times New Roman" w:cs="Times New Roman"/>
                <w:sz w:val="20"/>
                <w:szCs w:val="20"/>
              </w:rPr>
              <w:lastRenderedPageBreak/>
              <w:t>пользования.</w:t>
            </w:r>
          </w:p>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6F52EE">
                <w:rPr>
                  <w:rStyle w:val="afff6"/>
                  <w:rFonts w:ascii="Times New Roman" w:hAnsi="Times New Roman" w:cs="Times New Roman"/>
                  <w:sz w:val="20"/>
                  <w:szCs w:val="20"/>
                </w:rPr>
                <w:t>кодами 12.0.1 - 12.0.2</w:t>
              </w:r>
            </w:hyperlink>
          </w:p>
        </w:tc>
        <w:tc>
          <w:tcPr>
            <w:tcW w:w="7371" w:type="dxa"/>
            <w:shd w:val="clear" w:color="auto" w:fill="auto"/>
          </w:tcPr>
          <w:p w:rsidR="006F52EE" w:rsidRPr="006F52EE" w:rsidRDefault="006F52EE" w:rsidP="00023E6B">
            <w:pPr>
              <w:pStyle w:val="a9"/>
              <w:rPr>
                <w:sz w:val="20"/>
                <w:szCs w:val="20"/>
              </w:rPr>
            </w:pPr>
            <w:r w:rsidRPr="006F52EE">
              <w:rPr>
                <w:sz w:val="20"/>
                <w:szCs w:val="20"/>
              </w:rPr>
              <w:lastRenderedPageBreak/>
              <w:t xml:space="preserve">Предельные параметры не подлежат установлению </w:t>
            </w:r>
          </w:p>
        </w:tc>
      </w:tr>
      <w:tr w:rsidR="006F52EE" w:rsidRPr="006F52EE" w:rsidTr="00023E6B">
        <w:tc>
          <w:tcPr>
            <w:tcW w:w="1384" w:type="dxa"/>
            <w:vMerge w:val="restart"/>
            <w:shd w:val="clear" w:color="auto" w:fill="auto"/>
          </w:tcPr>
          <w:p w:rsidR="006F52EE" w:rsidRPr="006F52EE" w:rsidRDefault="006F52EE" w:rsidP="00023E6B">
            <w:pPr>
              <w:pStyle w:val="a9"/>
              <w:rPr>
                <w:sz w:val="20"/>
                <w:szCs w:val="20"/>
              </w:rPr>
            </w:pPr>
            <w:r w:rsidRPr="006F52EE">
              <w:rPr>
                <w:sz w:val="20"/>
                <w:szCs w:val="20"/>
              </w:rPr>
              <w:lastRenderedPageBreak/>
              <w:t>Условно разрешенные</w:t>
            </w:r>
          </w:p>
        </w:tc>
        <w:tc>
          <w:tcPr>
            <w:tcW w:w="709" w:type="dxa"/>
            <w:shd w:val="clear" w:color="auto" w:fill="auto"/>
          </w:tcPr>
          <w:p w:rsidR="006F52EE" w:rsidRPr="006F52EE" w:rsidRDefault="006F52EE" w:rsidP="00023E6B">
            <w:pPr>
              <w:pStyle w:val="a9"/>
              <w:rPr>
                <w:sz w:val="20"/>
                <w:szCs w:val="20"/>
              </w:rPr>
            </w:pPr>
            <w:r w:rsidRPr="006F52EE">
              <w:rPr>
                <w:sz w:val="20"/>
                <w:szCs w:val="20"/>
              </w:rPr>
              <w:t>3.1.1</w:t>
            </w:r>
          </w:p>
        </w:tc>
        <w:tc>
          <w:tcPr>
            <w:tcW w:w="1984" w:type="dxa"/>
            <w:shd w:val="clear" w:color="auto" w:fill="auto"/>
          </w:tcPr>
          <w:p w:rsidR="006F52EE" w:rsidRPr="006F52EE" w:rsidRDefault="006F52EE" w:rsidP="00023E6B">
            <w:pPr>
              <w:pStyle w:val="a9"/>
              <w:rPr>
                <w:sz w:val="20"/>
                <w:szCs w:val="20"/>
              </w:rPr>
            </w:pPr>
            <w:r w:rsidRPr="006F52EE">
              <w:rPr>
                <w:sz w:val="20"/>
                <w:szCs w:val="20"/>
              </w:rPr>
              <w:t>Предоставление коммунальных услуг</w:t>
            </w:r>
          </w:p>
        </w:tc>
        <w:tc>
          <w:tcPr>
            <w:tcW w:w="3402"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371" w:type="dxa"/>
            <w:shd w:val="clear" w:color="auto" w:fill="auto"/>
          </w:tcPr>
          <w:p w:rsidR="006F52EE" w:rsidRPr="006F52EE" w:rsidRDefault="006F52EE" w:rsidP="00023E6B">
            <w:pPr>
              <w:pStyle w:val="a9"/>
              <w:jc w:val="both"/>
              <w:rPr>
                <w:sz w:val="20"/>
                <w:szCs w:val="20"/>
              </w:rPr>
            </w:pPr>
            <w:r w:rsidRPr="006F52EE">
              <w:rPr>
                <w:sz w:val="20"/>
                <w:szCs w:val="20"/>
              </w:rPr>
              <w:t xml:space="preserve">1. Предельные размеры земельных участков не подлежат установлению. </w:t>
            </w:r>
          </w:p>
          <w:p w:rsidR="006F52EE" w:rsidRPr="006F52EE" w:rsidRDefault="006F52EE" w:rsidP="00023E6B">
            <w:pPr>
              <w:pStyle w:val="a9"/>
              <w:jc w:val="both"/>
              <w:rPr>
                <w:sz w:val="20"/>
                <w:szCs w:val="20"/>
              </w:rPr>
            </w:pPr>
            <w:r w:rsidRPr="006F52EE">
              <w:rPr>
                <w:sz w:val="20"/>
                <w:szCs w:val="20"/>
              </w:rPr>
              <w:t>2. Процент застройки – не подлежит установлению.</w:t>
            </w:r>
          </w:p>
          <w:p w:rsidR="006F52EE" w:rsidRPr="006F52EE" w:rsidRDefault="006F52EE" w:rsidP="00023E6B">
            <w:pPr>
              <w:pStyle w:val="a9"/>
              <w:jc w:val="both"/>
              <w:rPr>
                <w:sz w:val="20"/>
                <w:szCs w:val="20"/>
              </w:rPr>
            </w:pPr>
            <w:r w:rsidRPr="006F52EE">
              <w:rPr>
                <w:sz w:val="20"/>
                <w:szCs w:val="20"/>
              </w:rPr>
              <w:t xml:space="preserve">3. Минимальный отступ от границ земельных участков не подлежит установлению. В кварталах с существующей застройкой минимальный отступ от границ земельных участков допускается принимать с учетом требований санитарных норм, технических регламентов, сводов правил, нормативов градостроительного проектирования. </w:t>
            </w:r>
          </w:p>
          <w:p w:rsidR="006F52EE" w:rsidRPr="006F52EE" w:rsidRDefault="006F52EE" w:rsidP="00023E6B">
            <w:pPr>
              <w:pStyle w:val="a9"/>
              <w:jc w:val="both"/>
              <w:rPr>
                <w:sz w:val="20"/>
                <w:szCs w:val="20"/>
              </w:rPr>
            </w:pPr>
            <w:r w:rsidRPr="006F52EE">
              <w:rPr>
                <w:sz w:val="20"/>
                <w:szCs w:val="20"/>
              </w:rPr>
              <w:t>4. Предельное количество этажей нелинейных объектов – 1.</w:t>
            </w: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3.1.2</w:t>
            </w:r>
          </w:p>
        </w:tc>
        <w:tc>
          <w:tcPr>
            <w:tcW w:w="1984" w:type="dxa"/>
            <w:shd w:val="clear" w:color="auto" w:fill="auto"/>
          </w:tcPr>
          <w:p w:rsidR="006F52EE" w:rsidRPr="006F52EE" w:rsidRDefault="006F52EE" w:rsidP="00023E6B">
            <w:pPr>
              <w:pStyle w:val="a9"/>
              <w:rPr>
                <w:sz w:val="20"/>
                <w:szCs w:val="20"/>
              </w:rPr>
            </w:pPr>
            <w:r w:rsidRPr="006F52EE">
              <w:rPr>
                <w:sz w:val="20"/>
                <w:szCs w:val="20"/>
              </w:rPr>
              <w:t>Административные здания организаций, обеспечивающих предоставление коммунальных услуг</w:t>
            </w:r>
          </w:p>
        </w:tc>
        <w:tc>
          <w:tcPr>
            <w:tcW w:w="3402"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7371" w:type="dxa"/>
            <w:shd w:val="clear" w:color="auto" w:fill="auto"/>
          </w:tcPr>
          <w:p w:rsidR="006F52EE" w:rsidRPr="006F52EE" w:rsidRDefault="006F52EE" w:rsidP="00023E6B">
            <w:pPr>
              <w:pStyle w:val="a9"/>
              <w:rPr>
                <w:sz w:val="20"/>
                <w:szCs w:val="20"/>
              </w:rPr>
            </w:pP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4.4</w:t>
            </w:r>
          </w:p>
        </w:tc>
        <w:tc>
          <w:tcPr>
            <w:tcW w:w="1984" w:type="dxa"/>
            <w:shd w:val="clear" w:color="auto" w:fill="auto"/>
          </w:tcPr>
          <w:p w:rsidR="006F52EE" w:rsidRPr="006F52EE" w:rsidRDefault="006F52EE" w:rsidP="00023E6B">
            <w:pPr>
              <w:pStyle w:val="a9"/>
              <w:rPr>
                <w:sz w:val="20"/>
                <w:szCs w:val="20"/>
              </w:rPr>
            </w:pPr>
            <w:r w:rsidRPr="006F52EE">
              <w:rPr>
                <w:sz w:val="20"/>
                <w:szCs w:val="20"/>
              </w:rPr>
              <w:t>Магазины</w:t>
            </w:r>
          </w:p>
        </w:tc>
        <w:tc>
          <w:tcPr>
            <w:tcW w:w="3402"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371" w:type="dxa"/>
            <w:shd w:val="clear" w:color="auto" w:fill="auto"/>
          </w:tcPr>
          <w:p w:rsidR="006F52EE" w:rsidRPr="006F52EE" w:rsidRDefault="006F52EE" w:rsidP="00023E6B">
            <w:pPr>
              <w:spacing w:after="0" w:line="240" w:lineRule="auto"/>
              <w:ind w:right="-57"/>
              <w:rPr>
                <w:rFonts w:ascii="Times New Roman" w:hAnsi="Times New Roman" w:cs="Times New Roman"/>
                <w:bCs/>
                <w:sz w:val="20"/>
                <w:szCs w:val="20"/>
              </w:rPr>
            </w:pPr>
            <w:r w:rsidRPr="006F52EE">
              <w:rPr>
                <w:rFonts w:ascii="Times New Roman" w:hAnsi="Times New Roman" w:cs="Times New Roman"/>
                <w:sz w:val="20"/>
                <w:szCs w:val="20"/>
              </w:rPr>
              <w:t xml:space="preserve">1. Размер земельных участков </w:t>
            </w:r>
            <w:r w:rsidRPr="006F52EE">
              <w:rPr>
                <w:rFonts w:ascii="Times New Roman" w:hAnsi="Times New Roman" w:cs="Times New Roman"/>
                <w:bCs/>
                <w:sz w:val="20"/>
                <w:szCs w:val="20"/>
              </w:rPr>
              <w:t xml:space="preserve">при площади торговых объектов, га на </w:t>
            </w:r>
            <w:smartTag w:uri="urn:schemas-microsoft-com:office:smarttags" w:element="metricconverter">
              <w:smartTagPr>
                <w:attr w:name="ProductID" w:val="100 м2"/>
              </w:smartTagPr>
              <w:r w:rsidRPr="006F52EE">
                <w:rPr>
                  <w:rFonts w:ascii="Times New Roman" w:hAnsi="Times New Roman" w:cs="Times New Roman"/>
                  <w:bCs/>
                  <w:sz w:val="20"/>
                  <w:szCs w:val="20"/>
                </w:rPr>
                <w:t>100 м</w:t>
              </w:r>
              <w:r w:rsidRPr="006F52EE">
                <w:rPr>
                  <w:rFonts w:ascii="Times New Roman" w:hAnsi="Times New Roman" w:cs="Times New Roman"/>
                  <w:bCs/>
                  <w:sz w:val="20"/>
                  <w:szCs w:val="20"/>
                  <w:vertAlign w:val="superscript"/>
                </w:rPr>
                <w:t>2</w:t>
              </w:r>
            </w:smartTag>
            <w:r w:rsidRPr="006F52EE">
              <w:rPr>
                <w:rFonts w:ascii="Times New Roman" w:hAnsi="Times New Roman" w:cs="Times New Roman"/>
                <w:bCs/>
                <w:sz w:val="20"/>
                <w:szCs w:val="20"/>
              </w:rPr>
              <w:t xml:space="preserve"> торговой пл</w:t>
            </w:r>
            <w:r w:rsidRPr="006F52EE">
              <w:rPr>
                <w:rFonts w:ascii="Times New Roman" w:hAnsi="Times New Roman" w:cs="Times New Roman"/>
                <w:bCs/>
                <w:sz w:val="20"/>
                <w:szCs w:val="20"/>
              </w:rPr>
              <w:t>о</w:t>
            </w:r>
            <w:r w:rsidRPr="006F52EE">
              <w:rPr>
                <w:rFonts w:ascii="Times New Roman" w:hAnsi="Times New Roman" w:cs="Times New Roman"/>
                <w:bCs/>
                <w:sz w:val="20"/>
                <w:szCs w:val="20"/>
              </w:rPr>
              <w:t>щади:</w:t>
            </w:r>
          </w:p>
          <w:p w:rsidR="006F52EE" w:rsidRPr="006F52EE" w:rsidRDefault="006F52EE" w:rsidP="00023E6B">
            <w:pPr>
              <w:spacing w:after="0" w:line="240" w:lineRule="auto"/>
              <w:ind w:right="-57"/>
              <w:jc w:val="both"/>
              <w:rPr>
                <w:rFonts w:ascii="Times New Roman" w:hAnsi="Times New Roman" w:cs="Times New Roman"/>
                <w:bCs/>
                <w:sz w:val="20"/>
                <w:szCs w:val="20"/>
              </w:rPr>
            </w:pPr>
            <w:r w:rsidRPr="006F52EE">
              <w:rPr>
                <w:rFonts w:ascii="Times New Roman" w:hAnsi="Times New Roman" w:cs="Times New Roman"/>
                <w:bCs/>
                <w:sz w:val="20"/>
                <w:szCs w:val="20"/>
              </w:rPr>
              <w:t xml:space="preserve">до </w:t>
            </w:r>
            <w:smartTag w:uri="urn:schemas-microsoft-com:office:smarttags" w:element="metricconverter">
              <w:smartTagPr>
                <w:attr w:name="ProductID" w:val="250 м2"/>
              </w:smartTagPr>
              <w:r w:rsidRPr="006F52EE">
                <w:rPr>
                  <w:rFonts w:ascii="Times New Roman" w:hAnsi="Times New Roman" w:cs="Times New Roman"/>
                  <w:bCs/>
                  <w:sz w:val="20"/>
                  <w:szCs w:val="20"/>
                </w:rPr>
                <w:t>250 м</w:t>
              </w:r>
              <w:r w:rsidRPr="006F52EE">
                <w:rPr>
                  <w:rFonts w:ascii="Times New Roman" w:hAnsi="Times New Roman" w:cs="Times New Roman"/>
                  <w:bCs/>
                  <w:sz w:val="20"/>
                  <w:szCs w:val="20"/>
                  <w:vertAlign w:val="superscript"/>
                </w:rPr>
                <w:t>2</w:t>
              </w:r>
            </w:smartTag>
            <w:r w:rsidRPr="006F52EE">
              <w:rPr>
                <w:rFonts w:ascii="Times New Roman" w:hAnsi="Times New Roman" w:cs="Times New Roman"/>
                <w:bCs/>
                <w:sz w:val="20"/>
                <w:szCs w:val="20"/>
              </w:rPr>
              <w:t xml:space="preserve"> торговой площади – 0,08;</w:t>
            </w:r>
          </w:p>
          <w:p w:rsidR="006F52EE" w:rsidRPr="006F52EE" w:rsidRDefault="006F52EE" w:rsidP="00023E6B">
            <w:pPr>
              <w:spacing w:after="0" w:line="240" w:lineRule="auto"/>
              <w:ind w:right="-28"/>
              <w:jc w:val="both"/>
              <w:rPr>
                <w:rFonts w:ascii="Times New Roman" w:hAnsi="Times New Roman" w:cs="Times New Roman"/>
                <w:bCs/>
                <w:sz w:val="20"/>
                <w:szCs w:val="20"/>
              </w:rPr>
            </w:pPr>
            <w:r w:rsidRPr="006F52EE">
              <w:rPr>
                <w:rFonts w:ascii="Times New Roman" w:hAnsi="Times New Roman" w:cs="Times New Roman"/>
                <w:bCs/>
                <w:sz w:val="20"/>
                <w:szCs w:val="20"/>
              </w:rPr>
              <w:t>250</w:t>
            </w:r>
            <w:r w:rsidRPr="006F52EE">
              <w:rPr>
                <w:rFonts w:ascii="Times New Roman" w:hAnsi="Times New Roman" w:cs="Times New Roman"/>
                <w:sz w:val="20"/>
                <w:szCs w:val="20"/>
              </w:rPr>
              <w:t xml:space="preserve"> – </w:t>
            </w:r>
            <w:smartTag w:uri="urn:schemas-microsoft-com:office:smarttags" w:element="metricconverter">
              <w:smartTagPr>
                <w:attr w:name="ProductID" w:val="650 м2"/>
              </w:smartTagPr>
              <w:r w:rsidRPr="006F52EE">
                <w:rPr>
                  <w:rFonts w:ascii="Times New Roman" w:hAnsi="Times New Roman" w:cs="Times New Roman"/>
                  <w:bCs/>
                  <w:sz w:val="20"/>
                  <w:szCs w:val="20"/>
                </w:rPr>
                <w:t>650 м</w:t>
              </w:r>
              <w:r w:rsidRPr="006F52EE">
                <w:rPr>
                  <w:rFonts w:ascii="Times New Roman" w:hAnsi="Times New Roman" w:cs="Times New Roman"/>
                  <w:bCs/>
                  <w:sz w:val="20"/>
                  <w:szCs w:val="20"/>
                  <w:vertAlign w:val="superscript"/>
                </w:rPr>
                <w:t>2</w:t>
              </w:r>
            </w:smartTag>
            <w:r w:rsidRPr="006F52EE">
              <w:rPr>
                <w:rFonts w:ascii="Times New Roman" w:hAnsi="Times New Roman" w:cs="Times New Roman"/>
                <w:bCs/>
                <w:sz w:val="20"/>
                <w:szCs w:val="20"/>
              </w:rPr>
              <w:t xml:space="preserve"> торговой пл</w:t>
            </w:r>
            <w:r w:rsidRPr="006F52EE">
              <w:rPr>
                <w:rFonts w:ascii="Times New Roman" w:hAnsi="Times New Roman" w:cs="Times New Roman"/>
                <w:bCs/>
                <w:sz w:val="20"/>
                <w:szCs w:val="20"/>
              </w:rPr>
              <w:t>о</w:t>
            </w:r>
            <w:r w:rsidRPr="006F52EE">
              <w:rPr>
                <w:rFonts w:ascii="Times New Roman" w:hAnsi="Times New Roman" w:cs="Times New Roman"/>
                <w:bCs/>
                <w:sz w:val="20"/>
                <w:szCs w:val="20"/>
              </w:rPr>
              <w:t>щади – 0,08</w:t>
            </w:r>
            <w:r w:rsidRPr="006F52EE">
              <w:rPr>
                <w:rFonts w:ascii="Times New Roman" w:hAnsi="Times New Roman" w:cs="Times New Roman"/>
                <w:sz w:val="20"/>
                <w:szCs w:val="20"/>
              </w:rPr>
              <w:t xml:space="preserve"> – </w:t>
            </w:r>
            <w:r w:rsidRPr="006F52EE">
              <w:rPr>
                <w:rFonts w:ascii="Times New Roman" w:hAnsi="Times New Roman" w:cs="Times New Roman"/>
                <w:bCs/>
                <w:sz w:val="20"/>
                <w:szCs w:val="20"/>
              </w:rPr>
              <w:t>0,06.</w:t>
            </w:r>
          </w:p>
          <w:p w:rsidR="006F52EE" w:rsidRPr="006F52EE" w:rsidRDefault="006F52EE" w:rsidP="00023E6B">
            <w:pPr>
              <w:pStyle w:val="a9"/>
              <w:jc w:val="both"/>
              <w:rPr>
                <w:sz w:val="20"/>
                <w:szCs w:val="20"/>
              </w:rPr>
            </w:pPr>
            <w:r w:rsidRPr="006F52EE">
              <w:rPr>
                <w:sz w:val="20"/>
                <w:szCs w:val="20"/>
              </w:rPr>
              <w:t>2. Коэффициент застройки - 60%.</w:t>
            </w:r>
          </w:p>
          <w:p w:rsidR="006F52EE" w:rsidRPr="006F52EE" w:rsidRDefault="006F52EE" w:rsidP="00023E6B">
            <w:pPr>
              <w:pStyle w:val="a9"/>
              <w:jc w:val="both"/>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023E6B">
            <w:pPr>
              <w:autoSpaceDE w:val="0"/>
              <w:autoSpaceDN w:val="0"/>
              <w:adjustRightInd w:val="0"/>
              <w:snapToGri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3. Минимальный отступ от границ земельного участка – 3 метра.</w:t>
            </w:r>
          </w:p>
          <w:p w:rsidR="006F52EE" w:rsidRPr="006F52EE" w:rsidRDefault="006F52EE" w:rsidP="00023E6B">
            <w:pPr>
              <w:autoSpaceDE w:val="0"/>
              <w:autoSpaceDN w:val="0"/>
              <w:adjustRightInd w:val="0"/>
              <w:snapToGri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4. Предельная высота – 8 метров.</w:t>
            </w: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4.6</w:t>
            </w:r>
          </w:p>
        </w:tc>
        <w:tc>
          <w:tcPr>
            <w:tcW w:w="1984" w:type="dxa"/>
            <w:shd w:val="clear" w:color="auto" w:fill="auto"/>
          </w:tcPr>
          <w:p w:rsidR="006F52EE" w:rsidRPr="006F52EE" w:rsidRDefault="006F52EE" w:rsidP="00023E6B">
            <w:pPr>
              <w:pStyle w:val="a9"/>
              <w:rPr>
                <w:sz w:val="20"/>
                <w:szCs w:val="20"/>
              </w:rPr>
            </w:pPr>
            <w:r w:rsidRPr="006F52EE">
              <w:rPr>
                <w:sz w:val="20"/>
                <w:szCs w:val="20"/>
              </w:rPr>
              <w:t>Общественное питание</w:t>
            </w:r>
          </w:p>
        </w:tc>
        <w:tc>
          <w:tcPr>
            <w:tcW w:w="3402"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объектов капитального строительства в целях устройства </w:t>
            </w:r>
            <w:r w:rsidRPr="006F52EE">
              <w:rPr>
                <w:rFonts w:ascii="Times New Roman" w:hAnsi="Times New Roman" w:cs="Times New Roman"/>
                <w:sz w:val="20"/>
                <w:szCs w:val="20"/>
              </w:rPr>
              <w:lastRenderedPageBreak/>
              <w:t>мест общественного питания (рестораны, кафе, столовые, закусочные, бары)</w:t>
            </w:r>
          </w:p>
        </w:tc>
        <w:tc>
          <w:tcPr>
            <w:tcW w:w="7371" w:type="dxa"/>
            <w:shd w:val="clear" w:color="auto" w:fill="auto"/>
          </w:tcPr>
          <w:p w:rsidR="006F52EE" w:rsidRPr="006F52EE" w:rsidRDefault="006F52EE" w:rsidP="00023E6B">
            <w:pPr>
              <w:spacing w:after="0" w:line="240" w:lineRule="auto"/>
              <w:ind w:left="-28" w:right="-28"/>
              <w:jc w:val="both"/>
              <w:rPr>
                <w:rFonts w:ascii="Times New Roman" w:hAnsi="Times New Roman" w:cs="Times New Roman"/>
                <w:bCs/>
                <w:sz w:val="20"/>
                <w:szCs w:val="20"/>
              </w:rPr>
            </w:pPr>
            <w:r w:rsidRPr="006F52EE">
              <w:rPr>
                <w:rFonts w:ascii="Times New Roman" w:hAnsi="Times New Roman" w:cs="Times New Roman"/>
                <w:sz w:val="20"/>
                <w:szCs w:val="20"/>
              </w:rPr>
              <w:lastRenderedPageBreak/>
              <w:t xml:space="preserve">1. Размер земельного участка для размещения объекта общественного питания при </w:t>
            </w:r>
            <w:r w:rsidRPr="006F52EE">
              <w:rPr>
                <w:rFonts w:ascii="Times New Roman" w:hAnsi="Times New Roman" w:cs="Times New Roman"/>
                <w:bCs/>
                <w:sz w:val="20"/>
                <w:szCs w:val="20"/>
              </w:rPr>
              <w:t>вместим</w:t>
            </w:r>
            <w:r w:rsidRPr="006F52EE">
              <w:rPr>
                <w:rFonts w:ascii="Times New Roman" w:hAnsi="Times New Roman" w:cs="Times New Roman"/>
                <w:bCs/>
                <w:sz w:val="20"/>
                <w:szCs w:val="20"/>
              </w:rPr>
              <w:t>о</w:t>
            </w:r>
            <w:r w:rsidRPr="006F52EE">
              <w:rPr>
                <w:rFonts w:ascii="Times New Roman" w:hAnsi="Times New Roman" w:cs="Times New Roman"/>
                <w:bCs/>
                <w:sz w:val="20"/>
                <w:szCs w:val="20"/>
              </w:rPr>
              <w:t>сти, га / 100 мест:</w:t>
            </w:r>
          </w:p>
          <w:p w:rsidR="006F52EE" w:rsidRPr="006F52EE" w:rsidRDefault="006F52EE" w:rsidP="00023E6B">
            <w:pPr>
              <w:spacing w:after="0" w:line="240" w:lineRule="auto"/>
              <w:ind w:left="-28" w:right="-28"/>
              <w:jc w:val="both"/>
              <w:rPr>
                <w:rFonts w:ascii="Times New Roman" w:hAnsi="Times New Roman" w:cs="Times New Roman"/>
                <w:bCs/>
                <w:sz w:val="20"/>
                <w:szCs w:val="20"/>
              </w:rPr>
            </w:pPr>
            <w:r w:rsidRPr="006F52EE">
              <w:rPr>
                <w:rFonts w:ascii="Times New Roman" w:hAnsi="Times New Roman" w:cs="Times New Roman"/>
                <w:bCs/>
                <w:sz w:val="20"/>
                <w:szCs w:val="20"/>
              </w:rPr>
              <w:lastRenderedPageBreak/>
              <w:t>- до 50 мест – 0,2</w:t>
            </w:r>
            <w:r w:rsidRPr="006F52EE">
              <w:rPr>
                <w:rFonts w:ascii="Times New Roman" w:hAnsi="Times New Roman" w:cs="Times New Roman"/>
                <w:sz w:val="20"/>
                <w:szCs w:val="20"/>
              </w:rPr>
              <w:t xml:space="preserve"> - </w:t>
            </w:r>
            <w:r w:rsidRPr="006F52EE">
              <w:rPr>
                <w:rFonts w:ascii="Times New Roman" w:hAnsi="Times New Roman" w:cs="Times New Roman"/>
                <w:bCs/>
                <w:sz w:val="20"/>
                <w:szCs w:val="20"/>
              </w:rPr>
              <w:t>0,25;</w:t>
            </w:r>
          </w:p>
          <w:p w:rsidR="006F52EE" w:rsidRPr="006F52EE" w:rsidRDefault="006F52EE" w:rsidP="00023E6B">
            <w:pPr>
              <w:pStyle w:val="a9"/>
              <w:jc w:val="both"/>
              <w:rPr>
                <w:sz w:val="20"/>
                <w:szCs w:val="20"/>
              </w:rPr>
            </w:pPr>
            <w:r w:rsidRPr="006F52EE">
              <w:rPr>
                <w:bCs/>
                <w:sz w:val="20"/>
                <w:szCs w:val="20"/>
              </w:rPr>
              <w:t>- 50-150 мест – 0,15</w:t>
            </w:r>
            <w:r w:rsidRPr="006F52EE">
              <w:rPr>
                <w:sz w:val="20"/>
                <w:szCs w:val="20"/>
              </w:rPr>
              <w:t xml:space="preserve"> - </w:t>
            </w:r>
            <w:r w:rsidRPr="006F52EE">
              <w:rPr>
                <w:bCs/>
                <w:sz w:val="20"/>
                <w:szCs w:val="20"/>
              </w:rPr>
              <w:t>0,2;</w:t>
            </w:r>
            <w:r w:rsidRPr="006F52EE">
              <w:rPr>
                <w:bCs/>
                <w:sz w:val="20"/>
                <w:szCs w:val="20"/>
              </w:rPr>
              <w:br/>
              <w:t>- более 150 мест – 0,1.</w:t>
            </w:r>
          </w:p>
          <w:p w:rsidR="006F52EE" w:rsidRPr="006F52EE" w:rsidRDefault="006F52EE" w:rsidP="00023E6B">
            <w:pPr>
              <w:pStyle w:val="a9"/>
              <w:jc w:val="both"/>
              <w:rPr>
                <w:sz w:val="20"/>
                <w:szCs w:val="20"/>
              </w:rPr>
            </w:pPr>
            <w:r w:rsidRPr="006F52EE">
              <w:rPr>
                <w:sz w:val="20"/>
                <w:szCs w:val="20"/>
              </w:rPr>
              <w:t>2. Коэффициент застройки не подлежит установлению.</w:t>
            </w:r>
          </w:p>
          <w:p w:rsidR="006F52EE" w:rsidRPr="006F52EE" w:rsidRDefault="006F52EE" w:rsidP="00023E6B">
            <w:pPr>
              <w:pStyle w:val="a9"/>
              <w:jc w:val="both"/>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023E6B">
            <w:pPr>
              <w:autoSpaceDE w:val="0"/>
              <w:autoSpaceDN w:val="0"/>
              <w:adjustRightInd w:val="0"/>
              <w:snapToGri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3. Минимальный отступ от границ земельного участка – 3 метра.</w:t>
            </w:r>
          </w:p>
          <w:p w:rsidR="006F52EE" w:rsidRPr="006F52EE" w:rsidRDefault="006F52EE" w:rsidP="00023E6B">
            <w:pPr>
              <w:autoSpaceDE w:val="0"/>
              <w:autoSpaceDN w:val="0"/>
              <w:adjustRightInd w:val="0"/>
              <w:snapToGri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4. Предельная высота – 8 метров.</w:t>
            </w:r>
          </w:p>
        </w:tc>
      </w:tr>
      <w:tr w:rsidR="006F52EE" w:rsidRPr="006F52EE" w:rsidTr="00023E6B">
        <w:tc>
          <w:tcPr>
            <w:tcW w:w="1384" w:type="dxa"/>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5.1.2</w:t>
            </w:r>
          </w:p>
        </w:tc>
        <w:tc>
          <w:tcPr>
            <w:tcW w:w="1984" w:type="dxa"/>
            <w:shd w:val="clear" w:color="auto" w:fill="auto"/>
          </w:tcPr>
          <w:p w:rsidR="006F52EE" w:rsidRPr="006F52EE" w:rsidRDefault="006F52EE" w:rsidP="00023E6B">
            <w:pPr>
              <w:pStyle w:val="a9"/>
              <w:rPr>
                <w:sz w:val="20"/>
                <w:szCs w:val="20"/>
              </w:rPr>
            </w:pPr>
            <w:r w:rsidRPr="006F52EE">
              <w:rPr>
                <w:sz w:val="20"/>
                <w:szCs w:val="20"/>
              </w:rPr>
              <w:t>Обеспечение занятий спортом в помещениях</w:t>
            </w:r>
          </w:p>
        </w:tc>
        <w:tc>
          <w:tcPr>
            <w:tcW w:w="3402"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7371" w:type="dxa"/>
            <w:shd w:val="clear" w:color="auto" w:fill="auto"/>
          </w:tcPr>
          <w:p w:rsidR="006F52EE" w:rsidRPr="006F52EE" w:rsidRDefault="006F52EE" w:rsidP="00023E6B">
            <w:pPr>
              <w:pStyle w:val="a9"/>
              <w:jc w:val="both"/>
              <w:rPr>
                <w:sz w:val="20"/>
                <w:szCs w:val="20"/>
              </w:rPr>
            </w:pPr>
            <w:r w:rsidRPr="006F52EE">
              <w:rPr>
                <w:sz w:val="20"/>
                <w:szCs w:val="20"/>
              </w:rPr>
              <w:t xml:space="preserve">1. Размер земельного участка для размещения плоскостных спортивных сооружений, спортивных и спортивно-тренажерных залов, помещений для физкультурно-оздоровительных занятий, бассейнов общего пользования, </w:t>
            </w:r>
            <w:proofErr w:type="spellStart"/>
            <w:r w:rsidRPr="006F52EE">
              <w:rPr>
                <w:sz w:val="20"/>
                <w:szCs w:val="20"/>
              </w:rPr>
              <w:t>детско</w:t>
            </w:r>
            <w:proofErr w:type="spellEnd"/>
            <w:r w:rsidRPr="006F52EE">
              <w:rPr>
                <w:sz w:val="20"/>
                <w:szCs w:val="20"/>
              </w:rPr>
              <w:t>- юношеских спортивных школ, многофункциональных физкультурно-оздоровительных комплексов, спортивных баз и трасс для зимних видов спорта определяется заданием на проектирование.</w:t>
            </w:r>
          </w:p>
          <w:p w:rsidR="006F52EE" w:rsidRPr="006F52EE" w:rsidRDefault="006F52EE" w:rsidP="00023E6B">
            <w:pPr>
              <w:spacing w:after="0" w:line="240" w:lineRule="auto"/>
              <w:jc w:val="both"/>
              <w:rPr>
                <w:rFonts w:ascii="Times New Roman" w:hAnsi="Times New Roman" w:cs="Times New Roman"/>
                <w:sz w:val="20"/>
                <w:szCs w:val="20"/>
              </w:rPr>
            </w:pPr>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Физкультурно-спортивные сооружения сети общего пользования следует объединять со спортивными объектами общеобразовательных и др</w:t>
            </w:r>
            <w:r w:rsidRPr="006F52EE">
              <w:rPr>
                <w:rFonts w:ascii="Times New Roman" w:hAnsi="Times New Roman" w:cs="Times New Roman"/>
                <w:sz w:val="20"/>
                <w:szCs w:val="20"/>
              </w:rPr>
              <w:t>у</w:t>
            </w:r>
            <w:r w:rsidRPr="006F52EE">
              <w:rPr>
                <w:rFonts w:ascii="Times New Roman" w:hAnsi="Times New Roman" w:cs="Times New Roman"/>
                <w:sz w:val="20"/>
                <w:szCs w:val="20"/>
              </w:rPr>
              <w:t xml:space="preserve">гих образовательных организаций, </w:t>
            </w:r>
            <w:r w:rsidRPr="006F52EE">
              <w:rPr>
                <w:rFonts w:ascii="Times New Roman" w:hAnsi="Times New Roman" w:cs="Times New Roman"/>
                <w:bCs/>
                <w:sz w:val="20"/>
                <w:szCs w:val="20"/>
              </w:rPr>
              <w:t>организаций</w:t>
            </w:r>
            <w:r w:rsidRPr="006F52EE">
              <w:rPr>
                <w:rFonts w:ascii="Times New Roman" w:hAnsi="Times New Roman" w:cs="Times New Roman"/>
                <w:sz w:val="20"/>
                <w:szCs w:val="20"/>
              </w:rPr>
              <w:t xml:space="preserve"> отдыха и культуры с возможным с</w:t>
            </w:r>
            <w:r w:rsidRPr="006F52EE">
              <w:rPr>
                <w:rFonts w:ascii="Times New Roman" w:hAnsi="Times New Roman" w:cs="Times New Roman"/>
                <w:sz w:val="20"/>
                <w:szCs w:val="20"/>
              </w:rPr>
              <w:t>о</w:t>
            </w:r>
            <w:r w:rsidRPr="006F52EE">
              <w:rPr>
                <w:rFonts w:ascii="Times New Roman" w:hAnsi="Times New Roman" w:cs="Times New Roman"/>
                <w:sz w:val="20"/>
                <w:szCs w:val="20"/>
              </w:rPr>
              <w:t>кращением территории.</w:t>
            </w:r>
          </w:p>
          <w:p w:rsidR="006F52EE" w:rsidRPr="006F52EE" w:rsidRDefault="006F52EE" w:rsidP="00023E6B">
            <w:pPr>
              <w:pStyle w:val="a9"/>
              <w:jc w:val="both"/>
              <w:rPr>
                <w:sz w:val="20"/>
                <w:szCs w:val="20"/>
              </w:rPr>
            </w:pPr>
            <w:r w:rsidRPr="006F52EE">
              <w:rPr>
                <w:sz w:val="20"/>
                <w:szCs w:val="20"/>
              </w:rPr>
              <w:t>Доступность физкультурно-спортивных сооружений городского значения не должна превышать 30 мин.</w:t>
            </w:r>
          </w:p>
          <w:p w:rsidR="006F52EE" w:rsidRPr="006F52EE" w:rsidRDefault="006F52EE" w:rsidP="00023E6B">
            <w:pPr>
              <w:pStyle w:val="a9"/>
              <w:jc w:val="both"/>
              <w:rPr>
                <w:sz w:val="20"/>
                <w:szCs w:val="20"/>
              </w:rPr>
            </w:pPr>
            <w:r w:rsidRPr="006F52EE">
              <w:rPr>
                <w:sz w:val="20"/>
                <w:szCs w:val="20"/>
              </w:rPr>
              <w:t>Долю физкультурно-спортивных сооружений, размещаемых в жилом районе, следует принимать от общей нормы, %: территории – 35, спортивные залы – 50, бассейны – 45.</w:t>
            </w:r>
          </w:p>
          <w:p w:rsidR="006F52EE" w:rsidRPr="006F52EE" w:rsidRDefault="006F52EE" w:rsidP="00023E6B">
            <w:pPr>
              <w:pStyle w:val="a9"/>
              <w:jc w:val="both"/>
              <w:rPr>
                <w:sz w:val="20"/>
                <w:szCs w:val="20"/>
              </w:rPr>
            </w:pPr>
            <w:r w:rsidRPr="006F52EE">
              <w:rPr>
                <w:sz w:val="20"/>
                <w:szCs w:val="20"/>
              </w:rPr>
              <w:t>2. Коэффициент застройки: многофункциональной зоны – не более 0,1; специализированной зоны – не более 0,8. Коэффициент плотности застройки: многофункциональной зоны - не более 3,0; специализированной зоны не более 2,4.</w:t>
            </w:r>
          </w:p>
          <w:p w:rsidR="006F52EE" w:rsidRPr="006F52EE" w:rsidRDefault="006F52EE" w:rsidP="00023E6B">
            <w:pPr>
              <w:pStyle w:val="a9"/>
              <w:jc w:val="both"/>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023E6B">
            <w:pPr>
              <w:autoSpaceDE w:val="0"/>
              <w:autoSpaceDN w:val="0"/>
              <w:adjustRightInd w:val="0"/>
              <w:snapToGri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3. Минимальный отступ от границ земельного участка – 3 метра.</w:t>
            </w:r>
          </w:p>
          <w:p w:rsidR="006F52EE" w:rsidRPr="006F52EE" w:rsidRDefault="006F52EE" w:rsidP="00023E6B">
            <w:pPr>
              <w:pStyle w:val="a9"/>
              <w:jc w:val="both"/>
              <w:rPr>
                <w:sz w:val="20"/>
                <w:szCs w:val="20"/>
              </w:rPr>
            </w:pPr>
            <w:r w:rsidRPr="006F52EE">
              <w:rPr>
                <w:sz w:val="20"/>
                <w:szCs w:val="20"/>
              </w:rPr>
              <w:t>4. Предельное количество этажей – 2.</w:t>
            </w:r>
          </w:p>
        </w:tc>
      </w:tr>
    </w:tbl>
    <w:p w:rsidR="006F52EE" w:rsidRDefault="006F52EE" w:rsidP="006F52EE">
      <w:pPr>
        <w:pStyle w:val="a9"/>
        <w:rPr>
          <w:sz w:val="20"/>
          <w:szCs w:val="20"/>
        </w:rPr>
      </w:pPr>
    </w:p>
    <w:p w:rsidR="00023E6B" w:rsidRDefault="00023E6B" w:rsidP="006F52EE">
      <w:pPr>
        <w:pStyle w:val="a9"/>
        <w:rPr>
          <w:sz w:val="20"/>
          <w:szCs w:val="20"/>
        </w:rPr>
      </w:pPr>
    </w:p>
    <w:p w:rsidR="00023E6B" w:rsidRDefault="00023E6B" w:rsidP="006F52EE">
      <w:pPr>
        <w:pStyle w:val="a9"/>
        <w:rPr>
          <w:sz w:val="20"/>
          <w:szCs w:val="20"/>
        </w:rPr>
      </w:pPr>
    </w:p>
    <w:p w:rsidR="00023E6B" w:rsidRDefault="00023E6B" w:rsidP="006F52EE">
      <w:pPr>
        <w:pStyle w:val="a9"/>
        <w:rPr>
          <w:sz w:val="20"/>
          <w:szCs w:val="20"/>
        </w:rPr>
      </w:pPr>
    </w:p>
    <w:p w:rsidR="00023E6B" w:rsidRDefault="00023E6B" w:rsidP="006F52EE">
      <w:pPr>
        <w:pStyle w:val="a9"/>
        <w:rPr>
          <w:sz w:val="20"/>
          <w:szCs w:val="20"/>
        </w:rPr>
      </w:pPr>
    </w:p>
    <w:p w:rsidR="00023E6B" w:rsidRDefault="00023E6B" w:rsidP="006F52EE">
      <w:pPr>
        <w:pStyle w:val="a9"/>
        <w:rPr>
          <w:sz w:val="20"/>
          <w:szCs w:val="20"/>
        </w:rPr>
      </w:pPr>
    </w:p>
    <w:p w:rsidR="00023E6B" w:rsidRDefault="00023E6B" w:rsidP="006F52EE">
      <w:pPr>
        <w:pStyle w:val="a9"/>
        <w:rPr>
          <w:sz w:val="20"/>
          <w:szCs w:val="20"/>
        </w:rPr>
      </w:pPr>
    </w:p>
    <w:p w:rsidR="00023E6B" w:rsidRPr="006F52EE" w:rsidRDefault="00023E6B" w:rsidP="006F52EE">
      <w:pPr>
        <w:pStyle w:val="a9"/>
        <w:rPr>
          <w:sz w:val="20"/>
          <w:szCs w:val="20"/>
        </w:rPr>
      </w:pPr>
    </w:p>
    <w:p w:rsidR="006F52EE" w:rsidRPr="006F52EE" w:rsidRDefault="006F52EE" w:rsidP="006F52EE">
      <w:pPr>
        <w:pStyle w:val="a9"/>
        <w:rPr>
          <w:sz w:val="20"/>
          <w:szCs w:val="20"/>
        </w:rPr>
      </w:pPr>
    </w:p>
    <w:p w:rsidR="006F52EE" w:rsidRPr="006F52EE" w:rsidRDefault="006F52EE" w:rsidP="006F52EE">
      <w:pPr>
        <w:pStyle w:val="a9"/>
        <w:rPr>
          <w:b/>
          <w:i/>
          <w:sz w:val="20"/>
          <w:szCs w:val="20"/>
        </w:rPr>
      </w:pPr>
      <w:r w:rsidRPr="006F52EE">
        <w:rPr>
          <w:sz w:val="20"/>
          <w:szCs w:val="20"/>
        </w:rPr>
        <w:t>42.2.</w:t>
      </w:r>
      <w:r w:rsidRPr="006F52EE">
        <w:rPr>
          <w:b/>
          <w:bCs/>
          <w:sz w:val="20"/>
          <w:szCs w:val="20"/>
        </w:rPr>
        <w:t xml:space="preserve"> Ж</w:t>
      </w:r>
      <w:r w:rsidRPr="006F52EE">
        <w:rPr>
          <w:b/>
          <w:sz w:val="20"/>
          <w:szCs w:val="20"/>
        </w:rPr>
        <w:t>3-Р –</w:t>
      </w:r>
      <w:r w:rsidRPr="006F52EE">
        <w:rPr>
          <w:b/>
          <w:i/>
          <w:sz w:val="20"/>
          <w:szCs w:val="20"/>
        </w:rPr>
        <w:t xml:space="preserve"> </w:t>
      </w:r>
      <w:r w:rsidRPr="006F52EE">
        <w:rPr>
          <w:b/>
          <w:sz w:val="20"/>
          <w:szCs w:val="20"/>
        </w:rPr>
        <w:t xml:space="preserve">Перспективная застройка </w:t>
      </w:r>
      <w:proofErr w:type="spellStart"/>
      <w:r w:rsidRPr="006F52EE">
        <w:rPr>
          <w:b/>
          <w:sz w:val="20"/>
          <w:szCs w:val="20"/>
        </w:rPr>
        <w:t>среднеэтажными</w:t>
      </w:r>
      <w:proofErr w:type="spellEnd"/>
      <w:r w:rsidRPr="006F52EE">
        <w:rPr>
          <w:b/>
          <w:sz w:val="20"/>
          <w:szCs w:val="20"/>
        </w:rPr>
        <w:t xml:space="preserve"> жилыми домами (5-8 этажей).</w:t>
      </w:r>
    </w:p>
    <w:p w:rsidR="006F52EE" w:rsidRPr="006F52EE" w:rsidRDefault="006F52EE" w:rsidP="006F52EE">
      <w:pPr>
        <w:pStyle w:val="a9"/>
        <w:rPr>
          <w:sz w:val="20"/>
          <w:szCs w:val="20"/>
        </w:rPr>
      </w:pPr>
      <w:r w:rsidRPr="006F52EE">
        <w:rPr>
          <w:i/>
          <w:iCs/>
          <w:sz w:val="20"/>
          <w:szCs w:val="20"/>
        </w:rPr>
        <w:t>Таблица 20.</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709"/>
        <w:gridCol w:w="1984"/>
        <w:gridCol w:w="4111"/>
        <w:gridCol w:w="6662"/>
      </w:tblGrid>
      <w:tr w:rsidR="006F52EE" w:rsidRPr="006F52EE" w:rsidTr="00023E6B">
        <w:tc>
          <w:tcPr>
            <w:tcW w:w="1384" w:type="dxa"/>
            <w:shd w:val="clear" w:color="auto" w:fill="auto"/>
          </w:tcPr>
          <w:p w:rsidR="006F52EE" w:rsidRPr="006F52EE" w:rsidRDefault="006F52EE" w:rsidP="00023E6B">
            <w:pPr>
              <w:pStyle w:val="a9"/>
              <w:rPr>
                <w:sz w:val="20"/>
                <w:szCs w:val="20"/>
              </w:rPr>
            </w:pPr>
            <w:r w:rsidRPr="006F52EE">
              <w:rPr>
                <w:b/>
                <w:sz w:val="20"/>
                <w:szCs w:val="20"/>
              </w:rPr>
              <w:t>Отношение к главной функции</w:t>
            </w:r>
          </w:p>
        </w:tc>
        <w:tc>
          <w:tcPr>
            <w:tcW w:w="709" w:type="dxa"/>
            <w:shd w:val="clear" w:color="auto" w:fill="auto"/>
          </w:tcPr>
          <w:p w:rsidR="006F52EE" w:rsidRPr="006F52EE" w:rsidRDefault="006F52EE" w:rsidP="00023E6B">
            <w:pPr>
              <w:pStyle w:val="a9"/>
              <w:rPr>
                <w:sz w:val="20"/>
                <w:szCs w:val="20"/>
              </w:rPr>
            </w:pPr>
            <w:r w:rsidRPr="006F52EE">
              <w:rPr>
                <w:b/>
                <w:sz w:val="20"/>
                <w:szCs w:val="20"/>
              </w:rPr>
              <w:t>Код</w:t>
            </w:r>
          </w:p>
        </w:tc>
        <w:tc>
          <w:tcPr>
            <w:tcW w:w="1984" w:type="dxa"/>
            <w:shd w:val="clear" w:color="auto" w:fill="auto"/>
          </w:tcPr>
          <w:p w:rsidR="006F52EE" w:rsidRPr="006F52EE" w:rsidRDefault="006F52EE" w:rsidP="00023E6B">
            <w:pPr>
              <w:pStyle w:val="a9"/>
              <w:rPr>
                <w:sz w:val="20"/>
                <w:szCs w:val="20"/>
              </w:rPr>
            </w:pPr>
            <w:r w:rsidRPr="006F52EE">
              <w:rPr>
                <w:b/>
                <w:sz w:val="20"/>
                <w:szCs w:val="20"/>
              </w:rPr>
              <w:t>Виды разрешенного использования территории</w:t>
            </w:r>
          </w:p>
        </w:tc>
        <w:tc>
          <w:tcPr>
            <w:tcW w:w="4111" w:type="dxa"/>
            <w:shd w:val="clear" w:color="auto" w:fill="auto"/>
          </w:tcPr>
          <w:p w:rsidR="006F52EE" w:rsidRPr="006F52EE" w:rsidRDefault="006F52EE" w:rsidP="00023E6B">
            <w:pPr>
              <w:pStyle w:val="a9"/>
              <w:rPr>
                <w:b/>
                <w:sz w:val="20"/>
                <w:szCs w:val="20"/>
              </w:rPr>
            </w:pPr>
            <w:r w:rsidRPr="006F52EE">
              <w:rPr>
                <w:b/>
                <w:sz w:val="20"/>
                <w:szCs w:val="20"/>
              </w:rPr>
              <w:t>Описание вида разрешенного использования земельного участка</w:t>
            </w:r>
          </w:p>
        </w:tc>
        <w:tc>
          <w:tcPr>
            <w:tcW w:w="6662" w:type="dxa"/>
            <w:shd w:val="clear" w:color="auto" w:fill="auto"/>
          </w:tcPr>
          <w:p w:rsidR="006F52EE" w:rsidRPr="006F52EE" w:rsidRDefault="006F52EE" w:rsidP="00023E6B">
            <w:pPr>
              <w:autoSpaceDE w:val="0"/>
              <w:autoSpaceDN w:val="0"/>
              <w:adjustRightInd w:val="0"/>
              <w:spacing w:after="0" w:line="240" w:lineRule="auto"/>
              <w:jc w:val="center"/>
              <w:outlineLvl w:val="0"/>
              <w:rPr>
                <w:rFonts w:ascii="Times New Roman" w:hAnsi="Times New Roman" w:cs="Times New Roman"/>
                <w:b/>
                <w:i/>
                <w:iCs/>
                <w:sz w:val="20"/>
                <w:szCs w:val="20"/>
              </w:rPr>
            </w:pPr>
            <w:r w:rsidRPr="006F52EE">
              <w:rPr>
                <w:rFonts w:ascii="Times New Roman" w:hAnsi="Times New Roman" w:cs="Times New Roman"/>
                <w:b/>
                <w:bCs/>
                <w:sz w:val="20"/>
                <w:szCs w:val="20"/>
              </w:rPr>
              <w:t>Предельные параметры</w:t>
            </w:r>
          </w:p>
          <w:p w:rsidR="006F52EE" w:rsidRPr="006F52EE" w:rsidRDefault="006F52EE" w:rsidP="00023E6B">
            <w:pPr>
              <w:pStyle w:val="a9"/>
              <w:rPr>
                <w:sz w:val="20"/>
                <w:szCs w:val="20"/>
              </w:rPr>
            </w:pPr>
          </w:p>
        </w:tc>
      </w:tr>
      <w:tr w:rsidR="006F52EE" w:rsidRPr="006F52EE" w:rsidTr="00023E6B">
        <w:tc>
          <w:tcPr>
            <w:tcW w:w="1384" w:type="dxa"/>
            <w:shd w:val="clear" w:color="auto" w:fill="auto"/>
          </w:tcPr>
          <w:p w:rsidR="006F52EE" w:rsidRPr="006F52EE" w:rsidRDefault="006F52EE" w:rsidP="00023E6B">
            <w:pPr>
              <w:pStyle w:val="a9"/>
              <w:jc w:val="center"/>
              <w:rPr>
                <w:b/>
                <w:sz w:val="20"/>
                <w:szCs w:val="20"/>
              </w:rPr>
            </w:pPr>
            <w:r w:rsidRPr="006F52EE">
              <w:rPr>
                <w:b/>
                <w:sz w:val="20"/>
                <w:szCs w:val="20"/>
              </w:rPr>
              <w:t>1</w:t>
            </w:r>
          </w:p>
        </w:tc>
        <w:tc>
          <w:tcPr>
            <w:tcW w:w="709" w:type="dxa"/>
            <w:shd w:val="clear" w:color="auto" w:fill="auto"/>
          </w:tcPr>
          <w:p w:rsidR="006F52EE" w:rsidRPr="006F52EE" w:rsidRDefault="006F52EE" w:rsidP="00023E6B">
            <w:pPr>
              <w:pStyle w:val="a9"/>
              <w:jc w:val="center"/>
              <w:rPr>
                <w:b/>
                <w:sz w:val="20"/>
                <w:szCs w:val="20"/>
              </w:rPr>
            </w:pPr>
            <w:r w:rsidRPr="006F52EE">
              <w:rPr>
                <w:b/>
                <w:sz w:val="20"/>
                <w:szCs w:val="20"/>
              </w:rPr>
              <w:t>2</w:t>
            </w:r>
          </w:p>
        </w:tc>
        <w:tc>
          <w:tcPr>
            <w:tcW w:w="1984" w:type="dxa"/>
            <w:shd w:val="clear" w:color="auto" w:fill="auto"/>
          </w:tcPr>
          <w:p w:rsidR="006F52EE" w:rsidRPr="006F52EE" w:rsidRDefault="006F52EE" w:rsidP="00023E6B">
            <w:pPr>
              <w:pStyle w:val="a9"/>
              <w:jc w:val="center"/>
              <w:rPr>
                <w:b/>
                <w:sz w:val="20"/>
                <w:szCs w:val="20"/>
              </w:rPr>
            </w:pPr>
            <w:r w:rsidRPr="006F52EE">
              <w:rPr>
                <w:b/>
                <w:sz w:val="20"/>
                <w:szCs w:val="20"/>
              </w:rPr>
              <w:t>3</w:t>
            </w:r>
          </w:p>
        </w:tc>
        <w:tc>
          <w:tcPr>
            <w:tcW w:w="4111" w:type="dxa"/>
            <w:shd w:val="clear" w:color="auto" w:fill="auto"/>
          </w:tcPr>
          <w:p w:rsidR="006F52EE" w:rsidRPr="006F52EE" w:rsidRDefault="006F52EE" w:rsidP="00023E6B">
            <w:pPr>
              <w:pStyle w:val="a9"/>
              <w:jc w:val="center"/>
              <w:rPr>
                <w:b/>
                <w:sz w:val="20"/>
                <w:szCs w:val="20"/>
              </w:rPr>
            </w:pPr>
            <w:r w:rsidRPr="006F52EE">
              <w:rPr>
                <w:b/>
                <w:sz w:val="20"/>
                <w:szCs w:val="20"/>
              </w:rPr>
              <w:t>4</w:t>
            </w:r>
          </w:p>
        </w:tc>
        <w:tc>
          <w:tcPr>
            <w:tcW w:w="6662" w:type="dxa"/>
            <w:shd w:val="clear" w:color="auto" w:fill="auto"/>
          </w:tcPr>
          <w:p w:rsidR="006F52EE" w:rsidRPr="006F52EE" w:rsidRDefault="006F52EE" w:rsidP="00023E6B">
            <w:pPr>
              <w:autoSpaceDE w:val="0"/>
              <w:autoSpaceDN w:val="0"/>
              <w:adjustRightInd w:val="0"/>
              <w:spacing w:after="0" w:line="240" w:lineRule="auto"/>
              <w:jc w:val="center"/>
              <w:outlineLvl w:val="0"/>
              <w:rPr>
                <w:rFonts w:ascii="Times New Roman" w:hAnsi="Times New Roman" w:cs="Times New Roman"/>
                <w:b/>
                <w:bCs/>
                <w:sz w:val="20"/>
                <w:szCs w:val="20"/>
              </w:rPr>
            </w:pPr>
            <w:r w:rsidRPr="006F52EE">
              <w:rPr>
                <w:rFonts w:ascii="Times New Roman" w:hAnsi="Times New Roman" w:cs="Times New Roman"/>
                <w:b/>
                <w:bCs/>
                <w:sz w:val="20"/>
                <w:szCs w:val="20"/>
              </w:rPr>
              <w:t>5</w:t>
            </w:r>
          </w:p>
        </w:tc>
      </w:tr>
      <w:tr w:rsidR="006F52EE" w:rsidRPr="006F52EE" w:rsidTr="00023E6B">
        <w:tc>
          <w:tcPr>
            <w:tcW w:w="1384" w:type="dxa"/>
            <w:vMerge w:val="restart"/>
            <w:shd w:val="clear" w:color="auto" w:fill="auto"/>
          </w:tcPr>
          <w:p w:rsidR="006F52EE" w:rsidRPr="006F52EE" w:rsidRDefault="006F52EE" w:rsidP="00023E6B">
            <w:pPr>
              <w:pStyle w:val="a9"/>
              <w:rPr>
                <w:b/>
                <w:sz w:val="20"/>
                <w:szCs w:val="20"/>
              </w:rPr>
            </w:pPr>
            <w:r w:rsidRPr="006F52EE">
              <w:rPr>
                <w:sz w:val="20"/>
                <w:szCs w:val="20"/>
              </w:rPr>
              <w:t>Основные</w:t>
            </w:r>
          </w:p>
        </w:tc>
        <w:tc>
          <w:tcPr>
            <w:tcW w:w="709" w:type="dxa"/>
            <w:shd w:val="clear" w:color="auto" w:fill="auto"/>
          </w:tcPr>
          <w:p w:rsidR="006F52EE" w:rsidRPr="006F52EE" w:rsidRDefault="006F52EE" w:rsidP="00023E6B">
            <w:pPr>
              <w:pStyle w:val="a9"/>
              <w:rPr>
                <w:sz w:val="20"/>
                <w:szCs w:val="20"/>
              </w:rPr>
            </w:pPr>
            <w:r w:rsidRPr="006F52EE">
              <w:rPr>
                <w:sz w:val="20"/>
                <w:szCs w:val="20"/>
              </w:rPr>
              <w:t>2.1</w:t>
            </w:r>
          </w:p>
        </w:tc>
        <w:tc>
          <w:tcPr>
            <w:tcW w:w="1984" w:type="dxa"/>
            <w:shd w:val="clear" w:color="auto" w:fill="auto"/>
          </w:tcPr>
          <w:p w:rsidR="006F52EE" w:rsidRPr="006F52EE" w:rsidRDefault="006F52EE" w:rsidP="00023E6B">
            <w:pPr>
              <w:pStyle w:val="a9"/>
              <w:rPr>
                <w:sz w:val="20"/>
                <w:szCs w:val="20"/>
              </w:rPr>
            </w:pPr>
            <w:r w:rsidRPr="006F52EE">
              <w:rPr>
                <w:sz w:val="20"/>
                <w:szCs w:val="20"/>
              </w:rPr>
              <w:t>Для индивидуального жилищного строительства</w:t>
            </w:r>
          </w:p>
        </w:tc>
        <w:tc>
          <w:tcPr>
            <w:tcW w:w="4111"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выращивание сельскохозяйственных культур;</w:t>
            </w:r>
          </w:p>
          <w:p w:rsidR="006F52EE" w:rsidRPr="006F52EE" w:rsidRDefault="006F52EE" w:rsidP="00023E6B">
            <w:pPr>
              <w:pStyle w:val="a9"/>
              <w:rPr>
                <w:sz w:val="20"/>
                <w:szCs w:val="20"/>
              </w:rPr>
            </w:pPr>
            <w:r w:rsidRPr="006F52EE">
              <w:rPr>
                <w:sz w:val="20"/>
                <w:szCs w:val="20"/>
              </w:rPr>
              <w:t>размещение индивидуальных гаражей и хозяйственных построек</w:t>
            </w:r>
          </w:p>
        </w:tc>
        <w:tc>
          <w:tcPr>
            <w:tcW w:w="6662" w:type="dxa"/>
            <w:shd w:val="clear" w:color="auto" w:fill="auto"/>
          </w:tcPr>
          <w:p w:rsidR="006F52EE" w:rsidRPr="006F52EE" w:rsidRDefault="006F52EE" w:rsidP="00023E6B">
            <w:pPr>
              <w:pStyle w:val="a9"/>
              <w:jc w:val="both"/>
              <w:rPr>
                <w:sz w:val="20"/>
                <w:szCs w:val="20"/>
              </w:rPr>
            </w:pPr>
            <w:r w:rsidRPr="006F52EE">
              <w:rPr>
                <w:sz w:val="20"/>
                <w:szCs w:val="20"/>
              </w:rPr>
              <w:t xml:space="preserve"> 1. Минимальная площадь участков – 400 м</w:t>
            </w:r>
            <w:r w:rsidRPr="006F52EE">
              <w:rPr>
                <w:sz w:val="20"/>
                <w:szCs w:val="20"/>
                <w:vertAlign w:val="superscript"/>
              </w:rPr>
              <w:t>2</w:t>
            </w:r>
            <w:r w:rsidRPr="006F52EE">
              <w:rPr>
                <w:sz w:val="20"/>
                <w:szCs w:val="20"/>
              </w:rPr>
              <w:t>;</w:t>
            </w:r>
          </w:p>
          <w:p w:rsidR="006F52EE" w:rsidRPr="006F52EE" w:rsidRDefault="006F52EE" w:rsidP="00023E6B">
            <w:pPr>
              <w:pStyle w:val="a9"/>
              <w:jc w:val="both"/>
              <w:rPr>
                <w:sz w:val="20"/>
                <w:szCs w:val="20"/>
              </w:rPr>
            </w:pPr>
            <w:r w:rsidRPr="006F52EE">
              <w:rPr>
                <w:sz w:val="20"/>
                <w:szCs w:val="20"/>
              </w:rPr>
              <w:t>максимальная площадь участков – 2500 м</w:t>
            </w:r>
            <w:r w:rsidRPr="006F52EE">
              <w:rPr>
                <w:sz w:val="20"/>
                <w:szCs w:val="20"/>
                <w:vertAlign w:val="superscript"/>
              </w:rPr>
              <w:t>2</w:t>
            </w:r>
            <w:r w:rsidRPr="006F52EE">
              <w:rPr>
                <w:sz w:val="20"/>
                <w:szCs w:val="20"/>
              </w:rPr>
              <w:t>.</w:t>
            </w:r>
          </w:p>
          <w:p w:rsidR="006F52EE" w:rsidRPr="006F52EE" w:rsidRDefault="006F52EE" w:rsidP="00023E6B">
            <w:pPr>
              <w:pStyle w:val="a9"/>
              <w:jc w:val="both"/>
              <w:rPr>
                <w:sz w:val="20"/>
                <w:szCs w:val="20"/>
              </w:rPr>
            </w:pPr>
            <w:r w:rsidRPr="006F52EE">
              <w:rPr>
                <w:sz w:val="20"/>
                <w:szCs w:val="20"/>
              </w:rPr>
              <w:t xml:space="preserve">В случаях, когда размер земельного участка, предоставленного до вступления в силу настоящих Правил, меньше предельных минимальных норм, либо превышает предельные максимальные нормы, предусмотренные выше, то для данного земельного участка его размеры являются соответственно минимальными или максимальными предельными. </w:t>
            </w:r>
          </w:p>
          <w:p w:rsidR="006F52EE" w:rsidRPr="006F52EE" w:rsidRDefault="006F52EE" w:rsidP="00023E6B">
            <w:pPr>
              <w:pStyle w:val="a9"/>
              <w:jc w:val="both"/>
              <w:rPr>
                <w:sz w:val="20"/>
                <w:szCs w:val="20"/>
              </w:rPr>
            </w:pPr>
            <w:r w:rsidRPr="006F52EE">
              <w:rPr>
                <w:sz w:val="20"/>
                <w:szCs w:val="20"/>
              </w:rPr>
              <w:t xml:space="preserve">Ширину вновь предоставляемого участка для строительства индивидуального жилого дома принимать не менее 20,0м. </w:t>
            </w:r>
          </w:p>
          <w:p w:rsidR="006F52EE" w:rsidRPr="006F52EE" w:rsidRDefault="006F52EE" w:rsidP="00023E6B">
            <w:pPr>
              <w:pStyle w:val="a9"/>
              <w:jc w:val="both"/>
              <w:rPr>
                <w:sz w:val="20"/>
                <w:szCs w:val="20"/>
              </w:rPr>
            </w:pPr>
            <w:r w:rsidRPr="006F52EE">
              <w:rPr>
                <w:sz w:val="20"/>
                <w:szCs w:val="20"/>
              </w:rPr>
              <w:t>2. Максимальный коэффициент застройки – 60%; коэффициент озеленения земельного участка не менее 20%.</w:t>
            </w:r>
          </w:p>
          <w:p w:rsidR="006F52EE" w:rsidRPr="006F52EE" w:rsidRDefault="006F52EE" w:rsidP="00023E6B">
            <w:pPr>
              <w:pStyle w:val="a9"/>
              <w:jc w:val="both"/>
              <w:rPr>
                <w:sz w:val="20"/>
                <w:szCs w:val="20"/>
              </w:rPr>
            </w:pPr>
            <w:r w:rsidRPr="006F52EE">
              <w:rPr>
                <w:sz w:val="20"/>
                <w:szCs w:val="20"/>
              </w:rPr>
              <w:t xml:space="preserve">3. Минимальный отступ  от границ соседнего участка: до стены жилого дома – 3 м и в соответствии с требованиями Федерального закона от 22.07.2008 №123-ФЗ «Технический регламент о требованиях пожарной безопасности», до хозяйственных построек (сарай, баня, гараж) - 1м. Расстояние между фронтальной границей участка и основным строением: в проектируемой (новой) застройке не менее – 6м; от проездов не менее – 3м. Допускается сокращение минимального отступа  от границ соседнего участка до стены жилого дома, а также блокировка жилых домов по взаимному согласию домовладельцев с учетом противопожарных требований и действующими градостроительными нормативами.  В кварталах с существующей застройкой индивидуальными жилыми домами минимальный отступ от границ земельных участков и красных линий допускается принимать по сложившимся зданиям с учетом требований санитарных норм и правил, технических регламентов, сводов правил, нормативов градостроительного проектирования. </w:t>
            </w:r>
          </w:p>
          <w:p w:rsidR="006F52EE" w:rsidRPr="006F52EE" w:rsidRDefault="006F52EE" w:rsidP="00023E6B">
            <w:pPr>
              <w:pStyle w:val="a9"/>
              <w:rPr>
                <w:sz w:val="20"/>
                <w:szCs w:val="20"/>
              </w:rPr>
            </w:pPr>
            <w:r w:rsidRPr="006F52EE">
              <w:rPr>
                <w:sz w:val="20"/>
                <w:szCs w:val="20"/>
              </w:rPr>
              <w:t xml:space="preserve">4. Предельное количество надземных этажей – 3, включая мансардный этаж. </w:t>
            </w:r>
          </w:p>
          <w:p w:rsidR="006F52EE" w:rsidRPr="006F52EE" w:rsidRDefault="006F52EE" w:rsidP="00023E6B">
            <w:pPr>
              <w:pStyle w:val="a9"/>
              <w:rPr>
                <w:sz w:val="20"/>
                <w:szCs w:val="20"/>
              </w:rPr>
            </w:pPr>
          </w:p>
          <w:p w:rsidR="006F52EE" w:rsidRPr="006F52EE" w:rsidRDefault="006F52EE" w:rsidP="00023E6B">
            <w:pPr>
              <w:spacing w:after="0" w:line="240" w:lineRule="auto"/>
              <w:rPr>
                <w:rFonts w:ascii="Times New Roman" w:hAnsi="Times New Roman" w:cs="Times New Roman"/>
                <w:b/>
                <w:bCs/>
                <w:sz w:val="20"/>
                <w:szCs w:val="20"/>
              </w:rPr>
            </w:pPr>
            <w:r w:rsidRPr="006F52EE">
              <w:rPr>
                <w:rFonts w:ascii="Times New Roman" w:hAnsi="Times New Roman" w:cs="Times New Roman"/>
                <w:b/>
                <w:sz w:val="20"/>
                <w:szCs w:val="20"/>
              </w:rPr>
              <w:t xml:space="preserve">1. </w:t>
            </w:r>
            <w:r w:rsidRPr="006F52EE">
              <w:rPr>
                <w:rFonts w:ascii="Times New Roman" w:hAnsi="Times New Roman" w:cs="Times New Roman"/>
                <w:b/>
                <w:bCs/>
                <w:sz w:val="20"/>
                <w:szCs w:val="20"/>
              </w:rPr>
              <w:t xml:space="preserve">Отдельно-стоящие или встроенно-пристроенные </w:t>
            </w:r>
          </w:p>
          <w:p w:rsidR="006F52EE" w:rsidRPr="006F52EE" w:rsidRDefault="006F52EE" w:rsidP="00023E6B">
            <w:pPr>
              <w:spacing w:after="0" w:line="240" w:lineRule="auto"/>
              <w:rPr>
                <w:rFonts w:ascii="Times New Roman" w:hAnsi="Times New Roman" w:cs="Times New Roman"/>
                <w:b/>
                <w:bCs/>
                <w:sz w:val="20"/>
                <w:szCs w:val="20"/>
              </w:rPr>
            </w:pPr>
            <w:r w:rsidRPr="006F52EE">
              <w:rPr>
                <w:rFonts w:ascii="Times New Roman" w:hAnsi="Times New Roman" w:cs="Times New Roman"/>
                <w:b/>
                <w:bCs/>
                <w:sz w:val="20"/>
                <w:szCs w:val="20"/>
              </w:rPr>
              <w:lastRenderedPageBreak/>
              <w:t xml:space="preserve">к жилому дому гаражи или открытые автостоянки; </w:t>
            </w:r>
            <w:r w:rsidRPr="006F52EE">
              <w:rPr>
                <w:rFonts w:ascii="Times New Roman" w:hAnsi="Times New Roman" w:cs="Times New Roman"/>
                <w:b/>
                <w:sz w:val="20"/>
                <w:szCs w:val="20"/>
              </w:rPr>
              <w:t>хозяйственные постройки;</w:t>
            </w:r>
            <w:r w:rsidRPr="006F52EE">
              <w:rPr>
                <w:rFonts w:ascii="Times New Roman" w:hAnsi="Times New Roman" w:cs="Times New Roman"/>
                <w:b/>
                <w:bCs/>
                <w:sz w:val="20"/>
                <w:szCs w:val="20"/>
              </w:rPr>
              <w:t xml:space="preserve"> индивидуальные бани, сауны.</w:t>
            </w:r>
          </w:p>
          <w:p w:rsidR="006F52EE" w:rsidRPr="006F52EE" w:rsidRDefault="006F52EE" w:rsidP="00023E6B">
            <w:pPr>
              <w:snapToGrid w:val="0"/>
              <w:spacing w:after="0" w:line="240" w:lineRule="auto"/>
              <w:ind w:left="31"/>
              <w:jc w:val="both"/>
              <w:rPr>
                <w:rFonts w:ascii="Times New Roman" w:hAnsi="Times New Roman" w:cs="Times New Roman"/>
                <w:sz w:val="20"/>
                <w:szCs w:val="20"/>
              </w:rPr>
            </w:pPr>
            <w:r w:rsidRPr="006F52EE">
              <w:rPr>
                <w:rFonts w:ascii="Times New Roman" w:hAnsi="Times New Roman" w:cs="Times New Roman"/>
                <w:sz w:val="20"/>
                <w:szCs w:val="20"/>
              </w:rPr>
              <w:t>Гаражи, хозяйственные постройки, бани располагаются в пределах границ земельного участка жилого дома.</w:t>
            </w:r>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Минимальное расстояние от границ соседнего участка до  отдельно стоящего гаража, хозяйственных и прочих строений – </w:t>
            </w:r>
            <w:smartTag w:uri="urn:schemas-microsoft-com:office:smarttags" w:element="metricconverter">
              <w:smartTagPr>
                <w:attr w:name="ProductID" w:val="1 м"/>
              </w:smartTagPr>
              <w:r w:rsidRPr="006F52EE">
                <w:rPr>
                  <w:rFonts w:ascii="Times New Roman" w:hAnsi="Times New Roman" w:cs="Times New Roman"/>
                  <w:sz w:val="20"/>
                  <w:szCs w:val="20"/>
                </w:rPr>
                <w:t>1 м</w:t>
              </w:r>
            </w:smartTag>
            <w:r w:rsidRPr="006F52EE">
              <w:rPr>
                <w:rFonts w:ascii="Times New Roman" w:hAnsi="Times New Roman" w:cs="Times New Roman"/>
                <w:sz w:val="20"/>
                <w:szCs w:val="20"/>
              </w:rPr>
              <w:t>,  и в соответствии с санитарными правилами и нормами, противопожарными требованиями, в зависимости от степени огнестойкости.</w:t>
            </w:r>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Предельное количество этажей:</w:t>
            </w:r>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для гаража – 1;</w:t>
            </w:r>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для прочих строений – 2.</w:t>
            </w:r>
          </w:p>
          <w:p w:rsidR="006F52EE" w:rsidRPr="006F52EE" w:rsidRDefault="006F52EE" w:rsidP="00023E6B">
            <w:pPr>
              <w:pStyle w:val="a7"/>
              <w:rPr>
                <w:sz w:val="20"/>
              </w:rPr>
            </w:pPr>
            <w:r w:rsidRPr="006F52EE">
              <w:rPr>
                <w:sz w:val="20"/>
              </w:rPr>
              <w:t>Размещение хозяйственных построек по линии застройки  запрещается.</w:t>
            </w:r>
          </w:p>
          <w:p w:rsidR="006F52EE" w:rsidRPr="006F52EE" w:rsidRDefault="006F52EE" w:rsidP="00023E6B">
            <w:pPr>
              <w:spacing w:after="0" w:line="240" w:lineRule="auto"/>
              <w:ind w:left="31"/>
              <w:jc w:val="both"/>
              <w:rPr>
                <w:rFonts w:ascii="Times New Roman" w:hAnsi="Times New Roman" w:cs="Times New Roman"/>
                <w:sz w:val="20"/>
                <w:szCs w:val="20"/>
              </w:rPr>
            </w:pPr>
            <w:r w:rsidRPr="006F52EE">
              <w:rPr>
                <w:rFonts w:ascii="Times New Roman" w:hAnsi="Times New Roman" w:cs="Times New Roman"/>
                <w:sz w:val="20"/>
                <w:szCs w:val="20"/>
              </w:rPr>
              <w:t>Допускается блокировка гаражей и хозяйственных построек на смежных земельных участках по взаимному согласию домовладельцев в соответствии с действующими градостроительными нормативами.</w:t>
            </w:r>
          </w:p>
          <w:p w:rsidR="006F52EE" w:rsidRPr="006F52EE" w:rsidRDefault="006F52EE" w:rsidP="00023E6B">
            <w:pPr>
              <w:spacing w:after="0" w:line="240" w:lineRule="auto"/>
              <w:ind w:left="31"/>
              <w:jc w:val="both"/>
              <w:rPr>
                <w:rFonts w:ascii="Times New Roman" w:hAnsi="Times New Roman" w:cs="Times New Roman"/>
                <w:sz w:val="20"/>
                <w:szCs w:val="20"/>
              </w:rPr>
            </w:pPr>
            <w:r w:rsidRPr="006F52EE">
              <w:rPr>
                <w:rFonts w:ascii="Times New Roman" w:hAnsi="Times New Roman" w:cs="Times New Roman"/>
                <w:sz w:val="20"/>
                <w:szCs w:val="20"/>
              </w:rPr>
              <w:t xml:space="preserve"> Для всех вспомогательных строений высота от уровня земли: до верха односкатной не более </w:t>
            </w:r>
            <w:smartTag w:uri="urn:schemas-microsoft-com:office:smarttags" w:element="metricconverter">
              <w:smartTagPr>
                <w:attr w:name="ProductID" w:val="4,0 м"/>
              </w:smartTagPr>
              <w:r w:rsidRPr="006F52EE">
                <w:rPr>
                  <w:rFonts w:ascii="Times New Roman" w:hAnsi="Times New Roman" w:cs="Times New Roman"/>
                  <w:sz w:val="20"/>
                  <w:szCs w:val="20"/>
                </w:rPr>
                <w:t>4,0 м</w:t>
              </w:r>
            </w:smartTag>
            <w:r w:rsidRPr="006F52EE">
              <w:rPr>
                <w:rFonts w:ascii="Times New Roman" w:hAnsi="Times New Roman" w:cs="Times New Roman"/>
                <w:sz w:val="20"/>
                <w:szCs w:val="20"/>
              </w:rPr>
              <w:t xml:space="preserve">; до конька скатной кровли – не более </w:t>
            </w:r>
            <w:smartTag w:uri="urn:schemas-microsoft-com:office:smarttags" w:element="metricconverter">
              <w:smartTagPr>
                <w:attr w:name="ProductID" w:val="7,0 м"/>
              </w:smartTagPr>
              <w:r w:rsidRPr="006F52EE">
                <w:rPr>
                  <w:rFonts w:ascii="Times New Roman" w:hAnsi="Times New Roman" w:cs="Times New Roman"/>
                  <w:sz w:val="20"/>
                  <w:szCs w:val="20"/>
                </w:rPr>
                <w:t>7,0 м</w:t>
              </w:r>
            </w:smartTag>
            <w:r w:rsidRPr="006F52EE">
              <w:rPr>
                <w:rFonts w:ascii="Times New Roman" w:hAnsi="Times New Roman" w:cs="Times New Roman"/>
                <w:sz w:val="20"/>
                <w:szCs w:val="20"/>
              </w:rPr>
              <w:t>.</w:t>
            </w:r>
          </w:p>
          <w:p w:rsidR="006F52EE" w:rsidRPr="006F52EE" w:rsidRDefault="006F52EE" w:rsidP="00023E6B">
            <w:pPr>
              <w:spacing w:after="0" w:line="240" w:lineRule="auto"/>
              <w:ind w:left="31"/>
              <w:jc w:val="both"/>
              <w:rPr>
                <w:rFonts w:ascii="Times New Roman" w:hAnsi="Times New Roman" w:cs="Times New Roman"/>
                <w:sz w:val="20"/>
                <w:szCs w:val="20"/>
              </w:rPr>
            </w:pPr>
            <w:r w:rsidRPr="006F52EE">
              <w:rPr>
                <w:rFonts w:ascii="Times New Roman" w:hAnsi="Times New Roman" w:cs="Times New Roman"/>
                <w:sz w:val="20"/>
                <w:szCs w:val="20"/>
              </w:rPr>
              <w:t>Запрещается строительство гаражей для грузового транспорта, кроме автотранспорта грузоподъемностью до 1,5 тонн.</w:t>
            </w:r>
          </w:p>
          <w:p w:rsidR="006F52EE" w:rsidRPr="006F52EE" w:rsidRDefault="006F52EE" w:rsidP="00023E6B">
            <w:pPr>
              <w:spacing w:after="0" w:line="240" w:lineRule="auto"/>
              <w:ind w:left="31"/>
              <w:jc w:val="both"/>
              <w:rPr>
                <w:rFonts w:ascii="Times New Roman" w:hAnsi="Times New Roman" w:cs="Times New Roman"/>
                <w:sz w:val="20"/>
                <w:szCs w:val="20"/>
              </w:rPr>
            </w:pPr>
            <w:r w:rsidRPr="006F52EE">
              <w:rPr>
                <w:rFonts w:ascii="Times New Roman" w:hAnsi="Times New Roman" w:cs="Times New Roman"/>
                <w:sz w:val="20"/>
                <w:szCs w:val="20"/>
              </w:rPr>
              <w:t xml:space="preserve">Строительство бань, саун допускается при условии </w:t>
            </w:r>
            <w:proofErr w:type="spellStart"/>
            <w:r w:rsidRPr="006F52EE">
              <w:rPr>
                <w:rFonts w:ascii="Times New Roman" w:hAnsi="Times New Roman" w:cs="Times New Roman"/>
                <w:sz w:val="20"/>
                <w:szCs w:val="20"/>
              </w:rPr>
              <w:t>канализования</w:t>
            </w:r>
            <w:proofErr w:type="spellEnd"/>
            <w:r w:rsidRPr="006F52EE">
              <w:rPr>
                <w:rFonts w:ascii="Times New Roman" w:hAnsi="Times New Roman" w:cs="Times New Roman"/>
                <w:sz w:val="20"/>
                <w:szCs w:val="20"/>
              </w:rPr>
              <w:t xml:space="preserve"> стоков.</w:t>
            </w:r>
          </w:p>
          <w:p w:rsidR="006F52EE" w:rsidRPr="006F52EE" w:rsidRDefault="006F52EE" w:rsidP="00023E6B">
            <w:pPr>
              <w:spacing w:after="0" w:line="240" w:lineRule="auto"/>
              <w:ind w:left="31"/>
              <w:rPr>
                <w:rFonts w:ascii="Times New Roman" w:hAnsi="Times New Roman" w:cs="Times New Roman"/>
                <w:sz w:val="20"/>
                <w:szCs w:val="20"/>
              </w:rPr>
            </w:pPr>
          </w:p>
          <w:p w:rsidR="006F52EE" w:rsidRPr="006F52EE" w:rsidRDefault="006F52EE" w:rsidP="00023E6B">
            <w:pPr>
              <w:spacing w:after="0" w:line="240" w:lineRule="auto"/>
              <w:ind w:left="31"/>
              <w:jc w:val="both"/>
              <w:rPr>
                <w:rFonts w:ascii="Times New Roman" w:hAnsi="Times New Roman" w:cs="Times New Roman"/>
                <w:b/>
                <w:bCs/>
                <w:sz w:val="20"/>
                <w:szCs w:val="20"/>
              </w:rPr>
            </w:pPr>
            <w:r w:rsidRPr="006F52EE">
              <w:rPr>
                <w:rFonts w:ascii="Times New Roman" w:hAnsi="Times New Roman" w:cs="Times New Roman"/>
                <w:b/>
                <w:sz w:val="20"/>
                <w:szCs w:val="20"/>
              </w:rPr>
              <w:t xml:space="preserve">2. </w:t>
            </w:r>
            <w:r w:rsidRPr="006F52EE">
              <w:rPr>
                <w:rFonts w:ascii="Times New Roman" w:hAnsi="Times New Roman" w:cs="Times New Roman"/>
                <w:b/>
                <w:bCs/>
                <w:sz w:val="20"/>
                <w:szCs w:val="20"/>
              </w:rPr>
              <w:t>Строения для содержания мелкого домашнего скота, птиц.</w:t>
            </w:r>
          </w:p>
          <w:p w:rsidR="006F52EE" w:rsidRPr="006F52EE" w:rsidRDefault="006F52EE" w:rsidP="00023E6B">
            <w:pPr>
              <w:snapToGri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Расстояние от границы соседнего участка до постройки для содержания скота и птицы  не менее 10м. </w:t>
            </w:r>
          </w:p>
          <w:p w:rsidR="006F52EE" w:rsidRPr="006F52EE" w:rsidRDefault="006F52EE" w:rsidP="00023E6B">
            <w:pPr>
              <w:spacing w:after="0" w:line="240" w:lineRule="auto"/>
              <w:ind w:left="31"/>
              <w:jc w:val="both"/>
              <w:rPr>
                <w:rFonts w:ascii="Times New Roman" w:hAnsi="Times New Roman" w:cs="Times New Roman"/>
                <w:sz w:val="20"/>
                <w:szCs w:val="20"/>
              </w:rPr>
            </w:pPr>
            <w:r w:rsidRPr="006F52EE">
              <w:rPr>
                <w:rFonts w:ascii="Times New Roman" w:hAnsi="Times New Roman" w:cs="Times New Roman"/>
                <w:sz w:val="20"/>
                <w:szCs w:val="20"/>
              </w:rPr>
              <w:t>Состав и площади построек для содержания скота и птицы принимаются с учетом санитарно-гигиенических и зооветеринарных требований.</w:t>
            </w:r>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Допускается пристраивать к усадебным домам помещения для скота и птицы с изоляцией от жилых комнат подсобными помещениями.</w:t>
            </w:r>
          </w:p>
          <w:p w:rsidR="006F52EE" w:rsidRPr="006F52EE" w:rsidRDefault="006F52EE" w:rsidP="00023E6B">
            <w:pPr>
              <w:spacing w:after="0" w:line="240" w:lineRule="auto"/>
              <w:jc w:val="both"/>
              <w:rPr>
                <w:rFonts w:ascii="Times New Roman" w:hAnsi="Times New Roman" w:cs="Times New Roman"/>
                <w:sz w:val="20"/>
                <w:szCs w:val="20"/>
              </w:rPr>
            </w:pPr>
          </w:p>
          <w:p w:rsidR="006F52EE" w:rsidRPr="006F52EE" w:rsidRDefault="006F52EE" w:rsidP="00023E6B">
            <w:pPr>
              <w:pStyle w:val="Iauiue"/>
              <w:overflowPunct w:val="0"/>
              <w:jc w:val="both"/>
              <w:textAlignment w:val="baseline"/>
              <w:rPr>
                <w:b/>
              </w:rPr>
            </w:pPr>
            <w:r w:rsidRPr="006F52EE">
              <w:rPr>
                <w:b/>
              </w:rPr>
              <w:t>3. Сады, огороды,</w:t>
            </w:r>
          </w:p>
          <w:p w:rsidR="006F52EE" w:rsidRPr="006F52EE" w:rsidRDefault="006F52EE" w:rsidP="00023E6B">
            <w:pPr>
              <w:pStyle w:val="nienie"/>
              <w:ind w:left="0" w:firstLine="0"/>
              <w:rPr>
                <w:rFonts w:ascii="Times New Roman" w:hAnsi="Times New Roman"/>
                <w:b/>
                <w:sz w:val="20"/>
              </w:rPr>
            </w:pPr>
            <w:r w:rsidRPr="006F52EE">
              <w:rPr>
                <w:rFonts w:ascii="Times New Roman" w:hAnsi="Times New Roman"/>
                <w:b/>
                <w:sz w:val="20"/>
              </w:rPr>
              <w:t>теплицы, оранжереи.</w:t>
            </w:r>
          </w:p>
          <w:p w:rsidR="006F52EE" w:rsidRPr="006F52EE" w:rsidRDefault="006F52EE" w:rsidP="00023E6B">
            <w:pPr>
              <w:snapToGri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Расстояние от границы соседнего участка до теплицы, оранжереи  не менее 1м. </w:t>
            </w:r>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Минимальное расстояние от границ участка до:</w:t>
            </w:r>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-стволов высокорослых деревьев – </w:t>
            </w:r>
            <w:smartTag w:uri="urn:schemas-microsoft-com:office:smarttags" w:element="metricconverter">
              <w:smartTagPr>
                <w:attr w:name="ProductID" w:val="4 м"/>
              </w:smartTagPr>
              <w:r w:rsidRPr="006F52EE">
                <w:rPr>
                  <w:rFonts w:ascii="Times New Roman" w:hAnsi="Times New Roman" w:cs="Times New Roman"/>
                  <w:sz w:val="20"/>
                  <w:szCs w:val="20"/>
                </w:rPr>
                <w:t>4 м</w:t>
              </w:r>
            </w:smartTag>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w:t>
            </w:r>
            <w:proofErr w:type="spellStart"/>
            <w:r w:rsidRPr="006F52EE">
              <w:rPr>
                <w:rFonts w:ascii="Times New Roman" w:hAnsi="Times New Roman" w:cs="Times New Roman"/>
                <w:sz w:val="20"/>
                <w:szCs w:val="20"/>
              </w:rPr>
              <w:t>среднерослых</w:t>
            </w:r>
            <w:proofErr w:type="spellEnd"/>
            <w:r w:rsidRPr="006F52EE">
              <w:rPr>
                <w:rFonts w:ascii="Times New Roman" w:hAnsi="Times New Roman" w:cs="Times New Roman"/>
                <w:sz w:val="20"/>
                <w:szCs w:val="20"/>
              </w:rPr>
              <w:t xml:space="preserve"> – </w:t>
            </w:r>
            <w:smartTag w:uri="urn:schemas-microsoft-com:office:smarttags" w:element="metricconverter">
              <w:smartTagPr>
                <w:attr w:name="ProductID" w:val="2 м"/>
              </w:smartTagPr>
              <w:r w:rsidRPr="006F52EE">
                <w:rPr>
                  <w:rFonts w:ascii="Times New Roman" w:hAnsi="Times New Roman" w:cs="Times New Roman"/>
                  <w:sz w:val="20"/>
                  <w:szCs w:val="20"/>
                </w:rPr>
                <w:t>2 м</w:t>
              </w:r>
            </w:smartTag>
          </w:p>
          <w:p w:rsidR="006F52EE" w:rsidRPr="006F52EE" w:rsidRDefault="006F52EE" w:rsidP="00023E6B">
            <w:pPr>
              <w:pStyle w:val="nienie"/>
              <w:ind w:left="0" w:firstLine="0"/>
              <w:rPr>
                <w:rFonts w:ascii="Times New Roman" w:hAnsi="Times New Roman"/>
                <w:sz w:val="20"/>
              </w:rPr>
            </w:pPr>
            <w:r w:rsidRPr="006F52EE">
              <w:rPr>
                <w:rFonts w:ascii="Times New Roman" w:hAnsi="Times New Roman"/>
                <w:sz w:val="20"/>
              </w:rPr>
              <w:t>-кустарника – 1 м.</w:t>
            </w:r>
          </w:p>
          <w:p w:rsidR="006F52EE" w:rsidRPr="006F52EE" w:rsidRDefault="006F52EE" w:rsidP="00023E6B">
            <w:pPr>
              <w:pStyle w:val="nienie"/>
              <w:ind w:left="0" w:firstLine="0"/>
              <w:rPr>
                <w:rFonts w:ascii="Times New Roman" w:hAnsi="Times New Roman"/>
                <w:sz w:val="20"/>
              </w:rPr>
            </w:pPr>
          </w:p>
          <w:p w:rsidR="006F52EE" w:rsidRPr="006F52EE" w:rsidRDefault="006F52EE" w:rsidP="00023E6B">
            <w:pPr>
              <w:pStyle w:val="nienie"/>
              <w:ind w:left="0" w:firstLine="0"/>
              <w:jc w:val="left"/>
              <w:rPr>
                <w:rFonts w:ascii="Times New Roman" w:hAnsi="Times New Roman"/>
                <w:b/>
                <w:sz w:val="20"/>
              </w:rPr>
            </w:pPr>
            <w:r w:rsidRPr="006F52EE">
              <w:rPr>
                <w:rFonts w:ascii="Times New Roman" w:hAnsi="Times New Roman"/>
                <w:b/>
                <w:sz w:val="20"/>
              </w:rPr>
              <w:t xml:space="preserve">4. </w:t>
            </w:r>
            <w:r w:rsidRPr="006F52EE">
              <w:rPr>
                <w:rFonts w:ascii="Times New Roman" w:hAnsi="Times New Roman"/>
                <w:b/>
                <w:bCs/>
                <w:sz w:val="20"/>
              </w:rPr>
              <w:t>В</w:t>
            </w:r>
            <w:r w:rsidRPr="006F52EE">
              <w:rPr>
                <w:rFonts w:ascii="Times New Roman" w:hAnsi="Times New Roman"/>
                <w:b/>
                <w:sz w:val="20"/>
              </w:rPr>
              <w:t xml:space="preserve">строенные учреждения и предприятия с использованием </w:t>
            </w:r>
            <w:r w:rsidRPr="006F52EE">
              <w:rPr>
                <w:rFonts w:ascii="Times New Roman" w:hAnsi="Times New Roman"/>
                <w:b/>
                <w:sz w:val="20"/>
              </w:rPr>
              <w:lastRenderedPageBreak/>
              <w:t xml:space="preserve">индивидуальной формы деятельности (детский сад, магазин, кафе и пр.) в соответствии с СП 54.13330.2011 и СП 30-102-99.  </w:t>
            </w:r>
          </w:p>
          <w:p w:rsidR="006F52EE" w:rsidRPr="006F52EE" w:rsidRDefault="006F52EE" w:rsidP="00023E6B">
            <w:pPr>
              <w:snapToGrid w:val="0"/>
              <w:spacing w:after="0" w:line="240" w:lineRule="auto"/>
              <w:ind w:left="31"/>
              <w:rPr>
                <w:rFonts w:ascii="Times New Roman" w:hAnsi="Times New Roman" w:cs="Times New Roman"/>
                <w:sz w:val="20"/>
                <w:szCs w:val="20"/>
              </w:rPr>
            </w:pPr>
            <w:r w:rsidRPr="006F52EE">
              <w:rPr>
                <w:rFonts w:ascii="Times New Roman" w:hAnsi="Times New Roman" w:cs="Times New Roman"/>
                <w:sz w:val="20"/>
                <w:szCs w:val="20"/>
              </w:rPr>
              <w:t>Общая площадь встроенных учреждений не должна превышать 150 кв.м.</w:t>
            </w:r>
          </w:p>
          <w:p w:rsidR="006F52EE" w:rsidRPr="006F52EE" w:rsidRDefault="006F52EE" w:rsidP="00023E6B">
            <w:pPr>
              <w:snapToGrid w:val="0"/>
              <w:spacing w:after="0" w:line="240" w:lineRule="auto"/>
              <w:ind w:left="31"/>
              <w:jc w:val="both"/>
              <w:rPr>
                <w:rFonts w:ascii="Times New Roman" w:hAnsi="Times New Roman" w:cs="Times New Roman"/>
                <w:sz w:val="20"/>
                <w:szCs w:val="20"/>
              </w:rPr>
            </w:pPr>
            <w:r w:rsidRPr="006F52EE">
              <w:rPr>
                <w:rFonts w:ascii="Times New Roman" w:hAnsi="Times New Roman" w:cs="Times New Roman"/>
                <w:sz w:val="20"/>
                <w:szCs w:val="20"/>
              </w:rPr>
              <w:t>Не допускается устройство встроенных предприятий, вредных для здоровья населения (</w:t>
            </w:r>
            <w:proofErr w:type="spellStart"/>
            <w:r w:rsidRPr="006F52EE">
              <w:rPr>
                <w:rFonts w:ascii="Times New Roman" w:hAnsi="Times New Roman" w:cs="Times New Roman"/>
                <w:sz w:val="20"/>
                <w:szCs w:val="20"/>
              </w:rPr>
              <w:t>ренгеноустановок</w:t>
            </w:r>
            <w:proofErr w:type="spellEnd"/>
            <w:r w:rsidRPr="006F52EE">
              <w:rPr>
                <w:rFonts w:ascii="Times New Roman" w:hAnsi="Times New Roman" w:cs="Times New Roman"/>
                <w:sz w:val="20"/>
                <w:szCs w:val="20"/>
              </w:rPr>
              <w:t>, магазинов стройматериалов, москательно-химических и т.д.).</w:t>
            </w:r>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Мастерские по ремонту автомобилей, бытовой техники, а также помещения ритуальных услуг, встроенные в жилые дома, следует размещать на окраине города. </w:t>
            </w:r>
          </w:p>
          <w:p w:rsidR="006F52EE" w:rsidRPr="006F52EE" w:rsidRDefault="006F52EE" w:rsidP="00023E6B">
            <w:pPr>
              <w:pStyle w:val="a9"/>
              <w:rPr>
                <w:sz w:val="20"/>
                <w:szCs w:val="20"/>
              </w:rPr>
            </w:pP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2.5</w:t>
            </w:r>
          </w:p>
        </w:tc>
        <w:tc>
          <w:tcPr>
            <w:tcW w:w="1984" w:type="dxa"/>
            <w:shd w:val="clear" w:color="auto" w:fill="auto"/>
          </w:tcPr>
          <w:p w:rsidR="006F52EE" w:rsidRPr="006F52EE" w:rsidRDefault="006F52EE" w:rsidP="00023E6B">
            <w:pPr>
              <w:pStyle w:val="a9"/>
              <w:rPr>
                <w:sz w:val="20"/>
                <w:szCs w:val="20"/>
              </w:rPr>
            </w:pPr>
            <w:proofErr w:type="spellStart"/>
            <w:r w:rsidRPr="006F52EE">
              <w:rPr>
                <w:sz w:val="20"/>
                <w:szCs w:val="20"/>
              </w:rPr>
              <w:t>Среднеэтажная</w:t>
            </w:r>
            <w:proofErr w:type="spellEnd"/>
            <w:r w:rsidRPr="006F52EE">
              <w:rPr>
                <w:sz w:val="20"/>
                <w:szCs w:val="20"/>
              </w:rPr>
              <w:t xml:space="preserve"> жилая застройка</w:t>
            </w:r>
          </w:p>
        </w:tc>
        <w:tc>
          <w:tcPr>
            <w:tcW w:w="4111"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многоквартирных домов этажностью не выше восьми этажей;</w:t>
            </w:r>
          </w:p>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благоустройство и озеленение;</w:t>
            </w:r>
          </w:p>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подземных гаражей и автостоянок;</w:t>
            </w:r>
          </w:p>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обустройство спортивных и детских площадок, площадок для отдыха;</w:t>
            </w:r>
          </w:p>
          <w:p w:rsidR="006F52EE" w:rsidRPr="006F52EE" w:rsidRDefault="006F52EE" w:rsidP="00023E6B">
            <w:pPr>
              <w:pStyle w:val="a9"/>
              <w:rPr>
                <w:sz w:val="20"/>
                <w:szCs w:val="20"/>
              </w:rPr>
            </w:pPr>
            <w:r w:rsidRPr="006F52EE">
              <w:rPr>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6662" w:type="dxa"/>
            <w:shd w:val="clear" w:color="auto" w:fill="auto"/>
          </w:tcPr>
          <w:p w:rsidR="006F52EE" w:rsidRPr="006F52EE" w:rsidRDefault="006F52EE" w:rsidP="00023E6B">
            <w:pPr>
              <w:pStyle w:val="a9"/>
              <w:rPr>
                <w:sz w:val="20"/>
                <w:szCs w:val="20"/>
              </w:rPr>
            </w:pPr>
            <w:r w:rsidRPr="006F52EE">
              <w:rPr>
                <w:sz w:val="20"/>
                <w:szCs w:val="20"/>
              </w:rPr>
              <w:t xml:space="preserve">1. Нормативный размер земельного участка многоквартирного жилого дома рассчитывается по формуле </w:t>
            </w:r>
            <w:r w:rsidRPr="006F52EE">
              <w:rPr>
                <w:noProof/>
                <w:sz w:val="20"/>
                <w:szCs w:val="20"/>
              </w:rPr>
              <w:drawing>
                <wp:inline distT="0" distB="0" distL="0" distR="0">
                  <wp:extent cx="854710" cy="237490"/>
                  <wp:effectExtent l="19050" t="0" r="0" b="0"/>
                  <wp:docPr id="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
                          <a:srcRect/>
                          <a:stretch>
                            <a:fillRect/>
                          </a:stretch>
                        </pic:blipFill>
                        <pic:spPr bwMode="auto">
                          <a:xfrm>
                            <a:off x="0" y="0"/>
                            <a:ext cx="854710" cy="237490"/>
                          </a:xfrm>
                          <a:prstGeom prst="rect">
                            <a:avLst/>
                          </a:prstGeom>
                          <a:noFill/>
                          <a:ln w="9525">
                            <a:noFill/>
                            <a:miter lim="800000"/>
                            <a:headEnd/>
                            <a:tailEnd/>
                          </a:ln>
                        </pic:spPr>
                      </pic:pic>
                    </a:graphicData>
                  </a:graphic>
                </wp:inline>
              </w:drawing>
            </w:r>
            <w:r w:rsidRPr="006F52EE">
              <w:rPr>
                <w:sz w:val="20"/>
                <w:szCs w:val="20"/>
              </w:rPr>
              <w:t>, где</w:t>
            </w:r>
          </w:p>
          <w:p w:rsidR="006F52EE" w:rsidRPr="006F52EE" w:rsidRDefault="006F52EE" w:rsidP="00023E6B">
            <w:pPr>
              <w:pStyle w:val="a9"/>
              <w:jc w:val="both"/>
              <w:rPr>
                <w:sz w:val="20"/>
                <w:szCs w:val="20"/>
              </w:rPr>
            </w:pPr>
            <w:r w:rsidRPr="006F52EE">
              <w:rPr>
                <w:sz w:val="20"/>
                <w:szCs w:val="20"/>
              </w:rPr>
              <w:t>S – общая площадь жилых помещений многоквартирного жилого дома, м</w:t>
            </w:r>
            <w:r w:rsidRPr="006F52EE">
              <w:rPr>
                <w:sz w:val="20"/>
                <w:szCs w:val="20"/>
                <w:vertAlign w:val="superscript"/>
              </w:rPr>
              <w:t>2</w:t>
            </w:r>
          </w:p>
          <w:p w:rsidR="006F52EE" w:rsidRPr="006F52EE" w:rsidRDefault="006F52EE" w:rsidP="00023E6B">
            <w:pPr>
              <w:pStyle w:val="a9"/>
              <w:jc w:val="both"/>
              <w:rPr>
                <w:sz w:val="20"/>
                <w:szCs w:val="20"/>
              </w:rPr>
            </w:pPr>
            <w:r w:rsidRPr="006F52EE">
              <w:rPr>
                <w:sz w:val="20"/>
                <w:szCs w:val="20"/>
              </w:rPr>
              <w:t>Узд – удельный показатель земельной доли на 1 м</w:t>
            </w:r>
            <w:r w:rsidRPr="006F52EE">
              <w:rPr>
                <w:sz w:val="20"/>
                <w:szCs w:val="20"/>
                <w:vertAlign w:val="superscript"/>
              </w:rPr>
              <w:t>2</w:t>
            </w:r>
            <w:r w:rsidRPr="006F52EE">
              <w:rPr>
                <w:sz w:val="20"/>
                <w:szCs w:val="20"/>
              </w:rPr>
              <w:t xml:space="preserve"> общей площади жилых помещений не менее 0,92.</w:t>
            </w:r>
          </w:p>
          <w:p w:rsidR="006F52EE" w:rsidRPr="006F52EE" w:rsidRDefault="006F52EE" w:rsidP="00023E6B">
            <w:pPr>
              <w:pStyle w:val="a9"/>
              <w:jc w:val="both"/>
              <w:rPr>
                <w:sz w:val="20"/>
                <w:szCs w:val="20"/>
              </w:rPr>
            </w:pPr>
            <w:r w:rsidRPr="006F52EE">
              <w:rPr>
                <w:sz w:val="20"/>
                <w:szCs w:val="20"/>
              </w:rPr>
              <w:t>2. Максимальный коэффициент застройки – 60%.</w:t>
            </w:r>
          </w:p>
          <w:p w:rsidR="006F52EE" w:rsidRPr="006F52EE" w:rsidRDefault="006F52EE" w:rsidP="00023E6B">
            <w:pPr>
              <w:pStyle w:val="a9"/>
              <w:jc w:val="both"/>
              <w:rPr>
                <w:sz w:val="20"/>
                <w:szCs w:val="20"/>
              </w:rPr>
            </w:pPr>
            <w:r w:rsidRPr="006F52EE">
              <w:rPr>
                <w:sz w:val="20"/>
                <w:szCs w:val="20"/>
              </w:rPr>
              <w:t>3. Отступ от границ земельного участка до зданий, строений, сооружений при осуществлении строительства – не менее 1 м.</w:t>
            </w:r>
          </w:p>
          <w:p w:rsidR="006F52EE" w:rsidRPr="006F52EE" w:rsidRDefault="006F52EE" w:rsidP="00023E6B">
            <w:pPr>
              <w:spacing w:after="0" w:line="240" w:lineRule="auto"/>
              <w:jc w:val="both"/>
              <w:rPr>
                <w:rFonts w:ascii="Times New Roman" w:hAnsi="Times New Roman" w:cs="Times New Roman"/>
                <w:bCs/>
                <w:spacing w:val="-3"/>
                <w:sz w:val="20"/>
                <w:szCs w:val="20"/>
              </w:rPr>
            </w:pPr>
            <w:r w:rsidRPr="006F52EE">
              <w:rPr>
                <w:rFonts w:ascii="Times New Roman" w:hAnsi="Times New Roman" w:cs="Times New Roman"/>
                <w:bCs/>
                <w:sz w:val="20"/>
                <w:szCs w:val="20"/>
              </w:rPr>
              <w:t>Расстояния (бытовые разрывы) м</w:t>
            </w:r>
            <w:r w:rsidRPr="006F52EE">
              <w:rPr>
                <w:rFonts w:ascii="Times New Roman" w:hAnsi="Times New Roman" w:cs="Times New Roman"/>
                <w:bCs/>
                <w:sz w:val="20"/>
                <w:szCs w:val="20"/>
              </w:rPr>
              <w:t>е</w:t>
            </w:r>
            <w:r w:rsidRPr="006F52EE">
              <w:rPr>
                <w:rFonts w:ascii="Times New Roman" w:hAnsi="Times New Roman" w:cs="Times New Roman"/>
                <w:bCs/>
                <w:sz w:val="20"/>
                <w:szCs w:val="20"/>
              </w:rPr>
              <w:t>жду жилыми зданиями, жилыми и общественными зданиями следует принимать на основе расчетов инсоляции и освеще</w:t>
            </w:r>
            <w:r w:rsidRPr="006F52EE">
              <w:rPr>
                <w:rFonts w:ascii="Times New Roman" w:hAnsi="Times New Roman" w:cs="Times New Roman"/>
                <w:bCs/>
                <w:sz w:val="20"/>
                <w:szCs w:val="20"/>
              </w:rPr>
              <w:t>н</w:t>
            </w:r>
            <w:r w:rsidRPr="006F52EE">
              <w:rPr>
                <w:rFonts w:ascii="Times New Roman" w:hAnsi="Times New Roman" w:cs="Times New Roman"/>
                <w:bCs/>
                <w:sz w:val="20"/>
                <w:szCs w:val="20"/>
              </w:rPr>
              <w:t xml:space="preserve">ности в соответствии с </w:t>
            </w:r>
            <w:proofErr w:type="spellStart"/>
            <w:r w:rsidRPr="006F52EE">
              <w:rPr>
                <w:rFonts w:ascii="Times New Roman" w:hAnsi="Times New Roman" w:cs="Times New Roman"/>
                <w:bCs/>
                <w:spacing w:val="-3"/>
                <w:sz w:val="20"/>
                <w:szCs w:val="20"/>
              </w:rPr>
              <w:t>СанПиН</w:t>
            </w:r>
            <w:proofErr w:type="spellEnd"/>
            <w:r w:rsidRPr="006F52EE">
              <w:rPr>
                <w:rFonts w:ascii="Times New Roman" w:hAnsi="Times New Roman" w:cs="Times New Roman"/>
                <w:bCs/>
                <w:spacing w:val="-3"/>
                <w:sz w:val="20"/>
                <w:szCs w:val="20"/>
              </w:rPr>
              <w:t xml:space="preserve"> 2.2.1/2.1.1.1076-01 и СП 52.13330.2016. При этом расстояния должны быть:</w:t>
            </w:r>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bCs/>
                <w:spacing w:val="-3"/>
                <w:sz w:val="20"/>
                <w:szCs w:val="20"/>
              </w:rPr>
              <w:t>- м</w:t>
            </w:r>
            <w:r w:rsidRPr="006F52EE">
              <w:rPr>
                <w:rFonts w:ascii="Times New Roman" w:hAnsi="Times New Roman" w:cs="Times New Roman"/>
                <w:sz w:val="20"/>
                <w:szCs w:val="20"/>
              </w:rPr>
              <w:t>ежду длинными сторонами жилых зданий выс</w:t>
            </w:r>
            <w:r w:rsidRPr="006F52EE">
              <w:rPr>
                <w:rFonts w:ascii="Times New Roman" w:hAnsi="Times New Roman" w:cs="Times New Roman"/>
                <w:sz w:val="20"/>
                <w:szCs w:val="20"/>
              </w:rPr>
              <w:t>о</w:t>
            </w:r>
            <w:r w:rsidRPr="006F52EE">
              <w:rPr>
                <w:rFonts w:ascii="Times New Roman" w:hAnsi="Times New Roman" w:cs="Times New Roman"/>
                <w:sz w:val="20"/>
                <w:szCs w:val="20"/>
              </w:rPr>
              <w:t xml:space="preserve">той 5 и более этажей – по расчету, но не менее </w:t>
            </w:r>
            <w:smartTag w:uri="urn:schemas-microsoft-com:office:smarttags" w:element="metricconverter">
              <w:smartTagPr>
                <w:attr w:name="ProductID" w:val="30 м"/>
              </w:smartTagPr>
              <w:r w:rsidRPr="006F52EE">
                <w:rPr>
                  <w:rFonts w:ascii="Times New Roman" w:hAnsi="Times New Roman" w:cs="Times New Roman"/>
                  <w:sz w:val="20"/>
                  <w:szCs w:val="20"/>
                </w:rPr>
                <w:t>30 м</w:t>
              </w:r>
            </w:smartTag>
            <w:r w:rsidRPr="006F52EE">
              <w:rPr>
                <w:rFonts w:ascii="Times New Roman" w:hAnsi="Times New Roman" w:cs="Times New Roman"/>
                <w:sz w:val="20"/>
                <w:szCs w:val="20"/>
              </w:rPr>
              <w:t>;</w:t>
            </w:r>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w:t>
            </w:r>
            <w:r w:rsidRPr="006F52EE">
              <w:rPr>
                <w:rFonts w:ascii="Times New Roman" w:hAnsi="Times New Roman" w:cs="Times New Roman"/>
                <w:bCs/>
                <w:sz w:val="20"/>
                <w:szCs w:val="20"/>
              </w:rPr>
              <w:t> </w:t>
            </w:r>
            <w:r w:rsidRPr="006F52EE">
              <w:rPr>
                <w:rFonts w:ascii="Times New Roman" w:hAnsi="Times New Roman" w:cs="Times New Roman"/>
                <w:sz w:val="20"/>
                <w:szCs w:val="20"/>
              </w:rPr>
              <w:t>между длинными сторонами и торцами этих же зданий с о</w:t>
            </w:r>
            <w:r w:rsidRPr="006F52EE">
              <w:rPr>
                <w:rFonts w:ascii="Times New Roman" w:hAnsi="Times New Roman" w:cs="Times New Roman"/>
                <w:sz w:val="20"/>
                <w:szCs w:val="20"/>
              </w:rPr>
              <w:t>к</w:t>
            </w:r>
            <w:r w:rsidRPr="006F52EE">
              <w:rPr>
                <w:rFonts w:ascii="Times New Roman" w:hAnsi="Times New Roman" w:cs="Times New Roman"/>
                <w:sz w:val="20"/>
                <w:szCs w:val="20"/>
              </w:rPr>
              <w:t xml:space="preserve">нами из жилых комнат – не менее </w:t>
            </w:r>
            <w:smartTag w:uri="urn:schemas-microsoft-com:office:smarttags" w:element="metricconverter">
              <w:smartTagPr>
                <w:attr w:name="ProductID" w:val="10 м"/>
              </w:smartTagPr>
              <w:r w:rsidRPr="006F52EE">
                <w:rPr>
                  <w:rFonts w:ascii="Times New Roman" w:hAnsi="Times New Roman" w:cs="Times New Roman"/>
                  <w:sz w:val="20"/>
                  <w:szCs w:val="20"/>
                </w:rPr>
                <w:t>10 м</w:t>
              </w:r>
            </w:smartTag>
            <w:r w:rsidRPr="006F52EE">
              <w:rPr>
                <w:rFonts w:ascii="Times New Roman" w:hAnsi="Times New Roman" w:cs="Times New Roman"/>
                <w:sz w:val="20"/>
                <w:szCs w:val="20"/>
              </w:rPr>
              <w:t>.</w:t>
            </w:r>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bCs/>
                <w:i/>
                <w:iCs/>
                <w:spacing w:val="40"/>
                <w:sz w:val="20"/>
                <w:szCs w:val="20"/>
              </w:rPr>
              <w:t>Примечание:</w:t>
            </w:r>
            <w:r w:rsidRPr="006F52EE">
              <w:rPr>
                <w:rFonts w:ascii="Times New Roman" w:hAnsi="Times New Roman" w:cs="Times New Roman"/>
                <w:sz w:val="20"/>
                <w:szCs w:val="20"/>
              </w:rPr>
              <w:t xml:space="preserve"> В условиях реконструкции </w:t>
            </w:r>
            <w:r w:rsidRPr="006F52EE">
              <w:rPr>
                <w:rFonts w:ascii="Times New Roman" w:hAnsi="Times New Roman" w:cs="Times New Roman"/>
                <w:bCs/>
                <w:sz w:val="20"/>
                <w:szCs w:val="20"/>
              </w:rPr>
              <w:t>и в других сло</w:t>
            </w:r>
            <w:r w:rsidRPr="006F52EE">
              <w:rPr>
                <w:rFonts w:ascii="Times New Roman" w:hAnsi="Times New Roman" w:cs="Times New Roman"/>
                <w:bCs/>
                <w:sz w:val="20"/>
                <w:szCs w:val="20"/>
              </w:rPr>
              <w:t>ж</w:t>
            </w:r>
            <w:r w:rsidRPr="006F52EE">
              <w:rPr>
                <w:rFonts w:ascii="Times New Roman" w:hAnsi="Times New Roman" w:cs="Times New Roman"/>
                <w:bCs/>
                <w:sz w:val="20"/>
                <w:szCs w:val="20"/>
              </w:rPr>
              <w:t xml:space="preserve">ных градостроительных условиях </w:t>
            </w:r>
            <w:r w:rsidRPr="006F52EE">
              <w:rPr>
                <w:rFonts w:ascii="Times New Roman" w:hAnsi="Times New Roman" w:cs="Times New Roman"/>
                <w:sz w:val="20"/>
                <w:szCs w:val="20"/>
              </w:rPr>
              <w:t>указанные ра</w:t>
            </w:r>
            <w:r w:rsidRPr="006F52EE">
              <w:rPr>
                <w:rFonts w:ascii="Times New Roman" w:hAnsi="Times New Roman" w:cs="Times New Roman"/>
                <w:sz w:val="20"/>
                <w:szCs w:val="20"/>
              </w:rPr>
              <w:t>с</w:t>
            </w:r>
            <w:r w:rsidRPr="006F52EE">
              <w:rPr>
                <w:rFonts w:ascii="Times New Roman" w:hAnsi="Times New Roman" w:cs="Times New Roman"/>
                <w:sz w:val="20"/>
                <w:szCs w:val="20"/>
              </w:rPr>
              <w:t>стояния могут быть сокращены при соблюдении норм инсоляции и освеще</w:t>
            </w:r>
            <w:r w:rsidRPr="006F52EE">
              <w:rPr>
                <w:rFonts w:ascii="Times New Roman" w:hAnsi="Times New Roman" w:cs="Times New Roman"/>
                <w:sz w:val="20"/>
                <w:szCs w:val="20"/>
              </w:rPr>
              <w:t>н</w:t>
            </w:r>
            <w:r w:rsidRPr="006F52EE">
              <w:rPr>
                <w:rFonts w:ascii="Times New Roman" w:hAnsi="Times New Roman" w:cs="Times New Roman"/>
                <w:sz w:val="20"/>
                <w:szCs w:val="20"/>
              </w:rPr>
              <w:t xml:space="preserve">ности и обеспечении </w:t>
            </w:r>
            <w:proofErr w:type="spellStart"/>
            <w:r w:rsidRPr="006F52EE">
              <w:rPr>
                <w:rFonts w:ascii="Times New Roman" w:hAnsi="Times New Roman" w:cs="Times New Roman"/>
                <w:sz w:val="20"/>
                <w:szCs w:val="20"/>
              </w:rPr>
              <w:t>непросматриваемости</w:t>
            </w:r>
            <w:proofErr w:type="spellEnd"/>
            <w:r w:rsidRPr="006F52EE">
              <w:rPr>
                <w:rFonts w:ascii="Times New Roman" w:hAnsi="Times New Roman" w:cs="Times New Roman"/>
                <w:sz w:val="20"/>
                <w:szCs w:val="20"/>
              </w:rPr>
              <w:t xml:space="preserve"> жилых помещений из окна в окно.</w:t>
            </w:r>
          </w:p>
          <w:p w:rsidR="006F52EE" w:rsidRPr="006F52EE" w:rsidRDefault="006F52EE" w:rsidP="00023E6B">
            <w:pPr>
              <w:pStyle w:val="a9"/>
              <w:rPr>
                <w:sz w:val="20"/>
                <w:szCs w:val="20"/>
              </w:rPr>
            </w:pPr>
            <w:r w:rsidRPr="006F52EE">
              <w:rPr>
                <w:sz w:val="20"/>
                <w:szCs w:val="20"/>
              </w:rPr>
              <w:t>Минимальные расстояния от окон жилых и общественных зданий:</w:t>
            </w:r>
          </w:p>
          <w:p w:rsidR="006F52EE" w:rsidRPr="006F52EE" w:rsidRDefault="006F52EE" w:rsidP="00023E6B">
            <w:pPr>
              <w:pStyle w:val="a9"/>
              <w:rPr>
                <w:sz w:val="20"/>
                <w:szCs w:val="20"/>
              </w:rPr>
            </w:pPr>
            <w:r w:rsidRPr="006F52EE">
              <w:rPr>
                <w:sz w:val="20"/>
                <w:szCs w:val="20"/>
              </w:rPr>
              <w:t>- до хозяйственных площадок не менее 20 м;</w:t>
            </w:r>
          </w:p>
          <w:p w:rsidR="006F52EE" w:rsidRPr="006F52EE" w:rsidRDefault="006F52EE" w:rsidP="00023E6B">
            <w:pPr>
              <w:pStyle w:val="a9"/>
              <w:rPr>
                <w:sz w:val="20"/>
                <w:szCs w:val="20"/>
              </w:rPr>
            </w:pPr>
            <w:r w:rsidRPr="006F52EE">
              <w:rPr>
                <w:sz w:val="20"/>
                <w:szCs w:val="20"/>
              </w:rPr>
              <w:t>- до площадок для выгула собак не менее 40 м.</w:t>
            </w:r>
          </w:p>
          <w:p w:rsidR="006F52EE" w:rsidRPr="006F52EE" w:rsidRDefault="006F52EE" w:rsidP="00023E6B">
            <w:pPr>
              <w:pStyle w:val="a9"/>
              <w:rPr>
                <w:sz w:val="20"/>
                <w:szCs w:val="20"/>
              </w:rPr>
            </w:pPr>
            <w:r w:rsidRPr="006F52EE">
              <w:rPr>
                <w:sz w:val="20"/>
                <w:szCs w:val="20"/>
              </w:rPr>
              <w:t>4. Предельное количество надземных этажей – 8.</w:t>
            </w: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3.1.1</w:t>
            </w:r>
          </w:p>
        </w:tc>
        <w:tc>
          <w:tcPr>
            <w:tcW w:w="1984" w:type="dxa"/>
            <w:shd w:val="clear" w:color="auto" w:fill="auto"/>
          </w:tcPr>
          <w:p w:rsidR="006F52EE" w:rsidRPr="006F52EE" w:rsidRDefault="006F52EE" w:rsidP="00023E6B">
            <w:pPr>
              <w:pStyle w:val="a9"/>
              <w:rPr>
                <w:sz w:val="20"/>
                <w:szCs w:val="20"/>
              </w:rPr>
            </w:pPr>
            <w:r w:rsidRPr="006F52EE">
              <w:rPr>
                <w:sz w:val="20"/>
                <w:szCs w:val="20"/>
              </w:rPr>
              <w:t>Предоставление коммунальных услуг</w:t>
            </w:r>
          </w:p>
        </w:tc>
        <w:tc>
          <w:tcPr>
            <w:tcW w:w="4111"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w:t>
            </w:r>
            <w:r w:rsidRPr="006F52EE">
              <w:rPr>
                <w:rFonts w:ascii="Times New Roman" w:hAnsi="Times New Roman" w:cs="Times New Roman"/>
                <w:sz w:val="20"/>
                <w:szCs w:val="20"/>
              </w:rPr>
              <w:lastRenderedPageBreak/>
              <w:t>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2" w:type="dxa"/>
            <w:vMerge w:val="restart"/>
            <w:shd w:val="clear" w:color="auto" w:fill="auto"/>
          </w:tcPr>
          <w:p w:rsidR="006F52EE" w:rsidRPr="006F52EE" w:rsidRDefault="006F52EE" w:rsidP="00023E6B">
            <w:pPr>
              <w:pStyle w:val="a9"/>
              <w:jc w:val="both"/>
              <w:rPr>
                <w:sz w:val="20"/>
                <w:szCs w:val="20"/>
              </w:rPr>
            </w:pPr>
            <w:r w:rsidRPr="006F52EE">
              <w:rPr>
                <w:sz w:val="20"/>
                <w:szCs w:val="20"/>
              </w:rPr>
              <w:lastRenderedPageBreak/>
              <w:t xml:space="preserve">1. Предельные размеры земельных участков не подлежат установлению. </w:t>
            </w:r>
          </w:p>
          <w:p w:rsidR="006F52EE" w:rsidRPr="006F52EE" w:rsidRDefault="006F52EE" w:rsidP="00023E6B">
            <w:pPr>
              <w:pStyle w:val="a9"/>
              <w:jc w:val="both"/>
              <w:rPr>
                <w:sz w:val="20"/>
                <w:szCs w:val="20"/>
              </w:rPr>
            </w:pPr>
            <w:r w:rsidRPr="006F52EE">
              <w:rPr>
                <w:sz w:val="20"/>
                <w:szCs w:val="20"/>
              </w:rPr>
              <w:t>2. Процент застройки – не подлежит установлению.</w:t>
            </w:r>
          </w:p>
          <w:p w:rsidR="006F52EE" w:rsidRPr="006F52EE" w:rsidRDefault="006F52EE" w:rsidP="00023E6B">
            <w:pPr>
              <w:pStyle w:val="a9"/>
              <w:jc w:val="both"/>
              <w:rPr>
                <w:sz w:val="20"/>
                <w:szCs w:val="20"/>
              </w:rPr>
            </w:pPr>
            <w:r w:rsidRPr="006F52EE">
              <w:rPr>
                <w:sz w:val="20"/>
                <w:szCs w:val="20"/>
              </w:rPr>
              <w:t xml:space="preserve">3. Минимальный отступ от границ земельных участков не подлежит установлению. В кварталах с существующей застройкой минимальный отступ от границ земельных участков допускается принимать с учетом требований санитарных норм, технических регламентов, сводов правил, </w:t>
            </w:r>
            <w:r w:rsidRPr="006F52EE">
              <w:rPr>
                <w:sz w:val="20"/>
                <w:szCs w:val="20"/>
              </w:rPr>
              <w:lastRenderedPageBreak/>
              <w:t xml:space="preserve">нормативов градостроительного проектирования. </w:t>
            </w:r>
          </w:p>
          <w:p w:rsidR="006F52EE" w:rsidRPr="006F52EE" w:rsidRDefault="006F52EE" w:rsidP="00023E6B">
            <w:pPr>
              <w:pStyle w:val="a9"/>
              <w:jc w:val="both"/>
              <w:rPr>
                <w:sz w:val="20"/>
                <w:szCs w:val="20"/>
              </w:rPr>
            </w:pPr>
            <w:r w:rsidRPr="006F52EE">
              <w:rPr>
                <w:sz w:val="20"/>
                <w:szCs w:val="20"/>
              </w:rPr>
              <w:t>4. Предельное количество этажей нелинейных объектов – 1.</w:t>
            </w: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3.1.2</w:t>
            </w:r>
          </w:p>
        </w:tc>
        <w:tc>
          <w:tcPr>
            <w:tcW w:w="1984" w:type="dxa"/>
            <w:shd w:val="clear" w:color="auto" w:fill="auto"/>
          </w:tcPr>
          <w:p w:rsidR="006F52EE" w:rsidRPr="006F52EE" w:rsidRDefault="006F52EE" w:rsidP="00023E6B">
            <w:pPr>
              <w:pStyle w:val="a9"/>
              <w:rPr>
                <w:sz w:val="20"/>
                <w:szCs w:val="20"/>
              </w:rPr>
            </w:pPr>
            <w:r w:rsidRPr="006F52EE">
              <w:rPr>
                <w:sz w:val="20"/>
                <w:szCs w:val="20"/>
              </w:rPr>
              <w:t>Административные здания организаций, обеспечивающих предоставление коммунальных услуг</w:t>
            </w:r>
          </w:p>
        </w:tc>
        <w:tc>
          <w:tcPr>
            <w:tcW w:w="4111"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6662" w:type="dxa"/>
            <w:vMerge/>
            <w:shd w:val="clear" w:color="auto" w:fill="auto"/>
          </w:tcPr>
          <w:p w:rsidR="006F52EE" w:rsidRPr="006F52EE" w:rsidRDefault="006F52EE" w:rsidP="00023E6B">
            <w:pPr>
              <w:pStyle w:val="a9"/>
              <w:rPr>
                <w:sz w:val="20"/>
                <w:szCs w:val="20"/>
              </w:rPr>
            </w:pP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3.2.2</w:t>
            </w:r>
          </w:p>
        </w:tc>
        <w:tc>
          <w:tcPr>
            <w:tcW w:w="1984" w:type="dxa"/>
            <w:shd w:val="clear" w:color="auto" w:fill="auto"/>
          </w:tcPr>
          <w:p w:rsidR="006F52EE" w:rsidRPr="006F52EE" w:rsidRDefault="006F52EE" w:rsidP="00023E6B">
            <w:pPr>
              <w:pStyle w:val="a9"/>
              <w:rPr>
                <w:sz w:val="20"/>
                <w:szCs w:val="20"/>
              </w:rPr>
            </w:pPr>
            <w:r w:rsidRPr="006F52EE">
              <w:rPr>
                <w:sz w:val="20"/>
                <w:szCs w:val="20"/>
              </w:rPr>
              <w:t>Оказание социальной помощи населению</w:t>
            </w:r>
          </w:p>
        </w:tc>
        <w:tc>
          <w:tcPr>
            <w:tcW w:w="4111"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6662" w:type="dxa"/>
            <w:vMerge w:val="restart"/>
            <w:shd w:val="clear" w:color="auto" w:fill="auto"/>
          </w:tcPr>
          <w:p w:rsidR="006F52EE" w:rsidRPr="006F52EE" w:rsidRDefault="006F52EE" w:rsidP="00023E6B">
            <w:pPr>
              <w:pStyle w:val="a9"/>
              <w:rPr>
                <w:sz w:val="20"/>
                <w:szCs w:val="20"/>
              </w:rPr>
            </w:pPr>
            <w:r w:rsidRPr="006F52EE">
              <w:rPr>
                <w:sz w:val="20"/>
                <w:szCs w:val="20"/>
              </w:rPr>
              <w:t>1. Размер земельных участков  для  отделения связи микрорайона, жилого района, для обслуживаемого населения, групп:</w:t>
            </w:r>
          </w:p>
          <w:p w:rsidR="006F52EE" w:rsidRPr="006F52EE" w:rsidRDefault="006F52EE" w:rsidP="00023E6B">
            <w:pPr>
              <w:pStyle w:val="a9"/>
              <w:rPr>
                <w:sz w:val="20"/>
                <w:szCs w:val="20"/>
              </w:rPr>
            </w:pPr>
            <w:r w:rsidRPr="006F52EE">
              <w:rPr>
                <w:sz w:val="20"/>
                <w:szCs w:val="20"/>
                <w:lang w:val="en-US"/>
              </w:rPr>
              <w:t>IV</w:t>
            </w:r>
            <w:r w:rsidRPr="006F52EE">
              <w:rPr>
                <w:sz w:val="20"/>
                <w:szCs w:val="20"/>
              </w:rPr>
              <w:t>-</w:t>
            </w:r>
            <w:r w:rsidRPr="006F52EE">
              <w:rPr>
                <w:sz w:val="20"/>
                <w:szCs w:val="20"/>
                <w:lang w:val="en-US"/>
              </w:rPr>
              <w:t>V</w:t>
            </w:r>
            <w:r w:rsidRPr="006F52EE">
              <w:rPr>
                <w:sz w:val="20"/>
                <w:szCs w:val="20"/>
              </w:rPr>
              <w:t xml:space="preserve"> (до 9 тыс. чел.) – 0,07-0,08га/на 1 объект;</w:t>
            </w:r>
          </w:p>
          <w:p w:rsidR="006F52EE" w:rsidRPr="006F52EE" w:rsidRDefault="006F52EE" w:rsidP="00023E6B">
            <w:pPr>
              <w:pStyle w:val="a9"/>
              <w:rPr>
                <w:sz w:val="20"/>
                <w:szCs w:val="20"/>
              </w:rPr>
            </w:pPr>
            <w:r w:rsidRPr="006F52EE">
              <w:rPr>
                <w:sz w:val="20"/>
                <w:szCs w:val="20"/>
                <w:lang w:val="en-US"/>
              </w:rPr>
              <w:t>III</w:t>
            </w:r>
            <w:r w:rsidRPr="006F52EE">
              <w:rPr>
                <w:sz w:val="20"/>
                <w:szCs w:val="20"/>
              </w:rPr>
              <w:t>-</w:t>
            </w:r>
            <w:r w:rsidRPr="006F52EE">
              <w:rPr>
                <w:sz w:val="20"/>
                <w:szCs w:val="20"/>
                <w:lang w:val="en-US"/>
              </w:rPr>
              <w:t>IV</w:t>
            </w:r>
            <w:r w:rsidRPr="006F52EE">
              <w:rPr>
                <w:sz w:val="20"/>
                <w:szCs w:val="20"/>
              </w:rPr>
              <w:t xml:space="preserve"> (9-18 тыс. чел.) – 0,09-0,1 га/на 1 объект;</w:t>
            </w:r>
          </w:p>
          <w:p w:rsidR="006F52EE" w:rsidRPr="006F52EE" w:rsidRDefault="006F52EE" w:rsidP="00023E6B">
            <w:pPr>
              <w:pStyle w:val="a9"/>
              <w:rPr>
                <w:sz w:val="20"/>
                <w:szCs w:val="20"/>
              </w:rPr>
            </w:pPr>
            <w:r w:rsidRPr="006F52EE">
              <w:rPr>
                <w:sz w:val="20"/>
                <w:szCs w:val="20"/>
                <w:lang w:val="en-US"/>
              </w:rPr>
              <w:t>II</w:t>
            </w:r>
            <w:r w:rsidRPr="006F52EE">
              <w:rPr>
                <w:sz w:val="20"/>
                <w:szCs w:val="20"/>
              </w:rPr>
              <w:t>-</w:t>
            </w:r>
            <w:r w:rsidRPr="006F52EE">
              <w:rPr>
                <w:sz w:val="20"/>
                <w:szCs w:val="20"/>
                <w:lang w:val="en-US"/>
              </w:rPr>
              <w:t>III</w:t>
            </w:r>
            <w:r w:rsidRPr="006F52EE">
              <w:rPr>
                <w:sz w:val="20"/>
                <w:szCs w:val="20"/>
              </w:rPr>
              <w:t xml:space="preserve"> (20-25 тыс. чел.) – 0,11-0,12 га/на 1 объект.</w:t>
            </w:r>
          </w:p>
          <w:p w:rsidR="006F52EE" w:rsidRPr="006F52EE" w:rsidRDefault="006F52EE" w:rsidP="00023E6B">
            <w:pPr>
              <w:pStyle w:val="a9"/>
              <w:rPr>
                <w:sz w:val="20"/>
                <w:szCs w:val="20"/>
              </w:rPr>
            </w:pPr>
            <w:r w:rsidRPr="006F52EE">
              <w:rPr>
                <w:sz w:val="20"/>
                <w:szCs w:val="20"/>
              </w:rPr>
              <w:t>2. Коэффициент застройки: многофункциональной зоны – не более 0,1; специализированной зоны – не более 0,8. Коэффициент плотности застройки: многофункциональной зоны - не более 3,0; специализированной зоны не более 2,4.</w:t>
            </w:r>
          </w:p>
          <w:p w:rsidR="006F52EE" w:rsidRPr="006F52EE" w:rsidRDefault="006F52EE" w:rsidP="00023E6B">
            <w:pPr>
              <w:pStyle w:val="a9"/>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023E6B">
            <w:pPr>
              <w:pStyle w:val="a9"/>
              <w:rPr>
                <w:sz w:val="20"/>
                <w:szCs w:val="20"/>
              </w:rPr>
            </w:pPr>
            <w:r w:rsidRPr="006F52EE">
              <w:rPr>
                <w:sz w:val="20"/>
                <w:szCs w:val="20"/>
              </w:rPr>
              <w:t xml:space="preserve">3. Отступ от границ земельного участка до зданий, строений, сооружений при осуществлении строительства – не менее 3 м. </w:t>
            </w:r>
          </w:p>
          <w:p w:rsidR="006F52EE" w:rsidRPr="006F52EE" w:rsidRDefault="006F52EE" w:rsidP="00023E6B">
            <w:pPr>
              <w:pStyle w:val="a9"/>
              <w:rPr>
                <w:sz w:val="20"/>
                <w:szCs w:val="20"/>
              </w:rPr>
            </w:pPr>
            <w:r w:rsidRPr="006F52EE">
              <w:rPr>
                <w:sz w:val="20"/>
                <w:szCs w:val="20"/>
              </w:rPr>
              <w:t>4. Предельное количество надземных этажей не подлежит установлению.</w:t>
            </w: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3.2.3</w:t>
            </w:r>
          </w:p>
        </w:tc>
        <w:tc>
          <w:tcPr>
            <w:tcW w:w="1984" w:type="dxa"/>
            <w:shd w:val="clear" w:color="auto" w:fill="auto"/>
          </w:tcPr>
          <w:p w:rsidR="006F52EE" w:rsidRPr="006F52EE" w:rsidRDefault="006F52EE" w:rsidP="00023E6B">
            <w:pPr>
              <w:pStyle w:val="a9"/>
              <w:rPr>
                <w:sz w:val="20"/>
                <w:szCs w:val="20"/>
              </w:rPr>
            </w:pPr>
            <w:r w:rsidRPr="006F52EE">
              <w:rPr>
                <w:sz w:val="20"/>
                <w:szCs w:val="20"/>
              </w:rPr>
              <w:t>Оказание услуг связи</w:t>
            </w:r>
          </w:p>
        </w:tc>
        <w:tc>
          <w:tcPr>
            <w:tcW w:w="4111"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662" w:type="dxa"/>
            <w:vMerge/>
            <w:shd w:val="clear" w:color="auto" w:fill="auto"/>
          </w:tcPr>
          <w:p w:rsidR="006F52EE" w:rsidRPr="006F52EE" w:rsidRDefault="006F52EE" w:rsidP="00023E6B">
            <w:pPr>
              <w:pStyle w:val="a9"/>
              <w:rPr>
                <w:sz w:val="20"/>
                <w:szCs w:val="20"/>
              </w:rPr>
            </w:pP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3.2.4</w:t>
            </w:r>
          </w:p>
        </w:tc>
        <w:tc>
          <w:tcPr>
            <w:tcW w:w="1984" w:type="dxa"/>
            <w:shd w:val="clear" w:color="auto" w:fill="auto"/>
          </w:tcPr>
          <w:p w:rsidR="006F52EE" w:rsidRPr="006F52EE" w:rsidRDefault="006F52EE" w:rsidP="00023E6B">
            <w:pPr>
              <w:pStyle w:val="a9"/>
              <w:rPr>
                <w:sz w:val="20"/>
                <w:szCs w:val="20"/>
              </w:rPr>
            </w:pPr>
            <w:r w:rsidRPr="006F52EE">
              <w:rPr>
                <w:sz w:val="20"/>
                <w:szCs w:val="20"/>
              </w:rPr>
              <w:t>Общежития</w:t>
            </w:r>
          </w:p>
        </w:tc>
        <w:tc>
          <w:tcPr>
            <w:tcW w:w="4111"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6F52EE">
                <w:rPr>
                  <w:rStyle w:val="afff6"/>
                  <w:rFonts w:ascii="Times New Roman" w:hAnsi="Times New Roman" w:cs="Times New Roman"/>
                  <w:sz w:val="20"/>
                  <w:szCs w:val="20"/>
                </w:rPr>
                <w:t>кодом 4.7</w:t>
              </w:r>
            </w:hyperlink>
          </w:p>
        </w:tc>
        <w:tc>
          <w:tcPr>
            <w:tcW w:w="6662" w:type="dxa"/>
            <w:vMerge/>
            <w:shd w:val="clear" w:color="auto" w:fill="auto"/>
          </w:tcPr>
          <w:p w:rsidR="006F52EE" w:rsidRPr="006F52EE" w:rsidRDefault="006F52EE" w:rsidP="00023E6B">
            <w:pPr>
              <w:pStyle w:val="a9"/>
              <w:rPr>
                <w:sz w:val="20"/>
                <w:szCs w:val="20"/>
              </w:rPr>
            </w:pP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3.3</w:t>
            </w:r>
          </w:p>
        </w:tc>
        <w:tc>
          <w:tcPr>
            <w:tcW w:w="1984" w:type="dxa"/>
            <w:shd w:val="clear" w:color="auto" w:fill="auto"/>
          </w:tcPr>
          <w:p w:rsidR="006F52EE" w:rsidRPr="006F52EE" w:rsidRDefault="006F52EE" w:rsidP="00023E6B">
            <w:pPr>
              <w:pStyle w:val="a9"/>
              <w:rPr>
                <w:sz w:val="20"/>
                <w:szCs w:val="20"/>
              </w:rPr>
            </w:pPr>
            <w:r w:rsidRPr="006F52EE">
              <w:rPr>
                <w:sz w:val="20"/>
                <w:szCs w:val="20"/>
              </w:rPr>
              <w:t>Бытовое обслуживание</w:t>
            </w:r>
          </w:p>
        </w:tc>
        <w:tc>
          <w:tcPr>
            <w:tcW w:w="4111"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объектов капитального строительства, предназначенных для оказания населению или организациям </w:t>
            </w:r>
            <w:r w:rsidRPr="006F52EE">
              <w:rPr>
                <w:rFonts w:ascii="Times New Roman" w:hAnsi="Times New Roman" w:cs="Times New Roman"/>
                <w:sz w:val="20"/>
                <w:szCs w:val="20"/>
              </w:rPr>
              <w:lastRenderedPageBreak/>
              <w:t>бытовых услуг (мастерские мелкого ремонта, ателье, бани, парикмахерские, прачечные, химчистки, похоронные бюро)</w:t>
            </w:r>
          </w:p>
        </w:tc>
        <w:tc>
          <w:tcPr>
            <w:tcW w:w="6662" w:type="dxa"/>
            <w:shd w:val="clear" w:color="auto" w:fill="auto"/>
          </w:tcPr>
          <w:p w:rsidR="006F52EE" w:rsidRPr="006F52EE" w:rsidRDefault="006F52EE" w:rsidP="00023E6B">
            <w:pPr>
              <w:pStyle w:val="a9"/>
              <w:jc w:val="both"/>
              <w:rPr>
                <w:sz w:val="20"/>
                <w:szCs w:val="20"/>
              </w:rPr>
            </w:pPr>
            <w:r w:rsidRPr="006F52EE">
              <w:rPr>
                <w:sz w:val="20"/>
                <w:szCs w:val="20"/>
              </w:rPr>
              <w:lastRenderedPageBreak/>
              <w:t>1. Размер земельного участка для объектов бытового обслуживания, в том числе непосредственного обслуживания населения при мощности объекта, га/10 рабочих мест:</w:t>
            </w:r>
          </w:p>
          <w:p w:rsidR="006F52EE" w:rsidRPr="006F52EE" w:rsidRDefault="006F52EE" w:rsidP="00023E6B">
            <w:pPr>
              <w:pStyle w:val="a9"/>
              <w:jc w:val="both"/>
              <w:rPr>
                <w:sz w:val="20"/>
                <w:szCs w:val="20"/>
              </w:rPr>
            </w:pPr>
            <w:r w:rsidRPr="006F52EE">
              <w:rPr>
                <w:sz w:val="20"/>
                <w:szCs w:val="20"/>
              </w:rPr>
              <w:lastRenderedPageBreak/>
              <w:t>- 10 - 50 рабочих мест – 0,1-0,2;</w:t>
            </w:r>
          </w:p>
          <w:p w:rsidR="006F52EE" w:rsidRPr="006F52EE" w:rsidRDefault="006F52EE" w:rsidP="00023E6B">
            <w:pPr>
              <w:pStyle w:val="a9"/>
              <w:jc w:val="both"/>
              <w:rPr>
                <w:sz w:val="20"/>
                <w:szCs w:val="20"/>
              </w:rPr>
            </w:pPr>
            <w:r w:rsidRPr="006F52EE">
              <w:rPr>
                <w:sz w:val="20"/>
                <w:szCs w:val="20"/>
              </w:rPr>
              <w:t>- 50 - 150 рабочих мест – 0,05-0,08.</w:t>
            </w:r>
          </w:p>
          <w:p w:rsidR="006F52EE" w:rsidRPr="006F52EE" w:rsidRDefault="006F52EE" w:rsidP="00023E6B">
            <w:pPr>
              <w:pStyle w:val="a9"/>
              <w:jc w:val="both"/>
              <w:rPr>
                <w:sz w:val="20"/>
                <w:szCs w:val="20"/>
              </w:rPr>
            </w:pPr>
            <w:r w:rsidRPr="006F52EE">
              <w:rPr>
                <w:sz w:val="20"/>
                <w:szCs w:val="20"/>
              </w:rPr>
              <w:t>Предприятия по стирке белья (прачечные), химчистки – 0,1-0,2 га на объект.</w:t>
            </w:r>
          </w:p>
          <w:p w:rsidR="006F52EE" w:rsidRPr="006F52EE" w:rsidRDefault="006F52EE" w:rsidP="00023E6B">
            <w:pPr>
              <w:pStyle w:val="a9"/>
              <w:jc w:val="both"/>
              <w:rPr>
                <w:sz w:val="20"/>
                <w:szCs w:val="20"/>
              </w:rPr>
            </w:pPr>
            <w:r w:rsidRPr="006F52EE">
              <w:rPr>
                <w:sz w:val="20"/>
                <w:szCs w:val="20"/>
              </w:rPr>
              <w:t>Банно-оздоровительный комплекс, баня, сауна – 0,2-0,4 га на объект.</w:t>
            </w:r>
          </w:p>
          <w:p w:rsidR="006F52EE" w:rsidRPr="006F52EE" w:rsidRDefault="006F52EE" w:rsidP="00023E6B">
            <w:pPr>
              <w:pStyle w:val="a9"/>
              <w:jc w:val="both"/>
              <w:rPr>
                <w:sz w:val="20"/>
                <w:szCs w:val="20"/>
              </w:rPr>
            </w:pPr>
            <w:r w:rsidRPr="006F52EE">
              <w:rPr>
                <w:sz w:val="20"/>
                <w:szCs w:val="20"/>
              </w:rPr>
              <w:t>2. Коэффициент застройки не подлежит установлению.</w:t>
            </w:r>
          </w:p>
          <w:p w:rsidR="006F52EE" w:rsidRPr="006F52EE" w:rsidRDefault="006F52EE" w:rsidP="00023E6B">
            <w:pPr>
              <w:pStyle w:val="a9"/>
              <w:jc w:val="both"/>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023E6B">
            <w:pPr>
              <w:pStyle w:val="a9"/>
              <w:jc w:val="both"/>
              <w:rPr>
                <w:sz w:val="20"/>
                <w:szCs w:val="20"/>
              </w:rPr>
            </w:pPr>
            <w:r w:rsidRPr="006F52EE">
              <w:rPr>
                <w:sz w:val="20"/>
                <w:szCs w:val="20"/>
              </w:rPr>
              <w:t xml:space="preserve">3. Отступ от границ земельного участка до зданий, строений, сооружений при осуществлении строительства – не менее 6 м. </w:t>
            </w:r>
          </w:p>
          <w:p w:rsidR="006F52EE" w:rsidRPr="006F52EE" w:rsidRDefault="006F52EE" w:rsidP="00023E6B">
            <w:pPr>
              <w:pStyle w:val="a9"/>
              <w:jc w:val="both"/>
              <w:rPr>
                <w:sz w:val="20"/>
                <w:szCs w:val="20"/>
              </w:rPr>
            </w:pP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3.4.1</w:t>
            </w:r>
          </w:p>
        </w:tc>
        <w:tc>
          <w:tcPr>
            <w:tcW w:w="1984" w:type="dxa"/>
            <w:shd w:val="clear" w:color="auto" w:fill="auto"/>
          </w:tcPr>
          <w:p w:rsidR="006F52EE" w:rsidRPr="006F52EE" w:rsidRDefault="006F52EE" w:rsidP="00023E6B">
            <w:pPr>
              <w:pStyle w:val="a9"/>
              <w:rPr>
                <w:sz w:val="20"/>
                <w:szCs w:val="20"/>
              </w:rPr>
            </w:pPr>
            <w:r w:rsidRPr="006F52EE">
              <w:rPr>
                <w:sz w:val="20"/>
                <w:szCs w:val="20"/>
              </w:rPr>
              <w:t>Амбулаторно-поликлиническое обслуживание</w:t>
            </w:r>
          </w:p>
        </w:tc>
        <w:tc>
          <w:tcPr>
            <w:tcW w:w="4111"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662" w:type="dxa"/>
            <w:shd w:val="clear" w:color="auto" w:fill="auto"/>
          </w:tcPr>
          <w:p w:rsidR="006F52EE" w:rsidRPr="006F52EE" w:rsidRDefault="006F52EE" w:rsidP="00023E6B">
            <w:pPr>
              <w:pStyle w:val="a9"/>
              <w:jc w:val="both"/>
              <w:rPr>
                <w:sz w:val="20"/>
                <w:szCs w:val="20"/>
              </w:rPr>
            </w:pPr>
            <w:r w:rsidRPr="006F52EE">
              <w:rPr>
                <w:sz w:val="20"/>
                <w:szCs w:val="20"/>
              </w:rPr>
              <w:t>1. Размер земельного участка 0,1 га на 100 посещений в смену, но не менее 0,2 га на объект.</w:t>
            </w:r>
          </w:p>
          <w:p w:rsidR="006F52EE" w:rsidRPr="006F52EE" w:rsidRDefault="006F52EE" w:rsidP="00023E6B">
            <w:pPr>
              <w:pStyle w:val="a9"/>
              <w:jc w:val="both"/>
              <w:rPr>
                <w:sz w:val="20"/>
                <w:szCs w:val="20"/>
              </w:rPr>
            </w:pPr>
            <w:r w:rsidRPr="006F52EE">
              <w:rPr>
                <w:sz w:val="20"/>
                <w:szCs w:val="20"/>
              </w:rPr>
              <w:t>2. Коэффициент застройки - 80%.</w:t>
            </w:r>
          </w:p>
          <w:p w:rsidR="006F52EE" w:rsidRPr="006F52EE" w:rsidRDefault="006F52EE" w:rsidP="00023E6B">
            <w:pPr>
              <w:pStyle w:val="a9"/>
              <w:jc w:val="both"/>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023E6B">
            <w:pPr>
              <w:pStyle w:val="a9"/>
              <w:jc w:val="both"/>
              <w:rPr>
                <w:sz w:val="20"/>
                <w:szCs w:val="20"/>
              </w:rPr>
            </w:pPr>
            <w:r w:rsidRPr="006F52EE">
              <w:rPr>
                <w:sz w:val="20"/>
                <w:szCs w:val="20"/>
              </w:rPr>
              <w:t>3. Отступ от границ земельного участка до зданий, строений, сооружений при осуществлении строительства – не менее 3 м</w:t>
            </w: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3.5.1</w:t>
            </w:r>
          </w:p>
        </w:tc>
        <w:tc>
          <w:tcPr>
            <w:tcW w:w="1984" w:type="dxa"/>
            <w:shd w:val="clear" w:color="auto" w:fill="auto"/>
          </w:tcPr>
          <w:p w:rsidR="006F52EE" w:rsidRPr="006F52EE" w:rsidRDefault="006F52EE" w:rsidP="00023E6B">
            <w:pPr>
              <w:pStyle w:val="a9"/>
              <w:rPr>
                <w:sz w:val="20"/>
                <w:szCs w:val="20"/>
              </w:rPr>
            </w:pPr>
            <w:r w:rsidRPr="006F52EE">
              <w:rPr>
                <w:sz w:val="20"/>
                <w:szCs w:val="20"/>
              </w:rPr>
              <w:t>Дошкольное, начальное и среднее общее образование</w:t>
            </w:r>
          </w:p>
        </w:tc>
        <w:tc>
          <w:tcPr>
            <w:tcW w:w="4111"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662" w:type="dxa"/>
            <w:shd w:val="clear" w:color="auto" w:fill="auto"/>
          </w:tcPr>
          <w:p w:rsidR="006F52EE" w:rsidRPr="006F52EE" w:rsidRDefault="006F52EE" w:rsidP="00023E6B">
            <w:pPr>
              <w:pStyle w:val="a9"/>
              <w:jc w:val="both"/>
              <w:rPr>
                <w:sz w:val="20"/>
                <w:szCs w:val="20"/>
              </w:rPr>
            </w:pPr>
            <w:r w:rsidRPr="006F52EE">
              <w:rPr>
                <w:sz w:val="20"/>
                <w:szCs w:val="20"/>
              </w:rPr>
              <w:t>1. Размер земельных участков  для дошкольных образовательных организаций</w:t>
            </w:r>
          </w:p>
          <w:p w:rsidR="006F52EE" w:rsidRPr="006F52EE" w:rsidRDefault="006F52EE" w:rsidP="00023E6B">
            <w:pPr>
              <w:pStyle w:val="a9"/>
              <w:jc w:val="both"/>
              <w:rPr>
                <w:sz w:val="20"/>
                <w:szCs w:val="20"/>
              </w:rPr>
            </w:pPr>
            <w:r w:rsidRPr="006F52EE">
              <w:rPr>
                <w:sz w:val="20"/>
                <w:szCs w:val="20"/>
              </w:rPr>
              <w:t>при вместимости: до 100 мест – 44 м</w:t>
            </w:r>
            <w:r w:rsidRPr="006F52EE">
              <w:rPr>
                <w:sz w:val="20"/>
                <w:szCs w:val="20"/>
                <w:vertAlign w:val="superscript"/>
              </w:rPr>
              <w:t>2</w:t>
            </w:r>
            <w:r w:rsidRPr="006F52EE">
              <w:rPr>
                <w:sz w:val="20"/>
                <w:szCs w:val="20"/>
              </w:rPr>
              <w:t>/1место, свыше 100 мест – 38 м</w:t>
            </w:r>
            <w:r w:rsidRPr="006F52EE">
              <w:rPr>
                <w:sz w:val="20"/>
                <w:szCs w:val="20"/>
                <w:vertAlign w:val="superscript"/>
              </w:rPr>
              <w:t>2</w:t>
            </w:r>
            <w:r w:rsidRPr="006F52EE">
              <w:rPr>
                <w:sz w:val="20"/>
                <w:szCs w:val="20"/>
              </w:rPr>
              <w:t>/на 1 место.</w:t>
            </w:r>
          </w:p>
          <w:p w:rsidR="006F52EE" w:rsidRPr="006F52EE" w:rsidRDefault="006F52EE" w:rsidP="00023E6B">
            <w:pPr>
              <w:pStyle w:val="a9"/>
              <w:jc w:val="both"/>
              <w:rPr>
                <w:sz w:val="20"/>
                <w:szCs w:val="20"/>
              </w:rPr>
            </w:pPr>
            <w:r w:rsidRPr="006F52EE">
              <w:rPr>
                <w:sz w:val="20"/>
                <w:szCs w:val="20"/>
              </w:rPr>
              <w:t>В условиях реконструкции размеры земельных участков могут быть уменьшены на 25 %, при размещении на рельефе с уклоном более 20 % – на 15 %.</w:t>
            </w:r>
          </w:p>
          <w:p w:rsidR="006F52EE" w:rsidRPr="006F52EE" w:rsidRDefault="006F52EE" w:rsidP="00023E6B">
            <w:pPr>
              <w:pStyle w:val="a9"/>
              <w:jc w:val="both"/>
              <w:rPr>
                <w:sz w:val="20"/>
                <w:szCs w:val="20"/>
              </w:rPr>
            </w:pPr>
            <w:r w:rsidRPr="006F52EE">
              <w:rPr>
                <w:sz w:val="20"/>
                <w:szCs w:val="20"/>
              </w:rPr>
              <w:t>Размер земельных участков  для  общеобразовательных школ при вместимости, м</w:t>
            </w:r>
            <w:r w:rsidRPr="006F52EE">
              <w:rPr>
                <w:sz w:val="20"/>
                <w:szCs w:val="20"/>
                <w:vertAlign w:val="superscript"/>
              </w:rPr>
              <w:t>2</w:t>
            </w:r>
            <w:r w:rsidRPr="006F52EE">
              <w:rPr>
                <w:sz w:val="20"/>
                <w:szCs w:val="20"/>
              </w:rPr>
              <w:t>/место:</w:t>
            </w:r>
          </w:p>
          <w:p w:rsidR="006F52EE" w:rsidRPr="006F52EE" w:rsidRDefault="006F52EE" w:rsidP="00023E6B">
            <w:pPr>
              <w:pStyle w:val="a9"/>
              <w:jc w:val="both"/>
              <w:rPr>
                <w:sz w:val="20"/>
                <w:szCs w:val="20"/>
              </w:rPr>
            </w:pPr>
            <w:r w:rsidRPr="006F52EE">
              <w:rPr>
                <w:sz w:val="20"/>
                <w:szCs w:val="20"/>
              </w:rPr>
              <w:t xml:space="preserve">40-400 мест – 55; </w:t>
            </w:r>
          </w:p>
          <w:p w:rsidR="006F52EE" w:rsidRPr="006F52EE" w:rsidRDefault="006F52EE" w:rsidP="00023E6B">
            <w:pPr>
              <w:pStyle w:val="a9"/>
              <w:jc w:val="both"/>
              <w:rPr>
                <w:sz w:val="20"/>
                <w:szCs w:val="20"/>
              </w:rPr>
            </w:pPr>
            <w:r w:rsidRPr="006F52EE">
              <w:rPr>
                <w:sz w:val="20"/>
                <w:szCs w:val="20"/>
              </w:rPr>
              <w:t xml:space="preserve">400-500 мест – 65; </w:t>
            </w:r>
          </w:p>
          <w:p w:rsidR="006F52EE" w:rsidRPr="006F52EE" w:rsidRDefault="006F52EE" w:rsidP="00023E6B">
            <w:pPr>
              <w:pStyle w:val="a9"/>
              <w:jc w:val="both"/>
              <w:rPr>
                <w:sz w:val="20"/>
                <w:szCs w:val="20"/>
              </w:rPr>
            </w:pPr>
            <w:r w:rsidRPr="006F52EE">
              <w:rPr>
                <w:sz w:val="20"/>
                <w:szCs w:val="20"/>
              </w:rPr>
              <w:t xml:space="preserve">500-600 мест – 55; </w:t>
            </w:r>
          </w:p>
          <w:p w:rsidR="006F52EE" w:rsidRPr="006F52EE" w:rsidRDefault="006F52EE" w:rsidP="00023E6B">
            <w:pPr>
              <w:pStyle w:val="a9"/>
              <w:jc w:val="both"/>
              <w:rPr>
                <w:sz w:val="20"/>
                <w:szCs w:val="20"/>
              </w:rPr>
            </w:pPr>
            <w:r w:rsidRPr="006F52EE">
              <w:rPr>
                <w:sz w:val="20"/>
                <w:szCs w:val="20"/>
              </w:rPr>
              <w:t>600-800 мест – 45;</w:t>
            </w:r>
          </w:p>
          <w:p w:rsidR="006F52EE" w:rsidRPr="006F52EE" w:rsidRDefault="006F52EE" w:rsidP="00023E6B">
            <w:pPr>
              <w:pStyle w:val="a9"/>
              <w:jc w:val="both"/>
              <w:rPr>
                <w:sz w:val="20"/>
                <w:szCs w:val="20"/>
              </w:rPr>
            </w:pPr>
            <w:r w:rsidRPr="006F52EE">
              <w:rPr>
                <w:sz w:val="20"/>
                <w:szCs w:val="20"/>
              </w:rPr>
              <w:t xml:space="preserve">800-1100 мест – 36; </w:t>
            </w:r>
          </w:p>
          <w:p w:rsidR="006F52EE" w:rsidRPr="006F52EE" w:rsidRDefault="006F52EE" w:rsidP="00023E6B">
            <w:pPr>
              <w:pStyle w:val="a9"/>
              <w:jc w:val="both"/>
              <w:rPr>
                <w:sz w:val="20"/>
                <w:szCs w:val="20"/>
              </w:rPr>
            </w:pPr>
            <w:r w:rsidRPr="006F52EE">
              <w:rPr>
                <w:sz w:val="20"/>
                <w:szCs w:val="20"/>
              </w:rPr>
              <w:t>1100-1500 мест – 23</w:t>
            </w:r>
          </w:p>
          <w:p w:rsidR="006F52EE" w:rsidRPr="006F52EE" w:rsidRDefault="006F52EE" w:rsidP="00023E6B">
            <w:pPr>
              <w:pStyle w:val="a9"/>
              <w:jc w:val="both"/>
              <w:rPr>
                <w:sz w:val="20"/>
                <w:szCs w:val="20"/>
              </w:rPr>
            </w:pPr>
            <w:r w:rsidRPr="006F52EE">
              <w:rPr>
                <w:sz w:val="20"/>
                <w:szCs w:val="20"/>
              </w:rPr>
              <w:t>Возможно уменьшение в условиях реконструкции – на 20 %.</w:t>
            </w:r>
          </w:p>
          <w:p w:rsidR="006F52EE" w:rsidRPr="006F52EE" w:rsidRDefault="006F52EE" w:rsidP="00023E6B">
            <w:pPr>
              <w:pStyle w:val="a9"/>
              <w:jc w:val="both"/>
              <w:rPr>
                <w:sz w:val="20"/>
                <w:szCs w:val="20"/>
              </w:rPr>
            </w:pPr>
            <w:r w:rsidRPr="006F52EE">
              <w:rPr>
                <w:sz w:val="20"/>
                <w:szCs w:val="20"/>
              </w:rPr>
              <w:t>2. Коэффициент застройки - 80%.</w:t>
            </w:r>
          </w:p>
          <w:p w:rsidR="006F52EE" w:rsidRPr="006F52EE" w:rsidRDefault="006F52EE" w:rsidP="00023E6B">
            <w:pPr>
              <w:pStyle w:val="a9"/>
              <w:jc w:val="both"/>
              <w:rPr>
                <w:sz w:val="20"/>
                <w:szCs w:val="20"/>
              </w:rPr>
            </w:pPr>
            <w:r w:rsidRPr="006F52EE">
              <w:rPr>
                <w:sz w:val="20"/>
                <w:szCs w:val="20"/>
              </w:rPr>
              <w:t xml:space="preserve">В условиях реконструкции существующей застройки плотность застройки допускается повышать, но не более чем на 30 % при соблюдении </w:t>
            </w:r>
            <w:r w:rsidRPr="006F52EE">
              <w:rPr>
                <w:sz w:val="20"/>
                <w:szCs w:val="20"/>
              </w:rPr>
              <w:lastRenderedPageBreak/>
              <w:t>санитарно-гигиенических и противопожарных норм.</w:t>
            </w:r>
          </w:p>
          <w:p w:rsidR="006F52EE" w:rsidRPr="006F52EE" w:rsidRDefault="006F52EE" w:rsidP="00023E6B">
            <w:pPr>
              <w:pStyle w:val="a9"/>
              <w:jc w:val="both"/>
              <w:rPr>
                <w:sz w:val="20"/>
                <w:szCs w:val="20"/>
              </w:rPr>
            </w:pPr>
            <w:r w:rsidRPr="006F52EE">
              <w:rPr>
                <w:sz w:val="20"/>
                <w:szCs w:val="20"/>
              </w:rPr>
              <w:t>3. Отступ от границ земельного участка до зданий, строений, сооружений при осуществлении строительства – не менее 3 м.</w:t>
            </w:r>
          </w:p>
          <w:p w:rsidR="006F52EE" w:rsidRPr="006F52EE" w:rsidRDefault="006F52EE" w:rsidP="00023E6B">
            <w:pPr>
              <w:pStyle w:val="a9"/>
              <w:jc w:val="both"/>
              <w:rPr>
                <w:sz w:val="20"/>
                <w:szCs w:val="20"/>
              </w:rPr>
            </w:pPr>
            <w:r w:rsidRPr="006F52EE">
              <w:rPr>
                <w:sz w:val="20"/>
                <w:szCs w:val="20"/>
              </w:rPr>
              <w:t>Отступ от красной линии до зданий, строений, сооружений при осуществлении строительства – 25 м.</w:t>
            </w:r>
          </w:p>
          <w:p w:rsidR="006F52EE" w:rsidRPr="006F52EE" w:rsidRDefault="006F52EE" w:rsidP="00023E6B">
            <w:pPr>
              <w:pStyle w:val="a9"/>
              <w:jc w:val="both"/>
              <w:rPr>
                <w:sz w:val="20"/>
                <w:szCs w:val="20"/>
              </w:rPr>
            </w:pPr>
            <w:r w:rsidRPr="006F52EE">
              <w:rPr>
                <w:sz w:val="20"/>
                <w:szCs w:val="20"/>
              </w:rPr>
              <w:t>4. Количество этажей не    более 4. Высота помещений устанавливается в соответствии с действующими нормативными документами, технологическими нормами и требованиями.</w:t>
            </w: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3.6.1</w:t>
            </w:r>
          </w:p>
        </w:tc>
        <w:tc>
          <w:tcPr>
            <w:tcW w:w="1984" w:type="dxa"/>
            <w:shd w:val="clear" w:color="auto" w:fill="auto"/>
          </w:tcPr>
          <w:p w:rsidR="006F52EE" w:rsidRPr="006F52EE" w:rsidRDefault="006F52EE" w:rsidP="00023E6B">
            <w:pPr>
              <w:pStyle w:val="a9"/>
              <w:rPr>
                <w:sz w:val="20"/>
                <w:szCs w:val="20"/>
              </w:rPr>
            </w:pPr>
            <w:r w:rsidRPr="006F52EE">
              <w:rPr>
                <w:sz w:val="20"/>
                <w:szCs w:val="20"/>
              </w:rPr>
              <w:t xml:space="preserve">Объекты </w:t>
            </w:r>
            <w:proofErr w:type="spellStart"/>
            <w:r w:rsidRPr="006F52EE">
              <w:rPr>
                <w:sz w:val="20"/>
                <w:szCs w:val="20"/>
              </w:rPr>
              <w:t>культурно-досуговой</w:t>
            </w:r>
            <w:proofErr w:type="spellEnd"/>
            <w:r w:rsidRPr="006F52EE">
              <w:rPr>
                <w:sz w:val="20"/>
                <w:szCs w:val="20"/>
              </w:rPr>
              <w:t xml:space="preserve"> деятельности</w:t>
            </w:r>
          </w:p>
        </w:tc>
        <w:tc>
          <w:tcPr>
            <w:tcW w:w="4111"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662" w:type="dxa"/>
            <w:vMerge w:val="restart"/>
            <w:shd w:val="clear" w:color="auto" w:fill="auto"/>
          </w:tcPr>
          <w:p w:rsidR="006F52EE" w:rsidRPr="006F52EE" w:rsidRDefault="006F52EE" w:rsidP="00023E6B">
            <w:pPr>
              <w:pStyle w:val="a9"/>
              <w:jc w:val="both"/>
              <w:rPr>
                <w:sz w:val="20"/>
                <w:szCs w:val="20"/>
              </w:rPr>
            </w:pPr>
            <w:r w:rsidRPr="006F52EE">
              <w:rPr>
                <w:sz w:val="20"/>
                <w:szCs w:val="20"/>
              </w:rPr>
              <w:t xml:space="preserve">1. Размер земельного участка для объектов </w:t>
            </w:r>
            <w:proofErr w:type="spellStart"/>
            <w:r w:rsidRPr="006F52EE">
              <w:rPr>
                <w:sz w:val="20"/>
                <w:szCs w:val="20"/>
              </w:rPr>
              <w:t>культурно-досуговой</w:t>
            </w:r>
            <w:proofErr w:type="spellEnd"/>
            <w:r w:rsidRPr="006F52EE">
              <w:rPr>
                <w:sz w:val="20"/>
                <w:szCs w:val="20"/>
              </w:rPr>
              <w:t xml:space="preserve"> деятельности определяется по заданию на проектирование. Размер земельного участка для отделения сбербанка 0,05 га – при 3-операционных местах;</w:t>
            </w:r>
          </w:p>
          <w:p w:rsidR="006F52EE" w:rsidRPr="006F52EE" w:rsidRDefault="006F52EE" w:rsidP="00023E6B">
            <w:pPr>
              <w:pStyle w:val="a9"/>
              <w:jc w:val="both"/>
              <w:rPr>
                <w:sz w:val="20"/>
                <w:szCs w:val="20"/>
              </w:rPr>
            </w:pPr>
            <w:r w:rsidRPr="006F52EE">
              <w:rPr>
                <w:sz w:val="20"/>
                <w:szCs w:val="20"/>
              </w:rPr>
              <w:t>0,4 га – при 20-операционных местах. Возможно встроенно-пристроенное.</w:t>
            </w:r>
          </w:p>
          <w:p w:rsidR="006F52EE" w:rsidRPr="006F52EE" w:rsidRDefault="006F52EE" w:rsidP="00023E6B">
            <w:pPr>
              <w:pStyle w:val="a9"/>
              <w:jc w:val="both"/>
              <w:rPr>
                <w:sz w:val="20"/>
                <w:szCs w:val="20"/>
              </w:rPr>
            </w:pPr>
            <w:r w:rsidRPr="006F52EE">
              <w:rPr>
                <w:sz w:val="20"/>
                <w:szCs w:val="20"/>
              </w:rPr>
              <w:t>2. Коэффициент застройки не подлежит установлению.</w:t>
            </w:r>
          </w:p>
          <w:p w:rsidR="006F52EE" w:rsidRPr="006F52EE" w:rsidRDefault="006F52EE" w:rsidP="00023E6B">
            <w:pPr>
              <w:pStyle w:val="a9"/>
              <w:jc w:val="both"/>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023E6B">
            <w:pPr>
              <w:pStyle w:val="a9"/>
              <w:jc w:val="both"/>
              <w:rPr>
                <w:sz w:val="20"/>
                <w:szCs w:val="20"/>
              </w:rPr>
            </w:pPr>
            <w:r w:rsidRPr="006F52EE">
              <w:rPr>
                <w:sz w:val="20"/>
                <w:szCs w:val="20"/>
              </w:rPr>
              <w:t>3. Отступ от границ земельного участка до зданий, строений, сооружений при осуществлении строительства – не менее 3 м.</w:t>
            </w: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4.1</w:t>
            </w:r>
          </w:p>
        </w:tc>
        <w:tc>
          <w:tcPr>
            <w:tcW w:w="1984" w:type="dxa"/>
            <w:shd w:val="clear" w:color="auto" w:fill="auto"/>
          </w:tcPr>
          <w:p w:rsidR="006F52EE" w:rsidRPr="006F52EE" w:rsidRDefault="006F52EE" w:rsidP="00023E6B">
            <w:pPr>
              <w:pStyle w:val="a9"/>
              <w:rPr>
                <w:sz w:val="20"/>
                <w:szCs w:val="20"/>
              </w:rPr>
            </w:pPr>
            <w:r w:rsidRPr="006F52EE">
              <w:rPr>
                <w:sz w:val="20"/>
                <w:szCs w:val="20"/>
              </w:rPr>
              <w:t>Деловое управление</w:t>
            </w:r>
          </w:p>
        </w:tc>
        <w:tc>
          <w:tcPr>
            <w:tcW w:w="4111"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662" w:type="dxa"/>
            <w:vMerge/>
            <w:shd w:val="clear" w:color="auto" w:fill="auto"/>
          </w:tcPr>
          <w:p w:rsidR="006F52EE" w:rsidRPr="006F52EE" w:rsidRDefault="006F52EE" w:rsidP="00023E6B">
            <w:pPr>
              <w:pStyle w:val="a9"/>
              <w:jc w:val="both"/>
              <w:rPr>
                <w:sz w:val="20"/>
                <w:szCs w:val="20"/>
              </w:rPr>
            </w:pP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4.5</w:t>
            </w:r>
          </w:p>
        </w:tc>
        <w:tc>
          <w:tcPr>
            <w:tcW w:w="1984" w:type="dxa"/>
            <w:shd w:val="clear" w:color="auto" w:fill="auto"/>
          </w:tcPr>
          <w:p w:rsidR="006F52EE" w:rsidRPr="006F52EE" w:rsidRDefault="006F52EE" w:rsidP="00023E6B">
            <w:pPr>
              <w:pStyle w:val="a9"/>
              <w:rPr>
                <w:sz w:val="20"/>
                <w:szCs w:val="20"/>
              </w:rPr>
            </w:pPr>
            <w:r w:rsidRPr="006F52EE">
              <w:rPr>
                <w:sz w:val="20"/>
                <w:szCs w:val="20"/>
              </w:rPr>
              <w:t>Банковская и страховая деятельность</w:t>
            </w:r>
          </w:p>
        </w:tc>
        <w:tc>
          <w:tcPr>
            <w:tcW w:w="4111"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662" w:type="dxa"/>
            <w:vMerge/>
            <w:shd w:val="clear" w:color="auto" w:fill="auto"/>
          </w:tcPr>
          <w:p w:rsidR="006F52EE" w:rsidRPr="006F52EE" w:rsidRDefault="006F52EE" w:rsidP="00023E6B">
            <w:pPr>
              <w:pStyle w:val="a9"/>
              <w:jc w:val="both"/>
              <w:rPr>
                <w:sz w:val="20"/>
                <w:szCs w:val="20"/>
              </w:rPr>
            </w:pP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4.4</w:t>
            </w:r>
          </w:p>
        </w:tc>
        <w:tc>
          <w:tcPr>
            <w:tcW w:w="1984" w:type="dxa"/>
            <w:shd w:val="clear" w:color="auto" w:fill="auto"/>
          </w:tcPr>
          <w:p w:rsidR="006F52EE" w:rsidRPr="006F52EE" w:rsidRDefault="006F52EE" w:rsidP="00023E6B">
            <w:pPr>
              <w:pStyle w:val="a9"/>
              <w:rPr>
                <w:sz w:val="20"/>
                <w:szCs w:val="20"/>
              </w:rPr>
            </w:pPr>
            <w:r w:rsidRPr="006F52EE">
              <w:rPr>
                <w:sz w:val="20"/>
                <w:szCs w:val="20"/>
              </w:rPr>
              <w:t>Магазины</w:t>
            </w:r>
          </w:p>
        </w:tc>
        <w:tc>
          <w:tcPr>
            <w:tcW w:w="4111"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662" w:type="dxa"/>
            <w:shd w:val="clear" w:color="auto" w:fill="auto"/>
          </w:tcPr>
          <w:p w:rsidR="006F52EE" w:rsidRPr="006F52EE" w:rsidRDefault="006F52EE" w:rsidP="00023E6B">
            <w:pPr>
              <w:spacing w:after="0" w:line="240" w:lineRule="auto"/>
              <w:ind w:right="-57"/>
              <w:jc w:val="both"/>
              <w:rPr>
                <w:rFonts w:ascii="Times New Roman" w:hAnsi="Times New Roman" w:cs="Times New Roman"/>
                <w:bCs/>
                <w:sz w:val="20"/>
                <w:szCs w:val="20"/>
              </w:rPr>
            </w:pPr>
            <w:r w:rsidRPr="006F52EE">
              <w:rPr>
                <w:rFonts w:ascii="Times New Roman" w:hAnsi="Times New Roman" w:cs="Times New Roman"/>
                <w:sz w:val="20"/>
                <w:szCs w:val="20"/>
              </w:rPr>
              <w:t xml:space="preserve">1. Размер земельных участков </w:t>
            </w:r>
            <w:r w:rsidRPr="006F52EE">
              <w:rPr>
                <w:rFonts w:ascii="Times New Roman" w:hAnsi="Times New Roman" w:cs="Times New Roman"/>
                <w:bCs/>
                <w:sz w:val="20"/>
                <w:szCs w:val="20"/>
              </w:rPr>
              <w:t xml:space="preserve">при площади торговых объектов, га на </w:t>
            </w:r>
            <w:smartTag w:uri="urn:schemas-microsoft-com:office:smarttags" w:element="metricconverter">
              <w:smartTagPr>
                <w:attr w:name="ProductID" w:val="100 м2"/>
              </w:smartTagPr>
              <w:r w:rsidRPr="006F52EE">
                <w:rPr>
                  <w:rFonts w:ascii="Times New Roman" w:hAnsi="Times New Roman" w:cs="Times New Roman"/>
                  <w:bCs/>
                  <w:sz w:val="20"/>
                  <w:szCs w:val="20"/>
                </w:rPr>
                <w:t>100 м</w:t>
              </w:r>
              <w:r w:rsidRPr="006F52EE">
                <w:rPr>
                  <w:rFonts w:ascii="Times New Roman" w:hAnsi="Times New Roman" w:cs="Times New Roman"/>
                  <w:bCs/>
                  <w:sz w:val="20"/>
                  <w:szCs w:val="20"/>
                  <w:vertAlign w:val="superscript"/>
                </w:rPr>
                <w:t>2</w:t>
              </w:r>
            </w:smartTag>
            <w:r w:rsidRPr="006F52EE">
              <w:rPr>
                <w:rFonts w:ascii="Times New Roman" w:hAnsi="Times New Roman" w:cs="Times New Roman"/>
                <w:bCs/>
                <w:sz w:val="20"/>
                <w:szCs w:val="20"/>
              </w:rPr>
              <w:t xml:space="preserve"> торговой пл</w:t>
            </w:r>
            <w:r w:rsidRPr="006F52EE">
              <w:rPr>
                <w:rFonts w:ascii="Times New Roman" w:hAnsi="Times New Roman" w:cs="Times New Roman"/>
                <w:bCs/>
                <w:sz w:val="20"/>
                <w:szCs w:val="20"/>
              </w:rPr>
              <w:t>о</w:t>
            </w:r>
            <w:r w:rsidRPr="006F52EE">
              <w:rPr>
                <w:rFonts w:ascii="Times New Roman" w:hAnsi="Times New Roman" w:cs="Times New Roman"/>
                <w:bCs/>
                <w:sz w:val="20"/>
                <w:szCs w:val="20"/>
              </w:rPr>
              <w:t>щади:</w:t>
            </w:r>
          </w:p>
          <w:p w:rsidR="006F52EE" w:rsidRPr="006F52EE" w:rsidRDefault="006F52EE" w:rsidP="00023E6B">
            <w:pPr>
              <w:spacing w:after="0" w:line="240" w:lineRule="auto"/>
              <w:ind w:right="-57"/>
              <w:jc w:val="both"/>
              <w:rPr>
                <w:rFonts w:ascii="Times New Roman" w:hAnsi="Times New Roman" w:cs="Times New Roman"/>
                <w:bCs/>
                <w:sz w:val="20"/>
                <w:szCs w:val="20"/>
              </w:rPr>
            </w:pPr>
            <w:r w:rsidRPr="006F52EE">
              <w:rPr>
                <w:rFonts w:ascii="Times New Roman" w:hAnsi="Times New Roman" w:cs="Times New Roman"/>
                <w:bCs/>
                <w:sz w:val="20"/>
                <w:szCs w:val="20"/>
              </w:rPr>
              <w:t xml:space="preserve">до </w:t>
            </w:r>
            <w:smartTag w:uri="urn:schemas-microsoft-com:office:smarttags" w:element="metricconverter">
              <w:smartTagPr>
                <w:attr w:name="ProductID" w:val="250 м2"/>
              </w:smartTagPr>
              <w:r w:rsidRPr="006F52EE">
                <w:rPr>
                  <w:rFonts w:ascii="Times New Roman" w:hAnsi="Times New Roman" w:cs="Times New Roman"/>
                  <w:bCs/>
                  <w:sz w:val="20"/>
                  <w:szCs w:val="20"/>
                </w:rPr>
                <w:t>250 м</w:t>
              </w:r>
              <w:r w:rsidRPr="006F52EE">
                <w:rPr>
                  <w:rFonts w:ascii="Times New Roman" w:hAnsi="Times New Roman" w:cs="Times New Roman"/>
                  <w:bCs/>
                  <w:sz w:val="20"/>
                  <w:szCs w:val="20"/>
                  <w:vertAlign w:val="superscript"/>
                </w:rPr>
                <w:t>2</w:t>
              </w:r>
            </w:smartTag>
            <w:r w:rsidRPr="006F52EE">
              <w:rPr>
                <w:rFonts w:ascii="Times New Roman" w:hAnsi="Times New Roman" w:cs="Times New Roman"/>
                <w:bCs/>
                <w:sz w:val="20"/>
                <w:szCs w:val="20"/>
              </w:rPr>
              <w:t xml:space="preserve"> торговой площади – 0,08;</w:t>
            </w:r>
          </w:p>
          <w:p w:rsidR="006F52EE" w:rsidRPr="006F52EE" w:rsidRDefault="006F52EE" w:rsidP="00023E6B">
            <w:pPr>
              <w:spacing w:after="0" w:line="240" w:lineRule="auto"/>
              <w:ind w:right="-28"/>
              <w:jc w:val="both"/>
              <w:rPr>
                <w:rFonts w:ascii="Times New Roman" w:hAnsi="Times New Roman" w:cs="Times New Roman"/>
                <w:bCs/>
                <w:sz w:val="20"/>
                <w:szCs w:val="20"/>
              </w:rPr>
            </w:pPr>
            <w:r w:rsidRPr="006F52EE">
              <w:rPr>
                <w:rFonts w:ascii="Times New Roman" w:hAnsi="Times New Roman" w:cs="Times New Roman"/>
                <w:bCs/>
                <w:sz w:val="20"/>
                <w:szCs w:val="20"/>
              </w:rPr>
              <w:t>250</w:t>
            </w:r>
            <w:r w:rsidRPr="006F52EE">
              <w:rPr>
                <w:rFonts w:ascii="Times New Roman" w:hAnsi="Times New Roman" w:cs="Times New Roman"/>
                <w:sz w:val="20"/>
                <w:szCs w:val="20"/>
              </w:rPr>
              <w:t xml:space="preserve"> – </w:t>
            </w:r>
            <w:smartTag w:uri="urn:schemas-microsoft-com:office:smarttags" w:element="metricconverter">
              <w:smartTagPr>
                <w:attr w:name="ProductID" w:val="650 м2"/>
              </w:smartTagPr>
              <w:r w:rsidRPr="006F52EE">
                <w:rPr>
                  <w:rFonts w:ascii="Times New Roman" w:hAnsi="Times New Roman" w:cs="Times New Roman"/>
                  <w:bCs/>
                  <w:sz w:val="20"/>
                  <w:szCs w:val="20"/>
                </w:rPr>
                <w:t>650 м</w:t>
              </w:r>
              <w:r w:rsidRPr="006F52EE">
                <w:rPr>
                  <w:rFonts w:ascii="Times New Roman" w:hAnsi="Times New Roman" w:cs="Times New Roman"/>
                  <w:bCs/>
                  <w:sz w:val="20"/>
                  <w:szCs w:val="20"/>
                  <w:vertAlign w:val="superscript"/>
                </w:rPr>
                <w:t>2</w:t>
              </w:r>
            </w:smartTag>
            <w:r w:rsidRPr="006F52EE">
              <w:rPr>
                <w:rFonts w:ascii="Times New Roman" w:hAnsi="Times New Roman" w:cs="Times New Roman"/>
                <w:bCs/>
                <w:sz w:val="20"/>
                <w:szCs w:val="20"/>
              </w:rPr>
              <w:t xml:space="preserve"> торговой пл</w:t>
            </w:r>
            <w:r w:rsidRPr="006F52EE">
              <w:rPr>
                <w:rFonts w:ascii="Times New Roman" w:hAnsi="Times New Roman" w:cs="Times New Roman"/>
                <w:bCs/>
                <w:sz w:val="20"/>
                <w:szCs w:val="20"/>
              </w:rPr>
              <w:t>о</w:t>
            </w:r>
            <w:r w:rsidRPr="006F52EE">
              <w:rPr>
                <w:rFonts w:ascii="Times New Roman" w:hAnsi="Times New Roman" w:cs="Times New Roman"/>
                <w:bCs/>
                <w:sz w:val="20"/>
                <w:szCs w:val="20"/>
              </w:rPr>
              <w:t>щади – 0,08</w:t>
            </w:r>
            <w:r w:rsidRPr="006F52EE">
              <w:rPr>
                <w:rFonts w:ascii="Times New Roman" w:hAnsi="Times New Roman" w:cs="Times New Roman"/>
                <w:sz w:val="20"/>
                <w:szCs w:val="20"/>
              </w:rPr>
              <w:t xml:space="preserve"> – </w:t>
            </w:r>
            <w:r w:rsidRPr="006F52EE">
              <w:rPr>
                <w:rFonts w:ascii="Times New Roman" w:hAnsi="Times New Roman" w:cs="Times New Roman"/>
                <w:bCs/>
                <w:sz w:val="20"/>
                <w:szCs w:val="20"/>
              </w:rPr>
              <w:t>0,06.</w:t>
            </w:r>
          </w:p>
          <w:p w:rsidR="006F52EE" w:rsidRPr="006F52EE" w:rsidRDefault="006F52EE" w:rsidP="00023E6B">
            <w:pPr>
              <w:pStyle w:val="a9"/>
              <w:jc w:val="both"/>
              <w:rPr>
                <w:sz w:val="20"/>
                <w:szCs w:val="20"/>
              </w:rPr>
            </w:pPr>
            <w:r w:rsidRPr="006F52EE">
              <w:rPr>
                <w:sz w:val="20"/>
                <w:szCs w:val="20"/>
              </w:rPr>
              <w:t>2. Коэффициент застройки - 60%.</w:t>
            </w:r>
          </w:p>
          <w:p w:rsidR="006F52EE" w:rsidRPr="006F52EE" w:rsidRDefault="006F52EE" w:rsidP="00023E6B">
            <w:pPr>
              <w:pStyle w:val="a9"/>
              <w:jc w:val="both"/>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023E6B">
            <w:pPr>
              <w:autoSpaceDE w:val="0"/>
              <w:autoSpaceDN w:val="0"/>
              <w:adjustRightInd w:val="0"/>
              <w:snapToGri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3. Минимальный отступ от границ земельного участка – 3 метра.</w:t>
            </w:r>
          </w:p>
          <w:p w:rsidR="006F52EE" w:rsidRPr="006F52EE" w:rsidRDefault="006F52EE" w:rsidP="00023E6B">
            <w:pPr>
              <w:autoSpaceDE w:val="0"/>
              <w:autoSpaceDN w:val="0"/>
              <w:adjustRightInd w:val="0"/>
              <w:snapToGri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4. Предельная высота – 8 метров.</w:t>
            </w: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4.6</w:t>
            </w:r>
          </w:p>
        </w:tc>
        <w:tc>
          <w:tcPr>
            <w:tcW w:w="1984" w:type="dxa"/>
            <w:shd w:val="clear" w:color="auto" w:fill="auto"/>
          </w:tcPr>
          <w:p w:rsidR="006F52EE" w:rsidRPr="006F52EE" w:rsidRDefault="006F52EE" w:rsidP="00023E6B">
            <w:pPr>
              <w:pStyle w:val="a9"/>
              <w:rPr>
                <w:sz w:val="20"/>
                <w:szCs w:val="20"/>
              </w:rPr>
            </w:pPr>
            <w:r w:rsidRPr="006F52EE">
              <w:rPr>
                <w:sz w:val="20"/>
                <w:szCs w:val="20"/>
              </w:rPr>
              <w:t xml:space="preserve">Общественное </w:t>
            </w:r>
            <w:r w:rsidRPr="006F52EE">
              <w:rPr>
                <w:sz w:val="20"/>
                <w:szCs w:val="20"/>
              </w:rPr>
              <w:lastRenderedPageBreak/>
              <w:t>питание</w:t>
            </w:r>
          </w:p>
        </w:tc>
        <w:tc>
          <w:tcPr>
            <w:tcW w:w="4111"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lastRenderedPageBreak/>
              <w:t xml:space="preserve">Размещение объектов капитального </w:t>
            </w:r>
            <w:r w:rsidRPr="006F52EE">
              <w:rPr>
                <w:rFonts w:ascii="Times New Roman" w:hAnsi="Times New Roman" w:cs="Times New Roman"/>
                <w:sz w:val="20"/>
                <w:szCs w:val="20"/>
              </w:rPr>
              <w:lastRenderedPageBreak/>
              <w:t>строительства в целях устройства мест общественного питания (рестораны, кафе, столовые, закусочные, бары)</w:t>
            </w:r>
          </w:p>
        </w:tc>
        <w:tc>
          <w:tcPr>
            <w:tcW w:w="6662" w:type="dxa"/>
            <w:shd w:val="clear" w:color="auto" w:fill="auto"/>
          </w:tcPr>
          <w:p w:rsidR="006F52EE" w:rsidRPr="006F52EE" w:rsidRDefault="006F52EE" w:rsidP="00023E6B">
            <w:pPr>
              <w:spacing w:after="0" w:line="240" w:lineRule="auto"/>
              <w:ind w:left="-28" w:right="-28"/>
              <w:jc w:val="both"/>
              <w:rPr>
                <w:rFonts w:ascii="Times New Roman" w:hAnsi="Times New Roman" w:cs="Times New Roman"/>
                <w:bCs/>
                <w:sz w:val="20"/>
                <w:szCs w:val="20"/>
              </w:rPr>
            </w:pPr>
            <w:r w:rsidRPr="006F52EE">
              <w:rPr>
                <w:rFonts w:ascii="Times New Roman" w:hAnsi="Times New Roman" w:cs="Times New Roman"/>
                <w:sz w:val="20"/>
                <w:szCs w:val="20"/>
              </w:rPr>
              <w:lastRenderedPageBreak/>
              <w:t xml:space="preserve">1. Размер земельного участка для размещения объекта общественного </w:t>
            </w:r>
            <w:r w:rsidRPr="006F52EE">
              <w:rPr>
                <w:rFonts w:ascii="Times New Roman" w:hAnsi="Times New Roman" w:cs="Times New Roman"/>
                <w:sz w:val="20"/>
                <w:szCs w:val="20"/>
              </w:rPr>
              <w:lastRenderedPageBreak/>
              <w:t xml:space="preserve">питания при </w:t>
            </w:r>
            <w:r w:rsidRPr="006F52EE">
              <w:rPr>
                <w:rFonts w:ascii="Times New Roman" w:hAnsi="Times New Roman" w:cs="Times New Roman"/>
                <w:bCs/>
                <w:sz w:val="20"/>
                <w:szCs w:val="20"/>
              </w:rPr>
              <w:t>вместим</w:t>
            </w:r>
            <w:r w:rsidRPr="006F52EE">
              <w:rPr>
                <w:rFonts w:ascii="Times New Roman" w:hAnsi="Times New Roman" w:cs="Times New Roman"/>
                <w:bCs/>
                <w:sz w:val="20"/>
                <w:szCs w:val="20"/>
              </w:rPr>
              <w:t>о</w:t>
            </w:r>
            <w:r w:rsidRPr="006F52EE">
              <w:rPr>
                <w:rFonts w:ascii="Times New Roman" w:hAnsi="Times New Roman" w:cs="Times New Roman"/>
                <w:bCs/>
                <w:sz w:val="20"/>
                <w:szCs w:val="20"/>
              </w:rPr>
              <w:t>сти, га / 100 мест:</w:t>
            </w:r>
          </w:p>
          <w:p w:rsidR="006F52EE" w:rsidRPr="006F52EE" w:rsidRDefault="006F52EE" w:rsidP="00023E6B">
            <w:pPr>
              <w:spacing w:after="0" w:line="240" w:lineRule="auto"/>
              <w:ind w:left="-28" w:right="-28"/>
              <w:jc w:val="both"/>
              <w:rPr>
                <w:rFonts w:ascii="Times New Roman" w:hAnsi="Times New Roman" w:cs="Times New Roman"/>
                <w:bCs/>
                <w:sz w:val="20"/>
                <w:szCs w:val="20"/>
              </w:rPr>
            </w:pPr>
            <w:r w:rsidRPr="006F52EE">
              <w:rPr>
                <w:rFonts w:ascii="Times New Roman" w:hAnsi="Times New Roman" w:cs="Times New Roman"/>
                <w:bCs/>
                <w:sz w:val="20"/>
                <w:szCs w:val="20"/>
              </w:rPr>
              <w:t>- до 50 мест – 0,2</w:t>
            </w:r>
            <w:r w:rsidRPr="006F52EE">
              <w:rPr>
                <w:rFonts w:ascii="Times New Roman" w:hAnsi="Times New Roman" w:cs="Times New Roman"/>
                <w:sz w:val="20"/>
                <w:szCs w:val="20"/>
              </w:rPr>
              <w:t xml:space="preserve"> - </w:t>
            </w:r>
            <w:r w:rsidRPr="006F52EE">
              <w:rPr>
                <w:rFonts w:ascii="Times New Roman" w:hAnsi="Times New Roman" w:cs="Times New Roman"/>
                <w:bCs/>
                <w:sz w:val="20"/>
                <w:szCs w:val="20"/>
              </w:rPr>
              <w:t>0,25;</w:t>
            </w:r>
          </w:p>
          <w:p w:rsidR="006F52EE" w:rsidRPr="006F52EE" w:rsidRDefault="006F52EE" w:rsidP="00023E6B">
            <w:pPr>
              <w:pStyle w:val="a9"/>
              <w:jc w:val="both"/>
              <w:rPr>
                <w:sz w:val="20"/>
                <w:szCs w:val="20"/>
              </w:rPr>
            </w:pPr>
            <w:r w:rsidRPr="006F52EE">
              <w:rPr>
                <w:bCs/>
                <w:sz w:val="20"/>
                <w:szCs w:val="20"/>
              </w:rPr>
              <w:t>- 50-150 мест – 0,15</w:t>
            </w:r>
            <w:r w:rsidRPr="006F52EE">
              <w:rPr>
                <w:sz w:val="20"/>
                <w:szCs w:val="20"/>
              </w:rPr>
              <w:t xml:space="preserve"> - </w:t>
            </w:r>
            <w:r w:rsidRPr="006F52EE">
              <w:rPr>
                <w:bCs/>
                <w:sz w:val="20"/>
                <w:szCs w:val="20"/>
              </w:rPr>
              <w:t>0,2;</w:t>
            </w:r>
            <w:r w:rsidRPr="006F52EE">
              <w:rPr>
                <w:bCs/>
                <w:sz w:val="20"/>
                <w:szCs w:val="20"/>
              </w:rPr>
              <w:br/>
              <w:t>- более 150 мест – 0,1.</w:t>
            </w:r>
          </w:p>
          <w:p w:rsidR="006F52EE" w:rsidRPr="006F52EE" w:rsidRDefault="006F52EE" w:rsidP="00023E6B">
            <w:pPr>
              <w:pStyle w:val="a9"/>
              <w:jc w:val="both"/>
              <w:rPr>
                <w:sz w:val="20"/>
                <w:szCs w:val="20"/>
              </w:rPr>
            </w:pPr>
            <w:r w:rsidRPr="006F52EE">
              <w:rPr>
                <w:sz w:val="20"/>
                <w:szCs w:val="20"/>
              </w:rPr>
              <w:t>2. Коэффициент застройки не подлежит установлению.</w:t>
            </w:r>
          </w:p>
          <w:p w:rsidR="006F52EE" w:rsidRPr="006F52EE" w:rsidRDefault="006F52EE" w:rsidP="00023E6B">
            <w:pPr>
              <w:pStyle w:val="a9"/>
              <w:jc w:val="both"/>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023E6B">
            <w:pPr>
              <w:autoSpaceDE w:val="0"/>
              <w:autoSpaceDN w:val="0"/>
              <w:adjustRightInd w:val="0"/>
              <w:snapToGri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3. Минимальный отступ от границ земельного участка – 3 метра.</w:t>
            </w:r>
          </w:p>
          <w:p w:rsidR="006F52EE" w:rsidRPr="006F52EE" w:rsidRDefault="006F52EE" w:rsidP="00023E6B">
            <w:pPr>
              <w:autoSpaceDE w:val="0"/>
              <w:autoSpaceDN w:val="0"/>
              <w:adjustRightInd w:val="0"/>
              <w:snapToGri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4. Предельная высота – 8 метров.</w:t>
            </w: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5.1.2</w:t>
            </w:r>
          </w:p>
        </w:tc>
        <w:tc>
          <w:tcPr>
            <w:tcW w:w="1984" w:type="dxa"/>
            <w:shd w:val="clear" w:color="auto" w:fill="auto"/>
          </w:tcPr>
          <w:p w:rsidR="006F52EE" w:rsidRPr="006F52EE" w:rsidRDefault="006F52EE" w:rsidP="00023E6B">
            <w:pPr>
              <w:pStyle w:val="a9"/>
              <w:rPr>
                <w:sz w:val="20"/>
                <w:szCs w:val="20"/>
              </w:rPr>
            </w:pPr>
            <w:r w:rsidRPr="006F52EE">
              <w:rPr>
                <w:sz w:val="20"/>
                <w:szCs w:val="20"/>
              </w:rPr>
              <w:t>Обеспечение занятий спортом в помещениях</w:t>
            </w:r>
          </w:p>
        </w:tc>
        <w:tc>
          <w:tcPr>
            <w:tcW w:w="4111"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6662" w:type="dxa"/>
            <w:shd w:val="clear" w:color="auto" w:fill="auto"/>
          </w:tcPr>
          <w:p w:rsidR="006F52EE" w:rsidRPr="006F52EE" w:rsidRDefault="006F52EE" w:rsidP="00023E6B">
            <w:pPr>
              <w:pStyle w:val="a9"/>
              <w:jc w:val="both"/>
              <w:rPr>
                <w:sz w:val="20"/>
                <w:szCs w:val="20"/>
              </w:rPr>
            </w:pPr>
            <w:r w:rsidRPr="006F52EE">
              <w:rPr>
                <w:sz w:val="20"/>
                <w:szCs w:val="20"/>
              </w:rPr>
              <w:t xml:space="preserve">1. Размер земельного участка для размещения плоскостных спортивных сооружений, спортивных и спортивно-тренажерных залов, помещений для физкультурно-оздоровительных занятий, бассейнов общего пользования, </w:t>
            </w:r>
            <w:proofErr w:type="spellStart"/>
            <w:r w:rsidRPr="006F52EE">
              <w:rPr>
                <w:sz w:val="20"/>
                <w:szCs w:val="20"/>
              </w:rPr>
              <w:t>детско</w:t>
            </w:r>
            <w:proofErr w:type="spellEnd"/>
            <w:r w:rsidRPr="006F52EE">
              <w:rPr>
                <w:sz w:val="20"/>
                <w:szCs w:val="20"/>
              </w:rPr>
              <w:t>- юношеских спортивных школ, многофункциональных физкультурно-оздоровительных комплексов, спортивных баз и трасс для зимних видов спорта определяется заданием на проектирование.</w:t>
            </w:r>
          </w:p>
          <w:p w:rsidR="006F52EE" w:rsidRPr="006F52EE" w:rsidRDefault="006F52EE" w:rsidP="00023E6B">
            <w:pPr>
              <w:spacing w:after="0" w:line="240" w:lineRule="auto"/>
              <w:jc w:val="both"/>
              <w:rPr>
                <w:rFonts w:ascii="Times New Roman" w:hAnsi="Times New Roman" w:cs="Times New Roman"/>
                <w:sz w:val="20"/>
                <w:szCs w:val="20"/>
              </w:rPr>
            </w:pPr>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Физкультурно-спортивные сооружения сети общего пользования следует объединять со спортивными объектами общеобразовательных и др</w:t>
            </w:r>
            <w:r w:rsidRPr="006F52EE">
              <w:rPr>
                <w:rFonts w:ascii="Times New Roman" w:hAnsi="Times New Roman" w:cs="Times New Roman"/>
                <w:sz w:val="20"/>
                <w:szCs w:val="20"/>
              </w:rPr>
              <w:t>у</w:t>
            </w:r>
            <w:r w:rsidRPr="006F52EE">
              <w:rPr>
                <w:rFonts w:ascii="Times New Roman" w:hAnsi="Times New Roman" w:cs="Times New Roman"/>
                <w:sz w:val="20"/>
                <w:szCs w:val="20"/>
              </w:rPr>
              <w:t xml:space="preserve">гих образовательных организаций, </w:t>
            </w:r>
            <w:r w:rsidRPr="006F52EE">
              <w:rPr>
                <w:rFonts w:ascii="Times New Roman" w:hAnsi="Times New Roman" w:cs="Times New Roman"/>
                <w:bCs/>
                <w:sz w:val="20"/>
                <w:szCs w:val="20"/>
              </w:rPr>
              <w:t>организаций</w:t>
            </w:r>
            <w:r w:rsidRPr="006F52EE">
              <w:rPr>
                <w:rFonts w:ascii="Times New Roman" w:hAnsi="Times New Roman" w:cs="Times New Roman"/>
                <w:sz w:val="20"/>
                <w:szCs w:val="20"/>
              </w:rPr>
              <w:t xml:space="preserve"> отдыха и культуры с возможным с</w:t>
            </w:r>
            <w:r w:rsidRPr="006F52EE">
              <w:rPr>
                <w:rFonts w:ascii="Times New Roman" w:hAnsi="Times New Roman" w:cs="Times New Roman"/>
                <w:sz w:val="20"/>
                <w:szCs w:val="20"/>
              </w:rPr>
              <w:t>о</w:t>
            </w:r>
            <w:r w:rsidRPr="006F52EE">
              <w:rPr>
                <w:rFonts w:ascii="Times New Roman" w:hAnsi="Times New Roman" w:cs="Times New Roman"/>
                <w:sz w:val="20"/>
                <w:szCs w:val="20"/>
              </w:rPr>
              <w:t>кращением территории.</w:t>
            </w:r>
          </w:p>
          <w:p w:rsidR="006F52EE" w:rsidRPr="006F52EE" w:rsidRDefault="006F52EE" w:rsidP="00023E6B">
            <w:pPr>
              <w:pStyle w:val="a9"/>
              <w:jc w:val="both"/>
              <w:rPr>
                <w:sz w:val="20"/>
                <w:szCs w:val="20"/>
              </w:rPr>
            </w:pPr>
            <w:r w:rsidRPr="006F52EE">
              <w:rPr>
                <w:sz w:val="20"/>
                <w:szCs w:val="20"/>
              </w:rPr>
              <w:t>Доступность физкультурно-спортивных сооружений городского значения не должна превышать 30 мин.</w:t>
            </w:r>
          </w:p>
          <w:p w:rsidR="006F52EE" w:rsidRPr="006F52EE" w:rsidRDefault="006F52EE" w:rsidP="00023E6B">
            <w:pPr>
              <w:pStyle w:val="a9"/>
              <w:jc w:val="both"/>
              <w:rPr>
                <w:sz w:val="20"/>
                <w:szCs w:val="20"/>
              </w:rPr>
            </w:pPr>
            <w:r w:rsidRPr="006F52EE">
              <w:rPr>
                <w:sz w:val="20"/>
                <w:szCs w:val="20"/>
              </w:rPr>
              <w:t>Долю физкультурно-спортивных сооружений, размещаемых в жилом районе, следует принимать от общей нормы, %: территории – 35, спортивные залы – 50, бассейны – 45.</w:t>
            </w:r>
          </w:p>
          <w:p w:rsidR="006F52EE" w:rsidRPr="006F52EE" w:rsidRDefault="006F52EE" w:rsidP="00023E6B">
            <w:pPr>
              <w:pStyle w:val="a9"/>
              <w:jc w:val="both"/>
              <w:rPr>
                <w:sz w:val="20"/>
                <w:szCs w:val="20"/>
              </w:rPr>
            </w:pPr>
            <w:r w:rsidRPr="006F52EE">
              <w:rPr>
                <w:sz w:val="20"/>
                <w:szCs w:val="20"/>
              </w:rPr>
              <w:t>2. Коэффициент застройки: многофункциональной зоны – не более 0,1; специализированной зоны – не более 0,8. Коэффициент плотности застройки: многофункциональной зоны - не более 3,0; специализированной зоны не более 2,4.</w:t>
            </w:r>
          </w:p>
          <w:p w:rsidR="006F52EE" w:rsidRPr="006F52EE" w:rsidRDefault="006F52EE" w:rsidP="00023E6B">
            <w:pPr>
              <w:pStyle w:val="a9"/>
              <w:jc w:val="both"/>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023E6B">
            <w:pPr>
              <w:autoSpaceDE w:val="0"/>
              <w:autoSpaceDN w:val="0"/>
              <w:adjustRightInd w:val="0"/>
              <w:snapToGri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3. Минимальный отступ от границ земельного участка – 3 метра.</w:t>
            </w:r>
          </w:p>
          <w:p w:rsidR="006F52EE" w:rsidRPr="006F52EE" w:rsidRDefault="006F52EE" w:rsidP="00023E6B">
            <w:pPr>
              <w:pStyle w:val="a9"/>
              <w:jc w:val="both"/>
              <w:rPr>
                <w:sz w:val="20"/>
                <w:szCs w:val="20"/>
              </w:rPr>
            </w:pPr>
            <w:r w:rsidRPr="006F52EE">
              <w:rPr>
                <w:sz w:val="20"/>
                <w:szCs w:val="20"/>
              </w:rPr>
              <w:t>4. Предельное количество этажей – 2.</w:t>
            </w: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5.1.3</w:t>
            </w:r>
          </w:p>
        </w:tc>
        <w:tc>
          <w:tcPr>
            <w:tcW w:w="1984" w:type="dxa"/>
            <w:shd w:val="clear" w:color="auto" w:fill="auto"/>
          </w:tcPr>
          <w:p w:rsidR="006F52EE" w:rsidRPr="006F52EE" w:rsidRDefault="006F52EE" w:rsidP="00023E6B">
            <w:pPr>
              <w:pStyle w:val="a9"/>
              <w:rPr>
                <w:sz w:val="20"/>
                <w:szCs w:val="20"/>
              </w:rPr>
            </w:pPr>
            <w:r w:rsidRPr="006F52EE">
              <w:rPr>
                <w:sz w:val="20"/>
                <w:szCs w:val="20"/>
              </w:rPr>
              <w:t>Площадки для занятий спортом</w:t>
            </w:r>
          </w:p>
        </w:tc>
        <w:tc>
          <w:tcPr>
            <w:tcW w:w="4111"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662" w:type="dxa"/>
            <w:shd w:val="clear" w:color="auto" w:fill="auto"/>
          </w:tcPr>
          <w:p w:rsidR="006F52EE" w:rsidRPr="006F52EE" w:rsidRDefault="006F52EE" w:rsidP="00023E6B">
            <w:pPr>
              <w:pStyle w:val="a9"/>
              <w:jc w:val="both"/>
              <w:rPr>
                <w:sz w:val="20"/>
                <w:szCs w:val="20"/>
              </w:rPr>
            </w:pPr>
            <w:r w:rsidRPr="006F52EE">
              <w:rPr>
                <w:sz w:val="20"/>
                <w:szCs w:val="20"/>
              </w:rPr>
              <w:t>Предельные параметры не подлежат установлению</w:t>
            </w:r>
          </w:p>
        </w:tc>
      </w:tr>
      <w:tr w:rsidR="006F52EE" w:rsidRPr="006F52EE" w:rsidTr="00023E6B">
        <w:tc>
          <w:tcPr>
            <w:tcW w:w="1384" w:type="dxa"/>
            <w:vMerge w:val="restart"/>
            <w:shd w:val="clear" w:color="auto" w:fill="auto"/>
          </w:tcPr>
          <w:p w:rsidR="006F52EE" w:rsidRPr="006F52EE" w:rsidRDefault="006F52EE" w:rsidP="00023E6B">
            <w:pPr>
              <w:pStyle w:val="a9"/>
              <w:rPr>
                <w:sz w:val="20"/>
                <w:szCs w:val="20"/>
              </w:rPr>
            </w:pPr>
            <w:r w:rsidRPr="006F52EE">
              <w:rPr>
                <w:sz w:val="20"/>
                <w:szCs w:val="20"/>
              </w:rPr>
              <w:t xml:space="preserve">Условно </w:t>
            </w:r>
            <w:r w:rsidRPr="006F52EE">
              <w:rPr>
                <w:sz w:val="20"/>
                <w:szCs w:val="20"/>
              </w:rPr>
              <w:lastRenderedPageBreak/>
              <w:t>разрешенные</w:t>
            </w:r>
          </w:p>
        </w:tc>
        <w:tc>
          <w:tcPr>
            <w:tcW w:w="709" w:type="dxa"/>
            <w:shd w:val="clear" w:color="auto" w:fill="auto"/>
          </w:tcPr>
          <w:p w:rsidR="006F52EE" w:rsidRPr="006F52EE" w:rsidRDefault="006F52EE" w:rsidP="00023E6B">
            <w:pPr>
              <w:pStyle w:val="a9"/>
              <w:rPr>
                <w:sz w:val="20"/>
                <w:szCs w:val="20"/>
              </w:rPr>
            </w:pPr>
            <w:r w:rsidRPr="006F52EE">
              <w:rPr>
                <w:sz w:val="20"/>
                <w:szCs w:val="20"/>
              </w:rPr>
              <w:lastRenderedPageBreak/>
              <w:t>3.7.1</w:t>
            </w:r>
          </w:p>
        </w:tc>
        <w:tc>
          <w:tcPr>
            <w:tcW w:w="1984" w:type="dxa"/>
            <w:shd w:val="clear" w:color="auto" w:fill="auto"/>
          </w:tcPr>
          <w:p w:rsidR="006F52EE" w:rsidRPr="006F52EE" w:rsidRDefault="006F52EE" w:rsidP="00023E6B">
            <w:pPr>
              <w:pStyle w:val="a9"/>
              <w:rPr>
                <w:sz w:val="20"/>
                <w:szCs w:val="20"/>
              </w:rPr>
            </w:pPr>
            <w:r w:rsidRPr="006F52EE">
              <w:rPr>
                <w:sz w:val="20"/>
                <w:szCs w:val="20"/>
              </w:rPr>
              <w:t xml:space="preserve">Осуществление </w:t>
            </w:r>
            <w:r w:rsidRPr="006F52EE">
              <w:rPr>
                <w:sz w:val="20"/>
                <w:szCs w:val="20"/>
              </w:rPr>
              <w:lastRenderedPageBreak/>
              <w:t>религиозных обрядов</w:t>
            </w:r>
          </w:p>
        </w:tc>
        <w:tc>
          <w:tcPr>
            <w:tcW w:w="4111"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lastRenderedPageBreak/>
              <w:t xml:space="preserve">Размещение зданий и сооружений, </w:t>
            </w:r>
            <w:r w:rsidRPr="006F52EE">
              <w:rPr>
                <w:rFonts w:ascii="Times New Roman" w:hAnsi="Times New Roman" w:cs="Times New Roman"/>
                <w:sz w:val="20"/>
                <w:szCs w:val="20"/>
              </w:rPr>
              <w:lastRenderedPageBreak/>
              <w:t>предназначенных для совершения религиозных обрядов и церемоний (в том числе церкви, соборы, храмы, часовни, мечети, молельные дома, синагоги)</w:t>
            </w:r>
          </w:p>
        </w:tc>
        <w:tc>
          <w:tcPr>
            <w:tcW w:w="6662" w:type="dxa"/>
            <w:vMerge w:val="restart"/>
            <w:shd w:val="clear" w:color="auto" w:fill="auto"/>
          </w:tcPr>
          <w:p w:rsidR="006F52EE" w:rsidRPr="006F52EE" w:rsidRDefault="006F52EE" w:rsidP="00023E6B">
            <w:pPr>
              <w:pStyle w:val="a9"/>
              <w:jc w:val="both"/>
              <w:rPr>
                <w:sz w:val="20"/>
                <w:szCs w:val="20"/>
              </w:rPr>
            </w:pPr>
            <w:r w:rsidRPr="006F52EE">
              <w:rPr>
                <w:sz w:val="20"/>
                <w:szCs w:val="20"/>
              </w:rPr>
              <w:lastRenderedPageBreak/>
              <w:t>1. Размер земельного участка определяется из расчета 7,5 м</w:t>
            </w:r>
            <w:r w:rsidRPr="006F52EE">
              <w:rPr>
                <w:sz w:val="20"/>
                <w:szCs w:val="20"/>
                <w:vertAlign w:val="superscript"/>
              </w:rPr>
              <w:t>2</w:t>
            </w:r>
            <w:r w:rsidRPr="006F52EE">
              <w:rPr>
                <w:sz w:val="20"/>
                <w:szCs w:val="20"/>
              </w:rPr>
              <w:t xml:space="preserve"> на 1 место в </w:t>
            </w:r>
            <w:r w:rsidRPr="006F52EE">
              <w:rPr>
                <w:sz w:val="20"/>
                <w:szCs w:val="20"/>
              </w:rPr>
              <w:lastRenderedPageBreak/>
              <w:t xml:space="preserve">храме. </w:t>
            </w:r>
          </w:p>
          <w:p w:rsidR="006F52EE" w:rsidRPr="006F52EE" w:rsidRDefault="006F52EE" w:rsidP="00023E6B">
            <w:pPr>
              <w:pStyle w:val="a9"/>
              <w:jc w:val="both"/>
              <w:rPr>
                <w:sz w:val="20"/>
                <w:szCs w:val="20"/>
              </w:rPr>
            </w:pPr>
            <w:r w:rsidRPr="006F52EE">
              <w:rPr>
                <w:sz w:val="20"/>
                <w:szCs w:val="20"/>
              </w:rPr>
              <w:t>2. Коэффициент застройки не подлежит установлению.</w:t>
            </w:r>
          </w:p>
          <w:p w:rsidR="006F52EE" w:rsidRPr="006F52EE" w:rsidRDefault="006F52EE" w:rsidP="00023E6B">
            <w:pPr>
              <w:pStyle w:val="a9"/>
              <w:jc w:val="both"/>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023E6B">
            <w:pPr>
              <w:pStyle w:val="a9"/>
              <w:jc w:val="both"/>
              <w:rPr>
                <w:sz w:val="20"/>
                <w:szCs w:val="20"/>
              </w:rPr>
            </w:pPr>
            <w:r w:rsidRPr="006F52EE">
              <w:rPr>
                <w:sz w:val="20"/>
                <w:szCs w:val="20"/>
              </w:rPr>
              <w:t>3. Минимальный отступ от границ земельных участков - 3 м. В кварталах с существующей застройкой</w:t>
            </w:r>
          </w:p>
          <w:p w:rsidR="006F52EE" w:rsidRPr="006F52EE" w:rsidRDefault="006F52EE" w:rsidP="00023E6B">
            <w:pPr>
              <w:pStyle w:val="a9"/>
              <w:jc w:val="both"/>
              <w:rPr>
                <w:sz w:val="20"/>
                <w:szCs w:val="20"/>
              </w:rPr>
            </w:pPr>
            <w:r w:rsidRPr="006F52EE">
              <w:rPr>
                <w:sz w:val="20"/>
                <w:szCs w:val="20"/>
              </w:rPr>
              <w:t>минимальный отступ от границ земельных участков допускается</w:t>
            </w:r>
          </w:p>
          <w:p w:rsidR="006F52EE" w:rsidRPr="006F52EE" w:rsidRDefault="006F52EE" w:rsidP="00023E6B">
            <w:pPr>
              <w:pStyle w:val="a9"/>
              <w:jc w:val="both"/>
              <w:rPr>
                <w:sz w:val="20"/>
                <w:szCs w:val="20"/>
              </w:rPr>
            </w:pPr>
            <w:r w:rsidRPr="006F52EE">
              <w:rPr>
                <w:sz w:val="20"/>
                <w:szCs w:val="20"/>
              </w:rPr>
              <w:t>принимать по сложившимся зданиям с учетом</w:t>
            </w:r>
          </w:p>
          <w:p w:rsidR="006F52EE" w:rsidRPr="006F52EE" w:rsidRDefault="006F52EE" w:rsidP="00023E6B">
            <w:pPr>
              <w:pStyle w:val="a9"/>
              <w:jc w:val="both"/>
              <w:rPr>
                <w:sz w:val="20"/>
                <w:szCs w:val="20"/>
              </w:rPr>
            </w:pPr>
            <w:r w:rsidRPr="006F52EE">
              <w:rPr>
                <w:sz w:val="20"/>
                <w:szCs w:val="20"/>
              </w:rPr>
              <w:t>требований санитарных норм и правил, технических</w:t>
            </w:r>
          </w:p>
          <w:p w:rsidR="006F52EE" w:rsidRPr="006F52EE" w:rsidRDefault="006F52EE" w:rsidP="00023E6B">
            <w:pPr>
              <w:pStyle w:val="a9"/>
              <w:jc w:val="both"/>
              <w:rPr>
                <w:sz w:val="20"/>
                <w:szCs w:val="20"/>
              </w:rPr>
            </w:pPr>
            <w:r w:rsidRPr="006F52EE">
              <w:rPr>
                <w:sz w:val="20"/>
                <w:szCs w:val="20"/>
              </w:rPr>
              <w:t>регламентов, сводов правил, нормативов</w:t>
            </w:r>
          </w:p>
          <w:p w:rsidR="006F52EE" w:rsidRPr="006F52EE" w:rsidRDefault="006F52EE" w:rsidP="00023E6B">
            <w:pPr>
              <w:pStyle w:val="a9"/>
              <w:jc w:val="both"/>
              <w:rPr>
                <w:sz w:val="20"/>
                <w:szCs w:val="20"/>
              </w:rPr>
            </w:pPr>
            <w:r w:rsidRPr="006F52EE">
              <w:rPr>
                <w:sz w:val="20"/>
                <w:szCs w:val="20"/>
              </w:rPr>
              <w:t>градостроительного проектирования.</w:t>
            </w:r>
          </w:p>
          <w:p w:rsidR="006F52EE" w:rsidRPr="006F52EE" w:rsidRDefault="006F52EE" w:rsidP="00023E6B">
            <w:pPr>
              <w:pStyle w:val="a9"/>
              <w:jc w:val="both"/>
              <w:rPr>
                <w:sz w:val="20"/>
                <w:szCs w:val="20"/>
              </w:rPr>
            </w:pPr>
            <w:r w:rsidRPr="006F52EE">
              <w:rPr>
                <w:sz w:val="20"/>
                <w:szCs w:val="20"/>
              </w:rPr>
              <w:t>4. Предельная высота не подлежит установлению.</w:t>
            </w: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3.7.2</w:t>
            </w:r>
          </w:p>
        </w:tc>
        <w:tc>
          <w:tcPr>
            <w:tcW w:w="1984" w:type="dxa"/>
            <w:shd w:val="clear" w:color="auto" w:fill="auto"/>
          </w:tcPr>
          <w:p w:rsidR="006F52EE" w:rsidRPr="006F52EE" w:rsidRDefault="006F52EE" w:rsidP="00023E6B">
            <w:pPr>
              <w:pStyle w:val="a9"/>
              <w:rPr>
                <w:sz w:val="20"/>
                <w:szCs w:val="20"/>
              </w:rPr>
            </w:pPr>
            <w:r w:rsidRPr="006F52EE">
              <w:rPr>
                <w:sz w:val="20"/>
                <w:szCs w:val="20"/>
              </w:rPr>
              <w:t>Религиозное управление и образование</w:t>
            </w:r>
          </w:p>
        </w:tc>
        <w:tc>
          <w:tcPr>
            <w:tcW w:w="4111"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6662" w:type="dxa"/>
            <w:vMerge/>
            <w:shd w:val="clear" w:color="auto" w:fill="auto"/>
          </w:tcPr>
          <w:p w:rsidR="006F52EE" w:rsidRPr="006F52EE" w:rsidRDefault="006F52EE" w:rsidP="00023E6B">
            <w:pPr>
              <w:pStyle w:val="a9"/>
              <w:jc w:val="both"/>
              <w:rPr>
                <w:sz w:val="20"/>
                <w:szCs w:val="20"/>
              </w:rPr>
            </w:pP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3.4.2</w:t>
            </w:r>
          </w:p>
        </w:tc>
        <w:tc>
          <w:tcPr>
            <w:tcW w:w="1984" w:type="dxa"/>
            <w:shd w:val="clear" w:color="auto" w:fill="auto"/>
          </w:tcPr>
          <w:p w:rsidR="006F52EE" w:rsidRPr="006F52EE" w:rsidRDefault="006F52EE" w:rsidP="00023E6B">
            <w:pPr>
              <w:pStyle w:val="a9"/>
              <w:rPr>
                <w:sz w:val="20"/>
                <w:szCs w:val="20"/>
              </w:rPr>
            </w:pPr>
            <w:r w:rsidRPr="006F52EE">
              <w:rPr>
                <w:sz w:val="20"/>
                <w:szCs w:val="20"/>
              </w:rPr>
              <w:t>Стационарное медицинское обслуживание</w:t>
            </w:r>
          </w:p>
        </w:tc>
        <w:tc>
          <w:tcPr>
            <w:tcW w:w="4111"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6F52EE" w:rsidRPr="006F52EE" w:rsidRDefault="006F52EE" w:rsidP="00023E6B">
            <w:pPr>
              <w:spacing w:after="0" w:line="240" w:lineRule="auto"/>
              <w:rPr>
                <w:rFonts w:ascii="Times New Roman" w:hAnsi="Times New Roman" w:cs="Times New Roman"/>
                <w:sz w:val="20"/>
                <w:szCs w:val="20"/>
              </w:rPr>
            </w:pPr>
          </w:p>
        </w:tc>
        <w:tc>
          <w:tcPr>
            <w:tcW w:w="6662" w:type="dxa"/>
            <w:shd w:val="clear" w:color="auto" w:fill="auto"/>
          </w:tcPr>
          <w:p w:rsidR="006F52EE" w:rsidRPr="006F52EE" w:rsidRDefault="006F52EE" w:rsidP="00023E6B">
            <w:pPr>
              <w:spacing w:after="0" w:line="240" w:lineRule="auto"/>
              <w:ind w:left="-28" w:right="-28"/>
              <w:jc w:val="both"/>
              <w:rPr>
                <w:rFonts w:ascii="Times New Roman" w:hAnsi="Times New Roman" w:cs="Times New Roman"/>
                <w:sz w:val="20"/>
                <w:szCs w:val="20"/>
              </w:rPr>
            </w:pPr>
            <w:r w:rsidRPr="006F52EE">
              <w:rPr>
                <w:rFonts w:ascii="Times New Roman" w:hAnsi="Times New Roman" w:cs="Times New Roman"/>
                <w:sz w:val="20"/>
                <w:szCs w:val="20"/>
              </w:rPr>
              <w:t>1. Размер земельного участка определяется по таблице 5.1</w:t>
            </w:r>
          </w:p>
          <w:p w:rsidR="006F52EE" w:rsidRPr="006F52EE" w:rsidRDefault="006F52EE" w:rsidP="00023E6B">
            <w:pPr>
              <w:spacing w:after="0" w:line="240" w:lineRule="auto"/>
              <w:ind w:left="-28" w:right="-28"/>
              <w:jc w:val="both"/>
              <w:rPr>
                <w:rFonts w:ascii="Times New Roman" w:hAnsi="Times New Roman" w:cs="Times New Roman"/>
                <w:sz w:val="20"/>
                <w:szCs w:val="20"/>
              </w:rPr>
            </w:pPr>
            <w:r w:rsidRPr="006F52EE">
              <w:rPr>
                <w:rFonts w:ascii="Times New Roman" w:hAnsi="Times New Roman" w:cs="Times New Roman"/>
                <w:sz w:val="20"/>
                <w:szCs w:val="20"/>
              </w:rPr>
              <w:t>СП 158.13330.2014</w:t>
            </w:r>
          </w:p>
          <w:p w:rsidR="006F52EE" w:rsidRPr="006F52EE" w:rsidRDefault="006F52EE" w:rsidP="00023E6B">
            <w:pPr>
              <w:pStyle w:val="a9"/>
              <w:jc w:val="both"/>
              <w:rPr>
                <w:sz w:val="20"/>
                <w:szCs w:val="20"/>
              </w:rPr>
            </w:pPr>
            <w:r w:rsidRPr="006F52EE">
              <w:rPr>
                <w:sz w:val="20"/>
                <w:szCs w:val="20"/>
              </w:rPr>
              <w:t>(в зависимости от профиля).</w:t>
            </w:r>
          </w:p>
          <w:p w:rsidR="006F52EE" w:rsidRPr="006F52EE" w:rsidRDefault="006F52EE" w:rsidP="00023E6B">
            <w:pPr>
              <w:pStyle w:val="a9"/>
              <w:jc w:val="both"/>
              <w:rPr>
                <w:sz w:val="20"/>
                <w:szCs w:val="20"/>
              </w:rPr>
            </w:pPr>
            <w:r w:rsidRPr="006F52EE">
              <w:rPr>
                <w:sz w:val="20"/>
                <w:szCs w:val="20"/>
              </w:rPr>
              <w:t>2. Коэффициент застройки - 80%.</w:t>
            </w:r>
          </w:p>
          <w:p w:rsidR="006F52EE" w:rsidRPr="006F52EE" w:rsidRDefault="006F52EE" w:rsidP="00023E6B">
            <w:pPr>
              <w:pStyle w:val="a9"/>
              <w:jc w:val="both"/>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023E6B">
            <w:pPr>
              <w:pStyle w:val="a9"/>
              <w:jc w:val="both"/>
              <w:rPr>
                <w:sz w:val="20"/>
                <w:szCs w:val="20"/>
              </w:rPr>
            </w:pPr>
            <w:r w:rsidRPr="006F52EE">
              <w:rPr>
                <w:sz w:val="20"/>
                <w:szCs w:val="20"/>
              </w:rPr>
              <w:t xml:space="preserve">3. Отступ от границ земельного участка до зданий, строений, сооружений при осуществлении строительства – не менее 3 м. </w:t>
            </w:r>
          </w:p>
          <w:p w:rsidR="006F52EE" w:rsidRPr="006F52EE" w:rsidRDefault="006F52EE" w:rsidP="00023E6B">
            <w:pPr>
              <w:pStyle w:val="a9"/>
              <w:jc w:val="both"/>
              <w:rPr>
                <w:sz w:val="20"/>
                <w:szCs w:val="20"/>
              </w:rPr>
            </w:pPr>
            <w:r w:rsidRPr="006F52EE">
              <w:rPr>
                <w:sz w:val="20"/>
                <w:szCs w:val="20"/>
              </w:rPr>
              <w:t>4. Предельная высота зданий для данной территориальной зоны устанавливается  не более 15 м.</w:t>
            </w: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4.3</w:t>
            </w:r>
          </w:p>
        </w:tc>
        <w:tc>
          <w:tcPr>
            <w:tcW w:w="1984" w:type="dxa"/>
            <w:shd w:val="clear" w:color="auto" w:fill="auto"/>
          </w:tcPr>
          <w:p w:rsidR="006F52EE" w:rsidRPr="006F52EE" w:rsidRDefault="006F52EE" w:rsidP="00023E6B">
            <w:pPr>
              <w:pStyle w:val="a9"/>
              <w:rPr>
                <w:sz w:val="20"/>
                <w:szCs w:val="20"/>
              </w:rPr>
            </w:pPr>
            <w:r w:rsidRPr="006F52EE">
              <w:rPr>
                <w:sz w:val="20"/>
                <w:szCs w:val="20"/>
              </w:rPr>
              <w:t>Рынки</w:t>
            </w:r>
          </w:p>
        </w:tc>
        <w:tc>
          <w:tcPr>
            <w:tcW w:w="4111"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гаражей и (или) стоянок для автомобилей сотрудников и посетителей рынка</w:t>
            </w:r>
          </w:p>
        </w:tc>
        <w:tc>
          <w:tcPr>
            <w:tcW w:w="6662" w:type="dxa"/>
            <w:shd w:val="clear" w:color="auto" w:fill="auto"/>
          </w:tcPr>
          <w:p w:rsidR="006F52EE" w:rsidRPr="006F52EE" w:rsidRDefault="006F52EE" w:rsidP="00023E6B">
            <w:pPr>
              <w:pStyle w:val="a9"/>
              <w:jc w:val="both"/>
              <w:rPr>
                <w:sz w:val="20"/>
                <w:szCs w:val="20"/>
              </w:rPr>
            </w:pPr>
            <w:r w:rsidRPr="006F52EE">
              <w:rPr>
                <w:sz w:val="20"/>
                <w:szCs w:val="20"/>
              </w:rPr>
              <w:t>1. Размер земельного участка 7-</w:t>
            </w:r>
            <w:smartTag w:uri="urn:schemas-microsoft-com:office:smarttags" w:element="metricconverter">
              <w:smartTagPr>
                <w:attr w:name="ProductID" w:val="14 м2"/>
              </w:smartTagPr>
              <w:r w:rsidRPr="006F52EE">
                <w:rPr>
                  <w:sz w:val="20"/>
                  <w:szCs w:val="20"/>
                </w:rPr>
                <w:t>14 м</w:t>
              </w:r>
              <w:r w:rsidRPr="006F52EE">
                <w:rPr>
                  <w:sz w:val="20"/>
                  <w:szCs w:val="20"/>
                  <w:vertAlign w:val="superscript"/>
                </w:rPr>
                <w:t>2</w:t>
              </w:r>
            </w:smartTag>
            <w:r w:rsidRPr="006F52EE">
              <w:rPr>
                <w:sz w:val="20"/>
                <w:szCs w:val="20"/>
              </w:rPr>
              <w:t xml:space="preserve"> на </w:t>
            </w:r>
            <w:smartTag w:uri="urn:schemas-microsoft-com:office:smarttags" w:element="metricconverter">
              <w:smartTagPr>
                <w:attr w:name="ProductID" w:val="1 м2"/>
              </w:smartTagPr>
              <w:r w:rsidRPr="006F52EE">
                <w:rPr>
                  <w:sz w:val="20"/>
                  <w:szCs w:val="20"/>
                </w:rPr>
                <w:t>1 м</w:t>
              </w:r>
              <w:r w:rsidRPr="006F52EE">
                <w:rPr>
                  <w:sz w:val="20"/>
                  <w:szCs w:val="20"/>
                  <w:vertAlign w:val="superscript"/>
                </w:rPr>
                <w:t>2</w:t>
              </w:r>
            </w:smartTag>
            <w:r w:rsidRPr="006F52EE">
              <w:rPr>
                <w:sz w:val="20"/>
                <w:szCs w:val="20"/>
              </w:rPr>
              <w:t xml:space="preserve"> торговой площади в зависимости от вместимости:</w:t>
            </w:r>
          </w:p>
          <w:p w:rsidR="006F52EE" w:rsidRPr="006F52EE" w:rsidRDefault="006F52EE" w:rsidP="00023E6B">
            <w:pPr>
              <w:pStyle w:val="a9"/>
              <w:jc w:val="both"/>
              <w:rPr>
                <w:sz w:val="20"/>
                <w:szCs w:val="20"/>
              </w:rPr>
            </w:pPr>
            <w:r w:rsidRPr="006F52EE">
              <w:rPr>
                <w:sz w:val="20"/>
                <w:szCs w:val="20"/>
              </w:rPr>
              <w:t>до 600 м</w:t>
            </w:r>
            <w:r w:rsidRPr="006F52EE">
              <w:rPr>
                <w:sz w:val="20"/>
                <w:szCs w:val="20"/>
                <w:vertAlign w:val="superscript"/>
              </w:rPr>
              <w:t>2</w:t>
            </w:r>
            <w:r w:rsidRPr="006F52EE">
              <w:rPr>
                <w:sz w:val="20"/>
                <w:szCs w:val="20"/>
              </w:rPr>
              <w:t xml:space="preserve"> торговой площади – 14;</w:t>
            </w:r>
          </w:p>
          <w:p w:rsidR="006F52EE" w:rsidRPr="006F52EE" w:rsidRDefault="006F52EE" w:rsidP="00023E6B">
            <w:pPr>
              <w:pStyle w:val="a9"/>
              <w:jc w:val="both"/>
              <w:rPr>
                <w:sz w:val="20"/>
                <w:szCs w:val="20"/>
              </w:rPr>
            </w:pPr>
            <w:r w:rsidRPr="006F52EE">
              <w:rPr>
                <w:sz w:val="20"/>
                <w:szCs w:val="20"/>
              </w:rPr>
              <w:t>свыше 3000 м</w:t>
            </w:r>
            <w:r w:rsidRPr="006F52EE">
              <w:rPr>
                <w:sz w:val="20"/>
                <w:szCs w:val="20"/>
                <w:vertAlign w:val="superscript"/>
              </w:rPr>
              <w:t>2</w:t>
            </w:r>
            <w:r w:rsidRPr="006F52EE">
              <w:rPr>
                <w:sz w:val="20"/>
                <w:szCs w:val="20"/>
              </w:rPr>
              <w:t xml:space="preserve"> торговой площади – 7.</w:t>
            </w:r>
          </w:p>
          <w:p w:rsidR="006F52EE" w:rsidRPr="006F52EE" w:rsidRDefault="006F52EE" w:rsidP="00023E6B">
            <w:pPr>
              <w:pStyle w:val="a9"/>
              <w:jc w:val="both"/>
              <w:rPr>
                <w:sz w:val="20"/>
                <w:szCs w:val="20"/>
              </w:rPr>
            </w:pPr>
            <w:r w:rsidRPr="006F52EE">
              <w:rPr>
                <w:sz w:val="20"/>
                <w:szCs w:val="20"/>
              </w:rPr>
              <w:t>2. Коэффициент застройки не подлежит установлению.</w:t>
            </w:r>
          </w:p>
          <w:p w:rsidR="006F52EE" w:rsidRPr="006F52EE" w:rsidRDefault="006F52EE" w:rsidP="00023E6B">
            <w:pPr>
              <w:pStyle w:val="a9"/>
              <w:jc w:val="both"/>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023E6B">
            <w:pPr>
              <w:pStyle w:val="a9"/>
              <w:jc w:val="both"/>
              <w:rPr>
                <w:sz w:val="20"/>
                <w:szCs w:val="20"/>
              </w:rPr>
            </w:pPr>
            <w:r w:rsidRPr="006F52EE">
              <w:rPr>
                <w:sz w:val="20"/>
                <w:szCs w:val="20"/>
              </w:rPr>
              <w:t>3. Минимальный отступ от границ земельного участка – 3 метра.</w:t>
            </w:r>
          </w:p>
          <w:p w:rsidR="006F52EE" w:rsidRPr="006F52EE" w:rsidRDefault="006F52EE" w:rsidP="00023E6B">
            <w:pPr>
              <w:pStyle w:val="a9"/>
              <w:jc w:val="both"/>
              <w:rPr>
                <w:sz w:val="20"/>
                <w:szCs w:val="20"/>
              </w:rPr>
            </w:pPr>
            <w:r w:rsidRPr="006F52EE">
              <w:rPr>
                <w:sz w:val="20"/>
                <w:szCs w:val="20"/>
              </w:rPr>
              <w:t>4. Высота не более 20 м.</w:t>
            </w: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4.7</w:t>
            </w:r>
          </w:p>
        </w:tc>
        <w:tc>
          <w:tcPr>
            <w:tcW w:w="1984" w:type="dxa"/>
            <w:shd w:val="clear" w:color="auto" w:fill="auto"/>
          </w:tcPr>
          <w:p w:rsidR="006F52EE" w:rsidRPr="006F52EE" w:rsidRDefault="006F52EE" w:rsidP="00023E6B">
            <w:pPr>
              <w:pStyle w:val="a9"/>
              <w:rPr>
                <w:sz w:val="20"/>
                <w:szCs w:val="20"/>
              </w:rPr>
            </w:pPr>
            <w:r w:rsidRPr="006F52EE">
              <w:rPr>
                <w:sz w:val="20"/>
                <w:szCs w:val="20"/>
              </w:rPr>
              <w:t>Гостиничное обслуживание</w:t>
            </w:r>
          </w:p>
        </w:tc>
        <w:tc>
          <w:tcPr>
            <w:tcW w:w="4111"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6662" w:type="dxa"/>
            <w:shd w:val="clear" w:color="auto" w:fill="auto"/>
          </w:tcPr>
          <w:p w:rsidR="006F52EE" w:rsidRPr="006F52EE" w:rsidRDefault="006F52EE" w:rsidP="00023E6B">
            <w:pPr>
              <w:pStyle w:val="a9"/>
              <w:jc w:val="both"/>
              <w:rPr>
                <w:sz w:val="20"/>
                <w:szCs w:val="20"/>
              </w:rPr>
            </w:pPr>
            <w:r w:rsidRPr="006F52EE">
              <w:rPr>
                <w:sz w:val="20"/>
                <w:szCs w:val="20"/>
              </w:rPr>
              <w:t>1. Минимальный размер земельного участка для размещения туристических гостиниц – 50-75 м</w:t>
            </w:r>
            <w:r w:rsidRPr="006F52EE">
              <w:rPr>
                <w:sz w:val="20"/>
                <w:szCs w:val="20"/>
                <w:vertAlign w:val="superscript"/>
              </w:rPr>
              <w:t>2</w:t>
            </w:r>
            <w:r w:rsidRPr="006F52EE">
              <w:rPr>
                <w:sz w:val="20"/>
                <w:szCs w:val="20"/>
              </w:rPr>
              <w:t xml:space="preserve"> на 1 место.</w:t>
            </w:r>
          </w:p>
          <w:p w:rsidR="006F52EE" w:rsidRPr="006F52EE" w:rsidRDefault="006F52EE" w:rsidP="00023E6B">
            <w:pPr>
              <w:pStyle w:val="a9"/>
              <w:jc w:val="both"/>
              <w:rPr>
                <w:sz w:val="20"/>
                <w:szCs w:val="20"/>
              </w:rPr>
            </w:pPr>
            <w:r w:rsidRPr="006F52EE">
              <w:rPr>
                <w:sz w:val="20"/>
                <w:szCs w:val="20"/>
              </w:rPr>
              <w:t>2. Коэффициент застройки не подлежит установлению.</w:t>
            </w:r>
          </w:p>
          <w:p w:rsidR="006F52EE" w:rsidRPr="006F52EE" w:rsidRDefault="006F52EE" w:rsidP="00023E6B">
            <w:pPr>
              <w:pStyle w:val="a9"/>
              <w:jc w:val="both"/>
              <w:rPr>
                <w:sz w:val="20"/>
                <w:szCs w:val="20"/>
              </w:rPr>
            </w:pPr>
            <w:r w:rsidRPr="006F52EE">
              <w:rPr>
                <w:sz w:val="20"/>
                <w:szCs w:val="20"/>
              </w:rPr>
              <w:t xml:space="preserve">В условиях реконструкции существующей застройки плотность застройки допускается повышать, но не более чем на 30 % при соблюдении </w:t>
            </w:r>
            <w:r w:rsidRPr="006F52EE">
              <w:rPr>
                <w:sz w:val="20"/>
                <w:szCs w:val="20"/>
              </w:rPr>
              <w:lastRenderedPageBreak/>
              <w:t>санитарно-гигиенических и противопожарных норм.</w:t>
            </w:r>
          </w:p>
          <w:p w:rsidR="006F52EE" w:rsidRPr="006F52EE" w:rsidRDefault="006F52EE" w:rsidP="00023E6B">
            <w:pPr>
              <w:autoSpaceDE w:val="0"/>
              <w:autoSpaceDN w:val="0"/>
              <w:adjustRightInd w:val="0"/>
              <w:snapToGri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3. Минимальный отступ от границ земельного участка – 3 метра.</w:t>
            </w:r>
          </w:p>
          <w:p w:rsidR="006F52EE" w:rsidRPr="006F52EE" w:rsidRDefault="006F52EE" w:rsidP="00023E6B">
            <w:pPr>
              <w:pStyle w:val="a9"/>
              <w:jc w:val="both"/>
              <w:rPr>
                <w:sz w:val="20"/>
                <w:szCs w:val="20"/>
              </w:rPr>
            </w:pPr>
            <w:r w:rsidRPr="006F52EE">
              <w:rPr>
                <w:sz w:val="20"/>
                <w:szCs w:val="20"/>
              </w:rPr>
              <w:t>4. Предельная высота не подлежит установлению.</w:t>
            </w: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8.3</w:t>
            </w:r>
          </w:p>
        </w:tc>
        <w:tc>
          <w:tcPr>
            <w:tcW w:w="1984" w:type="dxa"/>
            <w:shd w:val="clear" w:color="auto" w:fill="auto"/>
          </w:tcPr>
          <w:p w:rsidR="006F52EE" w:rsidRPr="006F52EE" w:rsidRDefault="006F52EE" w:rsidP="00023E6B">
            <w:pPr>
              <w:pStyle w:val="a9"/>
              <w:rPr>
                <w:sz w:val="20"/>
                <w:szCs w:val="20"/>
              </w:rPr>
            </w:pPr>
            <w:r w:rsidRPr="006F52EE">
              <w:rPr>
                <w:sz w:val="20"/>
                <w:szCs w:val="20"/>
              </w:rPr>
              <w:t>Обеспечение внутреннего правопорядка</w:t>
            </w:r>
          </w:p>
        </w:tc>
        <w:tc>
          <w:tcPr>
            <w:tcW w:w="4111"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6F52EE">
              <w:rPr>
                <w:rFonts w:ascii="Times New Roman" w:hAnsi="Times New Roman" w:cs="Times New Roman"/>
                <w:sz w:val="20"/>
                <w:szCs w:val="20"/>
              </w:rPr>
              <w:t>Росгвардии</w:t>
            </w:r>
            <w:proofErr w:type="spellEnd"/>
            <w:r w:rsidRPr="006F52EE">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662" w:type="dxa"/>
            <w:shd w:val="clear" w:color="auto" w:fill="auto"/>
          </w:tcPr>
          <w:p w:rsidR="006F52EE" w:rsidRPr="006F52EE" w:rsidRDefault="006F52EE" w:rsidP="00023E6B">
            <w:pPr>
              <w:pStyle w:val="a9"/>
              <w:jc w:val="both"/>
              <w:rPr>
                <w:sz w:val="20"/>
                <w:szCs w:val="20"/>
              </w:rPr>
            </w:pPr>
            <w:r w:rsidRPr="006F52EE">
              <w:rPr>
                <w:sz w:val="20"/>
                <w:szCs w:val="20"/>
              </w:rPr>
              <w:t>Предельные параметры не подлежат установлению</w:t>
            </w: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13.2</w:t>
            </w:r>
          </w:p>
        </w:tc>
        <w:tc>
          <w:tcPr>
            <w:tcW w:w="1984" w:type="dxa"/>
            <w:shd w:val="clear" w:color="auto" w:fill="auto"/>
          </w:tcPr>
          <w:p w:rsidR="006F52EE" w:rsidRPr="006F52EE" w:rsidRDefault="006F52EE" w:rsidP="00023E6B">
            <w:pPr>
              <w:pStyle w:val="a9"/>
              <w:rPr>
                <w:sz w:val="20"/>
                <w:szCs w:val="20"/>
              </w:rPr>
            </w:pPr>
            <w:r w:rsidRPr="006F52EE">
              <w:rPr>
                <w:sz w:val="20"/>
                <w:szCs w:val="20"/>
              </w:rPr>
              <w:t>Ведение садоводства</w:t>
            </w:r>
          </w:p>
        </w:tc>
        <w:tc>
          <w:tcPr>
            <w:tcW w:w="4111"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sub_1021" w:history="1">
              <w:r w:rsidRPr="006F52EE">
                <w:rPr>
                  <w:rStyle w:val="afff6"/>
                  <w:rFonts w:ascii="Times New Roman" w:hAnsi="Times New Roman" w:cs="Times New Roman"/>
                  <w:sz w:val="20"/>
                  <w:szCs w:val="20"/>
                </w:rPr>
                <w:t>кодом 2.1</w:t>
              </w:r>
            </w:hyperlink>
            <w:r w:rsidRPr="006F52EE">
              <w:rPr>
                <w:rFonts w:ascii="Times New Roman" w:hAnsi="Times New Roman" w:cs="Times New Roman"/>
                <w:sz w:val="20"/>
                <w:szCs w:val="20"/>
              </w:rPr>
              <w:t>, хозяйственных построек и гаражей.</w:t>
            </w:r>
          </w:p>
        </w:tc>
        <w:tc>
          <w:tcPr>
            <w:tcW w:w="6662" w:type="dxa"/>
            <w:shd w:val="clear" w:color="auto" w:fill="auto"/>
          </w:tcPr>
          <w:p w:rsidR="006F52EE" w:rsidRPr="006F52EE" w:rsidRDefault="006F52EE" w:rsidP="00023E6B">
            <w:pPr>
              <w:pStyle w:val="a9"/>
              <w:jc w:val="both"/>
              <w:rPr>
                <w:sz w:val="20"/>
                <w:szCs w:val="20"/>
              </w:rPr>
            </w:pPr>
            <w:r w:rsidRPr="006F52EE">
              <w:rPr>
                <w:sz w:val="20"/>
                <w:szCs w:val="20"/>
              </w:rPr>
              <w:t>1. Минимальная площадь участков – 400 м</w:t>
            </w:r>
            <w:r w:rsidRPr="006F52EE">
              <w:rPr>
                <w:sz w:val="20"/>
                <w:szCs w:val="20"/>
                <w:vertAlign w:val="superscript"/>
              </w:rPr>
              <w:t>2</w:t>
            </w:r>
            <w:r w:rsidRPr="006F52EE">
              <w:rPr>
                <w:sz w:val="20"/>
                <w:szCs w:val="20"/>
              </w:rPr>
              <w:t>.</w:t>
            </w:r>
          </w:p>
          <w:p w:rsidR="006F52EE" w:rsidRPr="006F52EE" w:rsidRDefault="006F52EE" w:rsidP="00023E6B">
            <w:pPr>
              <w:pStyle w:val="a9"/>
              <w:jc w:val="both"/>
              <w:rPr>
                <w:sz w:val="20"/>
                <w:szCs w:val="20"/>
              </w:rPr>
            </w:pPr>
            <w:r w:rsidRPr="006F52EE">
              <w:rPr>
                <w:sz w:val="20"/>
                <w:szCs w:val="20"/>
              </w:rPr>
              <w:t>Максимальная площадь участков – 600 м</w:t>
            </w:r>
            <w:r w:rsidRPr="006F52EE">
              <w:rPr>
                <w:sz w:val="20"/>
                <w:szCs w:val="20"/>
                <w:vertAlign w:val="superscript"/>
              </w:rPr>
              <w:t>2</w:t>
            </w:r>
            <w:r w:rsidRPr="006F52EE">
              <w:rPr>
                <w:sz w:val="20"/>
                <w:szCs w:val="20"/>
              </w:rPr>
              <w:t>.</w:t>
            </w:r>
          </w:p>
          <w:p w:rsidR="006F52EE" w:rsidRPr="006F52EE" w:rsidRDefault="006F52EE" w:rsidP="00023E6B">
            <w:pPr>
              <w:pStyle w:val="a9"/>
              <w:jc w:val="both"/>
              <w:rPr>
                <w:sz w:val="20"/>
                <w:szCs w:val="20"/>
              </w:rPr>
            </w:pPr>
            <w:r w:rsidRPr="006F52EE">
              <w:rPr>
                <w:sz w:val="20"/>
                <w:szCs w:val="20"/>
              </w:rPr>
              <w:t>2. Коэффициент застройки не подлежит установлению.</w:t>
            </w:r>
          </w:p>
          <w:p w:rsidR="006F52EE" w:rsidRPr="006F52EE" w:rsidRDefault="006F52EE" w:rsidP="00023E6B">
            <w:pPr>
              <w:pStyle w:val="a9"/>
              <w:jc w:val="both"/>
              <w:rPr>
                <w:sz w:val="20"/>
                <w:szCs w:val="20"/>
              </w:rPr>
            </w:pPr>
            <w:r w:rsidRPr="006F52EE">
              <w:rPr>
                <w:sz w:val="20"/>
                <w:szCs w:val="20"/>
              </w:rPr>
              <w:t xml:space="preserve">3. Минимальный отступ от границ земельного участка до: </w:t>
            </w:r>
          </w:p>
          <w:p w:rsidR="006F52EE" w:rsidRPr="006F52EE" w:rsidRDefault="006F52EE" w:rsidP="00023E6B">
            <w:pPr>
              <w:pStyle w:val="a9"/>
              <w:jc w:val="both"/>
              <w:rPr>
                <w:sz w:val="20"/>
                <w:szCs w:val="20"/>
              </w:rPr>
            </w:pPr>
            <w:r w:rsidRPr="006F52EE">
              <w:rPr>
                <w:sz w:val="20"/>
                <w:szCs w:val="20"/>
              </w:rPr>
              <w:t>- стен жилого дома (строения) – не менее 3 м;</w:t>
            </w:r>
          </w:p>
          <w:p w:rsidR="006F52EE" w:rsidRPr="006F52EE" w:rsidRDefault="006F52EE" w:rsidP="00023E6B">
            <w:pPr>
              <w:pStyle w:val="a9"/>
              <w:jc w:val="both"/>
              <w:rPr>
                <w:sz w:val="20"/>
                <w:szCs w:val="20"/>
              </w:rPr>
            </w:pPr>
            <w:r w:rsidRPr="006F52EE">
              <w:rPr>
                <w:sz w:val="20"/>
                <w:szCs w:val="20"/>
              </w:rPr>
              <w:t>- постройки для содержания скота и птицы, дворовых туалетов, помойных ям, выгребов, септиков – не менее 4 м;</w:t>
            </w:r>
          </w:p>
          <w:p w:rsidR="006F52EE" w:rsidRPr="006F52EE" w:rsidRDefault="006F52EE" w:rsidP="00023E6B">
            <w:pPr>
              <w:pStyle w:val="a9"/>
              <w:jc w:val="both"/>
              <w:rPr>
                <w:sz w:val="20"/>
                <w:szCs w:val="20"/>
              </w:rPr>
            </w:pPr>
            <w:r w:rsidRPr="006F52EE">
              <w:rPr>
                <w:sz w:val="20"/>
                <w:szCs w:val="20"/>
              </w:rPr>
              <w:t xml:space="preserve">- стволов высокорослых деревьев – 4 м, стволов </w:t>
            </w:r>
            <w:proofErr w:type="spellStart"/>
            <w:r w:rsidRPr="006F52EE">
              <w:rPr>
                <w:sz w:val="20"/>
                <w:szCs w:val="20"/>
              </w:rPr>
              <w:t>среднерослых</w:t>
            </w:r>
            <w:proofErr w:type="spellEnd"/>
            <w:r w:rsidRPr="006F52EE">
              <w:rPr>
                <w:sz w:val="20"/>
                <w:szCs w:val="20"/>
              </w:rPr>
              <w:t xml:space="preserve"> деревьев – 2 м, кустарника – 1 м;</w:t>
            </w:r>
          </w:p>
          <w:p w:rsidR="006F52EE" w:rsidRPr="006F52EE" w:rsidRDefault="006F52EE" w:rsidP="00023E6B">
            <w:pPr>
              <w:pStyle w:val="a9"/>
              <w:jc w:val="both"/>
              <w:rPr>
                <w:sz w:val="20"/>
                <w:szCs w:val="20"/>
              </w:rPr>
            </w:pPr>
            <w:r w:rsidRPr="006F52EE">
              <w:rPr>
                <w:sz w:val="20"/>
                <w:szCs w:val="20"/>
              </w:rPr>
              <w:t>- других построек (сарая, бани, гаража) – 1 м.</w:t>
            </w:r>
          </w:p>
          <w:p w:rsidR="006F52EE" w:rsidRPr="006F52EE" w:rsidRDefault="006F52EE" w:rsidP="00023E6B">
            <w:pPr>
              <w:pStyle w:val="a9"/>
              <w:jc w:val="both"/>
              <w:rPr>
                <w:sz w:val="20"/>
                <w:szCs w:val="20"/>
              </w:rPr>
            </w:pPr>
            <w:r w:rsidRPr="006F52EE">
              <w:rPr>
                <w:sz w:val="20"/>
                <w:szCs w:val="20"/>
              </w:rPr>
              <w:t xml:space="preserve">4. Предельное количество надземных этажей – 3, включая мансардный этаж. Высота от уровня земли до верха плоской кровли – </w:t>
            </w:r>
            <w:smartTag w:uri="urn:schemas-microsoft-com:office:smarttags" w:element="metricconverter">
              <w:smartTagPr>
                <w:attr w:name="ProductID" w:val="9,6 м"/>
              </w:smartTagPr>
              <w:r w:rsidRPr="006F52EE">
                <w:rPr>
                  <w:sz w:val="20"/>
                  <w:szCs w:val="20"/>
                </w:rPr>
                <w:t>9,6 м</w:t>
              </w:r>
            </w:smartTag>
            <w:r w:rsidRPr="006F52EE">
              <w:rPr>
                <w:sz w:val="20"/>
                <w:szCs w:val="20"/>
              </w:rPr>
              <w:t xml:space="preserve">, до конька скатной кровли – </w:t>
            </w:r>
            <w:smartTag w:uri="urn:schemas-microsoft-com:office:smarttags" w:element="metricconverter">
              <w:smartTagPr>
                <w:attr w:name="ProductID" w:val="13,6 м"/>
              </w:smartTagPr>
              <w:r w:rsidRPr="006F52EE">
                <w:rPr>
                  <w:sz w:val="20"/>
                  <w:szCs w:val="20"/>
                </w:rPr>
                <w:t>13,6 м</w:t>
              </w:r>
            </w:smartTag>
            <w:r w:rsidRPr="006F52EE">
              <w:rPr>
                <w:sz w:val="20"/>
                <w:szCs w:val="20"/>
              </w:rPr>
              <w:t>.</w:t>
            </w:r>
          </w:p>
          <w:p w:rsidR="006F52EE" w:rsidRPr="006F52EE" w:rsidRDefault="006F52EE" w:rsidP="00023E6B">
            <w:pPr>
              <w:spacing w:after="0" w:line="240" w:lineRule="auto"/>
              <w:ind w:left="31"/>
              <w:jc w:val="both"/>
              <w:rPr>
                <w:rFonts w:ascii="Times New Roman" w:hAnsi="Times New Roman" w:cs="Times New Roman"/>
                <w:sz w:val="20"/>
                <w:szCs w:val="20"/>
              </w:rPr>
            </w:pPr>
            <w:r w:rsidRPr="006F52EE">
              <w:rPr>
                <w:rFonts w:ascii="Times New Roman" w:hAnsi="Times New Roman" w:cs="Times New Roman"/>
                <w:sz w:val="20"/>
                <w:szCs w:val="20"/>
              </w:rPr>
              <w:t xml:space="preserve">Для всех вспомогательных строений высота от уровня земли: до верха односкатной не более </w:t>
            </w:r>
            <w:smartTag w:uri="urn:schemas-microsoft-com:office:smarttags" w:element="metricconverter">
              <w:smartTagPr>
                <w:attr w:name="ProductID" w:val="4,0 м"/>
              </w:smartTagPr>
              <w:r w:rsidRPr="006F52EE">
                <w:rPr>
                  <w:rFonts w:ascii="Times New Roman" w:hAnsi="Times New Roman" w:cs="Times New Roman"/>
                  <w:sz w:val="20"/>
                  <w:szCs w:val="20"/>
                </w:rPr>
                <w:t>4,0 м</w:t>
              </w:r>
            </w:smartTag>
            <w:r w:rsidRPr="006F52EE">
              <w:rPr>
                <w:rFonts w:ascii="Times New Roman" w:hAnsi="Times New Roman" w:cs="Times New Roman"/>
                <w:sz w:val="20"/>
                <w:szCs w:val="20"/>
              </w:rPr>
              <w:t xml:space="preserve">; до конька скатной кровли – не более </w:t>
            </w:r>
            <w:smartTag w:uri="urn:schemas-microsoft-com:office:smarttags" w:element="metricconverter">
              <w:smartTagPr>
                <w:attr w:name="ProductID" w:val="7,0 м"/>
              </w:smartTagPr>
              <w:r w:rsidRPr="006F52EE">
                <w:rPr>
                  <w:rFonts w:ascii="Times New Roman" w:hAnsi="Times New Roman" w:cs="Times New Roman"/>
                  <w:sz w:val="20"/>
                  <w:szCs w:val="20"/>
                </w:rPr>
                <w:t>7,0 м</w:t>
              </w:r>
            </w:smartTag>
            <w:r w:rsidRPr="006F52EE">
              <w:rPr>
                <w:rFonts w:ascii="Times New Roman" w:hAnsi="Times New Roman" w:cs="Times New Roman"/>
                <w:sz w:val="20"/>
                <w:szCs w:val="20"/>
              </w:rPr>
              <w:t>.</w:t>
            </w:r>
          </w:p>
          <w:p w:rsidR="006F52EE" w:rsidRPr="006F52EE" w:rsidRDefault="006F52EE" w:rsidP="00023E6B">
            <w:pPr>
              <w:pStyle w:val="a9"/>
              <w:jc w:val="both"/>
              <w:rPr>
                <w:sz w:val="20"/>
                <w:szCs w:val="20"/>
              </w:rPr>
            </w:pPr>
          </w:p>
          <w:p w:rsidR="006F52EE" w:rsidRPr="006F52EE" w:rsidRDefault="006F52EE" w:rsidP="00023E6B">
            <w:pPr>
              <w:pStyle w:val="a9"/>
              <w:jc w:val="both"/>
              <w:rPr>
                <w:sz w:val="20"/>
                <w:szCs w:val="20"/>
              </w:rPr>
            </w:pPr>
            <w:r w:rsidRPr="006F52EE">
              <w:rPr>
                <w:sz w:val="20"/>
                <w:szCs w:val="20"/>
              </w:rPr>
              <w:t xml:space="preserve">Для </w:t>
            </w:r>
            <w:proofErr w:type="spellStart"/>
            <w:r w:rsidRPr="006F52EE">
              <w:rPr>
                <w:sz w:val="20"/>
                <w:szCs w:val="20"/>
              </w:rPr>
              <w:t>неутилизируемых</w:t>
            </w:r>
            <w:proofErr w:type="spellEnd"/>
            <w:r w:rsidRPr="006F52EE">
              <w:rPr>
                <w:sz w:val="20"/>
                <w:szCs w:val="20"/>
              </w:rPr>
              <w:t xml:space="preserve"> отходов (стекло, металл, полиэтилен и др.) на территории общего пользования должны быть предусмотрены площадки для мусоросборников, которые размещаются на расстоянии не менее 20 и не более 100 м от границ индивидуальных участков.</w:t>
            </w:r>
          </w:p>
        </w:tc>
      </w:tr>
      <w:tr w:rsidR="006F52EE" w:rsidRPr="006F52EE" w:rsidTr="00023E6B">
        <w:tc>
          <w:tcPr>
            <w:tcW w:w="1384" w:type="dxa"/>
            <w:shd w:val="clear" w:color="auto" w:fill="auto"/>
          </w:tcPr>
          <w:p w:rsidR="006F52EE" w:rsidRPr="006F52EE" w:rsidRDefault="006F52EE" w:rsidP="00023E6B">
            <w:pPr>
              <w:pStyle w:val="a9"/>
              <w:rPr>
                <w:sz w:val="20"/>
                <w:szCs w:val="20"/>
              </w:rPr>
            </w:pPr>
            <w:r w:rsidRPr="006F52EE">
              <w:rPr>
                <w:sz w:val="20"/>
                <w:szCs w:val="20"/>
              </w:rPr>
              <w:t>Вспомогательные</w:t>
            </w:r>
          </w:p>
        </w:tc>
        <w:tc>
          <w:tcPr>
            <w:tcW w:w="709" w:type="dxa"/>
            <w:shd w:val="clear" w:color="auto" w:fill="auto"/>
          </w:tcPr>
          <w:p w:rsidR="006F52EE" w:rsidRPr="006F52EE" w:rsidRDefault="006F52EE" w:rsidP="00023E6B">
            <w:pPr>
              <w:pStyle w:val="a9"/>
              <w:rPr>
                <w:sz w:val="20"/>
                <w:szCs w:val="20"/>
              </w:rPr>
            </w:pPr>
            <w:r w:rsidRPr="006F52EE">
              <w:rPr>
                <w:sz w:val="20"/>
                <w:szCs w:val="20"/>
              </w:rPr>
              <w:t>2.7.1</w:t>
            </w:r>
          </w:p>
        </w:tc>
        <w:tc>
          <w:tcPr>
            <w:tcW w:w="1984" w:type="dxa"/>
            <w:shd w:val="clear" w:color="auto" w:fill="auto"/>
          </w:tcPr>
          <w:p w:rsidR="006F52EE" w:rsidRPr="006F52EE" w:rsidRDefault="006F52EE" w:rsidP="00023E6B">
            <w:pPr>
              <w:pStyle w:val="a9"/>
              <w:rPr>
                <w:sz w:val="20"/>
                <w:szCs w:val="20"/>
              </w:rPr>
            </w:pPr>
            <w:r w:rsidRPr="006F52EE">
              <w:rPr>
                <w:sz w:val="20"/>
                <w:szCs w:val="20"/>
              </w:rPr>
              <w:t>Хранение автотранспорта</w:t>
            </w:r>
          </w:p>
        </w:tc>
        <w:tc>
          <w:tcPr>
            <w:tcW w:w="4111"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F52EE">
              <w:rPr>
                <w:rFonts w:ascii="Times New Roman" w:hAnsi="Times New Roman" w:cs="Times New Roman"/>
                <w:sz w:val="20"/>
                <w:szCs w:val="20"/>
              </w:rPr>
              <w:t>машино-места</w:t>
            </w:r>
            <w:proofErr w:type="spellEnd"/>
            <w:r w:rsidRPr="006F52EE">
              <w:rPr>
                <w:rFonts w:ascii="Times New Roman" w:hAnsi="Times New Roman" w:cs="Times New Roman"/>
                <w:sz w:val="20"/>
                <w:szCs w:val="20"/>
              </w:rPr>
              <w:t xml:space="preserve">, за исключением гаражей, размещение которых предусмотрено содержанием вида разрешенного </w:t>
            </w:r>
            <w:r w:rsidRPr="006F52EE">
              <w:rPr>
                <w:rFonts w:ascii="Times New Roman" w:hAnsi="Times New Roman" w:cs="Times New Roman"/>
                <w:sz w:val="20"/>
                <w:szCs w:val="20"/>
              </w:rPr>
              <w:lastRenderedPageBreak/>
              <w:t xml:space="preserve">использования с </w:t>
            </w:r>
            <w:hyperlink w:anchor="sub_1049" w:history="1">
              <w:r w:rsidRPr="006F52EE">
                <w:rPr>
                  <w:rStyle w:val="afff6"/>
                  <w:rFonts w:ascii="Times New Roman" w:hAnsi="Times New Roman" w:cs="Times New Roman"/>
                  <w:sz w:val="20"/>
                  <w:szCs w:val="20"/>
                </w:rPr>
                <w:t>кодом 4.9</w:t>
              </w:r>
            </w:hyperlink>
          </w:p>
        </w:tc>
        <w:tc>
          <w:tcPr>
            <w:tcW w:w="6662" w:type="dxa"/>
            <w:shd w:val="clear" w:color="auto" w:fill="auto"/>
          </w:tcPr>
          <w:p w:rsidR="006F52EE" w:rsidRPr="006F52EE" w:rsidRDefault="006F52EE" w:rsidP="00023E6B">
            <w:pPr>
              <w:pStyle w:val="a9"/>
              <w:jc w:val="both"/>
              <w:rPr>
                <w:bCs/>
                <w:sz w:val="20"/>
                <w:szCs w:val="20"/>
              </w:rPr>
            </w:pPr>
            <w:r w:rsidRPr="006F52EE">
              <w:rPr>
                <w:sz w:val="20"/>
                <w:szCs w:val="20"/>
              </w:rPr>
              <w:lastRenderedPageBreak/>
              <w:t xml:space="preserve">1. </w:t>
            </w:r>
            <w:r w:rsidRPr="006F52EE">
              <w:rPr>
                <w:bCs/>
                <w:sz w:val="20"/>
                <w:szCs w:val="20"/>
              </w:rPr>
              <w:t xml:space="preserve">Размер земельного участка для гаражей, хозяйственных построек: </w:t>
            </w:r>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для размещения гаража, гаража-стоянки минимальный размер земельного участка 18 кв.м., максимальный размер земельного участка 30 кв.м.;</w:t>
            </w:r>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 для размещения хозяйственного блока, хозяйственной постройки минимальный размер земельного участка 6 кв.м., </w:t>
            </w:r>
          </w:p>
          <w:p w:rsidR="006F52EE" w:rsidRPr="006F52EE" w:rsidRDefault="006F52EE" w:rsidP="00023E6B">
            <w:pPr>
              <w:pStyle w:val="a9"/>
              <w:jc w:val="both"/>
              <w:rPr>
                <w:sz w:val="20"/>
                <w:szCs w:val="20"/>
              </w:rPr>
            </w:pPr>
            <w:r w:rsidRPr="006F52EE">
              <w:rPr>
                <w:sz w:val="20"/>
                <w:szCs w:val="20"/>
              </w:rPr>
              <w:t>максимальный размер земельного участка 18 кв.м.</w:t>
            </w:r>
          </w:p>
          <w:p w:rsidR="006F52EE" w:rsidRPr="006F52EE" w:rsidRDefault="006F52EE" w:rsidP="00023E6B">
            <w:pPr>
              <w:pStyle w:val="a9"/>
              <w:jc w:val="both"/>
              <w:rPr>
                <w:sz w:val="20"/>
                <w:szCs w:val="20"/>
              </w:rPr>
            </w:pPr>
          </w:p>
          <w:p w:rsidR="006F52EE" w:rsidRPr="006F52EE" w:rsidRDefault="006F52EE" w:rsidP="00023E6B">
            <w:pPr>
              <w:pStyle w:val="a9"/>
              <w:jc w:val="both"/>
              <w:rPr>
                <w:sz w:val="20"/>
                <w:szCs w:val="20"/>
              </w:rPr>
            </w:pPr>
            <w:r w:rsidRPr="006F52EE">
              <w:rPr>
                <w:sz w:val="20"/>
                <w:szCs w:val="20"/>
              </w:rPr>
              <w:t xml:space="preserve">Параметры мест для хранения автомобилей, в том числе габариты </w:t>
            </w:r>
            <w:proofErr w:type="spellStart"/>
            <w:r w:rsidRPr="006F52EE">
              <w:rPr>
                <w:sz w:val="20"/>
                <w:szCs w:val="20"/>
              </w:rPr>
              <w:t>машино-места</w:t>
            </w:r>
            <w:proofErr w:type="spellEnd"/>
            <w:r w:rsidRPr="006F52EE">
              <w:rPr>
                <w:sz w:val="20"/>
                <w:szCs w:val="20"/>
              </w:rPr>
              <w:t>:</w:t>
            </w:r>
          </w:p>
          <w:p w:rsidR="006F52EE" w:rsidRPr="006F52EE" w:rsidRDefault="006F52EE" w:rsidP="00023E6B">
            <w:pPr>
              <w:pStyle w:val="a9"/>
              <w:jc w:val="both"/>
              <w:rPr>
                <w:sz w:val="20"/>
                <w:szCs w:val="20"/>
              </w:rPr>
            </w:pPr>
            <w:r w:rsidRPr="006F52EE">
              <w:rPr>
                <w:sz w:val="20"/>
                <w:szCs w:val="20"/>
              </w:rPr>
              <w:t xml:space="preserve">Минимально допустимые размеры </w:t>
            </w:r>
            <w:proofErr w:type="spellStart"/>
            <w:r w:rsidRPr="006F52EE">
              <w:rPr>
                <w:sz w:val="20"/>
                <w:szCs w:val="20"/>
              </w:rPr>
              <w:t>машино-места</w:t>
            </w:r>
            <w:proofErr w:type="spellEnd"/>
            <w:r w:rsidRPr="006F52EE">
              <w:rPr>
                <w:sz w:val="20"/>
                <w:szCs w:val="20"/>
              </w:rPr>
              <w:t xml:space="preserve"> 5,3 × 2,5 м.</w:t>
            </w:r>
          </w:p>
          <w:p w:rsidR="006F52EE" w:rsidRPr="006F52EE" w:rsidRDefault="006F52EE" w:rsidP="00023E6B">
            <w:pPr>
              <w:pStyle w:val="a9"/>
              <w:jc w:val="both"/>
              <w:rPr>
                <w:sz w:val="20"/>
                <w:szCs w:val="20"/>
              </w:rPr>
            </w:pPr>
            <w:r w:rsidRPr="006F52EE">
              <w:rPr>
                <w:sz w:val="20"/>
                <w:szCs w:val="20"/>
              </w:rPr>
              <w:t xml:space="preserve">Максимально допустимые размеры </w:t>
            </w:r>
            <w:proofErr w:type="spellStart"/>
            <w:r w:rsidRPr="006F52EE">
              <w:rPr>
                <w:sz w:val="20"/>
                <w:szCs w:val="20"/>
              </w:rPr>
              <w:t>машино-места</w:t>
            </w:r>
            <w:proofErr w:type="spellEnd"/>
            <w:r w:rsidRPr="006F52EE">
              <w:rPr>
                <w:sz w:val="20"/>
                <w:szCs w:val="20"/>
              </w:rPr>
              <w:t xml:space="preserve"> 6,2 × 3,6 м.</w:t>
            </w:r>
          </w:p>
          <w:p w:rsidR="006F52EE" w:rsidRPr="006F52EE" w:rsidRDefault="006F52EE" w:rsidP="00023E6B">
            <w:pPr>
              <w:pStyle w:val="a9"/>
              <w:jc w:val="both"/>
              <w:rPr>
                <w:sz w:val="20"/>
                <w:szCs w:val="20"/>
              </w:rPr>
            </w:pPr>
            <w:r w:rsidRPr="006F52EE">
              <w:rPr>
                <w:sz w:val="20"/>
                <w:szCs w:val="20"/>
              </w:rPr>
              <w:t xml:space="preserve">Габариты </w:t>
            </w:r>
            <w:proofErr w:type="spellStart"/>
            <w:r w:rsidRPr="006F52EE">
              <w:rPr>
                <w:sz w:val="20"/>
                <w:szCs w:val="20"/>
              </w:rPr>
              <w:t>машино-места</w:t>
            </w:r>
            <w:proofErr w:type="spellEnd"/>
            <w:r w:rsidRPr="006F52EE">
              <w:rPr>
                <w:sz w:val="20"/>
                <w:szCs w:val="20"/>
              </w:rPr>
              <w:t xml:space="preserve"> для инвалидов, пользующихся креслами-колясками, следует принимать (с учетом минимально допустимых     зазоров безопасности) – не менее 6,0 × 3,6 м</w:t>
            </w:r>
          </w:p>
          <w:p w:rsidR="006F52EE" w:rsidRPr="006F52EE" w:rsidRDefault="006F52EE" w:rsidP="00023E6B">
            <w:pPr>
              <w:pStyle w:val="a9"/>
              <w:jc w:val="both"/>
              <w:rPr>
                <w:sz w:val="20"/>
                <w:szCs w:val="20"/>
              </w:rPr>
            </w:pPr>
            <w:r w:rsidRPr="006F52EE">
              <w:rPr>
                <w:sz w:val="20"/>
                <w:szCs w:val="20"/>
              </w:rPr>
              <w:t>2. Коэффициент застройки не подлежит установлению.</w:t>
            </w:r>
          </w:p>
          <w:p w:rsidR="006F52EE" w:rsidRPr="006F52EE" w:rsidRDefault="006F52EE" w:rsidP="00023E6B">
            <w:pPr>
              <w:pStyle w:val="a9"/>
              <w:jc w:val="both"/>
              <w:rPr>
                <w:sz w:val="20"/>
                <w:szCs w:val="20"/>
              </w:rPr>
            </w:pPr>
            <w:r w:rsidRPr="006F52EE">
              <w:rPr>
                <w:sz w:val="20"/>
                <w:szCs w:val="20"/>
              </w:rPr>
              <w:t xml:space="preserve">3. Расстояние от границ участка до хозяйственных и прочих строений – </w:t>
            </w:r>
            <w:smartTag w:uri="urn:schemas-microsoft-com:office:smarttags" w:element="metricconverter">
              <w:smartTagPr>
                <w:attr w:name="ProductID" w:val="1 м"/>
              </w:smartTagPr>
              <w:r w:rsidRPr="006F52EE">
                <w:rPr>
                  <w:sz w:val="20"/>
                  <w:szCs w:val="20"/>
                </w:rPr>
                <w:t>1 м</w:t>
              </w:r>
            </w:smartTag>
            <w:r w:rsidRPr="006F52EE">
              <w:rPr>
                <w:sz w:val="20"/>
                <w:szCs w:val="20"/>
              </w:rPr>
              <w:t xml:space="preserve">, открытой автостоянки – </w:t>
            </w:r>
            <w:smartTag w:uri="urn:schemas-microsoft-com:office:smarttags" w:element="metricconverter">
              <w:smartTagPr>
                <w:attr w:name="ProductID" w:val="1 м"/>
              </w:smartTagPr>
              <w:r w:rsidRPr="006F52EE">
                <w:rPr>
                  <w:sz w:val="20"/>
                  <w:szCs w:val="20"/>
                </w:rPr>
                <w:t>1 м</w:t>
              </w:r>
            </w:smartTag>
            <w:r w:rsidRPr="006F52EE">
              <w:rPr>
                <w:sz w:val="20"/>
                <w:szCs w:val="20"/>
              </w:rPr>
              <w:t>, отдельно стоящего гаража – 1 м. Допускается блокировка хозяйственных построек на смежных участках по взаимному согласию собственников.</w:t>
            </w:r>
          </w:p>
          <w:p w:rsidR="006F52EE" w:rsidRPr="00023E6B" w:rsidRDefault="006F52EE" w:rsidP="00023E6B">
            <w:pPr>
              <w:snapToGrid w:val="0"/>
              <w:spacing w:after="0" w:line="240" w:lineRule="auto"/>
              <w:jc w:val="both"/>
              <w:rPr>
                <w:rFonts w:ascii="Times New Roman" w:hAnsi="Times New Roman" w:cs="Times New Roman"/>
                <w:bCs/>
                <w:sz w:val="20"/>
                <w:szCs w:val="20"/>
              </w:rPr>
            </w:pPr>
            <w:r w:rsidRPr="006F52EE">
              <w:rPr>
                <w:rFonts w:ascii="Times New Roman" w:hAnsi="Times New Roman" w:cs="Times New Roman"/>
                <w:sz w:val="20"/>
                <w:szCs w:val="20"/>
              </w:rPr>
              <w:t xml:space="preserve">4. </w:t>
            </w:r>
            <w:r w:rsidRPr="006F52EE">
              <w:rPr>
                <w:rFonts w:ascii="Times New Roman" w:hAnsi="Times New Roman" w:cs="Times New Roman"/>
                <w:bCs/>
                <w:sz w:val="20"/>
                <w:szCs w:val="20"/>
              </w:rPr>
              <w:t>Предельное количество этажей – 1.</w:t>
            </w:r>
          </w:p>
        </w:tc>
      </w:tr>
    </w:tbl>
    <w:p w:rsidR="006F52EE" w:rsidRPr="006F52EE" w:rsidRDefault="006F52EE" w:rsidP="006F52EE">
      <w:pPr>
        <w:pStyle w:val="a9"/>
        <w:rPr>
          <w:sz w:val="20"/>
          <w:szCs w:val="20"/>
        </w:rPr>
      </w:pPr>
    </w:p>
    <w:p w:rsidR="006F52EE" w:rsidRPr="006F52EE" w:rsidRDefault="006F52EE" w:rsidP="006F52EE">
      <w:pPr>
        <w:pStyle w:val="a9"/>
        <w:rPr>
          <w:sz w:val="20"/>
          <w:szCs w:val="20"/>
        </w:rPr>
      </w:pPr>
    </w:p>
    <w:p w:rsidR="006F52EE" w:rsidRPr="006F52EE" w:rsidRDefault="006F52EE" w:rsidP="006F52EE">
      <w:pPr>
        <w:pStyle w:val="a9"/>
        <w:rPr>
          <w:b/>
          <w:i/>
          <w:sz w:val="20"/>
          <w:szCs w:val="20"/>
        </w:rPr>
      </w:pPr>
      <w:r w:rsidRPr="006F52EE">
        <w:rPr>
          <w:sz w:val="20"/>
          <w:szCs w:val="20"/>
        </w:rPr>
        <w:t>42.3.</w:t>
      </w:r>
      <w:r w:rsidRPr="006F52EE">
        <w:rPr>
          <w:b/>
          <w:bCs/>
          <w:sz w:val="20"/>
          <w:szCs w:val="20"/>
        </w:rPr>
        <w:t xml:space="preserve"> О1-Р </w:t>
      </w:r>
      <w:r w:rsidRPr="006F52EE">
        <w:rPr>
          <w:b/>
          <w:sz w:val="20"/>
          <w:szCs w:val="20"/>
        </w:rPr>
        <w:t>–</w:t>
      </w:r>
      <w:r w:rsidRPr="006F52EE">
        <w:rPr>
          <w:b/>
          <w:i/>
          <w:sz w:val="20"/>
          <w:szCs w:val="20"/>
        </w:rPr>
        <w:t xml:space="preserve"> </w:t>
      </w:r>
      <w:r w:rsidRPr="006F52EE">
        <w:rPr>
          <w:b/>
          <w:sz w:val="20"/>
          <w:szCs w:val="20"/>
        </w:rPr>
        <w:t>Перспективная зона делового,  общественного и социального назначения</w:t>
      </w:r>
    </w:p>
    <w:p w:rsidR="006F52EE" w:rsidRPr="006F52EE" w:rsidRDefault="006F52EE" w:rsidP="006F52EE">
      <w:pPr>
        <w:pStyle w:val="a9"/>
        <w:rPr>
          <w:sz w:val="20"/>
          <w:szCs w:val="20"/>
        </w:rPr>
      </w:pPr>
      <w:r w:rsidRPr="006F52EE">
        <w:rPr>
          <w:i/>
          <w:iCs/>
          <w:sz w:val="20"/>
          <w:szCs w:val="20"/>
        </w:rPr>
        <w:t>Таблица 21.</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709"/>
        <w:gridCol w:w="1984"/>
        <w:gridCol w:w="4253"/>
        <w:gridCol w:w="6520"/>
      </w:tblGrid>
      <w:tr w:rsidR="006F52EE" w:rsidRPr="006F52EE" w:rsidTr="00023E6B">
        <w:tc>
          <w:tcPr>
            <w:tcW w:w="1384" w:type="dxa"/>
            <w:shd w:val="clear" w:color="auto" w:fill="auto"/>
          </w:tcPr>
          <w:p w:rsidR="006F52EE" w:rsidRPr="006F52EE" w:rsidRDefault="006F52EE" w:rsidP="00023E6B">
            <w:pPr>
              <w:pStyle w:val="a9"/>
              <w:rPr>
                <w:sz w:val="20"/>
                <w:szCs w:val="20"/>
              </w:rPr>
            </w:pPr>
            <w:r w:rsidRPr="006F52EE">
              <w:rPr>
                <w:b/>
                <w:sz w:val="20"/>
                <w:szCs w:val="20"/>
              </w:rPr>
              <w:t>Отношение к главной функции</w:t>
            </w:r>
          </w:p>
        </w:tc>
        <w:tc>
          <w:tcPr>
            <w:tcW w:w="709" w:type="dxa"/>
            <w:shd w:val="clear" w:color="auto" w:fill="auto"/>
          </w:tcPr>
          <w:p w:rsidR="006F52EE" w:rsidRPr="006F52EE" w:rsidRDefault="006F52EE" w:rsidP="00023E6B">
            <w:pPr>
              <w:pStyle w:val="a9"/>
              <w:rPr>
                <w:sz w:val="20"/>
                <w:szCs w:val="20"/>
              </w:rPr>
            </w:pPr>
            <w:r w:rsidRPr="006F52EE">
              <w:rPr>
                <w:b/>
                <w:sz w:val="20"/>
                <w:szCs w:val="20"/>
              </w:rPr>
              <w:t>Код</w:t>
            </w:r>
          </w:p>
        </w:tc>
        <w:tc>
          <w:tcPr>
            <w:tcW w:w="1984" w:type="dxa"/>
            <w:shd w:val="clear" w:color="auto" w:fill="auto"/>
          </w:tcPr>
          <w:p w:rsidR="006F52EE" w:rsidRPr="006F52EE" w:rsidRDefault="006F52EE" w:rsidP="00023E6B">
            <w:pPr>
              <w:pStyle w:val="a9"/>
              <w:rPr>
                <w:sz w:val="20"/>
                <w:szCs w:val="20"/>
              </w:rPr>
            </w:pPr>
            <w:r w:rsidRPr="006F52EE">
              <w:rPr>
                <w:b/>
                <w:sz w:val="20"/>
                <w:szCs w:val="20"/>
              </w:rPr>
              <w:t>Виды разрешенного использования территории</w:t>
            </w:r>
          </w:p>
        </w:tc>
        <w:tc>
          <w:tcPr>
            <w:tcW w:w="4253" w:type="dxa"/>
            <w:shd w:val="clear" w:color="auto" w:fill="auto"/>
          </w:tcPr>
          <w:p w:rsidR="006F52EE" w:rsidRPr="006F52EE" w:rsidRDefault="006F52EE" w:rsidP="00023E6B">
            <w:pPr>
              <w:pStyle w:val="a9"/>
              <w:rPr>
                <w:b/>
                <w:sz w:val="20"/>
                <w:szCs w:val="20"/>
              </w:rPr>
            </w:pPr>
            <w:r w:rsidRPr="006F52EE">
              <w:rPr>
                <w:b/>
                <w:sz w:val="20"/>
                <w:szCs w:val="20"/>
              </w:rPr>
              <w:t>Описание вида разрешенного использования земельного участка</w:t>
            </w:r>
          </w:p>
        </w:tc>
        <w:tc>
          <w:tcPr>
            <w:tcW w:w="6520" w:type="dxa"/>
            <w:shd w:val="clear" w:color="auto" w:fill="auto"/>
          </w:tcPr>
          <w:p w:rsidR="006F52EE" w:rsidRPr="006F52EE" w:rsidRDefault="006F52EE" w:rsidP="00023E6B">
            <w:pPr>
              <w:autoSpaceDE w:val="0"/>
              <w:autoSpaceDN w:val="0"/>
              <w:adjustRightInd w:val="0"/>
              <w:spacing w:after="0" w:line="240" w:lineRule="auto"/>
              <w:jc w:val="center"/>
              <w:outlineLvl w:val="0"/>
              <w:rPr>
                <w:rFonts w:ascii="Times New Roman" w:hAnsi="Times New Roman" w:cs="Times New Roman"/>
                <w:b/>
                <w:i/>
                <w:iCs/>
                <w:sz w:val="20"/>
                <w:szCs w:val="20"/>
              </w:rPr>
            </w:pPr>
            <w:r w:rsidRPr="006F52EE">
              <w:rPr>
                <w:rFonts w:ascii="Times New Roman" w:hAnsi="Times New Roman" w:cs="Times New Roman"/>
                <w:b/>
                <w:bCs/>
                <w:sz w:val="20"/>
                <w:szCs w:val="20"/>
              </w:rPr>
              <w:t>Предельные параметры</w:t>
            </w:r>
          </w:p>
          <w:p w:rsidR="006F52EE" w:rsidRPr="006F52EE" w:rsidRDefault="006F52EE" w:rsidP="00023E6B">
            <w:pPr>
              <w:pStyle w:val="a9"/>
              <w:rPr>
                <w:sz w:val="20"/>
                <w:szCs w:val="20"/>
              </w:rPr>
            </w:pPr>
          </w:p>
        </w:tc>
      </w:tr>
      <w:tr w:rsidR="006F52EE" w:rsidRPr="006F52EE" w:rsidTr="00023E6B">
        <w:tc>
          <w:tcPr>
            <w:tcW w:w="1384" w:type="dxa"/>
            <w:shd w:val="clear" w:color="auto" w:fill="auto"/>
          </w:tcPr>
          <w:p w:rsidR="006F52EE" w:rsidRPr="006F52EE" w:rsidRDefault="006F52EE" w:rsidP="00023E6B">
            <w:pPr>
              <w:pStyle w:val="a9"/>
              <w:jc w:val="center"/>
              <w:rPr>
                <w:b/>
                <w:sz w:val="20"/>
                <w:szCs w:val="20"/>
              </w:rPr>
            </w:pPr>
            <w:r w:rsidRPr="006F52EE">
              <w:rPr>
                <w:b/>
                <w:sz w:val="20"/>
                <w:szCs w:val="20"/>
              </w:rPr>
              <w:t>1</w:t>
            </w:r>
          </w:p>
        </w:tc>
        <w:tc>
          <w:tcPr>
            <w:tcW w:w="709" w:type="dxa"/>
            <w:shd w:val="clear" w:color="auto" w:fill="auto"/>
          </w:tcPr>
          <w:p w:rsidR="006F52EE" w:rsidRPr="006F52EE" w:rsidRDefault="006F52EE" w:rsidP="00023E6B">
            <w:pPr>
              <w:pStyle w:val="a9"/>
              <w:jc w:val="center"/>
              <w:rPr>
                <w:b/>
                <w:sz w:val="20"/>
                <w:szCs w:val="20"/>
              </w:rPr>
            </w:pPr>
            <w:r w:rsidRPr="006F52EE">
              <w:rPr>
                <w:b/>
                <w:sz w:val="20"/>
                <w:szCs w:val="20"/>
              </w:rPr>
              <w:t>2</w:t>
            </w:r>
          </w:p>
        </w:tc>
        <w:tc>
          <w:tcPr>
            <w:tcW w:w="1984" w:type="dxa"/>
            <w:shd w:val="clear" w:color="auto" w:fill="auto"/>
          </w:tcPr>
          <w:p w:rsidR="006F52EE" w:rsidRPr="006F52EE" w:rsidRDefault="006F52EE" w:rsidP="00023E6B">
            <w:pPr>
              <w:pStyle w:val="a9"/>
              <w:jc w:val="center"/>
              <w:rPr>
                <w:b/>
                <w:sz w:val="20"/>
                <w:szCs w:val="20"/>
              </w:rPr>
            </w:pPr>
            <w:r w:rsidRPr="006F52EE">
              <w:rPr>
                <w:b/>
                <w:sz w:val="20"/>
                <w:szCs w:val="20"/>
              </w:rPr>
              <w:t>3</w:t>
            </w:r>
          </w:p>
        </w:tc>
        <w:tc>
          <w:tcPr>
            <w:tcW w:w="4253" w:type="dxa"/>
            <w:shd w:val="clear" w:color="auto" w:fill="auto"/>
          </w:tcPr>
          <w:p w:rsidR="006F52EE" w:rsidRPr="006F52EE" w:rsidRDefault="006F52EE" w:rsidP="00023E6B">
            <w:pPr>
              <w:pStyle w:val="a9"/>
              <w:jc w:val="center"/>
              <w:rPr>
                <w:b/>
                <w:sz w:val="20"/>
                <w:szCs w:val="20"/>
              </w:rPr>
            </w:pPr>
            <w:r w:rsidRPr="006F52EE">
              <w:rPr>
                <w:b/>
                <w:sz w:val="20"/>
                <w:szCs w:val="20"/>
              </w:rPr>
              <w:t>4</w:t>
            </w:r>
          </w:p>
        </w:tc>
        <w:tc>
          <w:tcPr>
            <w:tcW w:w="6520" w:type="dxa"/>
            <w:shd w:val="clear" w:color="auto" w:fill="auto"/>
          </w:tcPr>
          <w:p w:rsidR="006F52EE" w:rsidRPr="006F52EE" w:rsidRDefault="006F52EE" w:rsidP="00023E6B">
            <w:pPr>
              <w:autoSpaceDE w:val="0"/>
              <w:autoSpaceDN w:val="0"/>
              <w:adjustRightInd w:val="0"/>
              <w:spacing w:after="0" w:line="240" w:lineRule="auto"/>
              <w:jc w:val="center"/>
              <w:outlineLvl w:val="0"/>
              <w:rPr>
                <w:rFonts w:ascii="Times New Roman" w:hAnsi="Times New Roman" w:cs="Times New Roman"/>
                <w:b/>
                <w:bCs/>
                <w:sz w:val="20"/>
                <w:szCs w:val="20"/>
              </w:rPr>
            </w:pPr>
            <w:r w:rsidRPr="006F52EE">
              <w:rPr>
                <w:rFonts w:ascii="Times New Roman" w:hAnsi="Times New Roman" w:cs="Times New Roman"/>
                <w:b/>
                <w:bCs/>
                <w:sz w:val="20"/>
                <w:szCs w:val="20"/>
              </w:rPr>
              <w:t>5</w:t>
            </w:r>
          </w:p>
        </w:tc>
      </w:tr>
      <w:tr w:rsidR="006F52EE" w:rsidRPr="006F52EE" w:rsidTr="00023E6B">
        <w:tc>
          <w:tcPr>
            <w:tcW w:w="1384" w:type="dxa"/>
            <w:vMerge w:val="restart"/>
            <w:shd w:val="clear" w:color="auto" w:fill="auto"/>
          </w:tcPr>
          <w:p w:rsidR="006F52EE" w:rsidRPr="006F52EE" w:rsidRDefault="006F52EE" w:rsidP="00023E6B">
            <w:pPr>
              <w:pStyle w:val="a9"/>
              <w:rPr>
                <w:b/>
                <w:sz w:val="20"/>
                <w:szCs w:val="20"/>
              </w:rPr>
            </w:pPr>
            <w:r w:rsidRPr="006F52EE">
              <w:rPr>
                <w:sz w:val="20"/>
                <w:szCs w:val="20"/>
              </w:rPr>
              <w:t>Основные</w:t>
            </w:r>
          </w:p>
        </w:tc>
        <w:tc>
          <w:tcPr>
            <w:tcW w:w="709" w:type="dxa"/>
            <w:shd w:val="clear" w:color="auto" w:fill="auto"/>
          </w:tcPr>
          <w:p w:rsidR="006F52EE" w:rsidRPr="006F52EE" w:rsidRDefault="006F52EE" w:rsidP="00023E6B">
            <w:pPr>
              <w:pStyle w:val="a9"/>
              <w:rPr>
                <w:sz w:val="20"/>
                <w:szCs w:val="20"/>
              </w:rPr>
            </w:pPr>
            <w:r w:rsidRPr="006F52EE">
              <w:rPr>
                <w:sz w:val="20"/>
                <w:szCs w:val="20"/>
              </w:rPr>
              <w:t>2.1.1</w:t>
            </w:r>
          </w:p>
        </w:tc>
        <w:tc>
          <w:tcPr>
            <w:tcW w:w="1984" w:type="dxa"/>
            <w:shd w:val="clear" w:color="auto" w:fill="auto"/>
          </w:tcPr>
          <w:p w:rsidR="006F52EE" w:rsidRPr="006F52EE" w:rsidRDefault="006F52EE" w:rsidP="00023E6B">
            <w:pPr>
              <w:pStyle w:val="a9"/>
              <w:rPr>
                <w:sz w:val="20"/>
                <w:szCs w:val="20"/>
              </w:rPr>
            </w:pPr>
            <w:r w:rsidRPr="006F52EE">
              <w:rPr>
                <w:sz w:val="20"/>
                <w:szCs w:val="20"/>
              </w:rPr>
              <w:t>Малоэтажная многоквартирная жилая застройка</w:t>
            </w:r>
          </w:p>
        </w:tc>
        <w:tc>
          <w:tcPr>
            <w:tcW w:w="4253"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малоэтажных многоквартирных домов (многоквартирные дома высотой до 4 этажей, включая мансардный);</w:t>
            </w:r>
          </w:p>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6520" w:type="dxa"/>
            <w:shd w:val="clear" w:color="auto" w:fill="auto"/>
          </w:tcPr>
          <w:p w:rsidR="006F52EE" w:rsidRPr="006F52EE" w:rsidRDefault="006F52EE" w:rsidP="00023E6B">
            <w:pPr>
              <w:pStyle w:val="a9"/>
              <w:jc w:val="both"/>
              <w:rPr>
                <w:sz w:val="20"/>
                <w:szCs w:val="20"/>
              </w:rPr>
            </w:pPr>
            <w:r w:rsidRPr="006F52EE">
              <w:rPr>
                <w:sz w:val="20"/>
                <w:szCs w:val="20"/>
              </w:rPr>
              <w:t xml:space="preserve">1. Нормативный размер земельного участка многоквартирного жилого дома рассчитывается по формуле </w:t>
            </w:r>
            <w:r w:rsidRPr="006F52EE">
              <w:rPr>
                <w:noProof/>
                <w:sz w:val="20"/>
                <w:szCs w:val="20"/>
              </w:rPr>
              <w:drawing>
                <wp:inline distT="0" distB="0" distL="0" distR="0">
                  <wp:extent cx="854710" cy="237490"/>
                  <wp:effectExtent l="19050" t="0" r="0" b="0"/>
                  <wp:docPr id="8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2"/>
                          <a:srcRect/>
                          <a:stretch>
                            <a:fillRect/>
                          </a:stretch>
                        </pic:blipFill>
                        <pic:spPr bwMode="auto">
                          <a:xfrm>
                            <a:off x="0" y="0"/>
                            <a:ext cx="854710" cy="237490"/>
                          </a:xfrm>
                          <a:prstGeom prst="rect">
                            <a:avLst/>
                          </a:prstGeom>
                          <a:noFill/>
                          <a:ln w="9525">
                            <a:noFill/>
                            <a:miter lim="800000"/>
                            <a:headEnd/>
                            <a:tailEnd/>
                          </a:ln>
                        </pic:spPr>
                      </pic:pic>
                    </a:graphicData>
                  </a:graphic>
                </wp:inline>
              </w:drawing>
            </w:r>
            <w:r w:rsidRPr="006F52EE">
              <w:rPr>
                <w:sz w:val="20"/>
                <w:szCs w:val="20"/>
              </w:rPr>
              <w:t>, где</w:t>
            </w:r>
          </w:p>
          <w:p w:rsidR="006F52EE" w:rsidRPr="006F52EE" w:rsidRDefault="006F52EE" w:rsidP="00023E6B">
            <w:pPr>
              <w:pStyle w:val="a9"/>
              <w:jc w:val="both"/>
              <w:rPr>
                <w:sz w:val="20"/>
                <w:szCs w:val="20"/>
              </w:rPr>
            </w:pPr>
            <w:r w:rsidRPr="006F52EE">
              <w:rPr>
                <w:sz w:val="20"/>
                <w:szCs w:val="20"/>
              </w:rPr>
              <w:t>S – общая площадь жилых помещений многоквартирного жилого дома, м</w:t>
            </w:r>
            <w:r w:rsidRPr="006F52EE">
              <w:rPr>
                <w:sz w:val="20"/>
                <w:szCs w:val="20"/>
                <w:vertAlign w:val="superscript"/>
              </w:rPr>
              <w:t>2</w:t>
            </w:r>
          </w:p>
          <w:p w:rsidR="006F52EE" w:rsidRPr="006F52EE" w:rsidRDefault="006F52EE" w:rsidP="00023E6B">
            <w:pPr>
              <w:pStyle w:val="a9"/>
              <w:jc w:val="both"/>
              <w:rPr>
                <w:sz w:val="20"/>
                <w:szCs w:val="20"/>
              </w:rPr>
            </w:pPr>
            <w:r w:rsidRPr="006F52EE">
              <w:rPr>
                <w:sz w:val="20"/>
                <w:szCs w:val="20"/>
              </w:rPr>
              <w:t>У</w:t>
            </w:r>
            <w:r w:rsidRPr="006F52EE">
              <w:rPr>
                <w:sz w:val="20"/>
                <w:szCs w:val="20"/>
                <w:vertAlign w:val="subscript"/>
              </w:rPr>
              <w:t>зд</w:t>
            </w:r>
            <w:r w:rsidRPr="006F52EE">
              <w:rPr>
                <w:sz w:val="20"/>
                <w:szCs w:val="20"/>
              </w:rPr>
              <w:t xml:space="preserve"> – удельный показатель земельной доли для зданий различной этажности не менее 0,92.</w:t>
            </w:r>
          </w:p>
          <w:p w:rsidR="006F52EE" w:rsidRPr="006F52EE" w:rsidRDefault="006F52EE" w:rsidP="00023E6B">
            <w:pPr>
              <w:pStyle w:val="a9"/>
              <w:jc w:val="both"/>
              <w:rPr>
                <w:sz w:val="20"/>
                <w:szCs w:val="20"/>
              </w:rPr>
            </w:pPr>
            <w:r w:rsidRPr="006F52EE">
              <w:rPr>
                <w:sz w:val="20"/>
                <w:szCs w:val="20"/>
              </w:rPr>
              <w:t>2. Максимальный коэффициент застройки – 0,4; максимальный коэффициент плотности застройки – 0,8.</w:t>
            </w:r>
          </w:p>
          <w:p w:rsidR="006F52EE" w:rsidRPr="006F52EE" w:rsidRDefault="006F52EE" w:rsidP="00023E6B">
            <w:pPr>
              <w:pStyle w:val="222"/>
              <w:spacing w:before="0" w:after="0"/>
              <w:jc w:val="both"/>
              <w:rPr>
                <w:bCs/>
              </w:rPr>
            </w:pPr>
            <w:r w:rsidRPr="006F52EE">
              <w:t xml:space="preserve">3. </w:t>
            </w:r>
            <w:r w:rsidRPr="006F52EE">
              <w:rPr>
                <w:bCs/>
              </w:rPr>
              <w:t>Отступ от красной линии:</w:t>
            </w:r>
          </w:p>
          <w:p w:rsidR="006F52EE" w:rsidRPr="006F52EE" w:rsidRDefault="006F52EE" w:rsidP="00023E6B">
            <w:pPr>
              <w:pStyle w:val="222"/>
              <w:spacing w:before="0" w:after="0"/>
              <w:jc w:val="both"/>
              <w:rPr>
                <w:bCs/>
              </w:rPr>
            </w:pPr>
            <w:r w:rsidRPr="006F52EE">
              <w:rPr>
                <w:bCs/>
              </w:rPr>
              <w:t>- в существующей застройке – в соответствии со сложившейся линией застройки,</w:t>
            </w:r>
          </w:p>
          <w:p w:rsidR="006F52EE" w:rsidRPr="006F52EE" w:rsidRDefault="006F52EE" w:rsidP="00023E6B">
            <w:pPr>
              <w:pStyle w:val="222"/>
              <w:spacing w:before="0" w:after="0"/>
              <w:jc w:val="both"/>
              <w:rPr>
                <w:bCs/>
              </w:rPr>
            </w:pPr>
            <w:r w:rsidRPr="006F52EE">
              <w:rPr>
                <w:bCs/>
              </w:rPr>
              <w:t>-в новой застройке – от 6 м.</w:t>
            </w:r>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    Жилые здания с квартирами в первых этажах следует располагать, как правило, с отступом от красных линий.   </w:t>
            </w:r>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    По красной линии допускается размещать жилые здания с встроенными в первые этажи или пристроенными помещениями </w:t>
            </w:r>
            <w:r w:rsidRPr="006F52EE">
              <w:rPr>
                <w:rFonts w:ascii="Times New Roman" w:hAnsi="Times New Roman" w:cs="Times New Roman"/>
                <w:sz w:val="20"/>
                <w:szCs w:val="20"/>
              </w:rPr>
              <w:lastRenderedPageBreak/>
              <w:t>общественного назначения.</w:t>
            </w:r>
          </w:p>
          <w:p w:rsidR="006F52EE" w:rsidRPr="006F52EE" w:rsidRDefault="006F52EE" w:rsidP="00023E6B">
            <w:pPr>
              <w:pStyle w:val="320"/>
              <w:snapToGrid w:val="0"/>
            </w:pPr>
            <w:r w:rsidRPr="006F52EE">
              <w:t xml:space="preserve">     Минимальное расстояние от границ земельного участка до строений, а также между строениями:</w:t>
            </w:r>
          </w:p>
          <w:p w:rsidR="006F52EE" w:rsidRPr="006F52EE" w:rsidRDefault="006F52EE" w:rsidP="00023E6B">
            <w:pPr>
              <w:pStyle w:val="320"/>
              <w:snapToGrid w:val="0"/>
            </w:pPr>
            <w:r w:rsidRPr="006F52EE">
              <w:t>- между фронтальной границей участка и основным строением – в соответствии со сложившейся линией застройки,</w:t>
            </w:r>
          </w:p>
          <w:p w:rsidR="006F52EE" w:rsidRPr="006F52EE" w:rsidRDefault="006F52EE" w:rsidP="00023E6B">
            <w:pPr>
              <w:pStyle w:val="320"/>
              <w:snapToGrid w:val="0"/>
            </w:pPr>
            <w:r w:rsidRPr="006F52EE">
              <w:t xml:space="preserve">-от границ участка до основного строения – 1 м, </w:t>
            </w:r>
          </w:p>
          <w:p w:rsidR="006F52EE" w:rsidRPr="006F52EE" w:rsidRDefault="006F52EE" w:rsidP="00023E6B">
            <w:pPr>
              <w:pStyle w:val="320"/>
              <w:snapToGrid w:val="0"/>
            </w:pPr>
            <w:r w:rsidRPr="006F52EE">
              <w:t xml:space="preserve">- от основных строений до отдельно стоящих хозяйственных и прочих строений в соответствии с требованиями СП и </w:t>
            </w:r>
            <w:proofErr w:type="spellStart"/>
            <w:r w:rsidRPr="006F52EE">
              <w:t>СанПиН</w:t>
            </w:r>
            <w:proofErr w:type="spellEnd"/>
            <w:r w:rsidRPr="006F52EE">
              <w:t>.</w:t>
            </w:r>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bCs/>
                <w:i/>
                <w:iCs/>
                <w:spacing w:val="40"/>
                <w:sz w:val="20"/>
                <w:szCs w:val="20"/>
              </w:rPr>
              <w:t>Примечание:</w:t>
            </w:r>
            <w:r w:rsidRPr="006F52EE">
              <w:rPr>
                <w:rFonts w:ascii="Times New Roman" w:hAnsi="Times New Roman" w:cs="Times New Roman"/>
                <w:sz w:val="20"/>
                <w:szCs w:val="20"/>
              </w:rPr>
              <w:t xml:space="preserve"> В условиях реконструкции </w:t>
            </w:r>
            <w:r w:rsidRPr="006F52EE">
              <w:rPr>
                <w:rFonts w:ascii="Times New Roman" w:hAnsi="Times New Roman" w:cs="Times New Roman"/>
                <w:bCs/>
                <w:sz w:val="20"/>
                <w:szCs w:val="20"/>
              </w:rPr>
              <w:t>и в других сло</w:t>
            </w:r>
            <w:r w:rsidRPr="006F52EE">
              <w:rPr>
                <w:rFonts w:ascii="Times New Roman" w:hAnsi="Times New Roman" w:cs="Times New Roman"/>
                <w:bCs/>
                <w:sz w:val="20"/>
                <w:szCs w:val="20"/>
              </w:rPr>
              <w:t>ж</w:t>
            </w:r>
            <w:r w:rsidRPr="006F52EE">
              <w:rPr>
                <w:rFonts w:ascii="Times New Roman" w:hAnsi="Times New Roman" w:cs="Times New Roman"/>
                <w:bCs/>
                <w:sz w:val="20"/>
                <w:szCs w:val="20"/>
              </w:rPr>
              <w:t xml:space="preserve">ных градостроительных условиях </w:t>
            </w:r>
            <w:r w:rsidRPr="006F52EE">
              <w:rPr>
                <w:rFonts w:ascii="Times New Roman" w:hAnsi="Times New Roman" w:cs="Times New Roman"/>
                <w:sz w:val="20"/>
                <w:szCs w:val="20"/>
              </w:rPr>
              <w:t>указанные ра</w:t>
            </w:r>
            <w:r w:rsidRPr="006F52EE">
              <w:rPr>
                <w:rFonts w:ascii="Times New Roman" w:hAnsi="Times New Roman" w:cs="Times New Roman"/>
                <w:sz w:val="20"/>
                <w:szCs w:val="20"/>
              </w:rPr>
              <w:t>с</w:t>
            </w:r>
            <w:r w:rsidRPr="006F52EE">
              <w:rPr>
                <w:rFonts w:ascii="Times New Roman" w:hAnsi="Times New Roman" w:cs="Times New Roman"/>
                <w:sz w:val="20"/>
                <w:szCs w:val="20"/>
              </w:rPr>
              <w:t>стояния могут быть сокращены при соблюдении норм инсоляции и освеще</w:t>
            </w:r>
            <w:r w:rsidRPr="006F52EE">
              <w:rPr>
                <w:rFonts w:ascii="Times New Roman" w:hAnsi="Times New Roman" w:cs="Times New Roman"/>
                <w:sz w:val="20"/>
                <w:szCs w:val="20"/>
              </w:rPr>
              <w:t>н</w:t>
            </w:r>
            <w:r w:rsidRPr="006F52EE">
              <w:rPr>
                <w:rFonts w:ascii="Times New Roman" w:hAnsi="Times New Roman" w:cs="Times New Roman"/>
                <w:sz w:val="20"/>
                <w:szCs w:val="20"/>
              </w:rPr>
              <w:t xml:space="preserve">ности и обеспечении </w:t>
            </w:r>
            <w:proofErr w:type="spellStart"/>
            <w:r w:rsidRPr="006F52EE">
              <w:rPr>
                <w:rFonts w:ascii="Times New Roman" w:hAnsi="Times New Roman" w:cs="Times New Roman"/>
                <w:sz w:val="20"/>
                <w:szCs w:val="20"/>
              </w:rPr>
              <w:t>непросматриваемости</w:t>
            </w:r>
            <w:proofErr w:type="spellEnd"/>
            <w:r w:rsidRPr="006F52EE">
              <w:rPr>
                <w:rFonts w:ascii="Times New Roman" w:hAnsi="Times New Roman" w:cs="Times New Roman"/>
                <w:sz w:val="20"/>
                <w:szCs w:val="20"/>
              </w:rPr>
              <w:t xml:space="preserve"> жилых помещений из окна в окно.</w:t>
            </w:r>
          </w:p>
          <w:p w:rsidR="006F52EE" w:rsidRPr="006F52EE" w:rsidRDefault="006F52EE" w:rsidP="00023E6B">
            <w:pPr>
              <w:pStyle w:val="a9"/>
              <w:jc w:val="both"/>
              <w:rPr>
                <w:sz w:val="20"/>
                <w:szCs w:val="20"/>
              </w:rPr>
            </w:pPr>
            <w:r w:rsidRPr="006F52EE">
              <w:rPr>
                <w:sz w:val="20"/>
                <w:szCs w:val="20"/>
              </w:rPr>
              <w:t>4. Предельное количество надземных этажей – 4, включая мансардный этаж.</w:t>
            </w: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2.5</w:t>
            </w:r>
          </w:p>
        </w:tc>
        <w:tc>
          <w:tcPr>
            <w:tcW w:w="1984" w:type="dxa"/>
            <w:shd w:val="clear" w:color="auto" w:fill="auto"/>
          </w:tcPr>
          <w:p w:rsidR="006F52EE" w:rsidRPr="006F52EE" w:rsidRDefault="006F52EE" w:rsidP="00023E6B">
            <w:pPr>
              <w:pStyle w:val="a9"/>
              <w:rPr>
                <w:sz w:val="20"/>
                <w:szCs w:val="20"/>
              </w:rPr>
            </w:pPr>
            <w:proofErr w:type="spellStart"/>
            <w:r w:rsidRPr="006F52EE">
              <w:rPr>
                <w:sz w:val="20"/>
                <w:szCs w:val="20"/>
              </w:rPr>
              <w:t>Среднеэтажная</w:t>
            </w:r>
            <w:proofErr w:type="spellEnd"/>
            <w:r w:rsidRPr="006F52EE">
              <w:rPr>
                <w:sz w:val="20"/>
                <w:szCs w:val="20"/>
              </w:rPr>
              <w:t xml:space="preserve"> жилая застройка</w:t>
            </w:r>
          </w:p>
        </w:tc>
        <w:tc>
          <w:tcPr>
            <w:tcW w:w="4253"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многоквартирных домов этажностью не выше восьми этажей;</w:t>
            </w:r>
          </w:p>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благоустройство и озеленение;</w:t>
            </w:r>
          </w:p>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подземных гаражей и автостоянок;</w:t>
            </w:r>
          </w:p>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обустройство спортивных и детских площадок, площадок для отдыха;</w:t>
            </w:r>
          </w:p>
          <w:p w:rsidR="006F52EE" w:rsidRPr="006F52EE" w:rsidRDefault="006F52EE" w:rsidP="00023E6B">
            <w:pPr>
              <w:pStyle w:val="a9"/>
              <w:rPr>
                <w:sz w:val="20"/>
                <w:szCs w:val="20"/>
              </w:rPr>
            </w:pPr>
            <w:r w:rsidRPr="006F52EE">
              <w:rPr>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6520" w:type="dxa"/>
            <w:shd w:val="clear" w:color="auto" w:fill="auto"/>
          </w:tcPr>
          <w:p w:rsidR="006F52EE" w:rsidRPr="006F52EE" w:rsidRDefault="006F52EE" w:rsidP="00023E6B">
            <w:pPr>
              <w:pStyle w:val="a9"/>
              <w:jc w:val="both"/>
              <w:rPr>
                <w:sz w:val="20"/>
                <w:szCs w:val="20"/>
              </w:rPr>
            </w:pPr>
            <w:r w:rsidRPr="006F52EE">
              <w:rPr>
                <w:sz w:val="20"/>
                <w:szCs w:val="20"/>
              </w:rPr>
              <w:t xml:space="preserve">1. Нормативный размер земельного участка многоквартирного жилого дома рассчитывается по формуле </w:t>
            </w:r>
            <w:r w:rsidRPr="006F52EE">
              <w:rPr>
                <w:noProof/>
                <w:sz w:val="20"/>
                <w:szCs w:val="20"/>
              </w:rPr>
              <w:drawing>
                <wp:inline distT="0" distB="0" distL="0" distR="0">
                  <wp:extent cx="854710" cy="237490"/>
                  <wp:effectExtent l="19050" t="0" r="0" b="0"/>
                  <wp:docPr id="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
                          <a:srcRect/>
                          <a:stretch>
                            <a:fillRect/>
                          </a:stretch>
                        </pic:blipFill>
                        <pic:spPr bwMode="auto">
                          <a:xfrm>
                            <a:off x="0" y="0"/>
                            <a:ext cx="854710" cy="237490"/>
                          </a:xfrm>
                          <a:prstGeom prst="rect">
                            <a:avLst/>
                          </a:prstGeom>
                          <a:noFill/>
                          <a:ln w="9525">
                            <a:noFill/>
                            <a:miter lim="800000"/>
                            <a:headEnd/>
                            <a:tailEnd/>
                          </a:ln>
                        </pic:spPr>
                      </pic:pic>
                    </a:graphicData>
                  </a:graphic>
                </wp:inline>
              </w:drawing>
            </w:r>
            <w:r w:rsidRPr="006F52EE">
              <w:rPr>
                <w:sz w:val="20"/>
                <w:szCs w:val="20"/>
              </w:rPr>
              <w:t>, где</w:t>
            </w:r>
          </w:p>
          <w:p w:rsidR="006F52EE" w:rsidRPr="006F52EE" w:rsidRDefault="006F52EE" w:rsidP="00023E6B">
            <w:pPr>
              <w:pStyle w:val="a9"/>
              <w:jc w:val="both"/>
              <w:rPr>
                <w:sz w:val="20"/>
                <w:szCs w:val="20"/>
              </w:rPr>
            </w:pPr>
            <w:r w:rsidRPr="006F52EE">
              <w:rPr>
                <w:sz w:val="20"/>
                <w:szCs w:val="20"/>
              </w:rPr>
              <w:t>S – общая площадь жилых помещений многоквартирного жилого дома, м</w:t>
            </w:r>
            <w:r w:rsidRPr="006F52EE">
              <w:rPr>
                <w:sz w:val="20"/>
                <w:szCs w:val="20"/>
                <w:vertAlign w:val="superscript"/>
              </w:rPr>
              <w:t>2</w:t>
            </w:r>
          </w:p>
          <w:p w:rsidR="006F52EE" w:rsidRPr="006F52EE" w:rsidRDefault="006F52EE" w:rsidP="00023E6B">
            <w:pPr>
              <w:pStyle w:val="a9"/>
              <w:jc w:val="both"/>
              <w:rPr>
                <w:sz w:val="20"/>
                <w:szCs w:val="20"/>
              </w:rPr>
            </w:pPr>
            <w:r w:rsidRPr="006F52EE">
              <w:rPr>
                <w:sz w:val="20"/>
                <w:szCs w:val="20"/>
              </w:rPr>
              <w:t>Узд – удельный показатель земельной доли на 1 м</w:t>
            </w:r>
            <w:r w:rsidRPr="006F52EE">
              <w:rPr>
                <w:sz w:val="20"/>
                <w:szCs w:val="20"/>
                <w:vertAlign w:val="superscript"/>
              </w:rPr>
              <w:t>2</w:t>
            </w:r>
            <w:r w:rsidRPr="006F52EE">
              <w:rPr>
                <w:sz w:val="20"/>
                <w:szCs w:val="20"/>
              </w:rPr>
              <w:t xml:space="preserve"> общей площади жилых помещений не менее 0,92.</w:t>
            </w:r>
          </w:p>
          <w:p w:rsidR="006F52EE" w:rsidRPr="006F52EE" w:rsidRDefault="006F52EE" w:rsidP="00023E6B">
            <w:pPr>
              <w:pStyle w:val="a9"/>
              <w:jc w:val="both"/>
              <w:rPr>
                <w:sz w:val="20"/>
                <w:szCs w:val="20"/>
              </w:rPr>
            </w:pPr>
            <w:r w:rsidRPr="006F52EE">
              <w:rPr>
                <w:sz w:val="20"/>
                <w:szCs w:val="20"/>
              </w:rPr>
              <w:t>2. Максимальный коэффициент застройки – 60%.</w:t>
            </w:r>
          </w:p>
          <w:p w:rsidR="006F52EE" w:rsidRPr="006F52EE" w:rsidRDefault="006F52EE" w:rsidP="00023E6B">
            <w:pPr>
              <w:pStyle w:val="a9"/>
              <w:jc w:val="both"/>
              <w:rPr>
                <w:sz w:val="20"/>
                <w:szCs w:val="20"/>
              </w:rPr>
            </w:pPr>
            <w:r w:rsidRPr="006F52EE">
              <w:rPr>
                <w:sz w:val="20"/>
                <w:szCs w:val="20"/>
              </w:rPr>
              <w:t>3. Отступ от границ земельного участка до зданий, строений, сооружений при осуществлении строительства – не менее 1 м.</w:t>
            </w:r>
          </w:p>
          <w:p w:rsidR="006F52EE" w:rsidRPr="006F52EE" w:rsidRDefault="006F52EE" w:rsidP="00023E6B">
            <w:pPr>
              <w:spacing w:after="0" w:line="240" w:lineRule="auto"/>
              <w:jc w:val="both"/>
              <w:rPr>
                <w:rFonts w:ascii="Times New Roman" w:hAnsi="Times New Roman" w:cs="Times New Roman"/>
                <w:bCs/>
                <w:spacing w:val="-3"/>
                <w:sz w:val="20"/>
                <w:szCs w:val="20"/>
              </w:rPr>
            </w:pPr>
            <w:r w:rsidRPr="006F52EE">
              <w:rPr>
                <w:rFonts w:ascii="Times New Roman" w:hAnsi="Times New Roman" w:cs="Times New Roman"/>
                <w:bCs/>
                <w:sz w:val="20"/>
                <w:szCs w:val="20"/>
              </w:rPr>
              <w:t>Расстояния (бытовые разрывы) м</w:t>
            </w:r>
            <w:r w:rsidRPr="006F52EE">
              <w:rPr>
                <w:rFonts w:ascii="Times New Roman" w:hAnsi="Times New Roman" w:cs="Times New Roman"/>
                <w:bCs/>
                <w:sz w:val="20"/>
                <w:szCs w:val="20"/>
              </w:rPr>
              <w:t>е</w:t>
            </w:r>
            <w:r w:rsidRPr="006F52EE">
              <w:rPr>
                <w:rFonts w:ascii="Times New Roman" w:hAnsi="Times New Roman" w:cs="Times New Roman"/>
                <w:bCs/>
                <w:sz w:val="20"/>
                <w:szCs w:val="20"/>
              </w:rPr>
              <w:t>жду жилыми зданиями, жилыми и общественными зданиями следует принимать на основе расчетов инсоляции и освеще</w:t>
            </w:r>
            <w:r w:rsidRPr="006F52EE">
              <w:rPr>
                <w:rFonts w:ascii="Times New Roman" w:hAnsi="Times New Roman" w:cs="Times New Roman"/>
                <w:bCs/>
                <w:sz w:val="20"/>
                <w:szCs w:val="20"/>
              </w:rPr>
              <w:t>н</w:t>
            </w:r>
            <w:r w:rsidRPr="006F52EE">
              <w:rPr>
                <w:rFonts w:ascii="Times New Roman" w:hAnsi="Times New Roman" w:cs="Times New Roman"/>
                <w:bCs/>
                <w:sz w:val="20"/>
                <w:szCs w:val="20"/>
              </w:rPr>
              <w:t xml:space="preserve">ности в соответствии с </w:t>
            </w:r>
            <w:proofErr w:type="spellStart"/>
            <w:r w:rsidRPr="006F52EE">
              <w:rPr>
                <w:rFonts w:ascii="Times New Roman" w:hAnsi="Times New Roman" w:cs="Times New Roman"/>
                <w:bCs/>
                <w:spacing w:val="-3"/>
                <w:sz w:val="20"/>
                <w:szCs w:val="20"/>
              </w:rPr>
              <w:t>СанПиН</w:t>
            </w:r>
            <w:proofErr w:type="spellEnd"/>
            <w:r w:rsidRPr="006F52EE">
              <w:rPr>
                <w:rFonts w:ascii="Times New Roman" w:hAnsi="Times New Roman" w:cs="Times New Roman"/>
                <w:bCs/>
                <w:spacing w:val="-3"/>
                <w:sz w:val="20"/>
                <w:szCs w:val="20"/>
              </w:rPr>
              <w:t xml:space="preserve"> 2.2.1/2.1.1.1076-01 и СП 52.13330.2016. При этом расстояния должны быть:</w:t>
            </w:r>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bCs/>
                <w:spacing w:val="-3"/>
                <w:sz w:val="20"/>
                <w:szCs w:val="20"/>
              </w:rPr>
              <w:t>- м</w:t>
            </w:r>
            <w:r w:rsidRPr="006F52EE">
              <w:rPr>
                <w:rFonts w:ascii="Times New Roman" w:hAnsi="Times New Roman" w:cs="Times New Roman"/>
                <w:sz w:val="20"/>
                <w:szCs w:val="20"/>
              </w:rPr>
              <w:t>ежду длинными сторонами жилых зданий выс</w:t>
            </w:r>
            <w:r w:rsidRPr="006F52EE">
              <w:rPr>
                <w:rFonts w:ascii="Times New Roman" w:hAnsi="Times New Roman" w:cs="Times New Roman"/>
                <w:sz w:val="20"/>
                <w:szCs w:val="20"/>
              </w:rPr>
              <w:t>о</w:t>
            </w:r>
            <w:r w:rsidRPr="006F52EE">
              <w:rPr>
                <w:rFonts w:ascii="Times New Roman" w:hAnsi="Times New Roman" w:cs="Times New Roman"/>
                <w:sz w:val="20"/>
                <w:szCs w:val="20"/>
              </w:rPr>
              <w:t xml:space="preserve">той 5 и более этажей – по расчету, но не менее </w:t>
            </w:r>
            <w:smartTag w:uri="urn:schemas-microsoft-com:office:smarttags" w:element="metricconverter">
              <w:smartTagPr>
                <w:attr w:name="ProductID" w:val="30 м"/>
              </w:smartTagPr>
              <w:r w:rsidRPr="006F52EE">
                <w:rPr>
                  <w:rFonts w:ascii="Times New Roman" w:hAnsi="Times New Roman" w:cs="Times New Roman"/>
                  <w:sz w:val="20"/>
                  <w:szCs w:val="20"/>
                </w:rPr>
                <w:t>30 м</w:t>
              </w:r>
            </w:smartTag>
            <w:r w:rsidRPr="006F52EE">
              <w:rPr>
                <w:rFonts w:ascii="Times New Roman" w:hAnsi="Times New Roman" w:cs="Times New Roman"/>
                <w:sz w:val="20"/>
                <w:szCs w:val="20"/>
              </w:rPr>
              <w:t>;</w:t>
            </w:r>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w:t>
            </w:r>
            <w:r w:rsidRPr="006F52EE">
              <w:rPr>
                <w:rFonts w:ascii="Times New Roman" w:hAnsi="Times New Roman" w:cs="Times New Roman"/>
                <w:bCs/>
                <w:sz w:val="20"/>
                <w:szCs w:val="20"/>
              </w:rPr>
              <w:t> </w:t>
            </w:r>
            <w:r w:rsidRPr="006F52EE">
              <w:rPr>
                <w:rFonts w:ascii="Times New Roman" w:hAnsi="Times New Roman" w:cs="Times New Roman"/>
                <w:sz w:val="20"/>
                <w:szCs w:val="20"/>
              </w:rPr>
              <w:t>между длинными сторонами и торцами этих же зданий с о</w:t>
            </w:r>
            <w:r w:rsidRPr="006F52EE">
              <w:rPr>
                <w:rFonts w:ascii="Times New Roman" w:hAnsi="Times New Roman" w:cs="Times New Roman"/>
                <w:sz w:val="20"/>
                <w:szCs w:val="20"/>
              </w:rPr>
              <w:t>к</w:t>
            </w:r>
            <w:r w:rsidRPr="006F52EE">
              <w:rPr>
                <w:rFonts w:ascii="Times New Roman" w:hAnsi="Times New Roman" w:cs="Times New Roman"/>
                <w:sz w:val="20"/>
                <w:szCs w:val="20"/>
              </w:rPr>
              <w:t xml:space="preserve">нами из жилых комнат – не менее </w:t>
            </w:r>
            <w:smartTag w:uri="urn:schemas-microsoft-com:office:smarttags" w:element="metricconverter">
              <w:smartTagPr>
                <w:attr w:name="ProductID" w:val="10 м"/>
              </w:smartTagPr>
              <w:r w:rsidRPr="006F52EE">
                <w:rPr>
                  <w:rFonts w:ascii="Times New Roman" w:hAnsi="Times New Roman" w:cs="Times New Roman"/>
                  <w:sz w:val="20"/>
                  <w:szCs w:val="20"/>
                </w:rPr>
                <w:t>10 м</w:t>
              </w:r>
            </w:smartTag>
            <w:r w:rsidRPr="006F52EE">
              <w:rPr>
                <w:rFonts w:ascii="Times New Roman" w:hAnsi="Times New Roman" w:cs="Times New Roman"/>
                <w:sz w:val="20"/>
                <w:szCs w:val="20"/>
              </w:rPr>
              <w:t>.</w:t>
            </w:r>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bCs/>
                <w:i/>
                <w:iCs/>
                <w:spacing w:val="40"/>
                <w:sz w:val="20"/>
                <w:szCs w:val="20"/>
              </w:rPr>
              <w:t>Примечание:</w:t>
            </w:r>
            <w:r w:rsidRPr="006F52EE">
              <w:rPr>
                <w:rFonts w:ascii="Times New Roman" w:hAnsi="Times New Roman" w:cs="Times New Roman"/>
                <w:sz w:val="20"/>
                <w:szCs w:val="20"/>
              </w:rPr>
              <w:t xml:space="preserve"> В условиях реконструкции </w:t>
            </w:r>
            <w:r w:rsidRPr="006F52EE">
              <w:rPr>
                <w:rFonts w:ascii="Times New Roman" w:hAnsi="Times New Roman" w:cs="Times New Roman"/>
                <w:bCs/>
                <w:sz w:val="20"/>
                <w:szCs w:val="20"/>
              </w:rPr>
              <w:t>и в других сло</w:t>
            </w:r>
            <w:r w:rsidRPr="006F52EE">
              <w:rPr>
                <w:rFonts w:ascii="Times New Roman" w:hAnsi="Times New Roman" w:cs="Times New Roman"/>
                <w:bCs/>
                <w:sz w:val="20"/>
                <w:szCs w:val="20"/>
              </w:rPr>
              <w:t>ж</w:t>
            </w:r>
            <w:r w:rsidRPr="006F52EE">
              <w:rPr>
                <w:rFonts w:ascii="Times New Roman" w:hAnsi="Times New Roman" w:cs="Times New Roman"/>
                <w:bCs/>
                <w:sz w:val="20"/>
                <w:szCs w:val="20"/>
              </w:rPr>
              <w:t xml:space="preserve">ных градостроительных условиях </w:t>
            </w:r>
            <w:r w:rsidRPr="006F52EE">
              <w:rPr>
                <w:rFonts w:ascii="Times New Roman" w:hAnsi="Times New Roman" w:cs="Times New Roman"/>
                <w:sz w:val="20"/>
                <w:szCs w:val="20"/>
              </w:rPr>
              <w:t>указанные ра</w:t>
            </w:r>
            <w:r w:rsidRPr="006F52EE">
              <w:rPr>
                <w:rFonts w:ascii="Times New Roman" w:hAnsi="Times New Roman" w:cs="Times New Roman"/>
                <w:sz w:val="20"/>
                <w:szCs w:val="20"/>
              </w:rPr>
              <w:t>с</w:t>
            </w:r>
            <w:r w:rsidRPr="006F52EE">
              <w:rPr>
                <w:rFonts w:ascii="Times New Roman" w:hAnsi="Times New Roman" w:cs="Times New Roman"/>
                <w:sz w:val="20"/>
                <w:szCs w:val="20"/>
              </w:rPr>
              <w:t>стояния могут быть сокращены при соблюдении норм инсоляции и освеще</w:t>
            </w:r>
            <w:r w:rsidRPr="006F52EE">
              <w:rPr>
                <w:rFonts w:ascii="Times New Roman" w:hAnsi="Times New Roman" w:cs="Times New Roman"/>
                <w:sz w:val="20"/>
                <w:szCs w:val="20"/>
              </w:rPr>
              <w:t>н</w:t>
            </w:r>
            <w:r w:rsidRPr="006F52EE">
              <w:rPr>
                <w:rFonts w:ascii="Times New Roman" w:hAnsi="Times New Roman" w:cs="Times New Roman"/>
                <w:sz w:val="20"/>
                <w:szCs w:val="20"/>
              </w:rPr>
              <w:t xml:space="preserve">ности и обеспечении </w:t>
            </w:r>
            <w:proofErr w:type="spellStart"/>
            <w:r w:rsidRPr="006F52EE">
              <w:rPr>
                <w:rFonts w:ascii="Times New Roman" w:hAnsi="Times New Roman" w:cs="Times New Roman"/>
                <w:sz w:val="20"/>
                <w:szCs w:val="20"/>
              </w:rPr>
              <w:t>непросматриваемости</w:t>
            </w:r>
            <w:proofErr w:type="spellEnd"/>
            <w:r w:rsidRPr="006F52EE">
              <w:rPr>
                <w:rFonts w:ascii="Times New Roman" w:hAnsi="Times New Roman" w:cs="Times New Roman"/>
                <w:sz w:val="20"/>
                <w:szCs w:val="20"/>
              </w:rPr>
              <w:t xml:space="preserve"> жилых помещений из окна в окно.</w:t>
            </w:r>
          </w:p>
          <w:p w:rsidR="006F52EE" w:rsidRPr="006F52EE" w:rsidRDefault="006F52EE" w:rsidP="00023E6B">
            <w:pPr>
              <w:pStyle w:val="a9"/>
              <w:jc w:val="both"/>
              <w:rPr>
                <w:sz w:val="20"/>
                <w:szCs w:val="20"/>
              </w:rPr>
            </w:pPr>
            <w:r w:rsidRPr="006F52EE">
              <w:rPr>
                <w:sz w:val="20"/>
                <w:szCs w:val="20"/>
              </w:rPr>
              <w:t>Минимальные расстояния от окон жилых и общественных зданий:</w:t>
            </w:r>
          </w:p>
          <w:p w:rsidR="006F52EE" w:rsidRPr="006F52EE" w:rsidRDefault="006F52EE" w:rsidP="00023E6B">
            <w:pPr>
              <w:pStyle w:val="a9"/>
              <w:jc w:val="both"/>
              <w:rPr>
                <w:sz w:val="20"/>
                <w:szCs w:val="20"/>
              </w:rPr>
            </w:pPr>
            <w:r w:rsidRPr="006F52EE">
              <w:rPr>
                <w:sz w:val="20"/>
                <w:szCs w:val="20"/>
              </w:rPr>
              <w:t>- до хозяйственных площадок не менее 20 м;</w:t>
            </w:r>
          </w:p>
          <w:p w:rsidR="006F52EE" w:rsidRPr="006F52EE" w:rsidRDefault="006F52EE" w:rsidP="00023E6B">
            <w:pPr>
              <w:pStyle w:val="a9"/>
              <w:jc w:val="both"/>
              <w:rPr>
                <w:sz w:val="20"/>
                <w:szCs w:val="20"/>
              </w:rPr>
            </w:pPr>
            <w:r w:rsidRPr="006F52EE">
              <w:rPr>
                <w:sz w:val="20"/>
                <w:szCs w:val="20"/>
              </w:rPr>
              <w:t>- до площадок для выгула собак не менее 40 м.</w:t>
            </w:r>
          </w:p>
          <w:p w:rsidR="006F52EE" w:rsidRPr="006F52EE" w:rsidRDefault="006F52EE" w:rsidP="00023E6B">
            <w:pPr>
              <w:pStyle w:val="a9"/>
              <w:jc w:val="both"/>
              <w:rPr>
                <w:sz w:val="20"/>
                <w:szCs w:val="20"/>
              </w:rPr>
            </w:pPr>
            <w:r w:rsidRPr="006F52EE">
              <w:rPr>
                <w:sz w:val="20"/>
                <w:szCs w:val="20"/>
              </w:rPr>
              <w:t>4. Предельное количество надземных этажей – 8.</w:t>
            </w: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2.6</w:t>
            </w:r>
          </w:p>
        </w:tc>
        <w:tc>
          <w:tcPr>
            <w:tcW w:w="1984"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 xml:space="preserve">Многоэтажная </w:t>
            </w:r>
            <w:r w:rsidRPr="006F52EE">
              <w:rPr>
                <w:rFonts w:ascii="Times New Roman" w:hAnsi="Times New Roman" w:cs="Times New Roman"/>
                <w:sz w:val="20"/>
                <w:szCs w:val="20"/>
              </w:rPr>
              <w:lastRenderedPageBreak/>
              <w:t>жилая застройка</w:t>
            </w:r>
          </w:p>
          <w:p w:rsidR="006F52EE" w:rsidRPr="006F52EE" w:rsidRDefault="006F52EE" w:rsidP="00023E6B">
            <w:pPr>
              <w:pStyle w:val="a9"/>
              <w:rPr>
                <w:sz w:val="20"/>
                <w:szCs w:val="20"/>
              </w:rPr>
            </w:pPr>
            <w:r w:rsidRPr="006F52EE">
              <w:rPr>
                <w:sz w:val="20"/>
                <w:szCs w:val="20"/>
              </w:rPr>
              <w:t>(высотная застройка)</w:t>
            </w:r>
          </w:p>
        </w:tc>
        <w:tc>
          <w:tcPr>
            <w:tcW w:w="4253"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lastRenderedPageBreak/>
              <w:t xml:space="preserve">Размещение многоквартирных домов </w:t>
            </w:r>
            <w:r w:rsidRPr="006F52EE">
              <w:rPr>
                <w:rFonts w:ascii="Times New Roman" w:hAnsi="Times New Roman" w:cs="Times New Roman"/>
                <w:sz w:val="20"/>
                <w:szCs w:val="20"/>
              </w:rPr>
              <w:lastRenderedPageBreak/>
              <w:t>этажностью девять этажей и выше;</w:t>
            </w:r>
          </w:p>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благоустройство и озеленение придомовых территорий;</w:t>
            </w:r>
          </w:p>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6520" w:type="dxa"/>
            <w:shd w:val="clear" w:color="auto" w:fill="auto"/>
          </w:tcPr>
          <w:p w:rsidR="006F52EE" w:rsidRPr="006F52EE" w:rsidRDefault="006F52EE" w:rsidP="00023E6B">
            <w:pPr>
              <w:pStyle w:val="a9"/>
              <w:jc w:val="both"/>
              <w:rPr>
                <w:sz w:val="20"/>
                <w:szCs w:val="20"/>
              </w:rPr>
            </w:pPr>
            <w:r w:rsidRPr="006F52EE">
              <w:rPr>
                <w:sz w:val="20"/>
                <w:szCs w:val="20"/>
              </w:rPr>
              <w:lastRenderedPageBreak/>
              <w:t xml:space="preserve">1. Нормативный размер земельного участка многоквартирного жилого </w:t>
            </w:r>
            <w:r w:rsidRPr="006F52EE">
              <w:rPr>
                <w:sz w:val="20"/>
                <w:szCs w:val="20"/>
              </w:rPr>
              <w:lastRenderedPageBreak/>
              <w:t xml:space="preserve">дома рассчитывается по формуле </w:t>
            </w:r>
            <w:r w:rsidRPr="006F52EE">
              <w:rPr>
                <w:noProof/>
                <w:sz w:val="20"/>
                <w:szCs w:val="20"/>
              </w:rPr>
              <w:drawing>
                <wp:inline distT="0" distB="0" distL="0" distR="0">
                  <wp:extent cx="854710" cy="237490"/>
                  <wp:effectExtent l="19050" t="0" r="0" b="0"/>
                  <wp:docPr id="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
                          <a:srcRect/>
                          <a:stretch>
                            <a:fillRect/>
                          </a:stretch>
                        </pic:blipFill>
                        <pic:spPr bwMode="auto">
                          <a:xfrm>
                            <a:off x="0" y="0"/>
                            <a:ext cx="854710" cy="237490"/>
                          </a:xfrm>
                          <a:prstGeom prst="rect">
                            <a:avLst/>
                          </a:prstGeom>
                          <a:noFill/>
                          <a:ln w="9525">
                            <a:noFill/>
                            <a:miter lim="800000"/>
                            <a:headEnd/>
                            <a:tailEnd/>
                          </a:ln>
                        </pic:spPr>
                      </pic:pic>
                    </a:graphicData>
                  </a:graphic>
                </wp:inline>
              </w:drawing>
            </w:r>
            <w:r w:rsidRPr="006F52EE">
              <w:rPr>
                <w:sz w:val="20"/>
                <w:szCs w:val="20"/>
              </w:rPr>
              <w:t>, где</w:t>
            </w:r>
          </w:p>
          <w:p w:rsidR="006F52EE" w:rsidRPr="006F52EE" w:rsidRDefault="006F52EE" w:rsidP="00023E6B">
            <w:pPr>
              <w:pStyle w:val="a9"/>
              <w:jc w:val="both"/>
              <w:rPr>
                <w:sz w:val="20"/>
                <w:szCs w:val="20"/>
              </w:rPr>
            </w:pPr>
            <w:r w:rsidRPr="006F52EE">
              <w:rPr>
                <w:sz w:val="20"/>
                <w:szCs w:val="20"/>
              </w:rPr>
              <w:t>S – общая площадь жилых помещений многоквартирного жилого дома, м</w:t>
            </w:r>
            <w:r w:rsidRPr="006F52EE">
              <w:rPr>
                <w:sz w:val="20"/>
                <w:szCs w:val="20"/>
                <w:vertAlign w:val="superscript"/>
              </w:rPr>
              <w:t>2</w:t>
            </w:r>
          </w:p>
          <w:p w:rsidR="006F52EE" w:rsidRPr="006F52EE" w:rsidRDefault="006F52EE" w:rsidP="00023E6B">
            <w:pPr>
              <w:pStyle w:val="a9"/>
              <w:jc w:val="both"/>
              <w:rPr>
                <w:sz w:val="20"/>
                <w:szCs w:val="20"/>
              </w:rPr>
            </w:pPr>
            <w:r w:rsidRPr="006F52EE">
              <w:rPr>
                <w:sz w:val="20"/>
                <w:szCs w:val="20"/>
              </w:rPr>
              <w:t>Узд – удельный показатель земельной доли на 1 м</w:t>
            </w:r>
            <w:r w:rsidRPr="006F52EE">
              <w:rPr>
                <w:sz w:val="20"/>
                <w:szCs w:val="20"/>
                <w:vertAlign w:val="superscript"/>
              </w:rPr>
              <w:t>2</w:t>
            </w:r>
            <w:r w:rsidRPr="006F52EE">
              <w:rPr>
                <w:sz w:val="20"/>
                <w:szCs w:val="20"/>
              </w:rPr>
              <w:t xml:space="preserve"> общей площади жилых помещений не менее 0,92.</w:t>
            </w:r>
          </w:p>
          <w:p w:rsidR="006F52EE" w:rsidRPr="006F52EE" w:rsidRDefault="006F52EE" w:rsidP="00023E6B">
            <w:pPr>
              <w:pStyle w:val="a9"/>
              <w:jc w:val="both"/>
              <w:rPr>
                <w:sz w:val="20"/>
                <w:szCs w:val="20"/>
              </w:rPr>
            </w:pPr>
            <w:r w:rsidRPr="006F52EE">
              <w:rPr>
                <w:sz w:val="20"/>
                <w:szCs w:val="20"/>
              </w:rPr>
              <w:t>2. Максимальный коэффициент застройки – 60%.</w:t>
            </w:r>
          </w:p>
          <w:p w:rsidR="006F52EE" w:rsidRPr="006F52EE" w:rsidRDefault="006F52EE" w:rsidP="00023E6B">
            <w:pPr>
              <w:pStyle w:val="a9"/>
              <w:jc w:val="both"/>
              <w:rPr>
                <w:sz w:val="20"/>
                <w:szCs w:val="20"/>
              </w:rPr>
            </w:pPr>
            <w:r w:rsidRPr="006F52EE">
              <w:rPr>
                <w:sz w:val="20"/>
                <w:szCs w:val="20"/>
              </w:rPr>
              <w:t>3. Отступ от границ земельного участка до зданий, строений, сооружений при осуществлении строительства – не менее 1 м.</w:t>
            </w:r>
          </w:p>
          <w:p w:rsidR="006F52EE" w:rsidRPr="006F52EE" w:rsidRDefault="006F52EE" w:rsidP="00023E6B">
            <w:pPr>
              <w:spacing w:after="0" w:line="240" w:lineRule="auto"/>
              <w:jc w:val="both"/>
              <w:rPr>
                <w:rFonts w:ascii="Times New Roman" w:hAnsi="Times New Roman" w:cs="Times New Roman"/>
                <w:bCs/>
                <w:spacing w:val="-3"/>
                <w:sz w:val="20"/>
                <w:szCs w:val="20"/>
              </w:rPr>
            </w:pPr>
            <w:r w:rsidRPr="006F52EE">
              <w:rPr>
                <w:rFonts w:ascii="Times New Roman" w:hAnsi="Times New Roman" w:cs="Times New Roman"/>
                <w:bCs/>
                <w:sz w:val="20"/>
                <w:szCs w:val="20"/>
              </w:rPr>
              <w:t>Расстояния (бытовые разрывы) м</w:t>
            </w:r>
            <w:r w:rsidRPr="006F52EE">
              <w:rPr>
                <w:rFonts w:ascii="Times New Roman" w:hAnsi="Times New Roman" w:cs="Times New Roman"/>
                <w:bCs/>
                <w:sz w:val="20"/>
                <w:szCs w:val="20"/>
              </w:rPr>
              <w:t>е</w:t>
            </w:r>
            <w:r w:rsidRPr="006F52EE">
              <w:rPr>
                <w:rFonts w:ascii="Times New Roman" w:hAnsi="Times New Roman" w:cs="Times New Roman"/>
                <w:bCs/>
                <w:sz w:val="20"/>
                <w:szCs w:val="20"/>
              </w:rPr>
              <w:t>жду жилыми зданиями, жилыми и общественными зданиями следует принимать на основе расчетов инсоляции и освеще</w:t>
            </w:r>
            <w:r w:rsidRPr="006F52EE">
              <w:rPr>
                <w:rFonts w:ascii="Times New Roman" w:hAnsi="Times New Roman" w:cs="Times New Roman"/>
                <w:bCs/>
                <w:sz w:val="20"/>
                <w:szCs w:val="20"/>
              </w:rPr>
              <w:t>н</w:t>
            </w:r>
            <w:r w:rsidRPr="006F52EE">
              <w:rPr>
                <w:rFonts w:ascii="Times New Roman" w:hAnsi="Times New Roman" w:cs="Times New Roman"/>
                <w:bCs/>
                <w:sz w:val="20"/>
                <w:szCs w:val="20"/>
              </w:rPr>
              <w:t xml:space="preserve">ности в соответствии с </w:t>
            </w:r>
            <w:proofErr w:type="spellStart"/>
            <w:r w:rsidRPr="006F52EE">
              <w:rPr>
                <w:rFonts w:ascii="Times New Roman" w:hAnsi="Times New Roman" w:cs="Times New Roman"/>
                <w:bCs/>
                <w:spacing w:val="-3"/>
                <w:sz w:val="20"/>
                <w:szCs w:val="20"/>
              </w:rPr>
              <w:t>СанПиН</w:t>
            </w:r>
            <w:proofErr w:type="spellEnd"/>
            <w:r w:rsidRPr="006F52EE">
              <w:rPr>
                <w:rFonts w:ascii="Times New Roman" w:hAnsi="Times New Roman" w:cs="Times New Roman"/>
                <w:bCs/>
                <w:spacing w:val="-3"/>
                <w:sz w:val="20"/>
                <w:szCs w:val="20"/>
              </w:rPr>
              <w:t xml:space="preserve"> 2.2.1/2.1.1.1076-01 и СП 52.13330.2016. При этом расстояния должны быть:</w:t>
            </w:r>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bCs/>
                <w:spacing w:val="-3"/>
                <w:sz w:val="20"/>
                <w:szCs w:val="20"/>
              </w:rPr>
              <w:t>- м</w:t>
            </w:r>
            <w:r w:rsidRPr="006F52EE">
              <w:rPr>
                <w:rFonts w:ascii="Times New Roman" w:hAnsi="Times New Roman" w:cs="Times New Roman"/>
                <w:sz w:val="20"/>
                <w:szCs w:val="20"/>
              </w:rPr>
              <w:t>ежду длинными сторонами жилых зданий выс</w:t>
            </w:r>
            <w:r w:rsidRPr="006F52EE">
              <w:rPr>
                <w:rFonts w:ascii="Times New Roman" w:hAnsi="Times New Roman" w:cs="Times New Roman"/>
                <w:sz w:val="20"/>
                <w:szCs w:val="20"/>
              </w:rPr>
              <w:t>о</w:t>
            </w:r>
            <w:r w:rsidRPr="006F52EE">
              <w:rPr>
                <w:rFonts w:ascii="Times New Roman" w:hAnsi="Times New Roman" w:cs="Times New Roman"/>
                <w:sz w:val="20"/>
                <w:szCs w:val="20"/>
              </w:rPr>
              <w:t xml:space="preserve">той 5 и более этажей – по расчету, но не менее </w:t>
            </w:r>
            <w:smartTag w:uri="urn:schemas-microsoft-com:office:smarttags" w:element="metricconverter">
              <w:smartTagPr>
                <w:attr w:name="ProductID" w:val="30 м"/>
              </w:smartTagPr>
              <w:r w:rsidRPr="006F52EE">
                <w:rPr>
                  <w:rFonts w:ascii="Times New Roman" w:hAnsi="Times New Roman" w:cs="Times New Roman"/>
                  <w:sz w:val="20"/>
                  <w:szCs w:val="20"/>
                </w:rPr>
                <w:t>30 м</w:t>
              </w:r>
            </w:smartTag>
            <w:r w:rsidRPr="006F52EE">
              <w:rPr>
                <w:rFonts w:ascii="Times New Roman" w:hAnsi="Times New Roman" w:cs="Times New Roman"/>
                <w:sz w:val="20"/>
                <w:szCs w:val="20"/>
              </w:rPr>
              <w:t>;</w:t>
            </w:r>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w:t>
            </w:r>
            <w:r w:rsidRPr="006F52EE">
              <w:rPr>
                <w:rFonts w:ascii="Times New Roman" w:hAnsi="Times New Roman" w:cs="Times New Roman"/>
                <w:bCs/>
                <w:sz w:val="20"/>
                <w:szCs w:val="20"/>
              </w:rPr>
              <w:t> </w:t>
            </w:r>
            <w:r w:rsidRPr="006F52EE">
              <w:rPr>
                <w:rFonts w:ascii="Times New Roman" w:hAnsi="Times New Roman" w:cs="Times New Roman"/>
                <w:sz w:val="20"/>
                <w:szCs w:val="20"/>
              </w:rPr>
              <w:t>между длинными сторонами и торцами этих же зданий с о</w:t>
            </w:r>
            <w:r w:rsidRPr="006F52EE">
              <w:rPr>
                <w:rFonts w:ascii="Times New Roman" w:hAnsi="Times New Roman" w:cs="Times New Roman"/>
                <w:sz w:val="20"/>
                <w:szCs w:val="20"/>
              </w:rPr>
              <w:t>к</w:t>
            </w:r>
            <w:r w:rsidRPr="006F52EE">
              <w:rPr>
                <w:rFonts w:ascii="Times New Roman" w:hAnsi="Times New Roman" w:cs="Times New Roman"/>
                <w:sz w:val="20"/>
                <w:szCs w:val="20"/>
              </w:rPr>
              <w:t xml:space="preserve">нами из жилых комнат – не менее </w:t>
            </w:r>
            <w:smartTag w:uri="urn:schemas-microsoft-com:office:smarttags" w:element="metricconverter">
              <w:smartTagPr>
                <w:attr w:name="ProductID" w:val="10 м"/>
              </w:smartTagPr>
              <w:r w:rsidRPr="006F52EE">
                <w:rPr>
                  <w:rFonts w:ascii="Times New Roman" w:hAnsi="Times New Roman" w:cs="Times New Roman"/>
                  <w:sz w:val="20"/>
                  <w:szCs w:val="20"/>
                </w:rPr>
                <w:t>10 м</w:t>
              </w:r>
            </w:smartTag>
            <w:r w:rsidRPr="006F52EE">
              <w:rPr>
                <w:rFonts w:ascii="Times New Roman" w:hAnsi="Times New Roman" w:cs="Times New Roman"/>
                <w:sz w:val="20"/>
                <w:szCs w:val="20"/>
              </w:rPr>
              <w:t>.</w:t>
            </w:r>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bCs/>
                <w:i/>
                <w:iCs/>
                <w:spacing w:val="40"/>
                <w:sz w:val="20"/>
                <w:szCs w:val="20"/>
              </w:rPr>
              <w:t>Примечание:</w:t>
            </w:r>
            <w:r w:rsidRPr="006F52EE">
              <w:rPr>
                <w:rFonts w:ascii="Times New Roman" w:hAnsi="Times New Roman" w:cs="Times New Roman"/>
                <w:sz w:val="20"/>
                <w:szCs w:val="20"/>
              </w:rPr>
              <w:t xml:space="preserve"> В условиях реконструкции </w:t>
            </w:r>
            <w:r w:rsidRPr="006F52EE">
              <w:rPr>
                <w:rFonts w:ascii="Times New Roman" w:hAnsi="Times New Roman" w:cs="Times New Roman"/>
                <w:bCs/>
                <w:sz w:val="20"/>
                <w:szCs w:val="20"/>
              </w:rPr>
              <w:t>и в других сло</w:t>
            </w:r>
            <w:r w:rsidRPr="006F52EE">
              <w:rPr>
                <w:rFonts w:ascii="Times New Roman" w:hAnsi="Times New Roman" w:cs="Times New Roman"/>
                <w:bCs/>
                <w:sz w:val="20"/>
                <w:szCs w:val="20"/>
              </w:rPr>
              <w:t>ж</w:t>
            </w:r>
            <w:r w:rsidRPr="006F52EE">
              <w:rPr>
                <w:rFonts w:ascii="Times New Roman" w:hAnsi="Times New Roman" w:cs="Times New Roman"/>
                <w:bCs/>
                <w:sz w:val="20"/>
                <w:szCs w:val="20"/>
              </w:rPr>
              <w:t xml:space="preserve">ных градостроительных условиях </w:t>
            </w:r>
            <w:r w:rsidRPr="006F52EE">
              <w:rPr>
                <w:rFonts w:ascii="Times New Roman" w:hAnsi="Times New Roman" w:cs="Times New Roman"/>
                <w:sz w:val="20"/>
                <w:szCs w:val="20"/>
              </w:rPr>
              <w:t>указанные ра</w:t>
            </w:r>
            <w:r w:rsidRPr="006F52EE">
              <w:rPr>
                <w:rFonts w:ascii="Times New Roman" w:hAnsi="Times New Roman" w:cs="Times New Roman"/>
                <w:sz w:val="20"/>
                <w:szCs w:val="20"/>
              </w:rPr>
              <w:t>с</w:t>
            </w:r>
            <w:r w:rsidRPr="006F52EE">
              <w:rPr>
                <w:rFonts w:ascii="Times New Roman" w:hAnsi="Times New Roman" w:cs="Times New Roman"/>
                <w:sz w:val="20"/>
                <w:szCs w:val="20"/>
              </w:rPr>
              <w:t>стояния могут быть сокращены при соблюдении норм инсоляции и освеще</w:t>
            </w:r>
            <w:r w:rsidRPr="006F52EE">
              <w:rPr>
                <w:rFonts w:ascii="Times New Roman" w:hAnsi="Times New Roman" w:cs="Times New Roman"/>
                <w:sz w:val="20"/>
                <w:szCs w:val="20"/>
              </w:rPr>
              <w:t>н</w:t>
            </w:r>
            <w:r w:rsidRPr="006F52EE">
              <w:rPr>
                <w:rFonts w:ascii="Times New Roman" w:hAnsi="Times New Roman" w:cs="Times New Roman"/>
                <w:sz w:val="20"/>
                <w:szCs w:val="20"/>
              </w:rPr>
              <w:t xml:space="preserve">ности и обеспечении </w:t>
            </w:r>
            <w:proofErr w:type="spellStart"/>
            <w:r w:rsidRPr="006F52EE">
              <w:rPr>
                <w:rFonts w:ascii="Times New Roman" w:hAnsi="Times New Roman" w:cs="Times New Roman"/>
                <w:sz w:val="20"/>
                <w:szCs w:val="20"/>
              </w:rPr>
              <w:t>непросматриваемости</w:t>
            </w:r>
            <w:proofErr w:type="spellEnd"/>
            <w:r w:rsidRPr="006F52EE">
              <w:rPr>
                <w:rFonts w:ascii="Times New Roman" w:hAnsi="Times New Roman" w:cs="Times New Roman"/>
                <w:sz w:val="20"/>
                <w:szCs w:val="20"/>
              </w:rPr>
              <w:t xml:space="preserve"> жилых помещений из окна в окно.</w:t>
            </w:r>
          </w:p>
          <w:p w:rsidR="006F52EE" w:rsidRPr="006F52EE" w:rsidRDefault="006F52EE" w:rsidP="00023E6B">
            <w:pPr>
              <w:pStyle w:val="a9"/>
              <w:jc w:val="both"/>
              <w:rPr>
                <w:sz w:val="20"/>
                <w:szCs w:val="20"/>
              </w:rPr>
            </w:pPr>
            <w:r w:rsidRPr="006F52EE">
              <w:rPr>
                <w:sz w:val="20"/>
                <w:szCs w:val="20"/>
              </w:rPr>
              <w:t>Минимальные расстояния от окон жилых и общественных зданий:</w:t>
            </w:r>
          </w:p>
          <w:p w:rsidR="006F52EE" w:rsidRPr="006F52EE" w:rsidRDefault="006F52EE" w:rsidP="00023E6B">
            <w:pPr>
              <w:pStyle w:val="a9"/>
              <w:jc w:val="both"/>
              <w:rPr>
                <w:sz w:val="20"/>
                <w:szCs w:val="20"/>
              </w:rPr>
            </w:pPr>
            <w:r w:rsidRPr="006F52EE">
              <w:rPr>
                <w:sz w:val="20"/>
                <w:szCs w:val="20"/>
              </w:rPr>
              <w:t>- до хозяйственных площадок не менее 20 м;</w:t>
            </w:r>
          </w:p>
          <w:p w:rsidR="006F52EE" w:rsidRPr="006F52EE" w:rsidRDefault="006F52EE" w:rsidP="00023E6B">
            <w:pPr>
              <w:pStyle w:val="a9"/>
              <w:jc w:val="both"/>
              <w:rPr>
                <w:sz w:val="20"/>
                <w:szCs w:val="20"/>
              </w:rPr>
            </w:pPr>
            <w:r w:rsidRPr="006F52EE">
              <w:rPr>
                <w:sz w:val="20"/>
                <w:szCs w:val="20"/>
              </w:rPr>
              <w:t>- до площадок для выгула собак не менее 40 м.</w:t>
            </w:r>
          </w:p>
          <w:p w:rsidR="006F52EE" w:rsidRPr="006F52EE" w:rsidRDefault="006F52EE" w:rsidP="00023E6B">
            <w:pPr>
              <w:pStyle w:val="a9"/>
              <w:jc w:val="both"/>
              <w:rPr>
                <w:sz w:val="20"/>
                <w:szCs w:val="20"/>
              </w:rPr>
            </w:pPr>
            <w:r w:rsidRPr="006F52EE">
              <w:rPr>
                <w:sz w:val="20"/>
                <w:szCs w:val="20"/>
              </w:rPr>
              <w:t>4. Предельное количество надземных этажей – 9 и более.</w:t>
            </w: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3.4</w:t>
            </w:r>
          </w:p>
        </w:tc>
        <w:tc>
          <w:tcPr>
            <w:tcW w:w="1984" w:type="dxa"/>
            <w:shd w:val="clear" w:color="auto" w:fill="auto"/>
          </w:tcPr>
          <w:p w:rsidR="006F52EE" w:rsidRPr="006F52EE" w:rsidRDefault="006F52EE" w:rsidP="00023E6B">
            <w:pPr>
              <w:pStyle w:val="a9"/>
              <w:rPr>
                <w:sz w:val="20"/>
                <w:szCs w:val="20"/>
              </w:rPr>
            </w:pPr>
            <w:r w:rsidRPr="006F52EE">
              <w:rPr>
                <w:sz w:val="20"/>
                <w:szCs w:val="20"/>
              </w:rPr>
              <w:t>Здравоохранение</w:t>
            </w:r>
          </w:p>
        </w:tc>
        <w:tc>
          <w:tcPr>
            <w:tcW w:w="4253"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0341" w:history="1">
              <w:r w:rsidRPr="006F52EE">
                <w:rPr>
                  <w:rStyle w:val="afff6"/>
                  <w:rFonts w:ascii="Times New Roman" w:hAnsi="Times New Roman" w:cs="Times New Roman"/>
                  <w:sz w:val="20"/>
                  <w:szCs w:val="20"/>
                </w:rPr>
                <w:t>кодами 3.4.1 - 3.4.2</w:t>
              </w:r>
            </w:hyperlink>
          </w:p>
        </w:tc>
        <w:tc>
          <w:tcPr>
            <w:tcW w:w="6520" w:type="dxa"/>
            <w:shd w:val="clear" w:color="auto" w:fill="auto"/>
          </w:tcPr>
          <w:p w:rsidR="006F52EE" w:rsidRPr="006F52EE" w:rsidRDefault="006F52EE" w:rsidP="00023E6B">
            <w:pPr>
              <w:spacing w:after="0" w:line="240" w:lineRule="auto"/>
              <w:ind w:left="-28" w:right="-28"/>
              <w:jc w:val="both"/>
              <w:rPr>
                <w:rFonts w:ascii="Times New Roman" w:hAnsi="Times New Roman" w:cs="Times New Roman"/>
                <w:sz w:val="20"/>
                <w:szCs w:val="20"/>
              </w:rPr>
            </w:pPr>
            <w:r w:rsidRPr="006F52EE">
              <w:rPr>
                <w:rFonts w:ascii="Times New Roman" w:hAnsi="Times New Roman" w:cs="Times New Roman"/>
                <w:sz w:val="20"/>
                <w:szCs w:val="20"/>
              </w:rPr>
              <w:t>1. Размер земельного участка определяется по таблице 5.1</w:t>
            </w:r>
          </w:p>
          <w:p w:rsidR="006F52EE" w:rsidRPr="006F52EE" w:rsidRDefault="006F52EE" w:rsidP="00023E6B">
            <w:pPr>
              <w:spacing w:after="0" w:line="240" w:lineRule="auto"/>
              <w:ind w:left="-28" w:right="-28"/>
              <w:jc w:val="both"/>
              <w:rPr>
                <w:rFonts w:ascii="Times New Roman" w:hAnsi="Times New Roman" w:cs="Times New Roman"/>
                <w:sz w:val="20"/>
                <w:szCs w:val="20"/>
              </w:rPr>
            </w:pPr>
            <w:r w:rsidRPr="006F52EE">
              <w:rPr>
                <w:rFonts w:ascii="Times New Roman" w:hAnsi="Times New Roman" w:cs="Times New Roman"/>
                <w:sz w:val="20"/>
                <w:szCs w:val="20"/>
              </w:rPr>
              <w:t>СП 158.13330.2014</w:t>
            </w:r>
          </w:p>
          <w:p w:rsidR="006F52EE" w:rsidRPr="006F52EE" w:rsidRDefault="006F52EE" w:rsidP="00023E6B">
            <w:pPr>
              <w:pStyle w:val="a9"/>
              <w:jc w:val="both"/>
              <w:rPr>
                <w:sz w:val="20"/>
                <w:szCs w:val="20"/>
              </w:rPr>
            </w:pPr>
            <w:r w:rsidRPr="006F52EE">
              <w:rPr>
                <w:sz w:val="20"/>
                <w:szCs w:val="20"/>
              </w:rPr>
              <w:t>(в зависимости от профиля).</w:t>
            </w:r>
          </w:p>
          <w:p w:rsidR="006F52EE" w:rsidRPr="006F52EE" w:rsidRDefault="006F52EE" w:rsidP="00023E6B">
            <w:pPr>
              <w:pStyle w:val="a9"/>
              <w:jc w:val="both"/>
              <w:rPr>
                <w:sz w:val="20"/>
                <w:szCs w:val="20"/>
              </w:rPr>
            </w:pPr>
            <w:r w:rsidRPr="006F52EE">
              <w:rPr>
                <w:sz w:val="20"/>
                <w:szCs w:val="20"/>
              </w:rPr>
              <w:t>2. Коэффициент застройки - 80%.</w:t>
            </w:r>
          </w:p>
          <w:p w:rsidR="006F52EE" w:rsidRPr="006F52EE" w:rsidRDefault="006F52EE" w:rsidP="00023E6B">
            <w:pPr>
              <w:pStyle w:val="a9"/>
              <w:jc w:val="both"/>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023E6B">
            <w:pPr>
              <w:pStyle w:val="a9"/>
              <w:jc w:val="both"/>
              <w:rPr>
                <w:sz w:val="20"/>
                <w:szCs w:val="20"/>
              </w:rPr>
            </w:pPr>
            <w:r w:rsidRPr="006F52EE">
              <w:rPr>
                <w:sz w:val="20"/>
                <w:szCs w:val="20"/>
              </w:rPr>
              <w:t xml:space="preserve">3. Отступ от границ земельного участка до зданий, строений, сооружений при осуществлении строительства – не менее 3 м. </w:t>
            </w:r>
          </w:p>
          <w:p w:rsidR="006F52EE" w:rsidRPr="006F52EE" w:rsidRDefault="006F52EE" w:rsidP="00023E6B">
            <w:pPr>
              <w:pStyle w:val="a9"/>
              <w:jc w:val="both"/>
              <w:rPr>
                <w:sz w:val="20"/>
                <w:szCs w:val="20"/>
              </w:rPr>
            </w:pPr>
            <w:r w:rsidRPr="006F52EE">
              <w:rPr>
                <w:sz w:val="20"/>
                <w:szCs w:val="20"/>
              </w:rPr>
              <w:t>4. Предельная высота зданий для данной территориальной зоны устанавливается  не более 15 м.</w:t>
            </w: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3.5</w:t>
            </w:r>
          </w:p>
        </w:tc>
        <w:tc>
          <w:tcPr>
            <w:tcW w:w="1984" w:type="dxa"/>
            <w:shd w:val="clear" w:color="auto" w:fill="auto"/>
          </w:tcPr>
          <w:p w:rsidR="006F52EE" w:rsidRPr="006F52EE" w:rsidRDefault="006F52EE" w:rsidP="00023E6B">
            <w:pPr>
              <w:pStyle w:val="a9"/>
              <w:rPr>
                <w:sz w:val="20"/>
                <w:szCs w:val="20"/>
              </w:rPr>
            </w:pPr>
            <w:r w:rsidRPr="006F52EE">
              <w:rPr>
                <w:sz w:val="20"/>
                <w:szCs w:val="20"/>
              </w:rPr>
              <w:t>Образование и просвещение</w:t>
            </w:r>
          </w:p>
        </w:tc>
        <w:tc>
          <w:tcPr>
            <w:tcW w:w="4253"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w:t>
            </w:r>
            <w:r w:rsidRPr="006F52EE">
              <w:rPr>
                <w:rFonts w:ascii="Times New Roman" w:hAnsi="Times New Roman" w:cs="Times New Roman"/>
                <w:sz w:val="20"/>
                <w:szCs w:val="20"/>
              </w:rPr>
              <w:lastRenderedPageBreak/>
              <w:t xml:space="preserve">видов разрешенного использования с </w:t>
            </w:r>
            <w:hyperlink w:anchor="sub_10351" w:history="1">
              <w:r w:rsidRPr="006F52EE">
                <w:rPr>
                  <w:rStyle w:val="afff6"/>
                  <w:rFonts w:ascii="Times New Roman" w:hAnsi="Times New Roman" w:cs="Times New Roman"/>
                  <w:sz w:val="20"/>
                  <w:szCs w:val="20"/>
                </w:rPr>
                <w:t>кодами 3.5.1 - 3.5.2</w:t>
              </w:r>
            </w:hyperlink>
          </w:p>
        </w:tc>
        <w:tc>
          <w:tcPr>
            <w:tcW w:w="6520" w:type="dxa"/>
            <w:vMerge w:val="restart"/>
            <w:shd w:val="clear" w:color="auto" w:fill="auto"/>
          </w:tcPr>
          <w:p w:rsidR="006F52EE" w:rsidRPr="006F52EE" w:rsidRDefault="006F52EE" w:rsidP="00023E6B">
            <w:pPr>
              <w:pStyle w:val="a9"/>
              <w:jc w:val="both"/>
              <w:rPr>
                <w:sz w:val="20"/>
                <w:szCs w:val="20"/>
              </w:rPr>
            </w:pPr>
            <w:r w:rsidRPr="006F52EE">
              <w:rPr>
                <w:sz w:val="20"/>
                <w:szCs w:val="20"/>
              </w:rPr>
              <w:lastRenderedPageBreak/>
              <w:t xml:space="preserve">1. Предельные размеры земельных участков - не подлежат установлению. </w:t>
            </w:r>
          </w:p>
          <w:p w:rsidR="006F52EE" w:rsidRPr="006F52EE" w:rsidRDefault="006F52EE" w:rsidP="00023E6B">
            <w:pPr>
              <w:pStyle w:val="a9"/>
              <w:jc w:val="both"/>
              <w:rPr>
                <w:sz w:val="20"/>
                <w:szCs w:val="20"/>
              </w:rPr>
            </w:pPr>
            <w:r w:rsidRPr="006F52EE">
              <w:rPr>
                <w:sz w:val="20"/>
                <w:szCs w:val="20"/>
              </w:rPr>
              <w:t>2. Процент застройки – не подлежит установлению.</w:t>
            </w:r>
          </w:p>
          <w:p w:rsidR="006F52EE" w:rsidRPr="006F52EE" w:rsidRDefault="006F52EE" w:rsidP="00023E6B">
            <w:pPr>
              <w:pStyle w:val="a9"/>
              <w:jc w:val="both"/>
              <w:rPr>
                <w:sz w:val="20"/>
                <w:szCs w:val="20"/>
              </w:rPr>
            </w:pPr>
            <w:r w:rsidRPr="006F52EE">
              <w:rPr>
                <w:sz w:val="20"/>
                <w:szCs w:val="20"/>
              </w:rPr>
              <w:t xml:space="preserve">3. Отступ от границ земельного участка до зданий, строений, сооружений при осуществлении строительства – не менее 3 м. </w:t>
            </w:r>
          </w:p>
          <w:p w:rsidR="006F52EE" w:rsidRPr="006F52EE" w:rsidRDefault="006F52EE" w:rsidP="00023E6B">
            <w:pPr>
              <w:pStyle w:val="a9"/>
              <w:jc w:val="both"/>
              <w:rPr>
                <w:sz w:val="20"/>
                <w:szCs w:val="20"/>
              </w:rPr>
            </w:pPr>
            <w:r w:rsidRPr="006F52EE">
              <w:rPr>
                <w:sz w:val="20"/>
                <w:szCs w:val="20"/>
              </w:rPr>
              <w:lastRenderedPageBreak/>
              <w:t>4. Предельное количество надземных этажей не подлежит установлению.</w:t>
            </w: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3.6</w:t>
            </w:r>
          </w:p>
        </w:tc>
        <w:tc>
          <w:tcPr>
            <w:tcW w:w="1984" w:type="dxa"/>
            <w:shd w:val="clear" w:color="auto" w:fill="auto"/>
          </w:tcPr>
          <w:p w:rsidR="006F52EE" w:rsidRPr="006F52EE" w:rsidRDefault="006F52EE" w:rsidP="00023E6B">
            <w:pPr>
              <w:pStyle w:val="a9"/>
              <w:rPr>
                <w:sz w:val="20"/>
                <w:szCs w:val="20"/>
              </w:rPr>
            </w:pPr>
            <w:r w:rsidRPr="006F52EE">
              <w:rPr>
                <w:sz w:val="20"/>
                <w:szCs w:val="20"/>
              </w:rPr>
              <w:t>Культурное развитие</w:t>
            </w:r>
          </w:p>
        </w:tc>
        <w:tc>
          <w:tcPr>
            <w:tcW w:w="4253"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sub_1361" w:history="1">
              <w:r w:rsidRPr="006F52EE">
                <w:rPr>
                  <w:rStyle w:val="afff6"/>
                  <w:rFonts w:ascii="Times New Roman" w:hAnsi="Times New Roman" w:cs="Times New Roman"/>
                  <w:sz w:val="20"/>
                  <w:szCs w:val="20"/>
                </w:rPr>
                <w:t>кодами 3.6.1-3.6.3</w:t>
              </w:r>
            </w:hyperlink>
          </w:p>
        </w:tc>
        <w:tc>
          <w:tcPr>
            <w:tcW w:w="6520" w:type="dxa"/>
            <w:vMerge/>
            <w:shd w:val="clear" w:color="auto" w:fill="auto"/>
          </w:tcPr>
          <w:p w:rsidR="006F52EE" w:rsidRPr="006F52EE" w:rsidRDefault="006F52EE" w:rsidP="00023E6B">
            <w:pPr>
              <w:pStyle w:val="a9"/>
              <w:jc w:val="both"/>
              <w:rPr>
                <w:sz w:val="20"/>
                <w:szCs w:val="20"/>
              </w:rPr>
            </w:pP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3.8</w:t>
            </w:r>
          </w:p>
        </w:tc>
        <w:tc>
          <w:tcPr>
            <w:tcW w:w="1984" w:type="dxa"/>
            <w:shd w:val="clear" w:color="auto" w:fill="auto"/>
          </w:tcPr>
          <w:p w:rsidR="006F52EE" w:rsidRPr="006F52EE" w:rsidRDefault="006F52EE" w:rsidP="00023E6B">
            <w:pPr>
              <w:pStyle w:val="a9"/>
              <w:rPr>
                <w:sz w:val="20"/>
                <w:szCs w:val="20"/>
              </w:rPr>
            </w:pPr>
            <w:r w:rsidRPr="006F52EE">
              <w:rPr>
                <w:sz w:val="20"/>
                <w:szCs w:val="20"/>
              </w:rPr>
              <w:t>Общественное управление</w:t>
            </w:r>
          </w:p>
        </w:tc>
        <w:tc>
          <w:tcPr>
            <w:tcW w:w="4253"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sub_1381" w:history="1">
              <w:r w:rsidRPr="006F52EE">
                <w:rPr>
                  <w:rStyle w:val="afff6"/>
                  <w:rFonts w:ascii="Times New Roman" w:hAnsi="Times New Roman" w:cs="Times New Roman"/>
                  <w:sz w:val="20"/>
                  <w:szCs w:val="20"/>
                </w:rPr>
                <w:t>кодами 3.8.1-3.8.2</w:t>
              </w:r>
            </w:hyperlink>
          </w:p>
        </w:tc>
        <w:tc>
          <w:tcPr>
            <w:tcW w:w="6520" w:type="dxa"/>
            <w:vMerge w:val="restart"/>
            <w:shd w:val="clear" w:color="auto" w:fill="auto"/>
          </w:tcPr>
          <w:p w:rsidR="006F52EE" w:rsidRPr="006F52EE" w:rsidRDefault="006F52EE" w:rsidP="00023E6B">
            <w:pPr>
              <w:pStyle w:val="a9"/>
              <w:jc w:val="both"/>
              <w:rPr>
                <w:sz w:val="20"/>
                <w:szCs w:val="20"/>
              </w:rPr>
            </w:pPr>
            <w:r w:rsidRPr="006F52EE">
              <w:rPr>
                <w:sz w:val="20"/>
                <w:szCs w:val="20"/>
              </w:rPr>
              <w:t>1. Размер земельного участка определяется по заданию на проектирование.</w:t>
            </w:r>
          </w:p>
          <w:p w:rsidR="006F52EE" w:rsidRPr="006F52EE" w:rsidRDefault="006F52EE" w:rsidP="00023E6B">
            <w:pPr>
              <w:pStyle w:val="a9"/>
              <w:jc w:val="both"/>
              <w:rPr>
                <w:sz w:val="20"/>
                <w:szCs w:val="20"/>
              </w:rPr>
            </w:pPr>
            <w:r w:rsidRPr="006F52EE">
              <w:rPr>
                <w:sz w:val="20"/>
                <w:szCs w:val="20"/>
              </w:rPr>
              <w:t>2. Коэффициент застройки не подлежит установлению.</w:t>
            </w:r>
          </w:p>
          <w:p w:rsidR="006F52EE" w:rsidRPr="006F52EE" w:rsidRDefault="006F52EE" w:rsidP="00023E6B">
            <w:pPr>
              <w:pStyle w:val="a9"/>
              <w:jc w:val="both"/>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023E6B">
            <w:pPr>
              <w:pStyle w:val="a9"/>
              <w:jc w:val="both"/>
              <w:rPr>
                <w:sz w:val="20"/>
                <w:szCs w:val="20"/>
              </w:rPr>
            </w:pPr>
            <w:r w:rsidRPr="006F52EE">
              <w:rPr>
                <w:sz w:val="20"/>
                <w:szCs w:val="20"/>
              </w:rPr>
              <w:t>3. Отступ от границ земельного участка до зданий, строений, сооружений при осуществлении строительства – не менее 3 м.</w:t>
            </w:r>
          </w:p>
          <w:p w:rsidR="006F52EE" w:rsidRPr="006F52EE" w:rsidRDefault="006F52EE" w:rsidP="00023E6B">
            <w:pPr>
              <w:pStyle w:val="a9"/>
              <w:jc w:val="both"/>
              <w:rPr>
                <w:sz w:val="20"/>
                <w:szCs w:val="20"/>
              </w:rPr>
            </w:pPr>
            <w:r w:rsidRPr="006F52EE">
              <w:rPr>
                <w:sz w:val="20"/>
                <w:szCs w:val="20"/>
              </w:rPr>
              <w:t>4. Предельная высота зданий – не более 20 м.</w:t>
            </w: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4.1</w:t>
            </w:r>
          </w:p>
        </w:tc>
        <w:tc>
          <w:tcPr>
            <w:tcW w:w="1984" w:type="dxa"/>
            <w:shd w:val="clear" w:color="auto" w:fill="auto"/>
          </w:tcPr>
          <w:p w:rsidR="006F52EE" w:rsidRPr="006F52EE" w:rsidRDefault="006F52EE" w:rsidP="00023E6B">
            <w:pPr>
              <w:pStyle w:val="a9"/>
              <w:rPr>
                <w:sz w:val="20"/>
                <w:szCs w:val="20"/>
              </w:rPr>
            </w:pPr>
            <w:r w:rsidRPr="006F52EE">
              <w:rPr>
                <w:sz w:val="20"/>
                <w:szCs w:val="20"/>
              </w:rPr>
              <w:t>Деловое управление</w:t>
            </w:r>
          </w:p>
        </w:tc>
        <w:tc>
          <w:tcPr>
            <w:tcW w:w="4253"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520" w:type="dxa"/>
            <w:vMerge/>
            <w:shd w:val="clear" w:color="auto" w:fill="auto"/>
          </w:tcPr>
          <w:p w:rsidR="006F52EE" w:rsidRPr="006F52EE" w:rsidRDefault="006F52EE" w:rsidP="00023E6B">
            <w:pPr>
              <w:pStyle w:val="a9"/>
              <w:jc w:val="both"/>
              <w:rPr>
                <w:sz w:val="20"/>
                <w:szCs w:val="20"/>
              </w:rPr>
            </w:pP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3.7.1</w:t>
            </w:r>
          </w:p>
        </w:tc>
        <w:tc>
          <w:tcPr>
            <w:tcW w:w="1984" w:type="dxa"/>
            <w:shd w:val="clear" w:color="auto" w:fill="auto"/>
          </w:tcPr>
          <w:p w:rsidR="006F52EE" w:rsidRPr="006F52EE" w:rsidRDefault="006F52EE" w:rsidP="00023E6B">
            <w:pPr>
              <w:pStyle w:val="a9"/>
              <w:rPr>
                <w:sz w:val="20"/>
                <w:szCs w:val="20"/>
              </w:rPr>
            </w:pPr>
            <w:r w:rsidRPr="006F52EE">
              <w:rPr>
                <w:sz w:val="20"/>
                <w:szCs w:val="20"/>
              </w:rPr>
              <w:t>Осуществление религиозных обрядов</w:t>
            </w:r>
          </w:p>
        </w:tc>
        <w:tc>
          <w:tcPr>
            <w:tcW w:w="4253"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6520" w:type="dxa"/>
            <w:vMerge w:val="restart"/>
            <w:shd w:val="clear" w:color="auto" w:fill="auto"/>
          </w:tcPr>
          <w:p w:rsidR="006F52EE" w:rsidRPr="006F52EE" w:rsidRDefault="006F52EE" w:rsidP="00023E6B">
            <w:pPr>
              <w:pStyle w:val="a9"/>
              <w:jc w:val="both"/>
              <w:rPr>
                <w:sz w:val="20"/>
                <w:szCs w:val="20"/>
              </w:rPr>
            </w:pPr>
            <w:r w:rsidRPr="006F52EE">
              <w:rPr>
                <w:sz w:val="20"/>
                <w:szCs w:val="20"/>
              </w:rPr>
              <w:t>1. Размер земельного участка определяется из расчета 7,5 м</w:t>
            </w:r>
            <w:r w:rsidRPr="006F52EE">
              <w:rPr>
                <w:sz w:val="20"/>
                <w:szCs w:val="20"/>
                <w:vertAlign w:val="superscript"/>
              </w:rPr>
              <w:t>2</w:t>
            </w:r>
            <w:r w:rsidRPr="006F52EE">
              <w:rPr>
                <w:sz w:val="20"/>
                <w:szCs w:val="20"/>
              </w:rPr>
              <w:t xml:space="preserve"> на 1 место в храме. </w:t>
            </w:r>
          </w:p>
          <w:p w:rsidR="006F52EE" w:rsidRPr="006F52EE" w:rsidRDefault="006F52EE" w:rsidP="00023E6B">
            <w:pPr>
              <w:pStyle w:val="a9"/>
              <w:jc w:val="both"/>
              <w:rPr>
                <w:sz w:val="20"/>
                <w:szCs w:val="20"/>
              </w:rPr>
            </w:pPr>
            <w:r w:rsidRPr="006F52EE">
              <w:rPr>
                <w:sz w:val="20"/>
                <w:szCs w:val="20"/>
              </w:rPr>
              <w:t>2. Коэффициент застройки не подлежит установлению.</w:t>
            </w:r>
          </w:p>
          <w:p w:rsidR="006F52EE" w:rsidRPr="006F52EE" w:rsidRDefault="006F52EE" w:rsidP="00023E6B">
            <w:pPr>
              <w:pStyle w:val="a9"/>
              <w:jc w:val="both"/>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023E6B">
            <w:pPr>
              <w:pStyle w:val="a9"/>
              <w:jc w:val="both"/>
              <w:rPr>
                <w:sz w:val="20"/>
                <w:szCs w:val="20"/>
              </w:rPr>
            </w:pPr>
            <w:r w:rsidRPr="006F52EE">
              <w:rPr>
                <w:sz w:val="20"/>
                <w:szCs w:val="20"/>
              </w:rPr>
              <w:t>3. Минимальный отступ от границ земельных участков - 3 м. В кварталах с существующей застройкой</w:t>
            </w:r>
          </w:p>
          <w:p w:rsidR="006F52EE" w:rsidRPr="006F52EE" w:rsidRDefault="006F52EE" w:rsidP="00023E6B">
            <w:pPr>
              <w:pStyle w:val="a9"/>
              <w:jc w:val="both"/>
              <w:rPr>
                <w:sz w:val="20"/>
                <w:szCs w:val="20"/>
              </w:rPr>
            </w:pPr>
            <w:r w:rsidRPr="006F52EE">
              <w:rPr>
                <w:sz w:val="20"/>
                <w:szCs w:val="20"/>
              </w:rPr>
              <w:t>минимальный отступ от границ земельных участков допускается</w:t>
            </w:r>
          </w:p>
          <w:p w:rsidR="006F52EE" w:rsidRPr="006F52EE" w:rsidRDefault="006F52EE" w:rsidP="00023E6B">
            <w:pPr>
              <w:pStyle w:val="a9"/>
              <w:jc w:val="both"/>
              <w:rPr>
                <w:sz w:val="20"/>
                <w:szCs w:val="20"/>
              </w:rPr>
            </w:pPr>
            <w:r w:rsidRPr="006F52EE">
              <w:rPr>
                <w:sz w:val="20"/>
                <w:szCs w:val="20"/>
              </w:rPr>
              <w:t>принимать по сложившимся зданиям с учетом</w:t>
            </w:r>
          </w:p>
          <w:p w:rsidR="006F52EE" w:rsidRPr="006F52EE" w:rsidRDefault="006F52EE" w:rsidP="00023E6B">
            <w:pPr>
              <w:pStyle w:val="a9"/>
              <w:jc w:val="both"/>
              <w:rPr>
                <w:sz w:val="20"/>
                <w:szCs w:val="20"/>
              </w:rPr>
            </w:pPr>
            <w:r w:rsidRPr="006F52EE">
              <w:rPr>
                <w:sz w:val="20"/>
                <w:szCs w:val="20"/>
              </w:rPr>
              <w:t>требований санитарных норм и правил, технических</w:t>
            </w:r>
          </w:p>
          <w:p w:rsidR="006F52EE" w:rsidRPr="006F52EE" w:rsidRDefault="006F52EE" w:rsidP="00023E6B">
            <w:pPr>
              <w:pStyle w:val="a9"/>
              <w:jc w:val="both"/>
              <w:rPr>
                <w:sz w:val="20"/>
                <w:szCs w:val="20"/>
              </w:rPr>
            </w:pPr>
            <w:r w:rsidRPr="006F52EE">
              <w:rPr>
                <w:sz w:val="20"/>
                <w:szCs w:val="20"/>
              </w:rPr>
              <w:t>регламентов, сводов правил, нормативов</w:t>
            </w:r>
          </w:p>
          <w:p w:rsidR="006F52EE" w:rsidRPr="006F52EE" w:rsidRDefault="006F52EE" w:rsidP="00023E6B">
            <w:pPr>
              <w:pStyle w:val="a9"/>
              <w:jc w:val="both"/>
              <w:rPr>
                <w:sz w:val="20"/>
                <w:szCs w:val="20"/>
              </w:rPr>
            </w:pPr>
            <w:r w:rsidRPr="006F52EE">
              <w:rPr>
                <w:sz w:val="20"/>
                <w:szCs w:val="20"/>
              </w:rPr>
              <w:t>градостроительного проектирования.</w:t>
            </w:r>
          </w:p>
          <w:p w:rsidR="006F52EE" w:rsidRPr="006F52EE" w:rsidRDefault="006F52EE" w:rsidP="00023E6B">
            <w:pPr>
              <w:pStyle w:val="a9"/>
              <w:jc w:val="both"/>
              <w:rPr>
                <w:sz w:val="20"/>
                <w:szCs w:val="20"/>
              </w:rPr>
            </w:pPr>
            <w:r w:rsidRPr="006F52EE">
              <w:rPr>
                <w:sz w:val="20"/>
                <w:szCs w:val="20"/>
              </w:rPr>
              <w:t>4. Предельная высота не подлежит установлению.</w:t>
            </w: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3.7.2</w:t>
            </w:r>
          </w:p>
        </w:tc>
        <w:tc>
          <w:tcPr>
            <w:tcW w:w="1984" w:type="dxa"/>
            <w:shd w:val="clear" w:color="auto" w:fill="auto"/>
          </w:tcPr>
          <w:p w:rsidR="006F52EE" w:rsidRPr="006F52EE" w:rsidRDefault="006F52EE" w:rsidP="00023E6B">
            <w:pPr>
              <w:pStyle w:val="a9"/>
              <w:rPr>
                <w:sz w:val="20"/>
                <w:szCs w:val="20"/>
              </w:rPr>
            </w:pPr>
            <w:r w:rsidRPr="006F52EE">
              <w:rPr>
                <w:sz w:val="20"/>
                <w:szCs w:val="20"/>
              </w:rPr>
              <w:t>Религиозное управление и образование</w:t>
            </w:r>
          </w:p>
        </w:tc>
        <w:tc>
          <w:tcPr>
            <w:tcW w:w="4253"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6520" w:type="dxa"/>
            <w:vMerge/>
            <w:shd w:val="clear" w:color="auto" w:fill="auto"/>
          </w:tcPr>
          <w:p w:rsidR="006F52EE" w:rsidRPr="006F52EE" w:rsidRDefault="006F52EE" w:rsidP="00023E6B">
            <w:pPr>
              <w:pStyle w:val="a9"/>
              <w:jc w:val="both"/>
              <w:rPr>
                <w:sz w:val="20"/>
                <w:szCs w:val="20"/>
              </w:rPr>
            </w:pP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4.2</w:t>
            </w:r>
          </w:p>
        </w:tc>
        <w:tc>
          <w:tcPr>
            <w:tcW w:w="1984" w:type="dxa"/>
            <w:shd w:val="clear" w:color="auto" w:fill="auto"/>
          </w:tcPr>
          <w:p w:rsidR="006F52EE" w:rsidRPr="006F52EE" w:rsidRDefault="006F52EE" w:rsidP="00023E6B">
            <w:pPr>
              <w:pStyle w:val="a9"/>
              <w:rPr>
                <w:sz w:val="20"/>
                <w:szCs w:val="20"/>
              </w:rPr>
            </w:pPr>
            <w:r w:rsidRPr="006F52EE">
              <w:rPr>
                <w:sz w:val="20"/>
                <w:szCs w:val="20"/>
              </w:rPr>
              <w:t>Объекты торговли (торговые центры, торгово-развлекательные центры (комплексы)</w:t>
            </w:r>
          </w:p>
        </w:tc>
        <w:tc>
          <w:tcPr>
            <w:tcW w:w="4253" w:type="dxa"/>
            <w:shd w:val="clear" w:color="auto" w:fill="auto"/>
          </w:tcPr>
          <w:p w:rsidR="006F52EE" w:rsidRPr="006F52EE" w:rsidRDefault="006F52EE" w:rsidP="00023E6B">
            <w:pPr>
              <w:widowControl w:val="0"/>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sub_1045" w:history="1">
              <w:r w:rsidRPr="006F52EE">
                <w:rPr>
                  <w:rFonts w:ascii="Times New Roman" w:hAnsi="Times New Roman" w:cs="Times New Roman"/>
                  <w:sz w:val="20"/>
                  <w:szCs w:val="20"/>
                </w:rPr>
                <w:t>кодами 4.5 - 4.8.2</w:t>
              </w:r>
            </w:hyperlink>
            <w:r w:rsidRPr="006F52EE">
              <w:rPr>
                <w:rFonts w:ascii="Times New Roman" w:hAnsi="Times New Roman" w:cs="Times New Roman"/>
                <w:sz w:val="20"/>
                <w:szCs w:val="20"/>
              </w:rPr>
              <w:t>;</w:t>
            </w:r>
          </w:p>
          <w:p w:rsidR="006F52EE" w:rsidRPr="006F52EE" w:rsidRDefault="006F52EE" w:rsidP="00023E6B">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размещение гаражей и (или) стоянок для автомобилей сотрудников и посетителей торгового центра</w:t>
            </w:r>
          </w:p>
        </w:tc>
        <w:tc>
          <w:tcPr>
            <w:tcW w:w="6520" w:type="dxa"/>
            <w:shd w:val="clear" w:color="auto" w:fill="auto"/>
          </w:tcPr>
          <w:p w:rsidR="006F52EE" w:rsidRPr="006F52EE" w:rsidRDefault="006F52EE" w:rsidP="00023E6B">
            <w:pPr>
              <w:pStyle w:val="a9"/>
              <w:jc w:val="both"/>
              <w:rPr>
                <w:sz w:val="20"/>
                <w:szCs w:val="20"/>
              </w:rPr>
            </w:pPr>
            <w:r w:rsidRPr="006F52EE">
              <w:rPr>
                <w:sz w:val="20"/>
                <w:szCs w:val="20"/>
              </w:rPr>
              <w:t>1. Размер земельного участка определяется по заданию на проектирование.</w:t>
            </w:r>
          </w:p>
          <w:p w:rsidR="006F52EE" w:rsidRPr="006F52EE" w:rsidRDefault="006F52EE" w:rsidP="00023E6B">
            <w:pPr>
              <w:pStyle w:val="a9"/>
              <w:jc w:val="both"/>
              <w:rPr>
                <w:sz w:val="20"/>
                <w:szCs w:val="20"/>
              </w:rPr>
            </w:pPr>
            <w:r w:rsidRPr="006F52EE">
              <w:rPr>
                <w:sz w:val="20"/>
                <w:szCs w:val="20"/>
              </w:rPr>
              <w:t>2. Коэффициент застройки не подлежит установлению.</w:t>
            </w:r>
          </w:p>
          <w:p w:rsidR="006F52EE" w:rsidRPr="006F52EE" w:rsidRDefault="006F52EE" w:rsidP="00023E6B">
            <w:pPr>
              <w:pStyle w:val="a9"/>
              <w:jc w:val="both"/>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023E6B">
            <w:pPr>
              <w:pStyle w:val="a9"/>
              <w:jc w:val="both"/>
              <w:rPr>
                <w:sz w:val="20"/>
                <w:szCs w:val="20"/>
              </w:rPr>
            </w:pPr>
            <w:r w:rsidRPr="006F52EE">
              <w:rPr>
                <w:sz w:val="20"/>
                <w:szCs w:val="20"/>
              </w:rPr>
              <w:t>3. Отступ от границ земельного участка до зданий, строений, сооружений при осуществлении строительства – не менее 3 м.</w:t>
            </w:r>
          </w:p>
          <w:p w:rsidR="006F52EE" w:rsidRPr="006F52EE" w:rsidRDefault="006F52EE" w:rsidP="00023E6B">
            <w:pPr>
              <w:pStyle w:val="a9"/>
              <w:jc w:val="both"/>
              <w:rPr>
                <w:sz w:val="20"/>
                <w:szCs w:val="20"/>
              </w:rPr>
            </w:pPr>
            <w:r w:rsidRPr="006F52EE">
              <w:rPr>
                <w:sz w:val="20"/>
                <w:szCs w:val="20"/>
              </w:rPr>
              <w:t>4. Предельная высота зданий – не более 20 м.</w:t>
            </w:r>
          </w:p>
          <w:p w:rsidR="006F52EE" w:rsidRPr="006F52EE" w:rsidRDefault="006F52EE" w:rsidP="00023E6B">
            <w:pPr>
              <w:pStyle w:val="a9"/>
              <w:jc w:val="both"/>
              <w:rPr>
                <w:sz w:val="20"/>
                <w:szCs w:val="20"/>
              </w:rPr>
            </w:pPr>
          </w:p>
          <w:p w:rsidR="006F52EE" w:rsidRPr="006F52EE" w:rsidRDefault="006F52EE" w:rsidP="00023E6B">
            <w:pPr>
              <w:pStyle w:val="a9"/>
              <w:jc w:val="both"/>
              <w:rPr>
                <w:sz w:val="20"/>
                <w:szCs w:val="20"/>
              </w:rPr>
            </w:pPr>
            <w:r w:rsidRPr="006F52EE">
              <w:rPr>
                <w:sz w:val="20"/>
                <w:szCs w:val="20"/>
              </w:rPr>
              <w:t>Коэффициент озеленения территории – не менее 0,10 от площади земельного участка;</w:t>
            </w:r>
          </w:p>
          <w:p w:rsidR="006F52EE" w:rsidRPr="006F52EE" w:rsidRDefault="006F52EE" w:rsidP="00023E6B">
            <w:pPr>
              <w:pStyle w:val="a9"/>
              <w:jc w:val="both"/>
              <w:rPr>
                <w:sz w:val="20"/>
                <w:szCs w:val="20"/>
              </w:rPr>
            </w:pPr>
            <w:r w:rsidRPr="006F52EE">
              <w:rPr>
                <w:sz w:val="20"/>
                <w:szCs w:val="20"/>
              </w:rPr>
              <w:t>Количество гостевых стоянок:</w:t>
            </w:r>
          </w:p>
          <w:p w:rsidR="006F52EE" w:rsidRPr="006F52EE" w:rsidRDefault="006F52EE" w:rsidP="00023E6B">
            <w:pPr>
              <w:pStyle w:val="a9"/>
              <w:jc w:val="both"/>
              <w:rPr>
                <w:sz w:val="20"/>
                <w:szCs w:val="20"/>
              </w:rPr>
            </w:pPr>
            <w:r w:rsidRPr="006F52EE">
              <w:rPr>
                <w:sz w:val="20"/>
                <w:szCs w:val="20"/>
              </w:rPr>
              <w:t xml:space="preserve">1 </w:t>
            </w:r>
            <w:proofErr w:type="spellStart"/>
            <w:r w:rsidRPr="006F52EE">
              <w:rPr>
                <w:sz w:val="20"/>
                <w:szCs w:val="20"/>
              </w:rPr>
              <w:t>машино-место</w:t>
            </w:r>
            <w:proofErr w:type="spellEnd"/>
            <w:r w:rsidRPr="006F52EE">
              <w:rPr>
                <w:sz w:val="20"/>
                <w:szCs w:val="20"/>
              </w:rPr>
              <w:t xml:space="preserve"> на 40 м</w:t>
            </w:r>
            <w:r w:rsidRPr="006F52EE">
              <w:rPr>
                <w:sz w:val="20"/>
                <w:szCs w:val="20"/>
                <w:vertAlign w:val="superscript"/>
              </w:rPr>
              <w:t>2</w:t>
            </w:r>
            <w:r w:rsidRPr="006F52EE">
              <w:rPr>
                <w:sz w:val="20"/>
                <w:szCs w:val="20"/>
              </w:rPr>
              <w:t xml:space="preserve"> общей площади.</w:t>
            </w: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4.3</w:t>
            </w:r>
          </w:p>
        </w:tc>
        <w:tc>
          <w:tcPr>
            <w:tcW w:w="1984" w:type="dxa"/>
            <w:shd w:val="clear" w:color="auto" w:fill="auto"/>
          </w:tcPr>
          <w:p w:rsidR="006F52EE" w:rsidRPr="006F52EE" w:rsidRDefault="006F52EE" w:rsidP="00023E6B">
            <w:pPr>
              <w:pStyle w:val="a9"/>
              <w:rPr>
                <w:sz w:val="20"/>
                <w:szCs w:val="20"/>
              </w:rPr>
            </w:pPr>
            <w:r w:rsidRPr="006F52EE">
              <w:rPr>
                <w:sz w:val="20"/>
                <w:szCs w:val="20"/>
              </w:rPr>
              <w:t>Рынки</w:t>
            </w:r>
          </w:p>
        </w:tc>
        <w:tc>
          <w:tcPr>
            <w:tcW w:w="4253" w:type="dxa"/>
            <w:shd w:val="clear" w:color="auto" w:fill="auto"/>
          </w:tcPr>
          <w:p w:rsidR="006F52EE" w:rsidRPr="006F52EE" w:rsidRDefault="006F52EE" w:rsidP="00023E6B">
            <w:pPr>
              <w:widowControl w:val="0"/>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гаражей и (или) стоянок для автомобилей сотрудников и посетителей рынка</w:t>
            </w:r>
          </w:p>
        </w:tc>
        <w:tc>
          <w:tcPr>
            <w:tcW w:w="6520" w:type="dxa"/>
            <w:shd w:val="clear" w:color="auto" w:fill="auto"/>
          </w:tcPr>
          <w:p w:rsidR="006F52EE" w:rsidRPr="006F52EE" w:rsidRDefault="006F52EE" w:rsidP="00023E6B">
            <w:pPr>
              <w:pStyle w:val="a9"/>
              <w:jc w:val="both"/>
              <w:rPr>
                <w:sz w:val="20"/>
                <w:szCs w:val="20"/>
              </w:rPr>
            </w:pPr>
            <w:r w:rsidRPr="006F52EE">
              <w:rPr>
                <w:sz w:val="20"/>
                <w:szCs w:val="20"/>
              </w:rPr>
              <w:t>1. Размер земельного участка 7-</w:t>
            </w:r>
            <w:smartTag w:uri="urn:schemas-microsoft-com:office:smarttags" w:element="metricconverter">
              <w:smartTagPr>
                <w:attr w:name="ProductID" w:val="14 м2"/>
              </w:smartTagPr>
              <w:r w:rsidRPr="006F52EE">
                <w:rPr>
                  <w:sz w:val="20"/>
                  <w:szCs w:val="20"/>
                </w:rPr>
                <w:t>14 м</w:t>
              </w:r>
              <w:r w:rsidRPr="006F52EE">
                <w:rPr>
                  <w:sz w:val="20"/>
                  <w:szCs w:val="20"/>
                  <w:vertAlign w:val="superscript"/>
                </w:rPr>
                <w:t>2</w:t>
              </w:r>
            </w:smartTag>
            <w:r w:rsidRPr="006F52EE">
              <w:rPr>
                <w:sz w:val="20"/>
                <w:szCs w:val="20"/>
              </w:rPr>
              <w:t xml:space="preserve"> на </w:t>
            </w:r>
            <w:smartTag w:uri="urn:schemas-microsoft-com:office:smarttags" w:element="metricconverter">
              <w:smartTagPr>
                <w:attr w:name="ProductID" w:val="1 м2"/>
              </w:smartTagPr>
              <w:r w:rsidRPr="006F52EE">
                <w:rPr>
                  <w:sz w:val="20"/>
                  <w:szCs w:val="20"/>
                </w:rPr>
                <w:t>1 м</w:t>
              </w:r>
              <w:r w:rsidRPr="006F52EE">
                <w:rPr>
                  <w:sz w:val="20"/>
                  <w:szCs w:val="20"/>
                  <w:vertAlign w:val="superscript"/>
                </w:rPr>
                <w:t>2</w:t>
              </w:r>
            </w:smartTag>
            <w:r w:rsidRPr="006F52EE">
              <w:rPr>
                <w:sz w:val="20"/>
                <w:szCs w:val="20"/>
              </w:rPr>
              <w:t xml:space="preserve"> торговой площади в зависимости от вместимости:</w:t>
            </w:r>
          </w:p>
          <w:p w:rsidR="006F52EE" w:rsidRPr="006F52EE" w:rsidRDefault="006F52EE" w:rsidP="00023E6B">
            <w:pPr>
              <w:pStyle w:val="a9"/>
              <w:jc w:val="both"/>
              <w:rPr>
                <w:sz w:val="20"/>
                <w:szCs w:val="20"/>
              </w:rPr>
            </w:pPr>
            <w:r w:rsidRPr="006F52EE">
              <w:rPr>
                <w:sz w:val="20"/>
                <w:szCs w:val="20"/>
              </w:rPr>
              <w:t>до 600 м</w:t>
            </w:r>
            <w:r w:rsidRPr="006F52EE">
              <w:rPr>
                <w:sz w:val="20"/>
                <w:szCs w:val="20"/>
                <w:vertAlign w:val="superscript"/>
              </w:rPr>
              <w:t>2</w:t>
            </w:r>
            <w:r w:rsidRPr="006F52EE">
              <w:rPr>
                <w:sz w:val="20"/>
                <w:szCs w:val="20"/>
              </w:rPr>
              <w:t xml:space="preserve"> торговой площади – 14;</w:t>
            </w:r>
          </w:p>
          <w:p w:rsidR="006F52EE" w:rsidRPr="006F52EE" w:rsidRDefault="006F52EE" w:rsidP="00023E6B">
            <w:pPr>
              <w:pStyle w:val="a9"/>
              <w:jc w:val="both"/>
              <w:rPr>
                <w:sz w:val="20"/>
                <w:szCs w:val="20"/>
              </w:rPr>
            </w:pPr>
            <w:r w:rsidRPr="006F52EE">
              <w:rPr>
                <w:sz w:val="20"/>
                <w:szCs w:val="20"/>
              </w:rPr>
              <w:t>свыше 3000 м</w:t>
            </w:r>
            <w:r w:rsidRPr="006F52EE">
              <w:rPr>
                <w:sz w:val="20"/>
                <w:szCs w:val="20"/>
                <w:vertAlign w:val="superscript"/>
              </w:rPr>
              <w:t>2</w:t>
            </w:r>
            <w:r w:rsidRPr="006F52EE">
              <w:rPr>
                <w:sz w:val="20"/>
                <w:szCs w:val="20"/>
              </w:rPr>
              <w:t xml:space="preserve"> торговой площади – 7.</w:t>
            </w:r>
          </w:p>
          <w:p w:rsidR="006F52EE" w:rsidRPr="006F52EE" w:rsidRDefault="006F52EE" w:rsidP="00023E6B">
            <w:pPr>
              <w:pStyle w:val="a9"/>
              <w:jc w:val="both"/>
              <w:rPr>
                <w:sz w:val="20"/>
                <w:szCs w:val="20"/>
              </w:rPr>
            </w:pPr>
            <w:r w:rsidRPr="006F52EE">
              <w:rPr>
                <w:sz w:val="20"/>
                <w:szCs w:val="20"/>
              </w:rPr>
              <w:t>2. Коэффициент застройки не подлежит установлению.</w:t>
            </w:r>
          </w:p>
          <w:p w:rsidR="006F52EE" w:rsidRPr="006F52EE" w:rsidRDefault="006F52EE" w:rsidP="00023E6B">
            <w:pPr>
              <w:pStyle w:val="a9"/>
              <w:jc w:val="both"/>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023E6B">
            <w:pPr>
              <w:pStyle w:val="a9"/>
              <w:jc w:val="both"/>
              <w:rPr>
                <w:sz w:val="20"/>
                <w:szCs w:val="20"/>
              </w:rPr>
            </w:pPr>
            <w:r w:rsidRPr="006F52EE">
              <w:rPr>
                <w:sz w:val="20"/>
                <w:szCs w:val="20"/>
              </w:rPr>
              <w:t>3. Минимальный отступ от границ земельного участка – 3 метра.</w:t>
            </w:r>
          </w:p>
          <w:p w:rsidR="006F52EE" w:rsidRPr="006F52EE" w:rsidRDefault="006F52EE" w:rsidP="00023E6B">
            <w:pPr>
              <w:pStyle w:val="a9"/>
              <w:jc w:val="both"/>
              <w:rPr>
                <w:sz w:val="20"/>
                <w:szCs w:val="20"/>
              </w:rPr>
            </w:pPr>
            <w:r w:rsidRPr="006F52EE">
              <w:rPr>
                <w:sz w:val="20"/>
                <w:szCs w:val="20"/>
              </w:rPr>
              <w:t>4. Высота не более 20 м.</w:t>
            </w: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4.7</w:t>
            </w:r>
          </w:p>
        </w:tc>
        <w:tc>
          <w:tcPr>
            <w:tcW w:w="1984" w:type="dxa"/>
            <w:shd w:val="clear" w:color="auto" w:fill="auto"/>
          </w:tcPr>
          <w:p w:rsidR="006F52EE" w:rsidRPr="006F52EE" w:rsidRDefault="006F52EE" w:rsidP="00023E6B">
            <w:pPr>
              <w:pStyle w:val="a9"/>
              <w:rPr>
                <w:sz w:val="20"/>
                <w:szCs w:val="20"/>
              </w:rPr>
            </w:pPr>
            <w:r w:rsidRPr="006F52EE">
              <w:rPr>
                <w:sz w:val="20"/>
                <w:szCs w:val="20"/>
              </w:rPr>
              <w:t>Гостиничное обслуживание</w:t>
            </w:r>
          </w:p>
        </w:tc>
        <w:tc>
          <w:tcPr>
            <w:tcW w:w="4253"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6520" w:type="dxa"/>
            <w:shd w:val="clear" w:color="auto" w:fill="auto"/>
          </w:tcPr>
          <w:p w:rsidR="006F52EE" w:rsidRPr="006F52EE" w:rsidRDefault="006F52EE" w:rsidP="00023E6B">
            <w:pPr>
              <w:pStyle w:val="a9"/>
              <w:jc w:val="both"/>
              <w:rPr>
                <w:sz w:val="20"/>
                <w:szCs w:val="20"/>
              </w:rPr>
            </w:pPr>
            <w:r w:rsidRPr="006F52EE">
              <w:rPr>
                <w:sz w:val="20"/>
                <w:szCs w:val="20"/>
              </w:rPr>
              <w:t>1. Минимальный размер земельного участка для размещения туристических гостиниц – 50-75 м</w:t>
            </w:r>
            <w:r w:rsidRPr="006F52EE">
              <w:rPr>
                <w:sz w:val="20"/>
                <w:szCs w:val="20"/>
                <w:vertAlign w:val="superscript"/>
              </w:rPr>
              <w:t>2</w:t>
            </w:r>
            <w:r w:rsidRPr="006F52EE">
              <w:rPr>
                <w:sz w:val="20"/>
                <w:szCs w:val="20"/>
              </w:rPr>
              <w:t xml:space="preserve"> на 1 место.</w:t>
            </w:r>
          </w:p>
          <w:p w:rsidR="006F52EE" w:rsidRPr="006F52EE" w:rsidRDefault="006F52EE" w:rsidP="00023E6B">
            <w:pPr>
              <w:pStyle w:val="a9"/>
              <w:jc w:val="both"/>
              <w:rPr>
                <w:sz w:val="20"/>
                <w:szCs w:val="20"/>
              </w:rPr>
            </w:pPr>
            <w:r w:rsidRPr="006F52EE">
              <w:rPr>
                <w:sz w:val="20"/>
                <w:szCs w:val="20"/>
              </w:rPr>
              <w:t>2. Коэффициент застройки не подлежит установлению.</w:t>
            </w:r>
          </w:p>
          <w:p w:rsidR="006F52EE" w:rsidRPr="006F52EE" w:rsidRDefault="006F52EE" w:rsidP="00023E6B">
            <w:pPr>
              <w:pStyle w:val="a9"/>
              <w:jc w:val="both"/>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023E6B">
            <w:pPr>
              <w:autoSpaceDE w:val="0"/>
              <w:autoSpaceDN w:val="0"/>
              <w:adjustRightInd w:val="0"/>
              <w:snapToGri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3. Минимальный отступ от границ земельного участка – 3 метра.</w:t>
            </w:r>
          </w:p>
          <w:p w:rsidR="006F52EE" w:rsidRPr="006F52EE" w:rsidRDefault="006F52EE" w:rsidP="00023E6B">
            <w:pPr>
              <w:pStyle w:val="a9"/>
              <w:jc w:val="both"/>
              <w:rPr>
                <w:sz w:val="20"/>
                <w:szCs w:val="20"/>
              </w:rPr>
            </w:pPr>
            <w:r w:rsidRPr="006F52EE">
              <w:rPr>
                <w:sz w:val="20"/>
                <w:szCs w:val="20"/>
              </w:rPr>
              <w:t>4. Предельная высота не подлежит установлению.</w:t>
            </w: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4.9.1.3</w:t>
            </w:r>
          </w:p>
        </w:tc>
        <w:tc>
          <w:tcPr>
            <w:tcW w:w="1984" w:type="dxa"/>
            <w:shd w:val="clear" w:color="auto" w:fill="auto"/>
          </w:tcPr>
          <w:p w:rsidR="006F52EE" w:rsidRPr="006F52EE" w:rsidRDefault="006F52EE" w:rsidP="00023E6B">
            <w:pPr>
              <w:pStyle w:val="a9"/>
              <w:rPr>
                <w:sz w:val="20"/>
                <w:szCs w:val="20"/>
              </w:rPr>
            </w:pPr>
            <w:r w:rsidRPr="006F52EE">
              <w:rPr>
                <w:sz w:val="20"/>
                <w:szCs w:val="20"/>
              </w:rPr>
              <w:t>Автомобильные мойки</w:t>
            </w:r>
          </w:p>
        </w:tc>
        <w:tc>
          <w:tcPr>
            <w:tcW w:w="4253" w:type="dxa"/>
            <w:shd w:val="clear" w:color="auto" w:fill="auto"/>
          </w:tcPr>
          <w:p w:rsidR="006F52EE" w:rsidRPr="006F52EE" w:rsidRDefault="006F52EE" w:rsidP="00023E6B">
            <w:pPr>
              <w:pStyle w:val="afff7"/>
              <w:jc w:val="left"/>
              <w:rPr>
                <w:rFonts w:ascii="Times New Roman" w:hAnsi="Times New Roman" w:cs="Times New Roman"/>
                <w:sz w:val="20"/>
                <w:szCs w:val="20"/>
              </w:rPr>
            </w:pPr>
            <w:r w:rsidRPr="006F52EE">
              <w:rPr>
                <w:rFonts w:ascii="Times New Roman" w:hAnsi="Times New Roman" w:cs="Times New Roman"/>
                <w:sz w:val="20"/>
                <w:szCs w:val="20"/>
                <w:shd w:val="clear" w:color="auto" w:fill="FFFFFF"/>
              </w:rPr>
              <w:t>Размещение автомобильных моек, а также размещение магазинов сопутствующей торговли</w:t>
            </w:r>
          </w:p>
        </w:tc>
        <w:tc>
          <w:tcPr>
            <w:tcW w:w="6520" w:type="dxa"/>
            <w:shd w:val="clear" w:color="auto" w:fill="auto"/>
          </w:tcPr>
          <w:p w:rsidR="006F52EE" w:rsidRPr="006F52EE" w:rsidRDefault="006F52EE" w:rsidP="00023E6B">
            <w:pPr>
              <w:spacing w:after="0" w:line="240" w:lineRule="auto"/>
              <w:ind w:right="-57"/>
              <w:jc w:val="both"/>
              <w:rPr>
                <w:rFonts w:ascii="Times New Roman" w:hAnsi="Times New Roman" w:cs="Times New Roman"/>
                <w:sz w:val="20"/>
                <w:szCs w:val="20"/>
              </w:rPr>
            </w:pPr>
            <w:r w:rsidRPr="006F52EE">
              <w:rPr>
                <w:rFonts w:ascii="Times New Roman" w:hAnsi="Times New Roman" w:cs="Times New Roman"/>
                <w:sz w:val="20"/>
                <w:szCs w:val="20"/>
              </w:rPr>
              <w:t>1. Минимальный размер земельного участка – 0,05 га на объект.</w:t>
            </w:r>
          </w:p>
          <w:p w:rsidR="006F52EE" w:rsidRPr="006F52EE" w:rsidRDefault="006F52EE" w:rsidP="00023E6B">
            <w:pPr>
              <w:pStyle w:val="a9"/>
              <w:jc w:val="both"/>
              <w:rPr>
                <w:sz w:val="20"/>
                <w:szCs w:val="20"/>
              </w:rPr>
            </w:pPr>
            <w:r w:rsidRPr="006F52EE">
              <w:rPr>
                <w:sz w:val="20"/>
                <w:szCs w:val="20"/>
              </w:rPr>
              <w:t>2. Коэффициент застройки не подлежит установлению.</w:t>
            </w:r>
          </w:p>
          <w:p w:rsidR="006F52EE" w:rsidRPr="006F52EE" w:rsidRDefault="006F52EE" w:rsidP="00023E6B">
            <w:pPr>
              <w:autoSpaceDE w:val="0"/>
              <w:autoSpaceDN w:val="0"/>
              <w:adjustRightInd w:val="0"/>
              <w:snapToGri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3. Минимальный отступ от границ земельного участка – 3 метра.</w:t>
            </w:r>
          </w:p>
          <w:p w:rsidR="006F52EE" w:rsidRPr="006F52EE" w:rsidRDefault="006F52EE" w:rsidP="00023E6B">
            <w:pPr>
              <w:spacing w:after="0" w:line="240" w:lineRule="auto"/>
              <w:ind w:right="-57"/>
              <w:jc w:val="both"/>
              <w:rPr>
                <w:rFonts w:ascii="Times New Roman" w:hAnsi="Times New Roman" w:cs="Times New Roman"/>
                <w:sz w:val="20"/>
                <w:szCs w:val="20"/>
              </w:rPr>
            </w:pPr>
            <w:r w:rsidRPr="006F52EE">
              <w:rPr>
                <w:rFonts w:ascii="Times New Roman" w:hAnsi="Times New Roman" w:cs="Times New Roman"/>
                <w:sz w:val="20"/>
                <w:szCs w:val="20"/>
              </w:rPr>
              <w:t>4. Предельная высота – 7м.</w:t>
            </w:r>
          </w:p>
          <w:p w:rsidR="006F52EE" w:rsidRPr="006F52EE" w:rsidRDefault="006F52EE" w:rsidP="00023E6B">
            <w:pPr>
              <w:spacing w:after="0" w:line="240" w:lineRule="auto"/>
              <w:ind w:right="-57"/>
              <w:jc w:val="both"/>
              <w:rPr>
                <w:rFonts w:ascii="Times New Roman" w:hAnsi="Times New Roman" w:cs="Times New Roman"/>
                <w:sz w:val="20"/>
                <w:szCs w:val="20"/>
              </w:rPr>
            </w:pP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5.1.1</w:t>
            </w:r>
          </w:p>
        </w:tc>
        <w:tc>
          <w:tcPr>
            <w:tcW w:w="1984" w:type="dxa"/>
            <w:shd w:val="clear" w:color="auto" w:fill="auto"/>
          </w:tcPr>
          <w:p w:rsidR="006F52EE" w:rsidRPr="006F52EE" w:rsidRDefault="006F52EE" w:rsidP="00023E6B">
            <w:pPr>
              <w:pStyle w:val="a9"/>
              <w:rPr>
                <w:sz w:val="20"/>
                <w:szCs w:val="20"/>
              </w:rPr>
            </w:pPr>
            <w:r w:rsidRPr="006F52EE">
              <w:rPr>
                <w:sz w:val="20"/>
                <w:szCs w:val="20"/>
              </w:rPr>
              <w:t xml:space="preserve">Обеспечение спортивно-зрелищных </w:t>
            </w:r>
            <w:r w:rsidRPr="006F52EE">
              <w:rPr>
                <w:sz w:val="20"/>
                <w:szCs w:val="20"/>
              </w:rPr>
              <w:lastRenderedPageBreak/>
              <w:t>мероприятий</w:t>
            </w:r>
          </w:p>
        </w:tc>
        <w:tc>
          <w:tcPr>
            <w:tcW w:w="4253"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lastRenderedPageBreak/>
              <w:t xml:space="preserve">Размещение спортивно-зрелищных зданий и сооружений, имеющих специальные места для зрителей от 500 мест (стадионов, дворцов </w:t>
            </w:r>
            <w:r w:rsidRPr="006F52EE">
              <w:rPr>
                <w:rFonts w:ascii="Times New Roman" w:hAnsi="Times New Roman" w:cs="Times New Roman"/>
                <w:sz w:val="20"/>
                <w:szCs w:val="20"/>
              </w:rPr>
              <w:lastRenderedPageBreak/>
              <w:t>спорта, ледовых дворцов, ипподромов)</w:t>
            </w:r>
          </w:p>
        </w:tc>
        <w:tc>
          <w:tcPr>
            <w:tcW w:w="6520" w:type="dxa"/>
            <w:vMerge w:val="restart"/>
            <w:shd w:val="clear" w:color="auto" w:fill="auto"/>
          </w:tcPr>
          <w:p w:rsidR="006F52EE" w:rsidRPr="006F52EE" w:rsidRDefault="006F52EE" w:rsidP="00023E6B">
            <w:pPr>
              <w:pStyle w:val="a9"/>
              <w:jc w:val="both"/>
              <w:rPr>
                <w:sz w:val="20"/>
                <w:szCs w:val="20"/>
              </w:rPr>
            </w:pPr>
            <w:r w:rsidRPr="006F52EE">
              <w:rPr>
                <w:sz w:val="20"/>
                <w:szCs w:val="20"/>
              </w:rPr>
              <w:lastRenderedPageBreak/>
              <w:t xml:space="preserve">1. Размер земельного участка для размещения плоскостных спортивных сооружений, спортивных и спортивно-тренажерных залов, помещений для физкультурно-оздоровительных занятий, бассейнов общего </w:t>
            </w:r>
            <w:r w:rsidRPr="006F52EE">
              <w:rPr>
                <w:sz w:val="20"/>
                <w:szCs w:val="20"/>
              </w:rPr>
              <w:lastRenderedPageBreak/>
              <w:t xml:space="preserve">пользования, </w:t>
            </w:r>
            <w:proofErr w:type="spellStart"/>
            <w:r w:rsidRPr="006F52EE">
              <w:rPr>
                <w:sz w:val="20"/>
                <w:szCs w:val="20"/>
              </w:rPr>
              <w:t>детско</w:t>
            </w:r>
            <w:proofErr w:type="spellEnd"/>
            <w:r w:rsidRPr="006F52EE">
              <w:rPr>
                <w:sz w:val="20"/>
                <w:szCs w:val="20"/>
              </w:rPr>
              <w:t>- юношеских спортивных школ, многофункциональных физкультурно-оздоровительных комплексов, спортивных баз и трасс для зимних видов спорта определяется заданием на проектирование.</w:t>
            </w:r>
          </w:p>
          <w:p w:rsidR="006F52EE" w:rsidRPr="006F52EE" w:rsidRDefault="006F52EE" w:rsidP="00023E6B">
            <w:pPr>
              <w:spacing w:after="0" w:line="240" w:lineRule="auto"/>
              <w:jc w:val="both"/>
              <w:rPr>
                <w:rFonts w:ascii="Times New Roman" w:hAnsi="Times New Roman" w:cs="Times New Roman"/>
                <w:sz w:val="20"/>
                <w:szCs w:val="20"/>
              </w:rPr>
            </w:pPr>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Физкультурно-спортивные сооружения сети общего пользования следует объединять со спортивными объектами общеобразовательных и др</w:t>
            </w:r>
            <w:r w:rsidRPr="006F52EE">
              <w:rPr>
                <w:rFonts w:ascii="Times New Roman" w:hAnsi="Times New Roman" w:cs="Times New Roman"/>
                <w:sz w:val="20"/>
                <w:szCs w:val="20"/>
              </w:rPr>
              <w:t>у</w:t>
            </w:r>
            <w:r w:rsidRPr="006F52EE">
              <w:rPr>
                <w:rFonts w:ascii="Times New Roman" w:hAnsi="Times New Roman" w:cs="Times New Roman"/>
                <w:sz w:val="20"/>
                <w:szCs w:val="20"/>
              </w:rPr>
              <w:t xml:space="preserve">гих образовательных организаций, </w:t>
            </w:r>
            <w:r w:rsidRPr="006F52EE">
              <w:rPr>
                <w:rFonts w:ascii="Times New Roman" w:hAnsi="Times New Roman" w:cs="Times New Roman"/>
                <w:bCs/>
                <w:sz w:val="20"/>
                <w:szCs w:val="20"/>
              </w:rPr>
              <w:t>организаций</w:t>
            </w:r>
            <w:r w:rsidRPr="006F52EE">
              <w:rPr>
                <w:rFonts w:ascii="Times New Roman" w:hAnsi="Times New Roman" w:cs="Times New Roman"/>
                <w:sz w:val="20"/>
                <w:szCs w:val="20"/>
              </w:rPr>
              <w:t xml:space="preserve"> отдыха и культуры с возможным с</w:t>
            </w:r>
            <w:r w:rsidRPr="006F52EE">
              <w:rPr>
                <w:rFonts w:ascii="Times New Roman" w:hAnsi="Times New Roman" w:cs="Times New Roman"/>
                <w:sz w:val="20"/>
                <w:szCs w:val="20"/>
              </w:rPr>
              <w:t>о</w:t>
            </w:r>
            <w:r w:rsidRPr="006F52EE">
              <w:rPr>
                <w:rFonts w:ascii="Times New Roman" w:hAnsi="Times New Roman" w:cs="Times New Roman"/>
                <w:sz w:val="20"/>
                <w:szCs w:val="20"/>
              </w:rPr>
              <w:t>кращением территории.</w:t>
            </w:r>
          </w:p>
          <w:p w:rsidR="006F52EE" w:rsidRPr="006F52EE" w:rsidRDefault="006F52EE" w:rsidP="00023E6B">
            <w:pPr>
              <w:pStyle w:val="a9"/>
              <w:jc w:val="both"/>
              <w:rPr>
                <w:sz w:val="20"/>
                <w:szCs w:val="20"/>
              </w:rPr>
            </w:pPr>
            <w:r w:rsidRPr="006F52EE">
              <w:rPr>
                <w:sz w:val="20"/>
                <w:szCs w:val="20"/>
              </w:rPr>
              <w:t>Доступность физкультурно-спортивных сооружений городского значения не должна превышать 30 мин.</w:t>
            </w:r>
          </w:p>
          <w:p w:rsidR="006F52EE" w:rsidRPr="006F52EE" w:rsidRDefault="006F52EE" w:rsidP="00023E6B">
            <w:pPr>
              <w:pStyle w:val="a9"/>
              <w:jc w:val="both"/>
              <w:rPr>
                <w:sz w:val="20"/>
                <w:szCs w:val="20"/>
              </w:rPr>
            </w:pPr>
            <w:r w:rsidRPr="006F52EE">
              <w:rPr>
                <w:sz w:val="20"/>
                <w:szCs w:val="20"/>
              </w:rPr>
              <w:t>Долю физкультурно-спортивных сооружений, размещаемых в жилом районе, следует принимать от общей нормы, %: территории – 35, спортивные залы – 50, бассейны – 45.</w:t>
            </w:r>
          </w:p>
          <w:p w:rsidR="006F52EE" w:rsidRPr="006F52EE" w:rsidRDefault="006F52EE" w:rsidP="00023E6B">
            <w:pPr>
              <w:pStyle w:val="a9"/>
              <w:jc w:val="both"/>
              <w:rPr>
                <w:sz w:val="20"/>
                <w:szCs w:val="20"/>
              </w:rPr>
            </w:pPr>
            <w:r w:rsidRPr="006F52EE">
              <w:rPr>
                <w:sz w:val="20"/>
                <w:szCs w:val="20"/>
              </w:rPr>
              <w:t>2. Коэффициент застройки: многофункциональной зоны – не более 0,1; специализированной зоны – не более 0,8. Коэффициент плотности застройки: многофункциональной зоны - не более 3,0; специализированной зоны не более 2,4.</w:t>
            </w:r>
          </w:p>
          <w:p w:rsidR="006F52EE" w:rsidRPr="006F52EE" w:rsidRDefault="006F52EE" w:rsidP="00023E6B">
            <w:pPr>
              <w:pStyle w:val="a9"/>
              <w:jc w:val="both"/>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023E6B">
            <w:pPr>
              <w:autoSpaceDE w:val="0"/>
              <w:autoSpaceDN w:val="0"/>
              <w:adjustRightInd w:val="0"/>
              <w:snapToGri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3. Минимальный отступ от границ земельного участка – 3 метра.</w:t>
            </w:r>
          </w:p>
          <w:p w:rsidR="006F52EE" w:rsidRPr="006F52EE" w:rsidRDefault="006F52EE" w:rsidP="00023E6B">
            <w:pPr>
              <w:pStyle w:val="a9"/>
              <w:jc w:val="both"/>
              <w:rPr>
                <w:sz w:val="20"/>
                <w:szCs w:val="20"/>
              </w:rPr>
            </w:pPr>
            <w:r w:rsidRPr="006F52EE">
              <w:rPr>
                <w:sz w:val="20"/>
                <w:szCs w:val="20"/>
              </w:rPr>
              <w:t>4. Предельное количество этажей – 2.</w:t>
            </w: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5.1.2</w:t>
            </w:r>
          </w:p>
        </w:tc>
        <w:tc>
          <w:tcPr>
            <w:tcW w:w="1984" w:type="dxa"/>
            <w:shd w:val="clear" w:color="auto" w:fill="auto"/>
          </w:tcPr>
          <w:p w:rsidR="006F52EE" w:rsidRPr="006F52EE" w:rsidRDefault="006F52EE" w:rsidP="00023E6B">
            <w:pPr>
              <w:pStyle w:val="a9"/>
              <w:rPr>
                <w:sz w:val="20"/>
                <w:szCs w:val="20"/>
              </w:rPr>
            </w:pPr>
            <w:r w:rsidRPr="006F52EE">
              <w:rPr>
                <w:sz w:val="20"/>
                <w:szCs w:val="20"/>
              </w:rPr>
              <w:t>Обеспечение занятий спортом в помещениях</w:t>
            </w:r>
          </w:p>
        </w:tc>
        <w:tc>
          <w:tcPr>
            <w:tcW w:w="4253"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6520" w:type="dxa"/>
            <w:vMerge/>
            <w:shd w:val="clear" w:color="auto" w:fill="auto"/>
          </w:tcPr>
          <w:p w:rsidR="006F52EE" w:rsidRPr="006F52EE" w:rsidRDefault="006F52EE" w:rsidP="00023E6B">
            <w:pPr>
              <w:pStyle w:val="a9"/>
              <w:jc w:val="both"/>
              <w:rPr>
                <w:sz w:val="20"/>
                <w:szCs w:val="20"/>
              </w:rPr>
            </w:pP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5.1.3</w:t>
            </w:r>
          </w:p>
        </w:tc>
        <w:tc>
          <w:tcPr>
            <w:tcW w:w="1984" w:type="dxa"/>
            <w:shd w:val="clear" w:color="auto" w:fill="auto"/>
          </w:tcPr>
          <w:p w:rsidR="006F52EE" w:rsidRPr="006F52EE" w:rsidRDefault="006F52EE" w:rsidP="00023E6B">
            <w:pPr>
              <w:pStyle w:val="a9"/>
              <w:ind w:firstLine="34"/>
              <w:rPr>
                <w:sz w:val="20"/>
                <w:szCs w:val="20"/>
              </w:rPr>
            </w:pPr>
            <w:r w:rsidRPr="006F52EE">
              <w:rPr>
                <w:sz w:val="20"/>
                <w:szCs w:val="20"/>
              </w:rPr>
              <w:t>Площадки для занятий спортом</w:t>
            </w:r>
          </w:p>
        </w:tc>
        <w:tc>
          <w:tcPr>
            <w:tcW w:w="4253"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520" w:type="dxa"/>
            <w:vMerge w:val="restart"/>
            <w:shd w:val="clear" w:color="auto" w:fill="auto"/>
          </w:tcPr>
          <w:p w:rsidR="006F52EE" w:rsidRPr="006F52EE" w:rsidRDefault="006F52EE" w:rsidP="00023E6B">
            <w:pPr>
              <w:pStyle w:val="a9"/>
              <w:jc w:val="both"/>
              <w:rPr>
                <w:sz w:val="20"/>
                <w:szCs w:val="20"/>
              </w:rPr>
            </w:pPr>
            <w:r w:rsidRPr="006F52EE">
              <w:rPr>
                <w:sz w:val="20"/>
                <w:szCs w:val="20"/>
              </w:rPr>
              <w:t>Предельные параметры не подлежат установлению</w:t>
            </w: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5.1.4</w:t>
            </w:r>
          </w:p>
        </w:tc>
        <w:tc>
          <w:tcPr>
            <w:tcW w:w="1984" w:type="dxa"/>
            <w:shd w:val="clear" w:color="auto" w:fill="auto"/>
          </w:tcPr>
          <w:p w:rsidR="006F52EE" w:rsidRPr="006F52EE" w:rsidRDefault="006F52EE" w:rsidP="00023E6B">
            <w:pPr>
              <w:pStyle w:val="a9"/>
              <w:rPr>
                <w:sz w:val="20"/>
                <w:szCs w:val="20"/>
              </w:rPr>
            </w:pPr>
            <w:r w:rsidRPr="006F52EE">
              <w:rPr>
                <w:sz w:val="20"/>
                <w:szCs w:val="20"/>
              </w:rPr>
              <w:t>Оборудованные площадки для занятий спортом</w:t>
            </w:r>
          </w:p>
        </w:tc>
        <w:tc>
          <w:tcPr>
            <w:tcW w:w="4253"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6520" w:type="dxa"/>
            <w:vMerge/>
            <w:shd w:val="clear" w:color="auto" w:fill="auto"/>
          </w:tcPr>
          <w:p w:rsidR="006F52EE" w:rsidRPr="006F52EE" w:rsidRDefault="006F52EE" w:rsidP="00023E6B">
            <w:pPr>
              <w:pStyle w:val="a9"/>
              <w:jc w:val="both"/>
              <w:rPr>
                <w:sz w:val="20"/>
                <w:szCs w:val="20"/>
              </w:rPr>
            </w:pP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8.3</w:t>
            </w:r>
          </w:p>
        </w:tc>
        <w:tc>
          <w:tcPr>
            <w:tcW w:w="1984" w:type="dxa"/>
            <w:shd w:val="clear" w:color="auto" w:fill="auto"/>
          </w:tcPr>
          <w:p w:rsidR="006F52EE" w:rsidRPr="006F52EE" w:rsidRDefault="006F52EE" w:rsidP="00023E6B">
            <w:pPr>
              <w:pStyle w:val="a9"/>
              <w:rPr>
                <w:sz w:val="20"/>
                <w:szCs w:val="20"/>
              </w:rPr>
            </w:pPr>
            <w:r w:rsidRPr="006F52EE">
              <w:rPr>
                <w:sz w:val="20"/>
                <w:szCs w:val="20"/>
              </w:rPr>
              <w:t>Обеспечение внутреннего правопорядка</w:t>
            </w:r>
          </w:p>
        </w:tc>
        <w:tc>
          <w:tcPr>
            <w:tcW w:w="4253" w:type="dxa"/>
            <w:shd w:val="clear" w:color="auto" w:fill="auto"/>
          </w:tcPr>
          <w:p w:rsidR="006F52EE" w:rsidRPr="006F52EE" w:rsidRDefault="006F52EE" w:rsidP="00023E6B">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6F52EE">
              <w:rPr>
                <w:rFonts w:ascii="Times New Roman" w:hAnsi="Times New Roman" w:cs="Times New Roman"/>
                <w:sz w:val="20"/>
                <w:szCs w:val="20"/>
              </w:rPr>
              <w:t>Росгвардии</w:t>
            </w:r>
            <w:proofErr w:type="spellEnd"/>
            <w:r w:rsidRPr="006F52EE">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520" w:type="dxa"/>
            <w:shd w:val="clear" w:color="auto" w:fill="auto"/>
          </w:tcPr>
          <w:p w:rsidR="006F52EE" w:rsidRPr="006F52EE" w:rsidRDefault="006F52EE" w:rsidP="00023E6B">
            <w:pPr>
              <w:pStyle w:val="a9"/>
              <w:jc w:val="both"/>
              <w:rPr>
                <w:sz w:val="20"/>
                <w:szCs w:val="20"/>
              </w:rPr>
            </w:pPr>
            <w:r w:rsidRPr="006F52EE">
              <w:rPr>
                <w:sz w:val="20"/>
                <w:szCs w:val="20"/>
              </w:rPr>
              <w:t>Предельные параметры не подлежат установлению</w:t>
            </w: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12.0</w:t>
            </w:r>
          </w:p>
        </w:tc>
        <w:tc>
          <w:tcPr>
            <w:tcW w:w="1984" w:type="dxa"/>
            <w:shd w:val="clear" w:color="auto" w:fill="auto"/>
          </w:tcPr>
          <w:p w:rsidR="006F52EE" w:rsidRPr="006F52EE" w:rsidRDefault="006F52EE" w:rsidP="00023E6B">
            <w:pPr>
              <w:pStyle w:val="a9"/>
              <w:rPr>
                <w:sz w:val="20"/>
                <w:szCs w:val="20"/>
              </w:rPr>
            </w:pPr>
            <w:r w:rsidRPr="006F52EE">
              <w:rPr>
                <w:sz w:val="20"/>
                <w:szCs w:val="20"/>
              </w:rPr>
              <w:t>Земельные участки (территории) общего пользования</w:t>
            </w:r>
          </w:p>
        </w:tc>
        <w:tc>
          <w:tcPr>
            <w:tcW w:w="4253" w:type="dxa"/>
            <w:shd w:val="clear" w:color="auto" w:fill="auto"/>
          </w:tcPr>
          <w:p w:rsidR="006F52EE" w:rsidRPr="006F52EE" w:rsidRDefault="006F52EE" w:rsidP="00023E6B">
            <w:pPr>
              <w:widowControl w:val="0"/>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Земельные участки общего пользования.</w:t>
            </w:r>
          </w:p>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6F52EE">
                <w:rPr>
                  <w:rFonts w:ascii="Times New Roman" w:hAnsi="Times New Roman" w:cs="Times New Roman"/>
                  <w:sz w:val="20"/>
                  <w:szCs w:val="20"/>
                </w:rPr>
                <w:t>кодами 12.0.1 - 12.0.2</w:t>
              </w:r>
            </w:hyperlink>
          </w:p>
        </w:tc>
        <w:tc>
          <w:tcPr>
            <w:tcW w:w="6520" w:type="dxa"/>
            <w:shd w:val="clear" w:color="auto" w:fill="auto"/>
          </w:tcPr>
          <w:p w:rsidR="006F52EE" w:rsidRPr="006F52EE" w:rsidRDefault="006F52EE" w:rsidP="00023E6B">
            <w:pPr>
              <w:pStyle w:val="a9"/>
              <w:jc w:val="both"/>
              <w:rPr>
                <w:sz w:val="20"/>
                <w:szCs w:val="20"/>
              </w:rPr>
            </w:pPr>
            <w:r w:rsidRPr="006F52EE">
              <w:rPr>
                <w:sz w:val="20"/>
                <w:szCs w:val="20"/>
              </w:rPr>
              <w:t>Предельные параметры не подлежат установлению</w:t>
            </w:r>
          </w:p>
        </w:tc>
      </w:tr>
      <w:tr w:rsidR="006F52EE" w:rsidRPr="006F52EE" w:rsidTr="00023E6B">
        <w:tc>
          <w:tcPr>
            <w:tcW w:w="1384" w:type="dxa"/>
            <w:shd w:val="clear" w:color="auto" w:fill="auto"/>
          </w:tcPr>
          <w:p w:rsidR="006F52EE" w:rsidRPr="006F52EE" w:rsidRDefault="006F52EE" w:rsidP="00023E6B">
            <w:pPr>
              <w:pStyle w:val="a9"/>
              <w:rPr>
                <w:sz w:val="20"/>
                <w:szCs w:val="20"/>
              </w:rPr>
            </w:pPr>
            <w:r w:rsidRPr="006F52EE">
              <w:rPr>
                <w:sz w:val="20"/>
                <w:szCs w:val="20"/>
              </w:rPr>
              <w:t>Условно разрешенные</w:t>
            </w:r>
          </w:p>
        </w:tc>
        <w:tc>
          <w:tcPr>
            <w:tcW w:w="709" w:type="dxa"/>
            <w:shd w:val="clear" w:color="auto" w:fill="auto"/>
          </w:tcPr>
          <w:p w:rsidR="006F52EE" w:rsidRPr="006F52EE" w:rsidRDefault="006F52EE" w:rsidP="00023E6B">
            <w:pPr>
              <w:pStyle w:val="a9"/>
              <w:rPr>
                <w:sz w:val="20"/>
                <w:szCs w:val="20"/>
              </w:rPr>
            </w:pPr>
            <w:r w:rsidRPr="006F52EE">
              <w:rPr>
                <w:sz w:val="20"/>
                <w:szCs w:val="20"/>
              </w:rPr>
              <w:t>2.1</w:t>
            </w:r>
          </w:p>
        </w:tc>
        <w:tc>
          <w:tcPr>
            <w:tcW w:w="1984" w:type="dxa"/>
            <w:shd w:val="clear" w:color="auto" w:fill="auto"/>
          </w:tcPr>
          <w:p w:rsidR="006F52EE" w:rsidRPr="006F52EE" w:rsidRDefault="006F52EE" w:rsidP="00023E6B">
            <w:pPr>
              <w:pStyle w:val="a9"/>
              <w:rPr>
                <w:sz w:val="20"/>
                <w:szCs w:val="20"/>
              </w:rPr>
            </w:pPr>
            <w:r w:rsidRPr="006F52EE">
              <w:rPr>
                <w:sz w:val="20"/>
                <w:szCs w:val="20"/>
              </w:rPr>
              <w:t>Для индивидуального жилищного строительства</w:t>
            </w:r>
          </w:p>
        </w:tc>
        <w:tc>
          <w:tcPr>
            <w:tcW w:w="4253"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выращивание сельскохозяйственных культур;</w:t>
            </w:r>
          </w:p>
          <w:p w:rsidR="006F52EE" w:rsidRPr="006F52EE" w:rsidRDefault="006F52EE" w:rsidP="00023E6B">
            <w:pPr>
              <w:pStyle w:val="a9"/>
              <w:rPr>
                <w:sz w:val="20"/>
                <w:szCs w:val="20"/>
              </w:rPr>
            </w:pPr>
            <w:r w:rsidRPr="006F52EE">
              <w:rPr>
                <w:sz w:val="20"/>
                <w:szCs w:val="20"/>
              </w:rPr>
              <w:t>размещение индивидуальных гаражей и хозяйственных построек</w:t>
            </w:r>
          </w:p>
        </w:tc>
        <w:tc>
          <w:tcPr>
            <w:tcW w:w="6520" w:type="dxa"/>
            <w:shd w:val="clear" w:color="auto" w:fill="auto"/>
          </w:tcPr>
          <w:p w:rsidR="006F52EE" w:rsidRPr="006F52EE" w:rsidRDefault="006F52EE" w:rsidP="00023E6B">
            <w:pPr>
              <w:pStyle w:val="a9"/>
              <w:jc w:val="both"/>
              <w:rPr>
                <w:sz w:val="20"/>
                <w:szCs w:val="20"/>
              </w:rPr>
            </w:pPr>
            <w:r w:rsidRPr="006F52EE">
              <w:rPr>
                <w:sz w:val="20"/>
                <w:szCs w:val="20"/>
              </w:rPr>
              <w:t>1. Минимальная площадь участков – 400 м</w:t>
            </w:r>
            <w:r w:rsidRPr="006F52EE">
              <w:rPr>
                <w:sz w:val="20"/>
                <w:szCs w:val="20"/>
                <w:vertAlign w:val="superscript"/>
              </w:rPr>
              <w:t>2</w:t>
            </w:r>
            <w:r w:rsidRPr="006F52EE">
              <w:rPr>
                <w:sz w:val="20"/>
                <w:szCs w:val="20"/>
              </w:rPr>
              <w:t>;</w:t>
            </w:r>
          </w:p>
          <w:p w:rsidR="006F52EE" w:rsidRPr="006F52EE" w:rsidRDefault="006F52EE" w:rsidP="00023E6B">
            <w:pPr>
              <w:pStyle w:val="a9"/>
              <w:jc w:val="both"/>
              <w:rPr>
                <w:sz w:val="20"/>
                <w:szCs w:val="20"/>
              </w:rPr>
            </w:pPr>
            <w:r w:rsidRPr="006F52EE">
              <w:rPr>
                <w:sz w:val="20"/>
                <w:szCs w:val="20"/>
              </w:rPr>
              <w:t>максимальная площадь участков – 2500 м</w:t>
            </w:r>
            <w:r w:rsidRPr="006F52EE">
              <w:rPr>
                <w:sz w:val="20"/>
                <w:szCs w:val="20"/>
                <w:vertAlign w:val="superscript"/>
              </w:rPr>
              <w:t>2</w:t>
            </w:r>
            <w:r w:rsidRPr="006F52EE">
              <w:rPr>
                <w:sz w:val="20"/>
                <w:szCs w:val="20"/>
              </w:rPr>
              <w:t>.</w:t>
            </w:r>
          </w:p>
          <w:p w:rsidR="006F52EE" w:rsidRPr="006F52EE" w:rsidRDefault="006F52EE" w:rsidP="00023E6B">
            <w:pPr>
              <w:pStyle w:val="a9"/>
              <w:jc w:val="both"/>
              <w:rPr>
                <w:sz w:val="20"/>
                <w:szCs w:val="20"/>
              </w:rPr>
            </w:pPr>
            <w:r w:rsidRPr="006F52EE">
              <w:rPr>
                <w:sz w:val="20"/>
                <w:szCs w:val="20"/>
              </w:rPr>
              <w:t xml:space="preserve">В случаях, когда размер земельного участка, предоставленного до вступления в силу настоящих Правил, меньше предельных минимальных норм, либо превышает предельные максимальные нормы, предусмотренные выше, то для данного земельного участка его размеры являются соответственно минимальными или максимальными предельными. </w:t>
            </w:r>
          </w:p>
          <w:p w:rsidR="006F52EE" w:rsidRPr="006F52EE" w:rsidRDefault="006F52EE" w:rsidP="00023E6B">
            <w:pPr>
              <w:pStyle w:val="a9"/>
              <w:jc w:val="both"/>
              <w:rPr>
                <w:sz w:val="20"/>
                <w:szCs w:val="20"/>
              </w:rPr>
            </w:pPr>
            <w:r w:rsidRPr="006F52EE">
              <w:rPr>
                <w:sz w:val="20"/>
                <w:szCs w:val="20"/>
              </w:rPr>
              <w:t xml:space="preserve">Ширину вновь предоставляемого участка для строительства индивидуального жилого дома принимать не менее 20,0м. </w:t>
            </w:r>
          </w:p>
          <w:p w:rsidR="006F52EE" w:rsidRPr="006F52EE" w:rsidRDefault="006F52EE" w:rsidP="00023E6B">
            <w:pPr>
              <w:pStyle w:val="a9"/>
              <w:jc w:val="both"/>
              <w:rPr>
                <w:sz w:val="20"/>
                <w:szCs w:val="20"/>
              </w:rPr>
            </w:pPr>
            <w:r w:rsidRPr="006F52EE">
              <w:rPr>
                <w:sz w:val="20"/>
                <w:szCs w:val="20"/>
              </w:rPr>
              <w:t>2. Максимальный коэффициент застройки – 60%; коэффициент озеленения земельного участка не менее 20%.</w:t>
            </w:r>
          </w:p>
          <w:p w:rsidR="006F52EE" w:rsidRPr="006F52EE" w:rsidRDefault="006F52EE" w:rsidP="00023E6B">
            <w:pPr>
              <w:pStyle w:val="a9"/>
              <w:jc w:val="both"/>
              <w:rPr>
                <w:sz w:val="20"/>
                <w:szCs w:val="20"/>
              </w:rPr>
            </w:pPr>
            <w:r w:rsidRPr="006F52EE">
              <w:rPr>
                <w:sz w:val="20"/>
                <w:szCs w:val="20"/>
              </w:rPr>
              <w:t xml:space="preserve">3. Минимальный отступ  от границ соседнего участка: до стены жилого дома – 3 м и в соответствии с требованиями Федерального закона от 22.07.2008 №123-ФЗ «Технический регламент о требованиях пожарной безопасности», до хозяйственных построек (сарай, баня, гараж) - 1м. Расстояние между фронтальной границей участка и основным строением: в проектируемой (новой) застройке не менее – 6м; от проездов не менее – 3м. Допускается сокращение минимального отступа  от границ соседнего участка до стены жилого дома, а также блокировка жилых домов по взаимному согласию домовладельцев с учетом противопожарных требований и действующими градостроительными нормативами.  В кварталах с существующей застройкой индивидуальными жилыми домами минимальный отступ от границ земельных участков и красных линий допускается принимать по сложившимся зданиям с учетом требований санитарных норм и правил, технических регламентов, сводов правил, нормативов градостроительного проектирования. </w:t>
            </w:r>
          </w:p>
          <w:p w:rsidR="006F52EE" w:rsidRPr="006F52EE" w:rsidRDefault="006F52EE" w:rsidP="00023E6B">
            <w:pPr>
              <w:pStyle w:val="a9"/>
              <w:jc w:val="both"/>
              <w:rPr>
                <w:sz w:val="20"/>
                <w:szCs w:val="20"/>
              </w:rPr>
            </w:pPr>
            <w:r w:rsidRPr="006F52EE">
              <w:rPr>
                <w:sz w:val="20"/>
                <w:szCs w:val="20"/>
              </w:rPr>
              <w:t xml:space="preserve">4. Предельное количество надземных этажей – 3, включая мансардный этаж. </w:t>
            </w:r>
          </w:p>
          <w:p w:rsidR="006F52EE" w:rsidRPr="006F52EE" w:rsidRDefault="006F52EE" w:rsidP="00023E6B">
            <w:pPr>
              <w:pStyle w:val="a9"/>
              <w:jc w:val="both"/>
              <w:rPr>
                <w:sz w:val="20"/>
                <w:szCs w:val="20"/>
              </w:rPr>
            </w:pPr>
          </w:p>
          <w:p w:rsidR="006F52EE" w:rsidRPr="006F52EE" w:rsidRDefault="006F52EE" w:rsidP="00023E6B">
            <w:pPr>
              <w:spacing w:after="0" w:line="240" w:lineRule="auto"/>
              <w:jc w:val="both"/>
              <w:rPr>
                <w:rFonts w:ascii="Times New Roman" w:hAnsi="Times New Roman" w:cs="Times New Roman"/>
                <w:b/>
                <w:bCs/>
                <w:sz w:val="20"/>
                <w:szCs w:val="20"/>
              </w:rPr>
            </w:pPr>
            <w:r w:rsidRPr="006F52EE">
              <w:rPr>
                <w:rFonts w:ascii="Times New Roman" w:hAnsi="Times New Roman" w:cs="Times New Roman"/>
                <w:b/>
                <w:sz w:val="20"/>
                <w:szCs w:val="20"/>
              </w:rPr>
              <w:t xml:space="preserve">1. </w:t>
            </w:r>
            <w:r w:rsidRPr="006F52EE">
              <w:rPr>
                <w:rFonts w:ascii="Times New Roman" w:hAnsi="Times New Roman" w:cs="Times New Roman"/>
                <w:b/>
                <w:bCs/>
                <w:sz w:val="20"/>
                <w:szCs w:val="20"/>
              </w:rPr>
              <w:t xml:space="preserve">Отдельно-стоящие или встроенно-пристроенные </w:t>
            </w:r>
          </w:p>
          <w:p w:rsidR="006F52EE" w:rsidRPr="006F52EE" w:rsidRDefault="006F52EE" w:rsidP="00023E6B">
            <w:pPr>
              <w:spacing w:after="0" w:line="240" w:lineRule="auto"/>
              <w:jc w:val="both"/>
              <w:rPr>
                <w:rFonts w:ascii="Times New Roman" w:hAnsi="Times New Roman" w:cs="Times New Roman"/>
                <w:b/>
                <w:bCs/>
                <w:sz w:val="20"/>
                <w:szCs w:val="20"/>
              </w:rPr>
            </w:pPr>
            <w:r w:rsidRPr="006F52EE">
              <w:rPr>
                <w:rFonts w:ascii="Times New Roman" w:hAnsi="Times New Roman" w:cs="Times New Roman"/>
                <w:b/>
                <w:bCs/>
                <w:sz w:val="20"/>
                <w:szCs w:val="20"/>
              </w:rPr>
              <w:t xml:space="preserve">к жилому дому гаражи или открытые автостоянки; </w:t>
            </w:r>
            <w:r w:rsidRPr="006F52EE">
              <w:rPr>
                <w:rFonts w:ascii="Times New Roman" w:hAnsi="Times New Roman" w:cs="Times New Roman"/>
                <w:b/>
                <w:sz w:val="20"/>
                <w:szCs w:val="20"/>
              </w:rPr>
              <w:t>хозяйственные постройки;</w:t>
            </w:r>
            <w:r w:rsidRPr="006F52EE">
              <w:rPr>
                <w:rFonts w:ascii="Times New Roman" w:hAnsi="Times New Roman" w:cs="Times New Roman"/>
                <w:b/>
                <w:bCs/>
                <w:sz w:val="20"/>
                <w:szCs w:val="20"/>
              </w:rPr>
              <w:t xml:space="preserve"> индивидуальные бани, сауны.</w:t>
            </w:r>
          </w:p>
          <w:p w:rsidR="006F52EE" w:rsidRPr="006F52EE" w:rsidRDefault="006F52EE" w:rsidP="00023E6B">
            <w:pPr>
              <w:snapToGrid w:val="0"/>
              <w:spacing w:after="0" w:line="240" w:lineRule="auto"/>
              <w:ind w:left="31"/>
              <w:jc w:val="both"/>
              <w:rPr>
                <w:rFonts w:ascii="Times New Roman" w:hAnsi="Times New Roman" w:cs="Times New Roman"/>
                <w:sz w:val="20"/>
                <w:szCs w:val="20"/>
              </w:rPr>
            </w:pPr>
            <w:r w:rsidRPr="006F52EE">
              <w:rPr>
                <w:rFonts w:ascii="Times New Roman" w:hAnsi="Times New Roman" w:cs="Times New Roman"/>
                <w:sz w:val="20"/>
                <w:szCs w:val="20"/>
              </w:rPr>
              <w:t xml:space="preserve">Гаражи, хозяйственные постройки, бани располагаются в пределах </w:t>
            </w:r>
            <w:r w:rsidRPr="006F52EE">
              <w:rPr>
                <w:rFonts w:ascii="Times New Roman" w:hAnsi="Times New Roman" w:cs="Times New Roman"/>
                <w:sz w:val="20"/>
                <w:szCs w:val="20"/>
              </w:rPr>
              <w:lastRenderedPageBreak/>
              <w:t>границ земельного участка жилого дома.</w:t>
            </w:r>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Минимальное расстояние от границ соседнего участка до  отдельно стоящего гаража, хозяйственных и прочих строений – </w:t>
            </w:r>
            <w:smartTag w:uri="urn:schemas-microsoft-com:office:smarttags" w:element="metricconverter">
              <w:smartTagPr>
                <w:attr w:name="ProductID" w:val="1 м"/>
              </w:smartTagPr>
              <w:r w:rsidRPr="006F52EE">
                <w:rPr>
                  <w:rFonts w:ascii="Times New Roman" w:hAnsi="Times New Roman" w:cs="Times New Roman"/>
                  <w:sz w:val="20"/>
                  <w:szCs w:val="20"/>
                </w:rPr>
                <w:t>1 м</w:t>
              </w:r>
            </w:smartTag>
            <w:r w:rsidRPr="006F52EE">
              <w:rPr>
                <w:rFonts w:ascii="Times New Roman" w:hAnsi="Times New Roman" w:cs="Times New Roman"/>
                <w:sz w:val="20"/>
                <w:szCs w:val="20"/>
              </w:rPr>
              <w:t>,  и в соответствии с санитарными правилами и нормами, противопожарными требованиями, в зависимости от степени огнестойкости.</w:t>
            </w:r>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Предельное количество этажей:</w:t>
            </w:r>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для гаража – 1;</w:t>
            </w:r>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для прочих строений – 2.</w:t>
            </w:r>
          </w:p>
          <w:p w:rsidR="006F52EE" w:rsidRPr="006F52EE" w:rsidRDefault="006F52EE" w:rsidP="00023E6B">
            <w:pPr>
              <w:pStyle w:val="a7"/>
              <w:rPr>
                <w:sz w:val="20"/>
              </w:rPr>
            </w:pPr>
            <w:r w:rsidRPr="006F52EE">
              <w:rPr>
                <w:sz w:val="20"/>
              </w:rPr>
              <w:t>Размещение хозяйственных построек по линии застройки  запрещается.</w:t>
            </w:r>
          </w:p>
          <w:p w:rsidR="006F52EE" w:rsidRPr="006F52EE" w:rsidRDefault="006F52EE" w:rsidP="00023E6B">
            <w:pPr>
              <w:spacing w:after="0" w:line="240" w:lineRule="auto"/>
              <w:ind w:left="31"/>
              <w:jc w:val="both"/>
              <w:rPr>
                <w:rFonts w:ascii="Times New Roman" w:hAnsi="Times New Roman" w:cs="Times New Roman"/>
                <w:sz w:val="20"/>
                <w:szCs w:val="20"/>
              </w:rPr>
            </w:pPr>
            <w:r w:rsidRPr="006F52EE">
              <w:rPr>
                <w:rFonts w:ascii="Times New Roman" w:hAnsi="Times New Roman" w:cs="Times New Roman"/>
                <w:sz w:val="20"/>
                <w:szCs w:val="20"/>
              </w:rPr>
              <w:t>Допускается блокировка гаражей и хозяйственных построек на смежных земельных участках по взаимному согласию домовладельцев в соответствии с действующими градостроительными нормативами.</w:t>
            </w:r>
          </w:p>
          <w:p w:rsidR="006F52EE" w:rsidRPr="006F52EE" w:rsidRDefault="006F52EE" w:rsidP="00023E6B">
            <w:pPr>
              <w:spacing w:after="0" w:line="240" w:lineRule="auto"/>
              <w:ind w:left="31"/>
              <w:jc w:val="both"/>
              <w:rPr>
                <w:rFonts w:ascii="Times New Roman" w:hAnsi="Times New Roman" w:cs="Times New Roman"/>
                <w:sz w:val="20"/>
                <w:szCs w:val="20"/>
              </w:rPr>
            </w:pPr>
            <w:r w:rsidRPr="006F52EE">
              <w:rPr>
                <w:rFonts w:ascii="Times New Roman" w:hAnsi="Times New Roman" w:cs="Times New Roman"/>
                <w:sz w:val="20"/>
                <w:szCs w:val="20"/>
              </w:rPr>
              <w:t xml:space="preserve"> Для всех вспомогательных строений высота от уровня земли: до верха односкатной не более </w:t>
            </w:r>
            <w:smartTag w:uri="urn:schemas-microsoft-com:office:smarttags" w:element="metricconverter">
              <w:smartTagPr>
                <w:attr w:name="ProductID" w:val="4,0 м"/>
              </w:smartTagPr>
              <w:r w:rsidRPr="006F52EE">
                <w:rPr>
                  <w:rFonts w:ascii="Times New Roman" w:hAnsi="Times New Roman" w:cs="Times New Roman"/>
                  <w:sz w:val="20"/>
                  <w:szCs w:val="20"/>
                </w:rPr>
                <w:t>4,0 м</w:t>
              </w:r>
            </w:smartTag>
            <w:r w:rsidRPr="006F52EE">
              <w:rPr>
                <w:rFonts w:ascii="Times New Roman" w:hAnsi="Times New Roman" w:cs="Times New Roman"/>
                <w:sz w:val="20"/>
                <w:szCs w:val="20"/>
              </w:rPr>
              <w:t xml:space="preserve">; до конька скатной кровли – не более </w:t>
            </w:r>
            <w:smartTag w:uri="urn:schemas-microsoft-com:office:smarttags" w:element="metricconverter">
              <w:smartTagPr>
                <w:attr w:name="ProductID" w:val="7,0 м"/>
              </w:smartTagPr>
              <w:r w:rsidRPr="006F52EE">
                <w:rPr>
                  <w:rFonts w:ascii="Times New Roman" w:hAnsi="Times New Roman" w:cs="Times New Roman"/>
                  <w:sz w:val="20"/>
                  <w:szCs w:val="20"/>
                </w:rPr>
                <w:t>7,0 м</w:t>
              </w:r>
            </w:smartTag>
            <w:r w:rsidRPr="006F52EE">
              <w:rPr>
                <w:rFonts w:ascii="Times New Roman" w:hAnsi="Times New Roman" w:cs="Times New Roman"/>
                <w:sz w:val="20"/>
                <w:szCs w:val="20"/>
              </w:rPr>
              <w:t>.</w:t>
            </w:r>
          </w:p>
          <w:p w:rsidR="006F52EE" w:rsidRPr="006F52EE" w:rsidRDefault="006F52EE" w:rsidP="00023E6B">
            <w:pPr>
              <w:spacing w:after="0" w:line="240" w:lineRule="auto"/>
              <w:ind w:left="31"/>
              <w:jc w:val="both"/>
              <w:rPr>
                <w:rFonts w:ascii="Times New Roman" w:hAnsi="Times New Roman" w:cs="Times New Roman"/>
                <w:sz w:val="20"/>
                <w:szCs w:val="20"/>
              </w:rPr>
            </w:pPr>
            <w:r w:rsidRPr="006F52EE">
              <w:rPr>
                <w:rFonts w:ascii="Times New Roman" w:hAnsi="Times New Roman" w:cs="Times New Roman"/>
                <w:sz w:val="20"/>
                <w:szCs w:val="20"/>
              </w:rPr>
              <w:t>Запрещается строительство гаражей для грузового транспорта, кроме автотранспорта грузоподъемностью до 1,5 тонн.</w:t>
            </w:r>
          </w:p>
          <w:p w:rsidR="006F52EE" w:rsidRPr="006F52EE" w:rsidRDefault="006F52EE" w:rsidP="00023E6B">
            <w:pPr>
              <w:spacing w:after="0" w:line="240" w:lineRule="auto"/>
              <w:ind w:left="31"/>
              <w:jc w:val="both"/>
              <w:rPr>
                <w:rFonts w:ascii="Times New Roman" w:hAnsi="Times New Roman" w:cs="Times New Roman"/>
                <w:sz w:val="20"/>
                <w:szCs w:val="20"/>
              </w:rPr>
            </w:pPr>
            <w:r w:rsidRPr="006F52EE">
              <w:rPr>
                <w:rFonts w:ascii="Times New Roman" w:hAnsi="Times New Roman" w:cs="Times New Roman"/>
                <w:sz w:val="20"/>
                <w:szCs w:val="20"/>
              </w:rPr>
              <w:t xml:space="preserve">Строительство бань, саун допускается при условии </w:t>
            </w:r>
            <w:proofErr w:type="spellStart"/>
            <w:r w:rsidRPr="006F52EE">
              <w:rPr>
                <w:rFonts w:ascii="Times New Roman" w:hAnsi="Times New Roman" w:cs="Times New Roman"/>
                <w:sz w:val="20"/>
                <w:szCs w:val="20"/>
              </w:rPr>
              <w:t>канализования</w:t>
            </w:r>
            <w:proofErr w:type="spellEnd"/>
            <w:r w:rsidRPr="006F52EE">
              <w:rPr>
                <w:rFonts w:ascii="Times New Roman" w:hAnsi="Times New Roman" w:cs="Times New Roman"/>
                <w:sz w:val="20"/>
                <w:szCs w:val="20"/>
              </w:rPr>
              <w:t xml:space="preserve"> стоков.</w:t>
            </w:r>
          </w:p>
          <w:p w:rsidR="006F52EE" w:rsidRPr="006F52EE" w:rsidRDefault="006F52EE" w:rsidP="00023E6B">
            <w:pPr>
              <w:spacing w:after="0" w:line="240" w:lineRule="auto"/>
              <w:ind w:left="31"/>
              <w:jc w:val="both"/>
              <w:rPr>
                <w:rFonts w:ascii="Times New Roman" w:hAnsi="Times New Roman" w:cs="Times New Roman"/>
                <w:sz w:val="20"/>
                <w:szCs w:val="20"/>
              </w:rPr>
            </w:pPr>
          </w:p>
          <w:p w:rsidR="006F52EE" w:rsidRPr="006F52EE" w:rsidRDefault="006F52EE" w:rsidP="00023E6B">
            <w:pPr>
              <w:spacing w:after="0" w:line="240" w:lineRule="auto"/>
              <w:ind w:left="31"/>
              <w:jc w:val="both"/>
              <w:rPr>
                <w:rFonts w:ascii="Times New Roman" w:hAnsi="Times New Roman" w:cs="Times New Roman"/>
                <w:b/>
                <w:bCs/>
                <w:sz w:val="20"/>
                <w:szCs w:val="20"/>
              </w:rPr>
            </w:pPr>
            <w:r w:rsidRPr="006F52EE">
              <w:rPr>
                <w:rFonts w:ascii="Times New Roman" w:hAnsi="Times New Roman" w:cs="Times New Roman"/>
                <w:b/>
                <w:sz w:val="20"/>
                <w:szCs w:val="20"/>
              </w:rPr>
              <w:t xml:space="preserve">2. </w:t>
            </w:r>
            <w:r w:rsidRPr="006F52EE">
              <w:rPr>
                <w:rFonts w:ascii="Times New Roman" w:hAnsi="Times New Roman" w:cs="Times New Roman"/>
                <w:b/>
                <w:bCs/>
                <w:sz w:val="20"/>
                <w:szCs w:val="20"/>
              </w:rPr>
              <w:t>Строения для содержания мелкого домашнего скота, птиц.</w:t>
            </w:r>
          </w:p>
          <w:p w:rsidR="006F52EE" w:rsidRPr="006F52EE" w:rsidRDefault="006F52EE" w:rsidP="00023E6B">
            <w:pPr>
              <w:snapToGri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Расстояние от границы соседнего участка до постройки для содержания скота и птицы  не менее 10м. </w:t>
            </w:r>
          </w:p>
          <w:p w:rsidR="006F52EE" w:rsidRPr="006F52EE" w:rsidRDefault="006F52EE" w:rsidP="00023E6B">
            <w:pPr>
              <w:spacing w:after="0" w:line="240" w:lineRule="auto"/>
              <w:ind w:left="31"/>
              <w:jc w:val="both"/>
              <w:rPr>
                <w:rFonts w:ascii="Times New Roman" w:hAnsi="Times New Roman" w:cs="Times New Roman"/>
                <w:sz w:val="20"/>
                <w:szCs w:val="20"/>
              </w:rPr>
            </w:pPr>
            <w:r w:rsidRPr="006F52EE">
              <w:rPr>
                <w:rFonts w:ascii="Times New Roman" w:hAnsi="Times New Roman" w:cs="Times New Roman"/>
                <w:sz w:val="20"/>
                <w:szCs w:val="20"/>
              </w:rPr>
              <w:t>Состав и площади построек для содержания скота и птицы принимаются с учетом санитарно-гигиенических и зооветеринарных требований.</w:t>
            </w:r>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Допускается пристраивать к усадебным домам помещения для скота и птицы с изоляцией от жилых комнат подсобными помещениями.</w:t>
            </w:r>
          </w:p>
          <w:p w:rsidR="006F52EE" w:rsidRPr="006F52EE" w:rsidRDefault="006F52EE" w:rsidP="00023E6B">
            <w:pPr>
              <w:spacing w:after="0" w:line="240" w:lineRule="auto"/>
              <w:jc w:val="both"/>
              <w:rPr>
                <w:rFonts w:ascii="Times New Roman" w:hAnsi="Times New Roman" w:cs="Times New Roman"/>
                <w:sz w:val="20"/>
                <w:szCs w:val="20"/>
              </w:rPr>
            </w:pPr>
          </w:p>
          <w:p w:rsidR="006F52EE" w:rsidRPr="006F52EE" w:rsidRDefault="006F52EE" w:rsidP="00023E6B">
            <w:pPr>
              <w:pStyle w:val="Iauiue"/>
              <w:overflowPunct w:val="0"/>
              <w:jc w:val="both"/>
              <w:textAlignment w:val="baseline"/>
              <w:rPr>
                <w:b/>
              </w:rPr>
            </w:pPr>
            <w:r w:rsidRPr="006F52EE">
              <w:rPr>
                <w:b/>
              </w:rPr>
              <w:t>3. Сады, огороды,</w:t>
            </w:r>
          </w:p>
          <w:p w:rsidR="006F52EE" w:rsidRPr="006F52EE" w:rsidRDefault="006F52EE" w:rsidP="00023E6B">
            <w:pPr>
              <w:pStyle w:val="nienie"/>
              <w:ind w:left="0" w:firstLine="0"/>
              <w:rPr>
                <w:rFonts w:ascii="Times New Roman" w:hAnsi="Times New Roman"/>
                <w:b/>
                <w:sz w:val="20"/>
              </w:rPr>
            </w:pPr>
            <w:r w:rsidRPr="006F52EE">
              <w:rPr>
                <w:rFonts w:ascii="Times New Roman" w:hAnsi="Times New Roman"/>
                <w:b/>
                <w:sz w:val="20"/>
              </w:rPr>
              <w:t>теплицы, оранжереи.</w:t>
            </w:r>
          </w:p>
          <w:p w:rsidR="006F52EE" w:rsidRPr="006F52EE" w:rsidRDefault="006F52EE" w:rsidP="00023E6B">
            <w:pPr>
              <w:snapToGri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Расстояние от границы соседнего участка до теплицы, оранжереи  не менее 1м. </w:t>
            </w:r>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Минимальное расстояние от границ участка до:</w:t>
            </w:r>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-стволов высокорослых деревьев – </w:t>
            </w:r>
            <w:smartTag w:uri="urn:schemas-microsoft-com:office:smarttags" w:element="metricconverter">
              <w:smartTagPr>
                <w:attr w:name="ProductID" w:val="4 м"/>
              </w:smartTagPr>
              <w:r w:rsidRPr="006F52EE">
                <w:rPr>
                  <w:rFonts w:ascii="Times New Roman" w:hAnsi="Times New Roman" w:cs="Times New Roman"/>
                  <w:sz w:val="20"/>
                  <w:szCs w:val="20"/>
                </w:rPr>
                <w:t>4 м</w:t>
              </w:r>
            </w:smartTag>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w:t>
            </w:r>
            <w:proofErr w:type="spellStart"/>
            <w:r w:rsidRPr="006F52EE">
              <w:rPr>
                <w:rFonts w:ascii="Times New Roman" w:hAnsi="Times New Roman" w:cs="Times New Roman"/>
                <w:sz w:val="20"/>
                <w:szCs w:val="20"/>
              </w:rPr>
              <w:t>среднерослых</w:t>
            </w:r>
            <w:proofErr w:type="spellEnd"/>
            <w:r w:rsidRPr="006F52EE">
              <w:rPr>
                <w:rFonts w:ascii="Times New Roman" w:hAnsi="Times New Roman" w:cs="Times New Roman"/>
                <w:sz w:val="20"/>
                <w:szCs w:val="20"/>
              </w:rPr>
              <w:t xml:space="preserve"> – </w:t>
            </w:r>
            <w:smartTag w:uri="urn:schemas-microsoft-com:office:smarttags" w:element="metricconverter">
              <w:smartTagPr>
                <w:attr w:name="ProductID" w:val="2 м"/>
              </w:smartTagPr>
              <w:r w:rsidRPr="006F52EE">
                <w:rPr>
                  <w:rFonts w:ascii="Times New Roman" w:hAnsi="Times New Roman" w:cs="Times New Roman"/>
                  <w:sz w:val="20"/>
                  <w:szCs w:val="20"/>
                </w:rPr>
                <w:t>2 м</w:t>
              </w:r>
            </w:smartTag>
          </w:p>
          <w:p w:rsidR="006F52EE" w:rsidRPr="006F52EE" w:rsidRDefault="006F52EE" w:rsidP="00023E6B">
            <w:pPr>
              <w:pStyle w:val="nienie"/>
              <w:ind w:left="0" w:firstLine="0"/>
              <w:rPr>
                <w:rFonts w:ascii="Times New Roman" w:hAnsi="Times New Roman"/>
                <w:sz w:val="20"/>
              </w:rPr>
            </w:pPr>
            <w:r w:rsidRPr="006F52EE">
              <w:rPr>
                <w:rFonts w:ascii="Times New Roman" w:hAnsi="Times New Roman"/>
                <w:sz w:val="20"/>
              </w:rPr>
              <w:t>-кустарника – 1 м.</w:t>
            </w:r>
          </w:p>
          <w:p w:rsidR="006F52EE" w:rsidRPr="006F52EE" w:rsidRDefault="006F52EE" w:rsidP="00023E6B">
            <w:pPr>
              <w:pStyle w:val="nienie"/>
              <w:ind w:left="0" w:firstLine="0"/>
              <w:rPr>
                <w:rFonts w:ascii="Times New Roman" w:hAnsi="Times New Roman"/>
                <w:sz w:val="20"/>
              </w:rPr>
            </w:pPr>
          </w:p>
          <w:p w:rsidR="006F52EE" w:rsidRPr="006F52EE" w:rsidRDefault="006F52EE" w:rsidP="00023E6B">
            <w:pPr>
              <w:pStyle w:val="nienie"/>
              <w:ind w:left="0" w:firstLine="0"/>
              <w:rPr>
                <w:rFonts w:ascii="Times New Roman" w:hAnsi="Times New Roman"/>
                <w:b/>
                <w:sz w:val="20"/>
              </w:rPr>
            </w:pPr>
            <w:r w:rsidRPr="006F52EE">
              <w:rPr>
                <w:rFonts w:ascii="Times New Roman" w:hAnsi="Times New Roman"/>
                <w:b/>
                <w:sz w:val="20"/>
              </w:rPr>
              <w:t xml:space="preserve">4. </w:t>
            </w:r>
            <w:r w:rsidRPr="006F52EE">
              <w:rPr>
                <w:rFonts w:ascii="Times New Roman" w:hAnsi="Times New Roman"/>
                <w:b/>
                <w:bCs/>
                <w:sz w:val="20"/>
              </w:rPr>
              <w:t>В</w:t>
            </w:r>
            <w:r w:rsidRPr="006F52EE">
              <w:rPr>
                <w:rFonts w:ascii="Times New Roman" w:hAnsi="Times New Roman"/>
                <w:b/>
                <w:sz w:val="20"/>
              </w:rPr>
              <w:t xml:space="preserve">строенные учреждения и предприятия с использованием индивидуальной формы деятельности (детский сад, магазин, кафе и пр.) в соответствии с СП 54.13330.2011 и СП 30-102-99.  </w:t>
            </w:r>
          </w:p>
          <w:p w:rsidR="006F52EE" w:rsidRPr="006F52EE" w:rsidRDefault="006F52EE" w:rsidP="00023E6B">
            <w:pPr>
              <w:snapToGrid w:val="0"/>
              <w:spacing w:after="0" w:line="240" w:lineRule="auto"/>
              <w:ind w:left="31"/>
              <w:jc w:val="both"/>
              <w:rPr>
                <w:rFonts w:ascii="Times New Roman" w:hAnsi="Times New Roman" w:cs="Times New Roman"/>
                <w:sz w:val="20"/>
                <w:szCs w:val="20"/>
              </w:rPr>
            </w:pPr>
            <w:r w:rsidRPr="006F52EE">
              <w:rPr>
                <w:rFonts w:ascii="Times New Roman" w:hAnsi="Times New Roman" w:cs="Times New Roman"/>
                <w:sz w:val="20"/>
                <w:szCs w:val="20"/>
              </w:rPr>
              <w:lastRenderedPageBreak/>
              <w:t>Общая площадь встроенных учреждений не должна превышать 150 кв.м.</w:t>
            </w:r>
          </w:p>
          <w:p w:rsidR="006F52EE" w:rsidRPr="006F52EE" w:rsidRDefault="006F52EE" w:rsidP="00023E6B">
            <w:pPr>
              <w:snapToGrid w:val="0"/>
              <w:spacing w:after="0" w:line="240" w:lineRule="auto"/>
              <w:ind w:left="31"/>
              <w:jc w:val="both"/>
              <w:rPr>
                <w:rFonts w:ascii="Times New Roman" w:hAnsi="Times New Roman" w:cs="Times New Roman"/>
                <w:sz w:val="20"/>
                <w:szCs w:val="20"/>
              </w:rPr>
            </w:pPr>
            <w:r w:rsidRPr="006F52EE">
              <w:rPr>
                <w:rFonts w:ascii="Times New Roman" w:hAnsi="Times New Roman" w:cs="Times New Roman"/>
                <w:sz w:val="20"/>
                <w:szCs w:val="20"/>
              </w:rPr>
              <w:t>Не допускается устройство встроенных предприятий, вредных для здоровья населения (</w:t>
            </w:r>
            <w:proofErr w:type="spellStart"/>
            <w:r w:rsidRPr="006F52EE">
              <w:rPr>
                <w:rFonts w:ascii="Times New Roman" w:hAnsi="Times New Roman" w:cs="Times New Roman"/>
                <w:sz w:val="20"/>
                <w:szCs w:val="20"/>
              </w:rPr>
              <w:t>ренгеноустановок</w:t>
            </w:r>
            <w:proofErr w:type="spellEnd"/>
            <w:r w:rsidRPr="006F52EE">
              <w:rPr>
                <w:rFonts w:ascii="Times New Roman" w:hAnsi="Times New Roman" w:cs="Times New Roman"/>
                <w:sz w:val="20"/>
                <w:szCs w:val="20"/>
              </w:rPr>
              <w:t>, магазинов стройматериалов, москательно-химических и т.д.).</w:t>
            </w:r>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Мастерские по ремонту автомобилей, бытовой техники, а также помещения ритуальных услуг, встроенные в жилые дома, следует размещать на окраине города. </w:t>
            </w:r>
          </w:p>
          <w:p w:rsidR="006F52EE" w:rsidRPr="006F52EE" w:rsidRDefault="006F52EE" w:rsidP="00023E6B">
            <w:pPr>
              <w:pStyle w:val="a9"/>
              <w:jc w:val="both"/>
              <w:rPr>
                <w:sz w:val="20"/>
                <w:szCs w:val="20"/>
              </w:rPr>
            </w:pPr>
          </w:p>
        </w:tc>
      </w:tr>
      <w:tr w:rsidR="006F52EE" w:rsidRPr="006F52EE" w:rsidTr="00023E6B">
        <w:tc>
          <w:tcPr>
            <w:tcW w:w="1384" w:type="dxa"/>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2.3</w:t>
            </w:r>
          </w:p>
        </w:tc>
        <w:tc>
          <w:tcPr>
            <w:tcW w:w="1984" w:type="dxa"/>
            <w:shd w:val="clear" w:color="auto" w:fill="auto"/>
          </w:tcPr>
          <w:p w:rsidR="006F52EE" w:rsidRPr="006F52EE" w:rsidRDefault="006F52EE" w:rsidP="00023E6B">
            <w:pPr>
              <w:pStyle w:val="a9"/>
              <w:rPr>
                <w:sz w:val="20"/>
                <w:szCs w:val="20"/>
              </w:rPr>
            </w:pPr>
            <w:r w:rsidRPr="006F52EE">
              <w:rPr>
                <w:sz w:val="20"/>
                <w:szCs w:val="20"/>
              </w:rPr>
              <w:t>Блокированная жилая застройка</w:t>
            </w:r>
          </w:p>
        </w:tc>
        <w:tc>
          <w:tcPr>
            <w:tcW w:w="4253"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6520" w:type="dxa"/>
            <w:shd w:val="clear" w:color="auto" w:fill="auto"/>
          </w:tcPr>
          <w:p w:rsidR="006F52EE" w:rsidRPr="006F52EE" w:rsidRDefault="006F52EE" w:rsidP="00023E6B">
            <w:pPr>
              <w:pStyle w:val="a9"/>
              <w:jc w:val="both"/>
              <w:rPr>
                <w:sz w:val="20"/>
                <w:szCs w:val="20"/>
              </w:rPr>
            </w:pPr>
            <w:r w:rsidRPr="006F52EE">
              <w:rPr>
                <w:sz w:val="20"/>
                <w:szCs w:val="20"/>
              </w:rPr>
              <w:t>1. Минимальная площадь участков – 400 м</w:t>
            </w:r>
            <w:r w:rsidRPr="006F52EE">
              <w:rPr>
                <w:sz w:val="20"/>
                <w:szCs w:val="20"/>
                <w:vertAlign w:val="superscript"/>
              </w:rPr>
              <w:t>2</w:t>
            </w:r>
            <w:r w:rsidRPr="006F52EE">
              <w:rPr>
                <w:sz w:val="20"/>
                <w:szCs w:val="20"/>
              </w:rPr>
              <w:t>;</w:t>
            </w:r>
          </w:p>
          <w:p w:rsidR="006F52EE" w:rsidRPr="006F52EE" w:rsidRDefault="006F52EE" w:rsidP="00023E6B">
            <w:pPr>
              <w:pStyle w:val="a9"/>
              <w:jc w:val="both"/>
              <w:rPr>
                <w:sz w:val="20"/>
                <w:szCs w:val="20"/>
              </w:rPr>
            </w:pPr>
            <w:r w:rsidRPr="006F52EE">
              <w:rPr>
                <w:sz w:val="20"/>
                <w:szCs w:val="20"/>
              </w:rPr>
              <w:t>максимальная площадь участков – 2500 м</w:t>
            </w:r>
            <w:r w:rsidRPr="006F52EE">
              <w:rPr>
                <w:sz w:val="20"/>
                <w:szCs w:val="20"/>
                <w:vertAlign w:val="superscript"/>
              </w:rPr>
              <w:t>2</w:t>
            </w:r>
            <w:r w:rsidRPr="006F52EE">
              <w:rPr>
                <w:sz w:val="20"/>
                <w:szCs w:val="20"/>
              </w:rPr>
              <w:t>.</w:t>
            </w:r>
          </w:p>
          <w:p w:rsidR="006F52EE" w:rsidRPr="006F52EE" w:rsidRDefault="006F52EE" w:rsidP="00023E6B">
            <w:pPr>
              <w:pStyle w:val="a9"/>
              <w:jc w:val="both"/>
              <w:rPr>
                <w:sz w:val="20"/>
                <w:szCs w:val="20"/>
              </w:rPr>
            </w:pPr>
            <w:r w:rsidRPr="006F52EE">
              <w:rPr>
                <w:sz w:val="20"/>
                <w:szCs w:val="20"/>
              </w:rPr>
              <w:t>2. Максимальный коэффициент застройки – 60%.</w:t>
            </w:r>
          </w:p>
          <w:p w:rsidR="006F52EE" w:rsidRPr="006F52EE" w:rsidRDefault="006F52EE" w:rsidP="00023E6B">
            <w:pPr>
              <w:pStyle w:val="222"/>
              <w:spacing w:before="0" w:after="0"/>
              <w:jc w:val="both"/>
              <w:rPr>
                <w:bCs/>
              </w:rPr>
            </w:pPr>
            <w:r w:rsidRPr="006F52EE">
              <w:t xml:space="preserve">3. </w:t>
            </w:r>
            <w:r w:rsidRPr="006F52EE">
              <w:rPr>
                <w:bCs/>
              </w:rPr>
              <w:t>Отступ от красной линии:</w:t>
            </w:r>
          </w:p>
          <w:p w:rsidR="006F52EE" w:rsidRPr="006F52EE" w:rsidRDefault="006F52EE" w:rsidP="00023E6B">
            <w:pPr>
              <w:pStyle w:val="222"/>
              <w:spacing w:before="0" w:after="0"/>
              <w:jc w:val="both"/>
              <w:rPr>
                <w:bCs/>
              </w:rPr>
            </w:pPr>
            <w:r w:rsidRPr="006F52EE">
              <w:rPr>
                <w:bCs/>
              </w:rPr>
              <w:t>- в существующей застройке – в соответствии со сложившейся линией застройки,</w:t>
            </w:r>
          </w:p>
          <w:p w:rsidR="006F52EE" w:rsidRPr="006F52EE" w:rsidRDefault="006F52EE" w:rsidP="00023E6B">
            <w:pPr>
              <w:pStyle w:val="222"/>
              <w:spacing w:before="0" w:after="0"/>
              <w:jc w:val="both"/>
              <w:rPr>
                <w:bCs/>
              </w:rPr>
            </w:pPr>
            <w:r w:rsidRPr="006F52EE">
              <w:rPr>
                <w:bCs/>
              </w:rPr>
              <w:t>-в новой застройке – от 6 м.</w:t>
            </w:r>
          </w:p>
          <w:p w:rsidR="006F52EE" w:rsidRPr="006F52EE" w:rsidRDefault="006F52EE" w:rsidP="00023E6B">
            <w:pPr>
              <w:pStyle w:val="320"/>
              <w:snapToGrid w:val="0"/>
            </w:pPr>
            <w:r w:rsidRPr="006F52EE">
              <w:t xml:space="preserve">     Минимальное расстояние от границ земельного участка до строений, а также между строениями:</w:t>
            </w:r>
          </w:p>
          <w:p w:rsidR="006F52EE" w:rsidRPr="006F52EE" w:rsidRDefault="006F52EE" w:rsidP="00023E6B">
            <w:pPr>
              <w:pStyle w:val="320"/>
              <w:snapToGrid w:val="0"/>
            </w:pPr>
            <w:r w:rsidRPr="006F52EE">
              <w:t>- между фронтальной границей участка и основным строением – в соответствии со сложившейся линией застройки,</w:t>
            </w:r>
          </w:p>
          <w:p w:rsidR="006F52EE" w:rsidRPr="006F52EE" w:rsidRDefault="006F52EE" w:rsidP="00023E6B">
            <w:pPr>
              <w:pStyle w:val="320"/>
              <w:snapToGrid w:val="0"/>
            </w:pPr>
            <w:r w:rsidRPr="006F52EE">
              <w:t xml:space="preserve">-от границ участка до основного строения – 3 м, </w:t>
            </w:r>
          </w:p>
          <w:p w:rsidR="006F52EE" w:rsidRPr="006F52EE" w:rsidRDefault="006F52EE" w:rsidP="00023E6B">
            <w:pPr>
              <w:pStyle w:val="320"/>
              <w:snapToGrid w:val="0"/>
            </w:pPr>
            <w:r w:rsidRPr="006F52EE">
              <w:t xml:space="preserve">- от основных строений до отдельно стоящих хозяйственных и прочих строений в соответствии с требованиями СП и </w:t>
            </w:r>
            <w:proofErr w:type="spellStart"/>
            <w:r w:rsidRPr="006F52EE">
              <w:t>СанПиН</w:t>
            </w:r>
            <w:proofErr w:type="spellEnd"/>
            <w:r w:rsidRPr="006F52EE">
              <w:t>.</w:t>
            </w:r>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bCs/>
                <w:i/>
                <w:iCs/>
                <w:spacing w:val="40"/>
                <w:sz w:val="20"/>
                <w:szCs w:val="20"/>
              </w:rPr>
              <w:t>Примечание:</w:t>
            </w:r>
            <w:r w:rsidRPr="006F52EE">
              <w:rPr>
                <w:rFonts w:ascii="Times New Roman" w:hAnsi="Times New Roman" w:cs="Times New Roman"/>
                <w:sz w:val="20"/>
                <w:szCs w:val="20"/>
              </w:rPr>
              <w:t xml:space="preserve"> В условиях реконструкции </w:t>
            </w:r>
            <w:r w:rsidRPr="006F52EE">
              <w:rPr>
                <w:rFonts w:ascii="Times New Roman" w:hAnsi="Times New Roman" w:cs="Times New Roman"/>
                <w:bCs/>
                <w:sz w:val="20"/>
                <w:szCs w:val="20"/>
              </w:rPr>
              <w:t>и в других сло</w:t>
            </w:r>
            <w:r w:rsidRPr="006F52EE">
              <w:rPr>
                <w:rFonts w:ascii="Times New Roman" w:hAnsi="Times New Roman" w:cs="Times New Roman"/>
                <w:bCs/>
                <w:sz w:val="20"/>
                <w:szCs w:val="20"/>
              </w:rPr>
              <w:t>ж</w:t>
            </w:r>
            <w:r w:rsidRPr="006F52EE">
              <w:rPr>
                <w:rFonts w:ascii="Times New Roman" w:hAnsi="Times New Roman" w:cs="Times New Roman"/>
                <w:bCs/>
                <w:sz w:val="20"/>
                <w:szCs w:val="20"/>
              </w:rPr>
              <w:t xml:space="preserve">ных градостроительных условиях </w:t>
            </w:r>
            <w:r w:rsidRPr="006F52EE">
              <w:rPr>
                <w:rFonts w:ascii="Times New Roman" w:hAnsi="Times New Roman" w:cs="Times New Roman"/>
                <w:sz w:val="20"/>
                <w:szCs w:val="20"/>
              </w:rPr>
              <w:t>указанные ра</w:t>
            </w:r>
            <w:r w:rsidRPr="006F52EE">
              <w:rPr>
                <w:rFonts w:ascii="Times New Roman" w:hAnsi="Times New Roman" w:cs="Times New Roman"/>
                <w:sz w:val="20"/>
                <w:szCs w:val="20"/>
              </w:rPr>
              <w:t>с</w:t>
            </w:r>
            <w:r w:rsidRPr="006F52EE">
              <w:rPr>
                <w:rFonts w:ascii="Times New Roman" w:hAnsi="Times New Roman" w:cs="Times New Roman"/>
                <w:sz w:val="20"/>
                <w:szCs w:val="20"/>
              </w:rPr>
              <w:t>стояния могут быть сокращены при соблюдении норм инсоляции и освеще</w:t>
            </w:r>
            <w:r w:rsidRPr="006F52EE">
              <w:rPr>
                <w:rFonts w:ascii="Times New Roman" w:hAnsi="Times New Roman" w:cs="Times New Roman"/>
                <w:sz w:val="20"/>
                <w:szCs w:val="20"/>
              </w:rPr>
              <w:t>н</w:t>
            </w:r>
            <w:r w:rsidRPr="006F52EE">
              <w:rPr>
                <w:rFonts w:ascii="Times New Roman" w:hAnsi="Times New Roman" w:cs="Times New Roman"/>
                <w:sz w:val="20"/>
                <w:szCs w:val="20"/>
              </w:rPr>
              <w:t xml:space="preserve">ности и обеспечении </w:t>
            </w:r>
            <w:proofErr w:type="spellStart"/>
            <w:r w:rsidRPr="006F52EE">
              <w:rPr>
                <w:rFonts w:ascii="Times New Roman" w:hAnsi="Times New Roman" w:cs="Times New Roman"/>
                <w:sz w:val="20"/>
                <w:szCs w:val="20"/>
              </w:rPr>
              <w:t>непросматриваемости</w:t>
            </w:r>
            <w:proofErr w:type="spellEnd"/>
            <w:r w:rsidRPr="006F52EE">
              <w:rPr>
                <w:rFonts w:ascii="Times New Roman" w:hAnsi="Times New Roman" w:cs="Times New Roman"/>
                <w:sz w:val="20"/>
                <w:szCs w:val="20"/>
              </w:rPr>
              <w:t xml:space="preserve"> жилых помещений из окна в окно.</w:t>
            </w:r>
          </w:p>
          <w:p w:rsidR="006F52EE" w:rsidRPr="006F52EE" w:rsidRDefault="006F52EE" w:rsidP="00023E6B">
            <w:pPr>
              <w:pStyle w:val="a9"/>
              <w:jc w:val="both"/>
              <w:rPr>
                <w:sz w:val="20"/>
                <w:szCs w:val="20"/>
              </w:rPr>
            </w:pPr>
            <w:r w:rsidRPr="006F52EE">
              <w:rPr>
                <w:sz w:val="20"/>
                <w:szCs w:val="20"/>
              </w:rPr>
              <w:t xml:space="preserve">4. Предельное количество надземных этажей – 3. </w:t>
            </w:r>
          </w:p>
        </w:tc>
      </w:tr>
      <w:tr w:rsidR="006F52EE" w:rsidRPr="006F52EE" w:rsidTr="00023E6B">
        <w:tc>
          <w:tcPr>
            <w:tcW w:w="1384" w:type="dxa"/>
            <w:vMerge w:val="restart"/>
            <w:shd w:val="clear" w:color="auto" w:fill="auto"/>
          </w:tcPr>
          <w:p w:rsidR="006F52EE" w:rsidRPr="006F52EE" w:rsidRDefault="006F52EE" w:rsidP="00023E6B">
            <w:pPr>
              <w:pStyle w:val="a9"/>
              <w:rPr>
                <w:sz w:val="20"/>
                <w:szCs w:val="20"/>
              </w:rPr>
            </w:pPr>
            <w:r w:rsidRPr="006F52EE">
              <w:rPr>
                <w:sz w:val="20"/>
                <w:szCs w:val="20"/>
              </w:rPr>
              <w:t>Вспомогательные</w:t>
            </w:r>
          </w:p>
        </w:tc>
        <w:tc>
          <w:tcPr>
            <w:tcW w:w="709" w:type="dxa"/>
            <w:shd w:val="clear" w:color="auto" w:fill="auto"/>
          </w:tcPr>
          <w:p w:rsidR="006F52EE" w:rsidRPr="006F52EE" w:rsidRDefault="006F52EE" w:rsidP="00023E6B">
            <w:pPr>
              <w:pStyle w:val="a9"/>
              <w:rPr>
                <w:sz w:val="20"/>
                <w:szCs w:val="20"/>
              </w:rPr>
            </w:pPr>
            <w:r w:rsidRPr="006F52EE">
              <w:rPr>
                <w:sz w:val="20"/>
                <w:szCs w:val="20"/>
              </w:rPr>
              <w:t>3.1</w:t>
            </w:r>
          </w:p>
        </w:tc>
        <w:tc>
          <w:tcPr>
            <w:tcW w:w="1984" w:type="dxa"/>
            <w:shd w:val="clear" w:color="auto" w:fill="auto"/>
          </w:tcPr>
          <w:p w:rsidR="006F52EE" w:rsidRPr="006F52EE" w:rsidRDefault="006F52EE" w:rsidP="00023E6B">
            <w:pPr>
              <w:pStyle w:val="a9"/>
              <w:rPr>
                <w:sz w:val="20"/>
                <w:szCs w:val="20"/>
              </w:rPr>
            </w:pPr>
            <w:r w:rsidRPr="006F52EE">
              <w:rPr>
                <w:sz w:val="20"/>
                <w:szCs w:val="20"/>
              </w:rPr>
              <w:t>Коммунальное обслуживание</w:t>
            </w:r>
          </w:p>
        </w:tc>
        <w:tc>
          <w:tcPr>
            <w:tcW w:w="4253" w:type="dxa"/>
            <w:shd w:val="clear" w:color="auto" w:fill="auto"/>
          </w:tcPr>
          <w:p w:rsidR="006F52EE" w:rsidRPr="006F52EE" w:rsidRDefault="006F52EE" w:rsidP="00023E6B">
            <w:pPr>
              <w:pStyle w:val="a9"/>
              <w:rPr>
                <w:sz w:val="20"/>
                <w:szCs w:val="20"/>
              </w:rPr>
            </w:pPr>
            <w:r w:rsidRPr="006F52EE">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6F52EE">
                <w:rPr>
                  <w:rStyle w:val="afff6"/>
                  <w:sz w:val="20"/>
                  <w:szCs w:val="20"/>
                </w:rPr>
                <w:t>кодами 3.1.1-3.1.2</w:t>
              </w:r>
            </w:hyperlink>
          </w:p>
        </w:tc>
        <w:tc>
          <w:tcPr>
            <w:tcW w:w="6520" w:type="dxa"/>
            <w:shd w:val="clear" w:color="auto" w:fill="auto"/>
          </w:tcPr>
          <w:p w:rsidR="006F52EE" w:rsidRPr="006F52EE" w:rsidRDefault="006F52EE" w:rsidP="00023E6B">
            <w:pPr>
              <w:pStyle w:val="a9"/>
              <w:jc w:val="both"/>
              <w:rPr>
                <w:sz w:val="20"/>
                <w:szCs w:val="20"/>
              </w:rPr>
            </w:pPr>
            <w:r w:rsidRPr="006F52EE">
              <w:rPr>
                <w:sz w:val="20"/>
                <w:szCs w:val="20"/>
              </w:rPr>
              <w:t xml:space="preserve">1. Предельные размеры земельных участков не подлежат установлению. </w:t>
            </w:r>
          </w:p>
          <w:p w:rsidR="006F52EE" w:rsidRPr="006F52EE" w:rsidRDefault="006F52EE" w:rsidP="00023E6B">
            <w:pPr>
              <w:pStyle w:val="a9"/>
              <w:jc w:val="both"/>
              <w:rPr>
                <w:sz w:val="20"/>
                <w:szCs w:val="20"/>
              </w:rPr>
            </w:pPr>
            <w:r w:rsidRPr="006F52EE">
              <w:rPr>
                <w:sz w:val="20"/>
                <w:szCs w:val="20"/>
              </w:rPr>
              <w:t>2. Процент застройки – не подлежит установлению.</w:t>
            </w:r>
          </w:p>
          <w:p w:rsidR="006F52EE" w:rsidRPr="006F52EE" w:rsidRDefault="006F52EE" w:rsidP="00023E6B">
            <w:pPr>
              <w:pStyle w:val="a9"/>
              <w:jc w:val="both"/>
              <w:rPr>
                <w:sz w:val="20"/>
                <w:szCs w:val="20"/>
              </w:rPr>
            </w:pPr>
            <w:r w:rsidRPr="006F52EE">
              <w:rPr>
                <w:sz w:val="20"/>
                <w:szCs w:val="20"/>
              </w:rPr>
              <w:t xml:space="preserve">3. Минимальный отступ от границ земельных участков не подлежит установлению. В кварталах с существующей застройкой минимальный отступ от границ земельных участков допускается принимать с учетом требований санитарных норм, технических регламентов, сводов правил, нормативов градостроительного проектирования. </w:t>
            </w:r>
          </w:p>
          <w:p w:rsidR="006F52EE" w:rsidRPr="006F52EE" w:rsidRDefault="006F52EE" w:rsidP="00023E6B">
            <w:pPr>
              <w:pStyle w:val="a9"/>
              <w:jc w:val="both"/>
              <w:rPr>
                <w:sz w:val="20"/>
                <w:szCs w:val="20"/>
              </w:rPr>
            </w:pPr>
            <w:r w:rsidRPr="006F52EE">
              <w:rPr>
                <w:sz w:val="20"/>
                <w:szCs w:val="20"/>
              </w:rPr>
              <w:t>4. Предельное количество этажей нелинейных объектов – 1.</w:t>
            </w: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3.2</w:t>
            </w:r>
          </w:p>
        </w:tc>
        <w:tc>
          <w:tcPr>
            <w:tcW w:w="1984" w:type="dxa"/>
            <w:shd w:val="clear" w:color="auto" w:fill="auto"/>
          </w:tcPr>
          <w:p w:rsidR="006F52EE" w:rsidRPr="006F52EE" w:rsidRDefault="006F52EE" w:rsidP="00023E6B">
            <w:pPr>
              <w:pStyle w:val="a9"/>
              <w:rPr>
                <w:sz w:val="20"/>
                <w:szCs w:val="20"/>
              </w:rPr>
            </w:pPr>
            <w:r w:rsidRPr="006F52EE">
              <w:rPr>
                <w:sz w:val="20"/>
                <w:szCs w:val="20"/>
              </w:rPr>
              <w:t>Социальное обслуживание</w:t>
            </w:r>
          </w:p>
        </w:tc>
        <w:tc>
          <w:tcPr>
            <w:tcW w:w="4253" w:type="dxa"/>
            <w:shd w:val="clear" w:color="auto" w:fill="auto"/>
          </w:tcPr>
          <w:p w:rsidR="006F52EE" w:rsidRPr="006F52EE" w:rsidRDefault="006F52EE" w:rsidP="00023E6B">
            <w:pPr>
              <w:pStyle w:val="a9"/>
              <w:rPr>
                <w:sz w:val="20"/>
                <w:szCs w:val="20"/>
              </w:rPr>
            </w:pPr>
            <w:r w:rsidRPr="006F52EE">
              <w:rPr>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sub_1321" w:history="1">
              <w:r w:rsidRPr="006F52EE">
                <w:rPr>
                  <w:rStyle w:val="afff6"/>
                  <w:sz w:val="20"/>
                  <w:szCs w:val="20"/>
                </w:rPr>
                <w:t xml:space="preserve">кодами </w:t>
              </w:r>
              <w:r w:rsidRPr="006F52EE">
                <w:rPr>
                  <w:rStyle w:val="afff6"/>
                  <w:sz w:val="20"/>
                  <w:szCs w:val="20"/>
                </w:rPr>
                <w:lastRenderedPageBreak/>
                <w:t>3.2.1 - 3.2.4</w:t>
              </w:r>
            </w:hyperlink>
          </w:p>
        </w:tc>
        <w:tc>
          <w:tcPr>
            <w:tcW w:w="6520" w:type="dxa"/>
            <w:vMerge w:val="restart"/>
            <w:shd w:val="clear" w:color="auto" w:fill="auto"/>
          </w:tcPr>
          <w:p w:rsidR="006F52EE" w:rsidRPr="006F52EE" w:rsidRDefault="006F52EE" w:rsidP="00023E6B">
            <w:pPr>
              <w:pStyle w:val="a9"/>
              <w:jc w:val="both"/>
              <w:rPr>
                <w:sz w:val="20"/>
                <w:szCs w:val="20"/>
              </w:rPr>
            </w:pPr>
            <w:r w:rsidRPr="006F52EE">
              <w:rPr>
                <w:sz w:val="20"/>
                <w:szCs w:val="20"/>
              </w:rPr>
              <w:lastRenderedPageBreak/>
              <w:t xml:space="preserve">1. Предельные размеры земельных участков не подлежат установлению. </w:t>
            </w:r>
          </w:p>
          <w:p w:rsidR="006F52EE" w:rsidRPr="006F52EE" w:rsidRDefault="006F52EE" w:rsidP="00023E6B">
            <w:pPr>
              <w:pStyle w:val="a9"/>
              <w:jc w:val="both"/>
              <w:rPr>
                <w:sz w:val="20"/>
                <w:szCs w:val="20"/>
              </w:rPr>
            </w:pPr>
            <w:r w:rsidRPr="006F52EE">
              <w:rPr>
                <w:sz w:val="20"/>
                <w:szCs w:val="20"/>
              </w:rPr>
              <w:t>2. Процент застройки – не подлежит установлению.</w:t>
            </w:r>
          </w:p>
          <w:p w:rsidR="006F52EE" w:rsidRPr="006F52EE" w:rsidRDefault="006F52EE" w:rsidP="00023E6B">
            <w:pPr>
              <w:pStyle w:val="a9"/>
              <w:jc w:val="both"/>
              <w:rPr>
                <w:sz w:val="20"/>
                <w:szCs w:val="20"/>
              </w:rPr>
            </w:pPr>
            <w:r w:rsidRPr="006F52EE">
              <w:rPr>
                <w:sz w:val="20"/>
                <w:szCs w:val="20"/>
              </w:rPr>
              <w:t xml:space="preserve">3. Отступ от границ земельного участка до зданий, строений, сооружений при осуществлении строительства – не менее 3 м. </w:t>
            </w:r>
          </w:p>
          <w:p w:rsidR="006F52EE" w:rsidRPr="006F52EE" w:rsidRDefault="006F52EE" w:rsidP="00023E6B">
            <w:pPr>
              <w:pStyle w:val="a9"/>
              <w:jc w:val="both"/>
              <w:rPr>
                <w:sz w:val="20"/>
                <w:szCs w:val="20"/>
              </w:rPr>
            </w:pPr>
            <w:r w:rsidRPr="006F52EE">
              <w:rPr>
                <w:sz w:val="20"/>
                <w:szCs w:val="20"/>
              </w:rPr>
              <w:t>4. Предельное количество надземных этажей не подлежит установлению.</w:t>
            </w: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3.3</w:t>
            </w:r>
          </w:p>
        </w:tc>
        <w:tc>
          <w:tcPr>
            <w:tcW w:w="1984" w:type="dxa"/>
            <w:shd w:val="clear" w:color="auto" w:fill="auto"/>
          </w:tcPr>
          <w:p w:rsidR="006F52EE" w:rsidRPr="006F52EE" w:rsidRDefault="006F52EE" w:rsidP="00023E6B">
            <w:pPr>
              <w:pStyle w:val="a9"/>
              <w:tabs>
                <w:tab w:val="left" w:pos="438"/>
              </w:tabs>
              <w:rPr>
                <w:sz w:val="20"/>
                <w:szCs w:val="20"/>
              </w:rPr>
            </w:pPr>
            <w:r w:rsidRPr="006F52EE">
              <w:rPr>
                <w:sz w:val="20"/>
                <w:szCs w:val="20"/>
              </w:rPr>
              <w:t>Бытовое обслуживание</w:t>
            </w:r>
          </w:p>
        </w:tc>
        <w:tc>
          <w:tcPr>
            <w:tcW w:w="4253"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520" w:type="dxa"/>
            <w:vMerge/>
            <w:shd w:val="clear" w:color="auto" w:fill="auto"/>
          </w:tcPr>
          <w:p w:rsidR="006F52EE" w:rsidRPr="006F52EE" w:rsidRDefault="006F52EE" w:rsidP="00023E6B">
            <w:pPr>
              <w:pStyle w:val="a9"/>
              <w:jc w:val="both"/>
              <w:rPr>
                <w:sz w:val="20"/>
                <w:szCs w:val="20"/>
              </w:rPr>
            </w:pP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3.9</w:t>
            </w:r>
          </w:p>
        </w:tc>
        <w:tc>
          <w:tcPr>
            <w:tcW w:w="1984" w:type="dxa"/>
            <w:shd w:val="clear" w:color="auto" w:fill="auto"/>
          </w:tcPr>
          <w:p w:rsidR="006F52EE" w:rsidRPr="006F52EE" w:rsidRDefault="006F52EE" w:rsidP="00023E6B">
            <w:pPr>
              <w:pStyle w:val="a9"/>
              <w:rPr>
                <w:sz w:val="20"/>
                <w:szCs w:val="20"/>
              </w:rPr>
            </w:pPr>
            <w:r w:rsidRPr="006F52EE">
              <w:rPr>
                <w:sz w:val="20"/>
                <w:szCs w:val="20"/>
              </w:rPr>
              <w:t>Обеспечение научной деятельности</w:t>
            </w:r>
          </w:p>
        </w:tc>
        <w:tc>
          <w:tcPr>
            <w:tcW w:w="4253"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sub_10391" w:history="1">
              <w:r w:rsidRPr="006F52EE">
                <w:rPr>
                  <w:rStyle w:val="afff6"/>
                  <w:rFonts w:ascii="Times New Roman" w:hAnsi="Times New Roman" w:cs="Times New Roman"/>
                  <w:sz w:val="20"/>
                  <w:szCs w:val="20"/>
                </w:rPr>
                <w:t>кодами 3.9.1 - 3.9.3</w:t>
              </w:r>
            </w:hyperlink>
          </w:p>
        </w:tc>
        <w:tc>
          <w:tcPr>
            <w:tcW w:w="6520" w:type="dxa"/>
            <w:vMerge/>
            <w:shd w:val="clear" w:color="auto" w:fill="auto"/>
          </w:tcPr>
          <w:p w:rsidR="006F52EE" w:rsidRPr="006F52EE" w:rsidRDefault="006F52EE" w:rsidP="00023E6B">
            <w:pPr>
              <w:pStyle w:val="a9"/>
              <w:jc w:val="both"/>
              <w:rPr>
                <w:sz w:val="20"/>
                <w:szCs w:val="20"/>
              </w:rPr>
            </w:pP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ind w:right="-108"/>
              <w:rPr>
                <w:sz w:val="20"/>
                <w:szCs w:val="20"/>
              </w:rPr>
            </w:pPr>
            <w:r w:rsidRPr="006F52EE">
              <w:rPr>
                <w:sz w:val="20"/>
                <w:szCs w:val="20"/>
              </w:rPr>
              <w:t>3.10.1</w:t>
            </w:r>
          </w:p>
        </w:tc>
        <w:tc>
          <w:tcPr>
            <w:tcW w:w="1984" w:type="dxa"/>
            <w:shd w:val="clear" w:color="auto" w:fill="auto"/>
          </w:tcPr>
          <w:p w:rsidR="006F52EE" w:rsidRPr="006F52EE" w:rsidRDefault="006F52EE" w:rsidP="00023E6B">
            <w:pPr>
              <w:pStyle w:val="a9"/>
              <w:rPr>
                <w:sz w:val="20"/>
                <w:szCs w:val="20"/>
              </w:rPr>
            </w:pPr>
            <w:r w:rsidRPr="006F52EE">
              <w:rPr>
                <w:sz w:val="20"/>
                <w:szCs w:val="20"/>
              </w:rPr>
              <w:t>Амбулаторное ветеринарное обслуживание</w:t>
            </w:r>
          </w:p>
        </w:tc>
        <w:tc>
          <w:tcPr>
            <w:tcW w:w="4253"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6520" w:type="dxa"/>
            <w:vMerge/>
            <w:shd w:val="clear" w:color="auto" w:fill="auto"/>
          </w:tcPr>
          <w:p w:rsidR="006F52EE" w:rsidRPr="006F52EE" w:rsidRDefault="006F52EE" w:rsidP="00023E6B">
            <w:pPr>
              <w:pStyle w:val="a9"/>
              <w:jc w:val="both"/>
              <w:rPr>
                <w:sz w:val="20"/>
                <w:szCs w:val="20"/>
              </w:rPr>
            </w:pP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4.4</w:t>
            </w:r>
          </w:p>
        </w:tc>
        <w:tc>
          <w:tcPr>
            <w:tcW w:w="1984" w:type="dxa"/>
            <w:shd w:val="clear" w:color="auto" w:fill="auto"/>
          </w:tcPr>
          <w:p w:rsidR="006F52EE" w:rsidRPr="006F52EE" w:rsidRDefault="006F52EE" w:rsidP="00023E6B">
            <w:pPr>
              <w:pStyle w:val="a9"/>
              <w:rPr>
                <w:sz w:val="20"/>
                <w:szCs w:val="20"/>
              </w:rPr>
            </w:pPr>
            <w:r w:rsidRPr="006F52EE">
              <w:rPr>
                <w:sz w:val="20"/>
                <w:szCs w:val="20"/>
              </w:rPr>
              <w:t>Магазины</w:t>
            </w:r>
          </w:p>
        </w:tc>
        <w:tc>
          <w:tcPr>
            <w:tcW w:w="4253"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520" w:type="dxa"/>
            <w:shd w:val="clear" w:color="auto" w:fill="auto"/>
          </w:tcPr>
          <w:p w:rsidR="006F52EE" w:rsidRPr="006F52EE" w:rsidRDefault="006F52EE" w:rsidP="00023E6B">
            <w:pPr>
              <w:spacing w:after="0" w:line="240" w:lineRule="auto"/>
              <w:ind w:right="-57"/>
              <w:jc w:val="both"/>
              <w:rPr>
                <w:rFonts w:ascii="Times New Roman" w:hAnsi="Times New Roman" w:cs="Times New Roman"/>
                <w:bCs/>
                <w:sz w:val="20"/>
                <w:szCs w:val="20"/>
              </w:rPr>
            </w:pPr>
            <w:r w:rsidRPr="006F52EE">
              <w:rPr>
                <w:rFonts w:ascii="Times New Roman" w:hAnsi="Times New Roman" w:cs="Times New Roman"/>
                <w:sz w:val="20"/>
                <w:szCs w:val="20"/>
              </w:rPr>
              <w:t xml:space="preserve">1. Размер земельных участков </w:t>
            </w:r>
            <w:r w:rsidRPr="006F52EE">
              <w:rPr>
                <w:rFonts w:ascii="Times New Roman" w:hAnsi="Times New Roman" w:cs="Times New Roman"/>
                <w:bCs/>
                <w:sz w:val="20"/>
                <w:szCs w:val="20"/>
              </w:rPr>
              <w:t xml:space="preserve">при площади торговых объектов, га на </w:t>
            </w:r>
            <w:smartTag w:uri="urn:schemas-microsoft-com:office:smarttags" w:element="metricconverter">
              <w:smartTagPr>
                <w:attr w:name="ProductID" w:val="100 м2"/>
              </w:smartTagPr>
              <w:r w:rsidRPr="006F52EE">
                <w:rPr>
                  <w:rFonts w:ascii="Times New Roman" w:hAnsi="Times New Roman" w:cs="Times New Roman"/>
                  <w:bCs/>
                  <w:sz w:val="20"/>
                  <w:szCs w:val="20"/>
                </w:rPr>
                <w:t>100 м</w:t>
              </w:r>
              <w:r w:rsidRPr="006F52EE">
                <w:rPr>
                  <w:rFonts w:ascii="Times New Roman" w:hAnsi="Times New Roman" w:cs="Times New Roman"/>
                  <w:bCs/>
                  <w:sz w:val="20"/>
                  <w:szCs w:val="20"/>
                  <w:vertAlign w:val="superscript"/>
                </w:rPr>
                <w:t>2</w:t>
              </w:r>
            </w:smartTag>
            <w:r w:rsidRPr="006F52EE">
              <w:rPr>
                <w:rFonts w:ascii="Times New Roman" w:hAnsi="Times New Roman" w:cs="Times New Roman"/>
                <w:bCs/>
                <w:sz w:val="20"/>
                <w:szCs w:val="20"/>
              </w:rPr>
              <w:t xml:space="preserve"> торговой пл</w:t>
            </w:r>
            <w:r w:rsidRPr="006F52EE">
              <w:rPr>
                <w:rFonts w:ascii="Times New Roman" w:hAnsi="Times New Roman" w:cs="Times New Roman"/>
                <w:bCs/>
                <w:sz w:val="20"/>
                <w:szCs w:val="20"/>
              </w:rPr>
              <w:t>о</w:t>
            </w:r>
            <w:r w:rsidRPr="006F52EE">
              <w:rPr>
                <w:rFonts w:ascii="Times New Roman" w:hAnsi="Times New Roman" w:cs="Times New Roman"/>
                <w:bCs/>
                <w:sz w:val="20"/>
                <w:szCs w:val="20"/>
              </w:rPr>
              <w:t>щади:</w:t>
            </w:r>
          </w:p>
          <w:p w:rsidR="006F52EE" w:rsidRPr="006F52EE" w:rsidRDefault="006F52EE" w:rsidP="00023E6B">
            <w:pPr>
              <w:spacing w:after="0" w:line="240" w:lineRule="auto"/>
              <w:ind w:right="-57"/>
              <w:jc w:val="both"/>
              <w:rPr>
                <w:rFonts w:ascii="Times New Roman" w:hAnsi="Times New Roman" w:cs="Times New Roman"/>
                <w:bCs/>
                <w:sz w:val="20"/>
                <w:szCs w:val="20"/>
              </w:rPr>
            </w:pPr>
            <w:r w:rsidRPr="006F52EE">
              <w:rPr>
                <w:rFonts w:ascii="Times New Roman" w:hAnsi="Times New Roman" w:cs="Times New Roman"/>
                <w:bCs/>
                <w:sz w:val="20"/>
                <w:szCs w:val="20"/>
              </w:rPr>
              <w:t xml:space="preserve">до </w:t>
            </w:r>
            <w:smartTag w:uri="urn:schemas-microsoft-com:office:smarttags" w:element="metricconverter">
              <w:smartTagPr>
                <w:attr w:name="ProductID" w:val="250 м2"/>
              </w:smartTagPr>
              <w:r w:rsidRPr="006F52EE">
                <w:rPr>
                  <w:rFonts w:ascii="Times New Roman" w:hAnsi="Times New Roman" w:cs="Times New Roman"/>
                  <w:bCs/>
                  <w:sz w:val="20"/>
                  <w:szCs w:val="20"/>
                </w:rPr>
                <w:t>250 м</w:t>
              </w:r>
              <w:r w:rsidRPr="006F52EE">
                <w:rPr>
                  <w:rFonts w:ascii="Times New Roman" w:hAnsi="Times New Roman" w:cs="Times New Roman"/>
                  <w:bCs/>
                  <w:sz w:val="20"/>
                  <w:szCs w:val="20"/>
                  <w:vertAlign w:val="superscript"/>
                </w:rPr>
                <w:t>2</w:t>
              </w:r>
            </w:smartTag>
            <w:r w:rsidRPr="006F52EE">
              <w:rPr>
                <w:rFonts w:ascii="Times New Roman" w:hAnsi="Times New Roman" w:cs="Times New Roman"/>
                <w:bCs/>
                <w:sz w:val="20"/>
                <w:szCs w:val="20"/>
              </w:rPr>
              <w:t xml:space="preserve"> торговой площади – 0,08;</w:t>
            </w:r>
          </w:p>
          <w:p w:rsidR="006F52EE" w:rsidRPr="006F52EE" w:rsidRDefault="006F52EE" w:rsidP="00023E6B">
            <w:pPr>
              <w:spacing w:after="0" w:line="240" w:lineRule="auto"/>
              <w:ind w:right="-28"/>
              <w:jc w:val="both"/>
              <w:rPr>
                <w:rFonts w:ascii="Times New Roman" w:hAnsi="Times New Roman" w:cs="Times New Roman"/>
                <w:bCs/>
                <w:sz w:val="20"/>
                <w:szCs w:val="20"/>
              </w:rPr>
            </w:pPr>
            <w:r w:rsidRPr="006F52EE">
              <w:rPr>
                <w:rFonts w:ascii="Times New Roman" w:hAnsi="Times New Roman" w:cs="Times New Roman"/>
                <w:bCs/>
                <w:sz w:val="20"/>
                <w:szCs w:val="20"/>
              </w:rPr>
              <w:t>250</w:t>
            </w:r>
            <w:r w:rsidRPr="006F52EE">
              <w:rPr>
                <w:rFonts w:ascii="Times New Roman" w:hAnsi="Times New Roman" w:cs="Times New Roman"/>
                <w:sz w:val="20"/>
                <w:szCs w:val="20"/>
              </w:rPr>
              <w:t xml:space="preserve"> – </w:t>
            </w:r>
            <w:smartTag w:uri="urn:schemas-microsoft-com:office:smarttags" w:element="metricconverter">
              <w:smartTagPr>
                <w:attr w:name="ProductID" w:val="650 м2"/>
              </w:smartTagPr>
              <w:r w:rsidRPr="006F52EE">
                <w:rPr>
                  <w:rFonts w:ascii="Times New Roman" w:hAnsi="Times New Roman" w:cs="Times New Roman"/>
                  <w:bCs/>
                  <w:sz w:val="20"/>
                  <w:szCs w:val="20"/>
                </w:rPr>
                <w:t>650 м</w:t>
              </w:r>
              <w:r w:rsidRPr="006F52EE">
                <w:rPr>
                  <w:rFonts w:ascii="Times New Roman" w:hAnsi="Times New Roman" w:cs="Times New Roman"/>
                  <w:bCs/>
                  <w:sz w:val="20"/>
                  <w:szCs w:val="20"/>
                  <w:vertAlign w:val="superscript"/>
                </w:rPr>
                <w:t>2</w:t>
              </w:r>
            </w:smartTag>
            <w:r w:rsidRPr="006F52EE">
              <w:rPr>
                <w:rFonts w:ascii="Times New Roman" w:hAnsi="Times New Roman" w:cs="Times New Roman"/>
                <w:bCs/>
                <w:sz w:val="20"/>
                <w:szCs w:val="20"/>
              </w:rPr>
              <w:t xml:space="preserve"> торговой пл</w:t>
            </w:r>
            <w:r w:rsidRPr="006F52EE">
              <w:rPr>
                <w:rFonts w:ascii="Times New Roman" w:hAnsi="Times New Roman" w:cs="Times New Roman"/>
                <w:bCs/>
                <w:sz w:val="20"/>
                <w:szCs w:val="20"/>
              </w:rPr>
              <w:t>о</w:t>
            </w:r>
            <w:r w:rsidRPr="006F52EE">
              <w:rPr>
                <w:rFonts w:ascii="Times New Roman" w:hAnsi="Times New Roman" w:cs="Times New Roman"/>
                <w:bCs/>
                <w:sz w:val="20"/>
                <w:szCs w:val="20"/>
              </w:rPr>
              <w:t>щади – 0,08</w:t>
            </w:r>
            <w:r w:rsidRPr="006F52EE">
              <w:rPr>
                <w:rFonts w:ascii="Times New Roman" w:hAnsi="Times New Roman" w:cs="Times New Roman"/>
                <w:sz w:val="20"/>
                <w:szCs w:val="20"/>
              </w:rPr>
              <w:t xml:space="preserve"> – </w:t>
            </w:r>
            <w:r w:rsidRPr="006F52EE">
              <w:rPr>
                <w:rFonts w:ascii="Times New Roman" w:hAnsi="Times New Roman" w:cs="Times New Roman"/>
                <w:bCs/>
                <w:sz w:val="20"/>
                <w:szCs w:val="20"/>
              </w:rPr>
              <w:t>0,06.</w:t>
            </w:r>
          </w:p>
          <w:p w:rsidR="006F52EE" w:rsidRPr="006F52EE" w:rsidRDefault="006F52EE" w:rsidP="00023E6B">
            <w:pPr>
              <w:pStyle w:val="a9"/>
              <w:jc w:val="both"/>
              <w:rPr>
                <w:sz w:val="20"/>
                <w:szCs w:val="20"/>
              </w:rPr>
            </w:pPr>
            <w:r w:rsidRPr="006F52EE">
              <w:rPr>
                <w:sz w:val="20"/>
                <w:szCs w:val="20"/>
              </w:rPr>
              <w:t>2. Коэффициент застройки - 60%.</w:t>
            </w:r>
          </w:p>
          <w:p w:rsidR="006F52EE" w:rsidRPr="006F52EE" w:rsidRDefault="006F52EE" w:rsidP="00023E6B">
            <w:pPr>
              <w:pStyle w:val="a9"/>
              <w:jc w:val="both"/>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023E6B">
            <w:pPr>
              <w:autoSpaceDE w:val="0"/>
              <w:autoSpaceDN w:val="0"/>
              <w:adjustRightInd w:val="0"/>
              <w:snapToGri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3. Минимальный отступ от границ земельного участка – 3 метра.</w:t>
            </w:r>
          </w:p>
          <w:p w:rsidR="006F52EE" w:rsidRPr="006F52EE" w:rsidRDefault="006F52EE" w:rsidP="00023E6B">
            <w:pPr>
              <w:autoSpaceDE w:val="0"/>
              <w:autoSpaceDN w:val="0"/>
              <w:adjustRightInd w:val="0"/>
              <w:snapToGri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4. Предельная высота – 8 метров.</w:t>
            </w:r>
          </w:p>
        </w:tc>
      </w:tr>
    </w:tbl>
    <w:p w:rsidR="006F52EE" w:rsidRPr="006F52EE" w:rsidRDefault="006F52EE" w:rsidP="006F52EE">
      <w:pPr>
        <w:pStyle w:val="a9"/>
        <w:rPr>
          <w:sz w:val="20"/>
          <w:szCs w:val="20"/>
        </w:rPr>
      </w:pPr>
    </w:p>
    <w:p w:rsidR="006F52EE" w:rsidRPr="006F52EE" w:rsidRDefault="006F52EE" w:rsidP="006F52EE">
      <w:pPr>
        <w:pStyle w:val="a9"/>
        <w:rPr>
          <w:b/>
          <w:sz w:val="20"/>
          <w:szCs w:val="20"/>
        </w:rPr>
      </w:pPr>
      <w:r w:rsidRPr="006F52EE">
        <w:rPr>
          <w:sz w:val="20"/>
          <w:szCs w:val="20"/>
        </w:rPr>
        <w:t>42.4.</w:t>
      </w:r>
      <w:r w:rsidRPr="006F52EE">
        <w:rPr>
          <w:b/>
          <w:bCs/>
          <w:sz w:val="20"/>
          <w:szCs w:val="20"/>
        </w:rPr>
        <w:t xml:space="preserve"> Р2-Р</w:t>
      </w:r>
      <w:r w:rsidRPr="006F52EE">
        <w:rPr>
          <w:sz w:val="20"/>
          <w:szCs w:val="20"/>
        </w:rPr>
        <w:t xml:space="preserve"> – </w:t>
      </w:r>
      <w:r w:rsidRPr="006F52EE">
        <w:rPr>
          <w:b/>
          <w:sz w:val="20"/>
          <w:szCs w:val="20"/>
        </w:rPr>
        <w:t>Перспективная зона озеленения территорий общего пользования (парки, скверы и пр.)</w:t>
      </w:r>
    </w:p>
    <w:p w:rsidR="006F52EE" w:rsidRPr="006F52EE" w:rsidRDefault="006F52EE" w:rsidP="006F52EE">
      <w:pPr>
        <w:pStyle w:val="a9"/>
        <w:rPr>
          <w:i/>
          <w:iCs/>
          <w:sz w:val="20"/>
          <w:szCs w:val="20"/>
        </w:rPr>
      </w:pPr>
      <w:r w:rsidRPr="006F52EE">
        <w:rPr>
          <w:i/>
          <w:iCs/>
          <w:sz w:val="20"/>
          <w:szCs w:val="20"/>
        </w:rPr>
        <w:t>Таблица 22.</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709"/>
        <w:gridCol w:w="1701"/>
        <w:gridCol w:w="2977"/>
        <w:gridCol w:w="8079"/>
      </w:tblGrid>
      <w:tr w:rsidR="006F52EE" w:rsidRPr="006F52EE" w:rsidTr="00023E6B">
        <w:tc>
          <w:tcPr>
            <w:tcW w:w="1384" w:type="dxa"/>
            <w:shd w:val="clear" w:color="auto" w:fill="auto"/>
          </w:tcPr>
          <w:p w:rsidR="006F52EE" w:rsidRPr="006F52EE" w:rsidRDefault="006F52EE" w:rsidP="00023E6B">
            <w:pPr>
              <w:pStyle w:val="a9"/>
              <w:rPr>
                <w:sz w:val="20"/>
                <w:szCs w:val="20"/>
              </w:rPr>
            </w:pPr>
            <w:r w:rsidRPr="006F52EE">
              <w:rPr>
                <w:b/>
                <w:sz w:val="20"/>
                <w:szCs w:val="20"/>
              </w:rPr>
              <w:t>Отношение к главной функции</w:t>
            </w:r>
          </w:p>
        </w:tc>
        <w:tc>
          <w:tcPr>
            <w:tcW w:w="709" w:type="dxa"/>
            <w:shd w:val="clear" w:color="auto" w:fill="auto"/>
          </w:tcPr>
          <w:p w:rsidR="006F52EE" w:rsidRPr="006F52EE" w:rsidRDefault="006F52EE" w:rsidP="00023E6B">
            <w:pPr>
              <w:pStyle w:val="a9"/>
              <w:rPr>
                <w:sz w:val="20"/>
                <w:szCs w:val="20"/>
              </w:rPr>
            </w:pPr>
            <w:r w:rsidRPr="006F52EE">
              <w:rPr>
                <w:b/>
                <w:sz w:val="20"/>
                <w:szCs w:val="20"/>
              </w:rPr>
              <w:t>Код</w:t>
            </w:r>
          </w:p>
        </w:tc>
        <w:tc>
          <w:tcPr>
            <w:tcW w:w="1701" w:type="dxa"/>
            <w:shd w:val="clear" w:color="auto" w:fill="auto"/>
          </w:tcPr>
          <w:p w:rsidR="006F52EE" w:rsidRPr="006F52EE" w:rsidRDefault="006F52EE" w:rsidP="00023E6B">
            <w:pPr>
              <w:pStyle w:val="a9"/>
              <w:rPr>
                <w:sz w:val="20"/>
                <w:szCs w:val="20"/>
              </w:rPr>
            </w:pPr>
            <w:r w:rsidRPr="006F52EE">
              <w:rPr>
                <w:b/>
                <w:sz w:val="20"/>
                <w:szCs w:val="20"/>
              </w:rPr>
              <w:t>Виды разрешенного использования территории</w:t>
            </w:r>
          </w:p>
        </w:tc>
        <w:tc>
          <w:tcPr>
            <w:tcW w:w="2977" w:type="dxa"/>
            <w:shd w:val="clear" w:color="auto" w:fill="auto"/>
          </w:tcPr>
          <w:p w:rsidR="006F52EE" w:rsidRPr="006F52EE" w:rsidRDefault="006F52EE" w:rsidP="00023E6B">
            <w:pPr>
              <w:pStyle w:val="a9"/>
              <w:rPr>
                <w:b/>
                <w:sz w:val="20"/>
                <w:szCs w:val="20"/>
              </w:rPr>
            </w:pPr>
            <w:r w:rsidRPr="006F52EE">
              <w:rPr>
                <w:b/>
                <w:sz w:val="20"/>
                <w:szCs w:val="20"/>
              </w:rPr>
              <w:t>Описание вида разрешенного использования земельного участка</w:t>
            </w:r>
          </w:p>
        </w:tc>
        <w:tc>
          <w:tcPr>
            <w:tcW w:w="8079" w:type="dxa"/>
            <w:shd w:val="clear" w:color="auto" w:fill="auto"/>
          </w:tcPr>
          <w:p w:rsidR="006F52EE" w:rsidRPr="006F52EE" w:rsidRDefault="006F52EE" w:rsidP="00023E6B">
            <w:pPr>
              <w:autoSpaceDE w:val="0"/>
              <w:autoSpaceDN w:val="0"/>
              <w:adjustRightInd w:val="0"/>
              <w:spacing w:after="0" w:line="240" w:lineRule="auto"/>
              <w:jc w:val="center"/>
              <w:outlineLvl w:val="0"/>
              <w:rPr>
                <w:rFonts w:ascii="Times New Roman" w:hAnsi="Times New Roman" w:cs="Times New Roman"/>
                <w:b/>
                <w:i/>
                <w:iCs/>
                <w:sz w:val="20"/>
                <w:szCs w:val="20"/>
              </w:rPr>
            </w:pPr>
            <w:r w:rsidRPr="006F52EE">
              <w:rPr>
                <w:rFonts w:ascii="Times New Roman" w:hAnsi="Times New Roman" w:cs="Times New Roman"/>
                <w:b/>
                <w:bCs/>
                <w:sz w:val="20"/>
                <w:szCs w:val="20"/>
              </w:rPr>
              <w:t>Предельные параметры</w:t>
            </w:r>
          </w:p>
          <w:p w:rsidR="006F52EE" w:rsidRPr="006F52EE" w:rsidRDefault="006F52EE" w:rsidP="00023E6B">
            <w:pPr>
              <w:pStyle w:val="a9"/>
              <w:rPr>
                <w:sz w:val="20"/>
                <w:szCs w:val="20"/>
              </w:rPr>
            </w:pPr>
          </w:p>
        </w:tc>
      </w:tr>
      <w:tr w:rsidR="006F52EE" w:rsidRPr="006F52EE" w:rsidTr="00023E6B">
        <w:tc>
          <w:tcPr>
            <w:tcW w:w="1384" w:type="dxa"/>
            <w:shd w:val="clear" w:color="auto" w:fill="auto"/>
          </w:tcPr>
          <w:p w:rsidR="006F52EE" w:rsidRPr="006F52EE" w:rsidRDefault="006F52EE" w:rsidP="00023E6B">
            <w:pPr>
              <w:pStyle w:val="a9"/>
              <w:jc w:val="center"/>
              <w:rPr>
                <w:b/>
                <w:sz w:val="20"/>
                <w:szCs w:val="20"/>
              </w:rPr>
            </w:pPr>
            <w:r w:rsidRPr="006F52EE">
              <w:rPr>
                <w:b/>
                <w:sz w:val="20"/>
                <w:szCs w:val="20"/>
              </w:rPr>
              <w:t>1</w:t>
            </w:r>
          </w:p>
        </w:tc>
        <w:tc>
          <w:tcPr>
            <w:tcW w:w="709" w:type="dxa"/>
            <w:shd w:val="clear" w:color="auto" w:fill="auto"/>
          </w:tcPr>
          <w:p w:rsidR="006F52EE" w:rsidRPr="006F52EE" w:rsidRDefault="006F52EE" w:rsidP="00023E6B">
            <w:pPr>
              <w:pStyle w:val="a9"/>
              <w:jc w:val="center"/>
              <w:rPr>
                <w:b/>
                <w:sz w:val="20"/>
                <w:szCs w:val="20"/>
              </w:rPr>
            </w:pPr>
            <w:r w:rsidRPr="006F52EE">
              <w:rPr>
                <w:b/>
                <w:sz w:val="20"/>
                <w:szCs w:val="20"/>
              </w:rPr>
              <w:t>2</w:t>
            </w:r>
          </w:p>
        </w:tc>
        <w:tc>
          <w:tcPr>
            <w:tcW w:w="1701" w:type="dxa"/>
            <w:shd w:val="clear" w:color="auto" w:fill="auto"/>
          </w:tcPr>
          <w:p w:rsidR="006F52EE" w:rsidRPr="006F52EE" w:rsidRDefault="006F52EE" w:rsidP="00023E6B">
            <w:pPr>
              <w:pStyle w:val="a9"/>
              <w:jc w:val="center"/>
              <w:rPr>
                <w:b/>
                <w:sz w:val="20"/>
                <w:szCs w:val="20"/>
              </w:rPr>
            </w:pPr>
            <w:r w:rsidRPr="006F52EE">
              <w:rPr>
                <w:b/>
                <w:sz w:val="20"/>
                <w:szCs w:val="20"/>
              </w:rPr>
              <w:t>3</w:t>
            </w:r>
          </w:p>
        </w:tc>
        <w:tc>
          <w:tcPr>
            <w:tcW w:w="2977" w:type="dxa"/>
            <w:shd w:val="clear" w:color="auto" w:fill="auto"/>
          </w:tcPr>
          <w:p w:rsidR="006F52EE" w:rsidRPr="006F52EE" w:rsidRDefault="006F52EE" w:rsidP="00023E6B">
            <w:pPr>
              <w:pStyle w:val="a9"/>
              <w:jc w:val="center"/>
              <w:rPr>
                <w:b/>
                <w:sz w:val="20"/>
                <w:szCs w:val="20"/>
              </w:rPr>
            </w:pPr>
            <w:r w:rsidRPr="006F52EE">
              <w:rPr>
                <w:b/>
                <w:sz w:val="20"/>
                <w:szCs w:val="20"/>
              </w:rPr>
              <w:t>4</w:t>
            </w:r>
          </w:p>
        </w:tc>
        <w:tc>
          <w:tcPr>
            <w:tcW w:w="8079" w:type="dxa"/>
            <w:shd w:val="clear" w:color="auto" w:fill="auto"/>
          </w:tcPr>
          <w:p w:rsidR="006F52EE" w:rsidRPr="006F52EE" w:rsidRDefault="006F52EE" w:rsidP="00023E6B">
            <w:pPr>
              <w:autoSpaceDE w:val="0"/>
              <w:autoSpaceDN w:val="0"/>
              <w:adjustRightInd w:val="0"/>
              <w:spacing w:after="0" w:line="240" w:lineRule="auto"/>
              <w:jc w:val="center"/>
              <w:outlineLvl w:val="0"/>
              <w:rPr>
                <w:rFonts w:ascii="Times New Roman" w:hAnsi="Times New Roman" w:cs="Times New Roman"/>
                <w:b/>
                <w:bCs/>
                <w:sz w:val="20"/>
                <w:szCs w:val="20"/>
              </w:rPr>
            </w:pPr>
            <w:r w:rsidRPr="006F52EE">
              <w:rPr>
                <w:rFonts w:ascii="Times New Roman" w:hAnsi="Times New Roman" w:cs="Times New Roman"/>
                <w:b/>
                <w:bCs/>
                <w:sz w:val="20"/>
                <w:szCs w:val="20"/>
              </w:rPr>
              <w:t>5</w:t>
            </w:r>
          </w:p>
        </w:tc>
      </w:tr>
      <w:tr w:rsidR="006F52EE" w:rsidRPr="006F52EE" w:rsidTr="00023E6B">
        <w:tc>
          <w:tcPr>
            <w:tcW w:w="1384" w:type="dxa"/>
            <w:vMerge w:val="restart"/>
            <w:shd w:val="clear" w:color="auto" w:fill="auto"/>
          </w:tcPr>
          <w:p w:rsidR="006F52EE" w:rsidRPr="006F52EE" w:rsidRDefault="006F52EE" w:rsidP="00023E6B">
            <w:pPr>
              <w:pStyle w:val="a9"/>
              <w:rPr>
                <w:sz w:val="20"/>
                <w:szCs w:val="20"/>
              </w:rPr>
            </w:pPr>
            <w:r w:rsidRPr="006F52EE">
              <w:rPr>
                <w:sz w:val="20"/>
                <w:szCs w:val="20"/>
              </w:rPr>
              <w:t>Основные</w:t>
            </w:r>
          </w:p>
        </w:tc>
        <w:tc>
          <w:tcPr>
            <w:tcW w:w="709" w:type="dxa"/>
            <w:shd w:val="clear" w:color="auto" w:fill="auto"/>
          </w:tcPr>
          <w:p w:rsidR="006F52EE" w:rsidRPr="006F52EE" w:rsidRDefault="006F52EE" w:rsidP="00023E6B">
            <w:pPr>
              <w:pStyle w:val="a9"/>
              <w:rPr>
                <w:sz w:val="20"/>
                <w:szCs w:val="20"/>
              </w:rPr>
            </w:pPr>
            <w:r w:rsidRPr="006F52EE">
              <w:rPr>
                <w:sz w:val="20"/>
                <w:szCs w:val="20"/>
              </w:rPr>
              <w:t>4.5</w:t>
            </w:r>
          </w:p>
        </w:tc>
        <w:tc>
          <w:tcPr>
            <w:tcW w:w="1701" w:type="dxa"/>
            <w:shd w:val="clear" w:color="auto" w:fill="auto"/>
          </w:tcPr>
          <w:p w:rsidR="006F52EE" w:rsidRPr="006F52EE" w:rsidRDefault="006F52EE" w:rsidP="00023E6B">
            <w:pPr>
              <w:pStyle w:val="a9"/>
              <w:rPr>
                <w:sz w:val="20"/>
                <w:szCs w:val="20"/>
              </w:rPr>
            </w:pPr>
            <w:r w:rsidRPr="006F52EE">
              <w:rPr>
                <w:sz w:val="20"/>
                <w:szCs w:val="20"/>
              </w:rPr>
              <w:t>Банковская и страховая деятельность</w:t>
            </w:r>
          </w:p>
        </w:tc>
        <w:tc>
          <w:tcPr>
            <w:tcW w:w="2977"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079" w:type="dxa"/>
            <w:shd w:val="clear" w:color="auto" w:fill="auto"/>
          </w:tcPr>
          <w:p w:rsidR="006F52EE" w:rsidRPr="006F52EE" w:rsidRDefault="006F52EE" w:rsidP="00023E6B">
            <w:pPr>
              <w:pStyle w:val="a9"/>
              <w:jc w:val="both"/>
              <w:rPr>
                <w:sz w:val="20"/>
                <w:szCs w:val="20"/>
              </w:rPr>
            </w:pPr>
            <w:r w:rsidRPr="006F52EE">
              <w:rPr>
                <w:sz w:val="20"/>
                <w:szCs w:val="20"/>
              </w:rPr>
              <w:t>1. Размер земельного участка для отделения сбербанка 0,05 га – при 3-операционных местах;</w:t>
            </w:r>
          </w:p>
          <w:p w:rsidR="006F52EE" w:rsidRPr="006F52EE" w:rsidRDefault="006F52EE" w:rsidP="00023E6B">
            <w:pPr>
              <w:pStyle w:val="a9"/>
              <w:jc w:val="both"/>
              <w:rPr>
                <w:sz w:val="20"/>
                <w:szCs w:val="20"/>
              </w:rPr>
            </w:pPr>
            <w:r w:rsidRPr="006F52EE">
              <w:rPr>
                <w:sz w:val="20"/>
                <w:szCs w:val="20"/>
              </w:rPr>
              <w:t>0,4 га – при 20-операционных местах. Возможно встроенно-пристроенное.</w:t>
            </w:r>
          </w:p>
          <w:p w:rsidR="006F52EE" w:rsidRPr="006F52EE" w:rsidRDefault="006F52EE" w:rsidP="00023E6B">
            <w:pPr>
              <w:pStyle w:val="a9"/>
              <w:jc w:val="both"/>
              <w:rPr>
                <w:sz w:val="20"/>
                <w:szCs w:val="20"/>
              </w:rPr>
            </w:pPr>
            <w:r w:rsidRPr="006F52EE">
              <w:rPr>
                <w:sz w:val="20"/>
                <w:szCs w:val="20"/>
              </w:rPr>
              <w:t>2. Коэффициент застройки - 80%.</w:t>
            </w:r>
          </w:p>
          <w:p w:rsidR="006F52EE" w:rsidRPr="006F52EE" w:rsidRDefault="006F52EE" w:rsidP="00023E6B">
            <w:pPr>
              <w:pStyle w:val="a9"/>
              <w:jc w:val="both"/>
              <w:rPr>
                <w:sz w:val="20"/>
                <w:szCs w:val="20"/>
              </w:rPr>
            </w:pPr>
            <w:r w:rsidRPr="006F52EE">
              <w:rPr>
                <w:sz w:val="20"/>
                <w:szCs w:val="20"/>
              </w:rPr>
              <w:t xml:space="preserve">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w:t>
            </w:r>
            <w:r w:rsidRPr="006F52EE">
              <w:rPr>
                <w:sz w:val="20"/>
                <w:szCs w:val="20"/>
              </w:rPr>
              <w:lastRenderedPageBreak/>
              <w:t>противопожарных норм.</w:t>
            </w:r>
          </w:p>
          <w:p w:rsidR="006F52EE" w:rsidRPr="006F52EE" w:rsidRDefault="006F52EE" w:rsidP="00023E6B">
            <w:pPr>
              <w:pStyle w:val="a9"/>
              <w:jc w:val="both"/>
              <w:rPr>
                <w:sz w:val="20"/>
                <w:szCs w:val="20"/>
              </w:rPr>
            </w:pPr>
            <w:r w:rsidRPr="006F52EE">
              <w:rPr>
                <w:sz w:val="20"/>
                <w:szCs w:val="20"/>
              </w:rPr>
              <w:t>3. Отступ от границ земельного участка до зданий, строений, сооружений при осуществлении строительства – не менее 3 м.</w:t>
            </w:r>
          </w:p>
          <w:p w:rsidR="006F52EE" w:rsidRPr="006F52EE" w:rsidRDefault="006F52EE" w:rsidP="00023E6B">
            <w:pPr>
              <w:pStyle w:val="a9"/>
              <w:jc w:val="both"/>
              <w:rPr>
                <w:sz w:val="20"/>
                <w:szCs w:val="20"/>
              </w:rPr>
            </w:pPr>
            <w:r w:rsidRPr="006F52EE">
              <w:rPr>
                <w:sz w:val="20"/>
                <w:szCs w:val="20"/>
              </w:rPr>
              <w:t>4. Предельная высота зданий – не более 20 м.</w:t>
            </w:r>
          </w:p>
          <w:p w:rsidR="006F52EE" w:rsidRPr="006F52EE" w:rsidRDefault="006F52EE" w:rsidP="00023E6B">
            <w:pPr>
              <w:tabs>
                <w:tab w:val="left" w:pos="851"/>
              </w:tabs>
              <w:autoSpaceDE w:val="0"/>
              <w:spacing w:after="0" w:line="240" w:lineRule="auto"/>
              <w:jc w:val="both"/>
              <w:rPr>
                <w:rFonts w:ascii="Times New Roman" w:hAnsi="Times New Roman" w:cs="Times New Roman"/>
                <w:b/>
                <w:sz w:val="20"/>
                <w:szCs w:val="20"/>
              </w:rPr>
            </w:pP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5.0</w:t>
            </w:r>
          </w:p>
        </w:tc>
        <w:tc>
          <w:tcPr>
            <w:tcW w:w="1701" w:type="dxa"/>
            <w:shd w:val="clear" w:color="auto" w:fill="auto"/>
          </w:tcPr>
          <w:p w:rsidR="006F52EE" w:rsidRPr="006F52EE" w:rsidRDefault="006F52EE" w:rsidP="00023E6B">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Отдых (рекреация)</w:t>
            </w:r>
          </w:p>
        </w:tc>
        <w:tc>
          <w:tcPr>
            <w:tcW w:w="2977" w:type="dxa"/>
            <w:shd w:val="clear" w:color="auto" w:fill="auto"/>
          </w:tcPr>
          <w:p w:rsidR="006F52EE" w:rsidRPr="006F52EE" w:rsidRDefault="006F52EE" w:rsidP="00023E6B">
            <w:pPr>
              <w:widowControl w:val="0"/>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6F52EE" w:rsidRPr="006F52EE" w:rsidRDefault="006F52EE" w:rsidP="00023E6B">
            <w:pPr>
              <w:widowControl w:val="0"/>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создание и уход за городскими лесами, скверами, прудами, озерами, водохранилищами, пляжами, а также обустройство мест отдыха в них.</w:t>
            </w:r>
          </w:p>
          <w:p w:rsidR="006F52EE" w:rsidRPr="006F52EE" w:rsidRDefault="006F52EE" w:rsidP="00023E6B">
            <w:pPr>
              <w:pStyle w:val="a9"/>
              <w:rPr>
                <w:sz w:val="20"/>
                <w:szCs w:val="20"/>
              </w:rPr>
            </w:pPr>
            <w:r w:rsidRPr="006F52EE">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051" w:history="1">
              <w:r w:rsidRPr="006F52EE">
                <w:rPr>
                  <w:sz w:val="20"/>
                  <w:szCs w:val="20"/>
                </w:rPr>
                <w:t>кодами 5.1 - 5.5</w:t>
              </w:r>
            </w:hyperlink>
          </w:p>
        </w:tc>
        <w:tc>
          <w:tcPr>
            <w:tcW w:w="8079" w:type="dxa"/>
            <w:vMerge w:val="restart"/>
            <w:shd w:val="clear" w:color="auto" w:fill="auto"/>
          </w:tcPr>
          <w:p w:rsidR="006F52EE" w:rsidRPr="006F52EE" w:rsidRDefault="006F52EE" w:rsidP="00023E6B">
            <w:pPr>
              <w:tabs>
                <w:tab w:val="left" w:pos="851"/>
              </w:tabs>
              <w:autoSpaceDE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Парк.</w:t>
            </w:r>
          </w:p>
          <w:p w:rsidR="006F52EE" w:rsidRPr="006F52EE" w:rsidRDefault="006F52EE" w:rsidP="00023E6B">
            <w:pPr>
              <w:tabs>
                <w:tab w:val="left" w:pos="851"/>
              </w:tabs>
              <w:autoSpaceDE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1. Размер земельного участка – 5-15 га.</w:t>
            </w:r>
          </w:p>
          <w:p w:rsidR="006F52EE" w:rsidRPr="006F52EE" w:rsidRDefault="006F52EE" w:rsidP="00023E6B">
            <w:pPr>
              <w:tabs>
                <w:tab w:val="left" w:pos="7740"/>
              </w:tabs>
              <w:spacing w:after="0" w:line="240" w:lineRule="auto"/>
              <w:ind w:right="-57"/>
              <w:jc w:val="both"/>
              <w:rPr>
                <w:rFonts w:ascii="Times New Roman" w:hAnsi="Times New Roman" w:cs="Times New Roman"/>
                <w:bCs/>
                <w:spacing w:val="-2"/>
                <w:sz w:val="20"/>
                <w:szCs w:val="20"/>
              </w:rPr>
            </w:pPr>
            <w:r w:rsidRPr="006F52EE">
              <w:rPr>
                <w:rFonts w:ascii="Times New Roman" w:hAnsi="Times New Roman" w:cs="Times New Roman"/>
                <w:sz w:val="20"/>
                <w:szCs w:val="20"/>
              </w:rPr>
              <w:t xml:space="preserve">2. </w:t>
            </w:r>
            <w:r w:rsidRPr="006F52EE">
              <w:rPr>
                <w:rFonts w:ascii="Times New Roman" w:hAnsi="Times New Roman" w:cs="Times New Roman"/>
                <w:bCs/>
                <w:sz w:val="20"/>
                <w:szCs w:val="20"/>
              </w:rPr>
              <w:t xml:space="preserve">Удельные </w:t>
            </w:r>
            <w:r w:rsidRPr="006F52EE">
              <w:rPr>
                <w:rFonts w:ascii="Times New Roman" w:hAnsi="Times New Roman" w:cs="Times New Roman"/>
                <w:bCs/>
                <w:spacing w:val="-2"/>
                <w:sz w:val="20"/>
                <w:szCs w:val="20"/>
              </w:rPr>
              <w:t>размеры функциональных зон па</w:t>
            </w:r>
            <w:r w:rsidRPr="006F52EE">
              <w:rPr>
                <w:rFonts w:ascii="Times New Roman" w:hAnsi="Times New Roman" w:cs="Times New Roman"/>
                <w:bCs/>
                <w:spacing w:val="-2"/>
                <w:sz w:val="20"/>
                <w:szCs w:val="20"/>
              </w:rPr>
              <w:t>р</w:t>
            </w:r>
            <w:r w:rsidRPr="006F52EE">
              <w:rPr>
                <w:rFonts w:ascii="Times New Roman" w:hAnsi="Times New Roman" w:cs="Times New Roman"/>
                <w:bCs/>
                <w:spacing w:val="-2"/>
                <w:sz w:val="20"/>
                <w:szCs w:val="20"/>
              </w:rPr>
              <w:t>ка:</w:t>
            </w:r>
          </w:p>
          <w:p w:rsidR="006F52EE" w:rsidRPr="006F52EE" w:rsidRDefault="006F52EE" w:rsidP="00023E6B">
            <w:pPr>
              <w:tabs>
                <w:tab w:val="left" w:pos="7740"/>
              </w:tabs>
              <w:spacing w:after="0" w:line="240" w:lineRule="auto"/>
              <w:ind w:right="-57"/>
              <w:jc w:val="both"/>
              <w:rPr>
                <w:rFonts w:ascii="Times New Roman" w:hAnsi="Times New Roman" w:cs="Times New Roman"/>
                <w:sz w:val="20"/>
                <w:szCs w:val="20"/>
              </w:rPr>
            </w:pPr>
            <w:r w:rsidRPr="006F52EE">
              <w:rPr>
                <w:rFonts w:ascii="Times New Roman" w:hAnsi="Times New Roman" w:cs="Times New Roman"/>
                <w:sz w:val="20"/>
                <w:szCs w:val="20"/>
              </w:rPr>
              <w:t>- зона культурно-просветительных мероприятий – 10-20 м</w:t>
            </w:r>
            <w:r w:rsidRPr="006F52EE">
              <w:rPr>
                <w:rFonts w:ascii="Times New Roman" w:hAnsi="Times New Roman" w:cs="Times New Roman"/>
                <w:sz w:val="20"/>
                <w:szCs w:val="20"/>
                <w:vertAlign w:val="superscript"/>
              </w:rPr>
              <w:t>2</w:t>
            </w:r>
            <w:r w:rsidRPr="006F52EE">
              <w:rPr>
                <w:rFonts w:ascii="Times New Roman" w:hAnsi="Times New Roman" w:cs="Times New Roman"/>
                <w:sz w:val="20"/>
                <w:szCs w:val="20"/>
              </w:rPr>
              <w:t>/посетителя;</w:t>
            </w:r>
          </w:p>
          <w:p w:rsidR="006F52EE" w:rsidRPr="006F52EE" w:rsidRDefault="006F52EE" w:rsidP="00023E6B">
            <w:pPr>
              <w:tabs>
                <w:tab w:val="left" w:pos="7740"/>
              </w:tabs>
              <w:spacing w:after="0" w:line="240" w:lineRule="auto"/>
              <w:ind w:right="-57"/>
              <w:jc w:val="both"/>
              <w:rPr>
                <w:rFonts w:ascii="Times New Roman" w:hAnsi="Times New Roman" w:cs="Times New Roman"/>
                <w:sz w:val="20"/>
                <w:szCs w:val="20"/>
              </w:rPr>
            </w:pPr>
            <w:r w:rsidRPr="006F52EE">
              <w:rPr>
                <w:rFonts w:ascii="Times New Roman" w:hAnsi="Times New Roman" w:cs="Times New Roman"/>
                <w:sz w:val="20"/>
                <w:szCs w:val="20"/>
              </w:rPr>
              <w:t>- прогулочная зона – 200 м</w:t>
            </w:r>
            <w:r w:rsidRPr="006F52EE">
              <w:rPr>
                <w:rFonts w:ascii="Times New Roman" w:hAnsi="Times New Roman" w:cs="Times New Roman"/>
                <w:sz w:val="20"/>
                <w:szCs w:val="20"/>
                <w:vertAlign w:val="superscript"/>
              </w:rPr>
              <w:t>2</w:t>
            </w:r>
            <w:r w:rsidRPr="006F52EE">
              <w:rPr>
                <w:rFonts w:ascii="Times New Roman" w:hAnsi="Times New Roman" w:cs="Times New Roman"/>
                <w:sz w:val="20"/>
                <w:szCs w:val="20"/>
              </w:rPr>
              <w:t>/посетителя;</w:t>
            </w:r>
          </w:p>
          <w:p w:rsidR="006F52EE" w:rsidRPr="006F52EE" w:rsidRDefault="006F52EE" w:rsidP="00023E6B">
            <w:pPr>
              <w:tabs>
                <w:tab w:val="left" w:pos="7740"/>
              </w:tabs>
              <w:spacing w:after="0" w:line="240" w:lineRule="auto"/>
              <w:ind w:right="-57"/>
              <w:jc w:val="both"/>
              <w:rPr>
                <w:rFonts w:ascii="Times New Roman" w:hAnsi="Times New Roman" w:cs="Times New Roman"/>
                <w:sz w:val="20"/>
                <w:szCs w:val="20"/>
              </w:rPr>
            </w:pPr>
            <w:r w:rsidRPr="006F52EE">
              <w:rPr>
                <w:rFonts w:ascii="Times New Roman" w:hAnsi="Times New Roman" w:cs="Times New Roman"/>
                <w:sz w:val="20"/>
                <w:szCs w:val="20"/>
              </w:rPr>
              <w:t>- физкультурно-оздоровительная зона – 75-200 м</w:t>
            </w:r>
            <w:r w:rsidRPr="006F52EE">
              <w:rPr>
                <w:rFonts w:ascii="Times New Roman" w:hAnsi="Times New Roman" w:cs="Times New Roman"/>
                <w:sz w:val="20"/>
                <w:szCs w:val="20"/>
                <w:vertAlign w:val="superscript"/>
              </w:rPr>
              <w:t>2</w:t>
            </w:r>
            <w:r w:rsidRPr="006F52EE">
              <w:rPr>
                <w:rFonts w:ascii="Times New Roman" w:hAnsi="Times New Roman" w:cs="Times New Roman"/>
                <w:sz w:val="20"/>
                <w:szCs w:val="20"/>
              </w:rPr>
              <w:t>/посетителя;</w:t>
            </w:r>
          </w:p>
          <w:p w:rsidR="006F52EE" w:rsidRPr="006F52EE" w:rsidRDefault="006F52EE" w:rsidP="00023E6B">
            <w:pPr>
              <w:tabs>
                <w:tab w:val="left" w:pos="7740"/>
              </w:tabs>
              <w:spacing w:after="0" w:line="240" w:lineRule="auto"/>
              <w:ind w:right="-57"/>
              <w:jc w:val="both"/>
              <w:rPr>
                <w:rFonts w:ascii="Times New Roman" w:hAnsi="Times New Roman" w:cs="Times New Roman"/>
                <w:sz w:val="20"/>
                <w:szCs w:val="20"/>
              </w:rPr>
            </w:pPr>
            <w:r w:rsidRPr="006F52EE">
              <w:rPr>
                <w:rFonts w:ascii="Times New Roman" w:hAnsi="Times New Roman" w:cs="Times New Roman"/>
                <w:sz w:val="20"/>
                <w:szCs w:val="20"/>
              </w:rPr>
              <w:t>- зона массовых мероприятий – 30-40 м</w:t>
            </w:r>
            <w:r w:rsidRPr="006F52EE">
              <w:rPr>
                <w:rFonts w:ascii="Times New Roman" w:hAnsi="Times New Roman" w:cs="Times New Roman"/>
                <w:sz w:val="20"/>
                <w:szCs w:val="20"/>
                <w:vertAlign w:val="superscript"/>
              </w:rPr>
              <w:t>2</w:t>
            </w:r>
            <w:r w:rsidRPr="006F52EE">
              <w:rPr>
                <w:rFonts w:ascii="Times New Roman" w:hAnsi="Times New Roman" w:cs="Times New Roman"/>
                <w:sz w:val="20"/>
                <w:szCs w:val="20"/>
              </w:rPr>
              <w:t>/посетителя;</w:t>
            </w:r>
          </w:p>
          <w:p w:rsidR="006F52EE" w:rsidRPr="006F52EE" w:rsidRDefault="006F52EE" w:rsidP="00023E6B">
            <w:pPr>
              <w:pStyle w:val="a9"/>
              <w:jc w:val="both"/>
              <w:rPr>
                <w:sz w:val="20"/>
                <w:szCs w:val="20"/>
              </w:rPr>
            </w:pPr>
            <w:r w:rsidRPr="006F52EE">
              <w:rPr>
                <w:sz w:val="20"/>
                <w:szCs w:val="20"/>
              </w:rPr>
              <w:t>- зона отдыха детей – 80-170 м</w:t>
            </w:r>
            <w:r w:rsidRPr="006F52EE">
              <w:rPr>
                <w:sz w:val="20"/>
                <w:szCs w:val="20"/>
                <w:vertAlign w:val="superscript"/>
              </w:rPr>
              <w:t>2</w:t>
            </w:r>
            <w:r w:rsidRPr="006F52EE">
              <w:rPr>
                <w:sz w:val="20"/>
                <w:szCs w:val="20"/>
              </w:rPr>
              <w:t xml:space="preserve">/посетителя. </w:t>
            </w:r>
          </w:p>
          <w:p w:rsidR="006F52EE" w:rsidRPr="006F52EE" w:rsidRDefault="006F52EE" w:rsidP="00023E6B">
            <w:pPr>
              <w:pStyle w:val="a9"/>
              <w:jc w:val="both"/>
              <w:rPr>
                <w:sz w:val="20"/>
                <w:szCs w:val="20"/>
              </w:rPr>
            </w:pPr>
            <w:r w:rsidRPr="006F52EE">
              <w:rPr>
                <w:sz w:val="20"/>
                <w:szCs w:val="20"/>
              </w:rPr>
              <w:t>3. Минимальный отступ от границ земельного участка – допускается размещение по границе участка.</w:t>
            </w:r>
          </w:p>
          <w:p w:rsidR="006F52EE" w:rsidRPr="006F52EE" w:rsidRDefault="006F52EE" w:rsidP="00023E6B">
            <w:pPr>
              <w:pStyle w:val="a9"/>
              <w:jc w:val="both"/>
              <w:rPr>
                <w:sz w:val="20"/>
                <w:szCs w:val="20"/>
              </w:rPr>
            </w:pPr>
            <w:r w:rsidRPr="006F52EE">
              <w:rPr>
                <w:sz w:val="20"/>
                <w:szCs w:val="20"/>
              </w:rPr>
              <w:t>4. Высота зданий и сооружений не должна превышать 8 м, высота аттракционов не ограничивается.</w:t>
            </w:r>
          </w:p>
          <w:p w:rsidR="006F52EE" w:rsidRPr="006F52EE" w:rsidRDefault="006F52EE" w:rsidP="00023E6B">
            <w:pPr>
              <w:pStyle w:val="a9"/>
              <w:jc w:val="both"/>
              <w:rPr>
                <w:sz w:val="20"/>
                <w:szCs w:val="20"/>
              </w:rPr>
            </w:pPr>
          </w:p>
          <w:p w:rsidR="006F52EE" w:rsidRPr="006F52EE" w:rsidRDefault="006F52EE" w:rsidP="00023E6B">
            <w:pPr>
              <w:pStyle w:val="a9"/>
              <w:jc w:val="both"/>
              <w:rPr>
                <w:bCs/>
                <w:sz w:val="20"/>
                <w:szCs w:val="20"/>
              </w:rPr>
            </w:pPr>
            <w:r w:rsidRPr="006F52EE">
              <w:rPr>
                <w:bCs/>
                <w:sz w:val="20"/>
                <w:szCs w:val="20"/>
              </w:rPr>
              <w:t>Расстояние между границей территории жилой застройки и ближним краем паркового ма</w:t>
            </w:r>
            <w:r w:rsidRPr="006F52EE">
              <w:rPr>
                <w:bCs/>
                <w:sz w:val="20"/>
                <w:szCs w:val="20"/>
              </w:rPr>
              <w:t>с</w:t>
            </w:r>
            <w:r w:rsidRPr="006F52EE">
              <w:rPr>
                <w:bCs/>
                <w:sz w:val="20"/>
                <w:szCs w:val="20"/>
              </w:rPr>
              <w:t>сива – не менее 30 м.</w:t>
            </w:r>
          </w:p>
          <w:p w:rsidR="006F52EE" w:rsidRPr="006F52EE" w:rsidRDefault="006F52EE" w:rsidP="00023E6B">
            <w:pPr>
              <w:pStyle w:val="a9"/>
              <w:jc w:val="both"/>
              <w:rPr>
                <w:sz w:val="20"/>
                <w:szCs w:val="20"/>
              </w:rPr>
            </w:pPr>
            <w:r w:rsidRPr="006F52EE">
              <w:rPr>
                <w:sz w:val="20"/>
                <w:szCs w:val="20"/>
              </w:rPr>
              <w:t xml:space="preserve">Стоянки транспортных средств посетителей парка </w:t>
            </w:r>
          </w:p>
          <w:p w:rsidR="006F52EE" w:rsidRPr="006F52EE" w:rsidRDefault="006F52EE" w:rsidP="00023E6B">
            <w:pPr>
              <w:spacing w:after="0" w:line="240" w:lineRule="auto"/>
              <w:jc w:val="both"/>
              <w:rPr>
                <w:rFonts w:ascii="Times New Roman" w:hAnsi="Times New Roman" w:cs="Times New Roman"/>
                <w:bCs/>
                <w:sz w:val="20"/>
                <w:szCs w:val="20"/>
              </w:rPr>
            </w:pPr>
            <w:r w:rsidRPr="006F52EE">
              <w:rPr>
                <w:rFonts w:ascii="Times New Roman" w:hAnsi="Times New Roman" w:cs="Times New Roman"/>
                <w:bCs/>
                <w:sz w:val="20"/>
                <w:szCs w:val="20"/>
              </w:rPr>
              <w:t>размещаются за пределами территории парка на расстоянии не б</w:t>
            </w:r>
            <w:r w:rsidRPr="006F52EE">
              <w:rPr>
                <w:rFonts w:ascii="Times New Roman" w:hAnsi="Times New Roman" w:cs="Times New Roman"/>
                <w:bCs/>
                <w:sz w:val="20"/>
                <w:szCs w:val="20"/>
              </w:rPr>
              <w:t>о</w:t>
            </w:r>
            <w:r w:rsidRPr="006F52EE">
              <w:rPr>
                <w:rFonts w:ascii="Times New Roman" w:hAnsi="Times New Roman" w:cs="Times New Roman"/>
                <w:bCs/>
                <w:sz w:val="20"/>
                <w:szCs w:val="20"/>
              </w:rPr>
              <w:t xml:space="preserve">лее </w:t>
            </w:r>
            <w:smartTag w:uri="urn:schemas-microsoft-com:office:smarttags" w:element="metricconverter">
              <w:smartTagPr>
                <w:attr w:name="ProductID" w:val="400 м"/>
              </w:smartTagPr>
              <w:r w:rsidRPr="006F52EE">
                <w:rPr>
                  <w:rFonts w:ascii="Times New Roman" w:hAnsi="Times New Roman" w:cs="Times New Roman"/>
                  <w:bCs/>
                  <w:sz w:val="20"/>
                  <w:szCs w:val="20"/>
                </w:rPr>
                <w:t>400 м</w:t>
              </w:r>
            </w:smartTag>
            <w:r w:rsidRPr="006F52EE">
              <w:rPr>
                <w:rFonts w:ascii="Times New Roman" w:hAnsi="Times New Roman" w:cs="Times New Roman"/>
                <w:bCs/>
                <w:sz w:val="20"/>
                <w:szCs w:val="20"/>
              </w:rPr>
              <w:t xml:space="preserve"> от входа. </w:t>
            </w:r>
          </w:p>
          <w:p w:rsidR="006F52EE" w:rsidRPr="006F52EE" w:rsidRDefault="006F52EE" w:rsidP="00023E6B">
            <w:pPr>
              <w:spacing w:after="0" w:line="240" w:lineRule="auto"/>
              <w:jc w:val="both"/>
              <w:rPr>
                <w:rFonts w:ascii="Times New Roman" w:hAnsi="Times New Roman" w:cs="Times New Roman"/>
                <w:bCs/>
                <w:sz w:val="20"/>
                <w:szCs w:val="20"/>
              </w:rPr>
            </w:pPr>
            <w:r w:rsidRPr="006F52EE">
              <w:rPr>
                <w:rFonts w:ascii="Times New Roman" w:hAnsi="Times New Roman" w:cs="Times New Roman"/>
                <w:sz w:val="20"/>
                <w:szCs w:val="20"/>
              </w:rPr>
              <w:t xml:space="preserve">Расчетные показатели максимально допустимого уровня территориальной доступности - </w:t>
            </w:r>
            <w:r w:rsidRPr="006F52EE">
              <w:rPr>
                <w:rFonts w:ascii="Times New Roman" w:hAnsi="Times New Roman" w:cs="Times New Roman"/>
                <w:bCs/>
                <w:sz w:val="20"/>
                <w:szCs w:val="20"/>
              </w:rPr>
              <w:t xml:space="preserve">20 мин на общественном транспорте или </w:t>
            </w:r>
            <w:smartTag w:uri="urn:schemas-microsoft-com:office:smarttags" w:element="metricconverter">
              <w:smartTagPr>
                <w:attr w:name="ProductID" w:val="1500 м"/>
              </w:smartTagPr>
              <w:r w:rsidRPr="006F52EE">
                <w:rPr>
                  <w:rFonts w:ascii="Times New Roman" w:hAnsi="Times New Roman" w:cs="Times New Roman"/>
                  <w:bCs/>
                  <w:sz w:val="20"/>
                  <w:szCs w:val="20"/>
                </w:rPr>
                <w:t>1500 м</w:t>
              </w:r>
            </w:smartTag>
            <w:r w:rsidRPr="006F52EE">
              <w:rPr>
                <w:rFonts w:ascii="Times New Roman" w:hAnsi="Times New Roman" w:cs="Times New Roman"/>
                <w:bCs/>
                <w:sz w:val="20"/>
                <w:szCs w:val="20"/>
              </w:rPr>
              <w:t xml:space="preserve">     пешеходной доступн</w:t>
            </w:r>
            <w:r w:rsidRPr="006F52EE">
              <w:rPr>
                <w:rFonts w:ascii="Times New Roman" w:hAnsi="Times New Roman" w:cs="Times New Roman"/>
                <w:bCs/>
                <w:sz w:val="20"/>
                <w:szCs w:val="20"/>
              </w:rPr>
              <w:t>о</w:t>
            </w:r>
            <w:r w:rsidRPr="006F52EE">
              <w:rPr>
                <w:rFonts w:ascii="Times New Roman" w:hAnsi="Times New Roman" w:cs="Times New Roman"/>
                <w:bCs/>
                <w:sz w:val="20"/>
                <w:szCs w:val="20"/>
              </w:rPr>
              <w:t>сти.</w:t>
            </w:r>
          </w:p>
          <w:p w:rsidR="006F52EE" w:rsidRPr="006F52EE" w:rsidRDefault="006F52EE" w:rsidP="00023E6B">
            <w:pPr>
              <w:spacing w:after="0" w:line="240" w:lineRule="auto"/>
              <w:jc w:val="both"/>
              <w:rPr>
                <w:rFonts w:ascii="Times New Roman" w:hAnsi="Times New Roman" w:cs="Times New Roman"/>
                <w:bCs/>
                <w:sz w:val="20"/>
                <w:szCs w:val="20"/>
              </w:rPr>
            </w:pPr>
          </w:p>
          <w:p w:rsidR="006F52EE" w:rsidRPr="006F52EE" w:rsidRDefault="006F52EE" w:rsidP="00023E6B">
            <w:pPr>
              <w:spacing w:after="0" w:line="240" w:lineRule="auto"/>
              <w:jc w:val="both"/>
              <w:rPr>
                <w:rFonts w:ascii="Times New Roman" w:hAnsi="Times New Roman" w:cs="Times New Roman"/>
                <w:b/>
                <w:bCs/>
                <w:sz w:val="20"/>
                <w:szCs w:val="20"/>
              </w:rPr>
            </w:pPr>
            <w:r w:rsidRPr="006F52EE">
              <w:rPr>
                <w:rFonts w:ascii="Times New Roman" w:hAnsi="Times New Roman" w:cs="Times New Roman"/>
                <w:b/>
                <w:bCs/>
                <w:sz w:val="20"/>
                <w:szCs w:val="20"/>
              </w:rPr>
              <w:t>Сад.</w:t>
            </w:r>
          </w:p>
          <w:p w:rsidR="006F52EE" w:rsidRPr="006F52EE" w:rsidRDefault="006F52EE" w:rsidP="00023E6B">
            <w:pPr>
              <w:tabs>
                <w:tab w:val="left" w:pos="851"/>
              </w:tabs>
              <w:autoSpaceDE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1. Размер земельного участка – 3-5 га.</w:t>
            </w:r>
          </w:p>
          <w:p w:rsidR="006F52EE" w:rsidRPr="006F52EE" w:rsidRDefault="006F52EE" w:rsidP="00023E6B">
            <w:pPr>
              <w:tabs>
                <w:tab w:val="left" w:pos="851"/>
              </w:tabs>
              <w:autoSpaceDE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2. Общая площадь застройки не должна превышать 5% территории сада.</w:t>
            </w:r>
          </w:p>
          <w:p w:rsidR="006F52EE" w:rsidRPr="006F52EE" w:rsidRDefault="006F52EE" w:rsidP="00023E6B">
            <w:pPr>
              <w:pStyle w:val="a9"/>
              <w:jc w:val="both"/>
              <w:rPr>
                <w:sz w:val="20"/>
                <w:szCs w:val="20"/>
              </w:rPr>
            </w:pPr>
            <w:r w:rsidRPr="006F52EE">
              <w:rPr>
                <w:sz w:val="20"/>
                <w:szCs w:val="20"/>
              </w:rPr>
              <w:t>3. Минимальный отступ от границ земельного участка – допускается размещение по границе участка.</w:t>
            </w:r>
          </w:p>
          <w:p w:rsidR="006F52EE" w:rsidRPr="006F52EE" w:rsidRDefault="006F52EE" w:rsidP="00023E6B">
            <w:pPr>
              <w:pStyle w:val="a9"/>
              <w:jc w:val="both"/>
              <w:rPr>
                <w:sz w:val="20"/>
                <w:szCs w:val="20"/>
              </w:rPr>
            </w:pPr>
            <w:r w:rsidRPr="006F52EE">
              <w:rPr>
                <w:sz w:val="20"/>
                <w:szCs w:val="20"/>
              </w:rPr>
              <w:t>4. Высота зданий и сооружений не должна превышать 8 м.</w:t>
            </w:r>
          </w:p>
          <w:p w:rsidR="006F52EE" w:rsidRPr="006F52EE" w:rsidRDefault="006F52EE" w:rsidP="00023E6B">
            <w:pPr>
              <w:pStyle w:val="a9"/>
              <w:jc w:val="both"/>
              <w:rPr>
                <w:sz w:val="20"/>
                <w:szCs w:val="20"/>
              </w:rPr>
            </w:pPr>
          </w:p>
          <w:p w:rsidR="006F52EE" w:rsidRPr="006F52EE" w:rsidRDefault="006F52EE" w:rsidP="00023E6B">
            <w:pPr>
              <w:pStyle w:val="a9"/>
              <w:jc w:val="both"/>
              <w:rPr>
                <w:sz w:val="20"/>
                <w:szCs w:val="20"/>
              </w:rPr>
            </w:pPr>
            <w:r w:rsidRPr="006F52EE">
              <w:rPr>
                <w:sz w:val="20"/>
                <w:szCs w:val="20"/>
              </w:rPr>
              <w:t xml:space="preserve">Расстояние от сада до автостоянок - не более </w:t>
            </w:r>
            <w:smartTag w:uri="urn:schemas-microsoft-com:office:smarttags" w:element="metricconverter">
              <w:smartTagPr>
                <w:attr w:name="ProductID" w:val="100 м"/>
              </w:smartTagPr>
              <w:r w:rsidRPr="006F52EE">
                <w:rPr>
                  <w:sz w:val="20"/>
                  <w:szCs w:val="20"/>
                </w:rPr>
                <w:t>100 м</w:t>
              </w:r>
            </w:smartTag>
            <w:r w:rsidRPr="006F52EE">
              <w:rPr>
                <w:sz w:val="20"/>
                <w:szCs w:val="20"/>
              </w:rPr>
              <w:t>.</w:t>
            </w:r>
          </w:p>
          <w:p w:rsidR="006F52EE" w:rsidRPr="006F52EE" w:rsidRDefault="006F52EE" w:rsidP="00023E6B">
            <w:pPr>
              <w:pStyle w:val="a9"/>
              <w:jc w:val="both"/>
              <w:rPr>
                <w:sz w:val="20"/>
                <w:szCs w:val="20"/>
              </w:rPr>
            </w:pPr>
            <w:r w:rsidRPr="006F52EE">
              <w:rPr>
                <w:sz w:val="20"/>
                <w:szCs w:val="20"/>
              </w:rPr>
              <w:t xml:space="preserve">Расчетные показатели максимально допустимого уровня территориальной доступности - </w:t>
            </w:r>
            <w:r w:rsidRPr="006F52EE">
              <w:rPr>
                <w:bCs/>
                <w:sz w:val="20"/>
                <w:szCs w:val="20"/>
              </w:rPr>
              <w:t xml:space="preserve">15 мин на общественном транспорте или </w:t>
            </w:r>
            <w:smartTag w:uri="urn:schemas-microsoft-com:office:smarttags" w:element="metricconverter">
              <w:smartTagPr>
                <w:attr w:name="ProductID" w:val="1200 м"/>
              </w:smartTagPr>
              <w:r w:rsidRPr="006F52EE">
                <w:rPr>
                  <w:bCs/>
                  <w:sz w:val="20"/>
                  <w:szCs w:val="20"/>
                </w:rPr>
                <w:t>1200 м</w:t>
              </w:r>
            </w:smartTag>
            <w:r w:rsidRPr="006F52EE">
              <w:rPr>
                <w:bCs/>
                <w:sz w:val="20"/>
                <w:szCs w:val="20"/>
              </w:rPr>
              <w:t xml:space="preserve"> пешеходной доступн</w:t>
            </w:r>
            <w:r w:rsidRPr="006F52EE">
              <w:rPr>
                <w:bCs/>
                <w:sz w:val="20"/>
                <w:szCs w:val="20"/>
              </w:rPr>
              <w:t>о</w:t>
            </w:r>
            <w:r w:rsidRPr="006F52EE">
              <w:rPr>
                <w:bCs/>
                <w:sz w:val="20"/>
                <w:szCs w:val="20"/>
              </w:rPr>
              <w:t>сти.</w:t>
            </w:r>
            <w:r w:rsidRPr="006F52EE">
              <w:rPr>
                <w:sz w:val="20"/>
                <w:szCs w:val="20"/>
              </w:rPr>
              <w:t xml:space="preserve"> </w:t>
            </w:r>
          </w:p>
          <w:p w:rsidR="006F52EE" w:rsidRPr="006F52EE" w:rsidRDefault="006F52EE" w:rsidP="00023E6B">
            <w:pPr>
              <w:spacing w:after="0" w:line="240" w:lineRule="auto"/>
              <w:jc w:val="both"/>
              <w:rPr>
                <w:rFonts w:ascii="Times New Roman" w:hAnsi="Times New Roman" w:cs="Times New Roman"/>
                <w:bCs/>
                <w:sz w:val="20"/>
                <w:szCs w:val="20"/>
              </w:rPr>
            </w:pPr>
          </w:p>
          <w:p w:rsidR="006F52EE" w:rsidRPr="006F52EE" w:rsidRDefault="006F52EE" w:rsidP="00023E6B">
            <w:pPr>
              <w:spacing w:after="0" w:line="240" w:lineRule="auto"/>
              <w:jc w:val="both"/>
              <w:rPr>
                <w:rFonts w:ascii="Times New Roman" w:hAnsi="Times New Roman" w:cs="Times New Roman"/>
                <w:b/>
                <w:bCs/>
                <w:sz w:val="20"/>
                <w:szCs w:val="20"/>
              </w:rPr>
            </w:pPr>
            <w:r w:rsidRPr="006F52EE">
              <w:rPr>
                <w:rFonts w:ascii="Times New Roman" w:hAnsi="Times New Roman" w:cs="Times New Roman"/>
                <w:b/>
                <w:bCs/>
                <w:sz w:val="20"/>
                <w:szCs w:val="20"/>
              </w:rPr>
              <w:t>Бульвары, пешеходные аллеи.</w:t>
            </w:r>
          </w:p>
          <w:p w:rsidR="006F52EE" w:rsidRPr="006F52EE" w:rsidRDefault="006F52EE" w:rsidP="00023E6B">
            <w:pPr>
              <w:tabs>
                <w:tab w:val="left" w:pos="7740"/>
              </w:tabs>
              <w:suppressAutoHyphens/>
              <w:spacing w:after="0" w:line="240" w:lineRule="auto"/>
              <w:ind w:right="-57"/>
              <w:jc w:val="both"/>
              <w:rPr>
                <w:rFonts w:ascii="Times New Roman" w:hAnsi="Times New Roman" w:cs="Times New Roman"/>
                <w:bCs/>
                <w:sz w:val="20"/>
                <w:szCs w:val="20"/>
              </w:rPr>
            </w:pPr>
            <w:r w:rsidRPr="006F52EE">
              <w:rPr>
                <w:rFonts w:ascii="Times New Roman" w:hAnsi="Times New Roman" w:cs="Times New Roman"/>
                <w:sz w:val="20"/>
                <w:szCs w:val="20"/>
              </w:rPr>
              <w:t xml:space="preserve">1. </w:t>
            </w:r>
            <w:r w:rsidRPr="006F52EE">
              <w:rPr>
                <w:rFonts w:ascii="Times New Roman" w:hAnsi="Times New Roman" w:cs="Times New Roman"/>
                <w:bCs/>
                <w:sz w:val="20"/>
                <w:szCs w:val="20"/>
              </w:rPr>
              <w:t>Ширина бульваров с одной продольной пешеходной аллеей:</w:t>
            </w:r>
          </w:p>
          <w:p w:rsidR="006F52EE" w:rsidRPr="006F52EE" w:rsidRDefault="006F52EE" w:rsidP="00023E6B">
            <w:pPr>
              <w:tabs>
                <w:tab w:val="left" w:pos="7740"/>
              </w:tabs>
              <w:spacing w:after="0" w:line="240" w:lineRule="auto"/>
              <w:ind w:right="-57"/>
              <w:jc w:val="both"/>
              <w:rPr>
                <w:rFonts w:ascii="Times New Roman" w:hAnsi="Times New Roman" w:cs="Times New Roman"/>
                <w:bCs/>
                <w:sz w:val="20"/>
                <w:szCs w:val="20"/>
              </w:rPr>
            </w:pPr>
            <w:r w:rsidRPr="006F52EE">
              <w:rPr>
                <w:rFonts w:ascii="Times New Roman" w:hAnsi="Times New Roman" w:cs="Times New Roman"/>
                <w:bCs/>
                <w:sz w:val="20"/>
                <w:szCs w:val="20"/>
              </w:rPr>
              <w:t>- размещаемых по оси улиц – не менее 18 м;</w:t>
            </w:r>
          </w:p>
          <w:p w:rsidR="006F52EE" w:rsidRPr="006F52EE" w:rsidRDefault="006F52EE" w:rsidP="00023E6B">
            <w:pPr>
              <w:tabs>
                <w:tab w:val="left" w:pos="851"/>
              </w:tabs>
              <w:autoSpaceDE w:val="0"/>
              <w:spacing w:after="0" w:line="240" w:lineRule="auto"/>
              <w:jc w:val="both"/>
              <w:rPr>
                <w:rFonts w:ascii="Times New Roman" w:hAnsi="Times New Roman" w:cs="Times New Roman"/>
                <w:bCs/>
                <w:sz w:val="20"/>
                <w:szCs w:val="20"/>
              </w:rPr>
            </w:pPr>
            <w:r w:rsidRPr="006F52EE">
              <w:rPr>
                <w:rFonts w:ascii="Times New Roman" w:hAnsi="Times New Roman" w:cs="Times New Roman"/>
                <w:bCs/>
                <w:sz w:val="20"/>
                <w:szCs w:val="20"/>
              </w:rPr>
              <w:t xml:space="preserve">- размещаемых с одной стороны улицы между проезжей частью и застройкой – не менее 10 </w:t>
            </w:r>
            <w:r w:rsidRPr="006F52EE">
              <w:rPr>
                <w:rFonts w:ascii="Times New Roman" w:hAnsi="Times New Roman" w:cs="Times New Roman"/>
                <w:bCs/>
                <w:sz w:val="20"/>
                <w:szCs w:val="20"/>
              </w:rPr>
              <w:lastRenderedPageBreak/>
              <w:t>м.</w:t>
            </w:r>
          </w:p>
          <w:p w:rsidR="006F52EE" w:rsidRPr="006F52EE" w:rsidRDefault="006F52EE" w:rsidP="00023E6B">
            <w:pPr>
              <w:spacing w:after="0" w:line="240" w:lineRule="auto"/>
              <w:jc w:val="both"/>
              <w:rPr>
                <w:rFonts w:ascii="Times New Roman" w:hAnsi="Times New Roman" w:cs="Times New Roman"/>
                <w:bCs/>
                <w:sz w:val="20"/>
                <w:szCs w:val="20"/>
              </w:rPr>
            </w:pPr>
            <w:r w:rsidRPr="006F52EE">
              <w:rPr>
                <w:rFonts w:ascii="Times New Roman" w:hAnsi="Times New Roman" w:cs="Times New Roman"/>
                <w:bCs/>
                <w:sz w:val="20"/>
                <w:szCs w:val="20"/>
              </w:rPr>
              <w:t xml:space="preserve">При ширине бульвара 18 - </w:t>
            </w:r>
            <w:smartTag w:uri="urn:schemas-microsoft-com:office:smarttags" w:element="metricconverter">
              <w:smartTagPr>
                <w:attr w:name="ProductID" w:val="25 м"/>
              </w:smartTagPr>
              <w:r w:rsidRPr="006F52EE">
                <w:rPr>
                  <w:rFonts w:ascii="Times New Roman" w:hAnsi="Times New Roman" w:cs="Times New Roman"/>
                  <w:bCs/>
                  <w:sz w:val="20"/>
                  <w:szCs w:val="20"/>
                </w:rPr>
                <w:t>25 м</w:t>
              </w:r>
            </w:smartTag>
            <w:r w:rsidRPr="006F52EE">
              <w:rPr>
                <w:rFonts w:ascii="Times New Roman" w:hAnsi="Times New Roman" w:cs="Times New Roman"/>
                <w:spacing w:val="-2"/>
                <w:sz w:val="20"/>
                <w:szCs w:val="20"/>
              </w:rPr>
              <w:t xml:space="preserve"> </w:t>
            </w:r>
            <w:r w:rsidRPr="006F52EE">
              <w:rPr>
                <w:rFonts w:ascii="Times New Roman" w:hAnsi="Times New Roman" w:cs="Times New Roman"/>
                <w:bCs/>
                <w:spacing w:val="-2"/>
                <w:sz w:val="20"/>
                <w:szCs w:val="20"/>
              </w:rPr>
              <w:t>следует проектировать одну аллею ш</w:t>
            </w:r>
            <w:r w:rsidRPr="006F52EE">
              <w:rPr>
                <w:rFonts w:ascii="Times New Roman" w:hAnsi="Times New Roman" w:cs="Times New Roman"/>
                <w:bCs/>
                <w:spacing w:val="-2"/>
                <w:sz w:val="20"/>
                <w:szCs w:val="20"/>
              </w:rPr>
              <w:t>и</w:t>
            </w:r>
            <w:r w:rsidRPr="006F52EE">
              <w:rPr>
                <w:rFonts w:ascii="Times New Roman" w:hAnsi="Times New Roman" w:cs="Times New Roman"/>
                <w:bCs/>
                <w:spacing w:val="-2"/>
                <w:sz w:val="20"/>
                <w:szCs w:val="20"/>
              </w:rPr>
              <w:t>риной 3 -</w:t>
            </w:r>
            <w:r w:rsidRPr="006F52EE">
              <w:rPr>
                <w:rFonts w:ascii="Times New Roman" w:hAnsi="Times New Roman" w:cs="Times New Roman"/>
                <w:bCs/>
                <w:sz w:val="20"/>
                <w:szCs w:val="20"/>
              </w:rPr>
              <w:t xml:space="preserve"> </w:t>
            </w:r>
            <w:smartTag w:uri="urn:schemas-microsoft-com:office:smarttags" w:element="metricconverter">
              <w:smartTagPr>
                <w:attr w:name="ProductID" w:val="6 м"/>
              </w:smartTagPr>
              <w:r w:rsidRPr="006F52EE">
                <w:rPr>
                  <w:rFonts w:ascii="Times New Roman" w:hAnsi="Times New Roman" w:cs="Times New Roman"/>
                  <w:bCs/>
                  <w:sz w:val="20"/>
                  <w:szCs w:val="20"/>
                </w:rPr>
                <w:t>6 м</w:t>
              </w:r>
            </w:smartTag>
            <w:r w:rsidRPr="006F52EE">
              <w:rPr>
                <w:rFonts w:ascii="Times New Roman" w:hAnsi="Times New Roman" w:cs="Times New Roman"/>
                <w:bCs/>
                <w:sz w:val="20"/>
                <w:szCs w:val="20"/>
              </w:rPr>
              <w:t>.</w:t>
            </w:r>
          </w:p>
          <w:p w:rsidR="006F52EE" w:rsidRPr="006F52EE" w:rsidRDefault="006F52EE" w:rsidP="00023E6B">
            <w:pPr>
              <w:pStyle w:val="a9"/>
              <w:jc w:val="both"/>
              <w:rPr>
                <w:bCs/>
                <w:spacing w:val="-2"/>
                <w:sz w:val="20"/>
                <w:szCs w:val="20"/>
              </w:rPr>
            </w:pPr>
            <w:r w:rsidRPr="006F52EE">
              <w:rPr>
                <w:sz w:val="20"/>
                <w:szCs w:val="20"/>
              </w:rPr>
              <w:t xml:space="preserve">2. </w:t>
            </w:r>
            <w:r w:rsidRPr="006F52EE">
              <w:rPr>
                <w:bCs/>
                <w:spacing w:val="-2"/>
                <w:sz w:val="20"/>
                <w:szCs w:val="20"/>
              </w:rPr>
              <w:t>Соотношение элементов территории бульвара:</w:t>
            </w:r>
          </w:p>
          <w:p w:rsidR="006F52EE" w:rsidRPr="006F52EE" w:rsidRDefault="006F52EE" w:rsidP="00023E6B">
            <w:pPr>
              <w:pStyle w:val="a9"/>
              <w:jc w:val="both"/>
              <w:rPr>
                <w:bCs/>
                <w:sz w:val="20"/>
                <w:szCs w:val="20"/>
              </w:rPr>
            </w:pPr>
            <w:r w:rsidRPr="006F52EE">
              <w:rPr>
                <w:bCs/>
                <w:sz w:val="20"/>
                <w:szCs w:val="20"/>
              </w:rPr>
              <w:t>- зеленые насаждения, водоемы – 70-75% от общей площади;</w:t>
            </w:r>
          </w:p>
          <w:p w:rsidR="006F52EE" w:rsidRPr="006F52EE" w:rsidRDefault="006F52EE" w:rsidP="00023E6B">
            <w:pPr>
              <w:pStyle w:val="a9"/>
              <w:jc w:val="both"/>
              <w:rPr>
                <w:bCs/>
                <w:sz w:val="20"/>
                <w:szCs w:val="20"/>
              </w:rPr>
            </w:pPr>
            <w:r w:rsidRPr="006F52EE">
              <w:rPr>
                <w:bCs/>
                <w:sz w:val="20"/>
                <w:szCs w:val="20"/>
              </w:rPr>
              <w:t>- аллеи, дорожки, площадки – 25-30% от общей площади;</w:t>
            </w:r>
          </w:p>
          <w:p w:rsidR="006F52EE" w:rsidRPr="006F52EE" w:rsidRDefault="006F52EE" w:rsidP="00023E6B">
            <w:pPr>
              <w:pStyle w:val="a9"/>
              <w:jc w:val="both"/>
              <w:rPr>
                <w:sz w:val="20"/>
                <w:szCs w:val="20"/>
              </w:rPr>
            </w:pPr>
            <w:r w:rsidRPr="006F52EE">
              <w:rPr>
                <w:bCs/>
                <w:sz w:val="20"/>
                <w:szCs w:val="20"/>
              </w:rPr>
              <w:t>- здания и сооружения – 1-3% от общей площади.</w:t>
            </w:r>
          </w:p>
          <w:p w:rsidR="006F52EE" w:rsidRPr="006F52EE" w:rsidRDefault="006F52EE" w:rsidP="00023E6B">
            <w:pPr>
              <w:pStyle w:val="a9"/>
              <w:jc w:val="both"/>
              <w:rPr>
                <w:sz w:val="20"/>
                <w:szCs w:val="20"/>
              </w:rPr>
            </w:pPr>
            <w:r w:rsidRPr="006F52EE">
              <w:rPr>
                <w:sz w:val="20"/>
                <w:szCs w:val="20"/>
              </w:rPr>
              <w:t>3. Минимальный отступ от границ земельного участка – допускается размещение по границе участка.</w:t>
            </w:r>
          </w:p>
          <w:p w:rsidR="006F52EE" w:rsidRPr="006F52EE" w:rsidRDefault="006F52EE" w:rsidP="00023E6B">
            <w:pPr>
              <w:pStyle w:val="a9"/>
              <w:jc w:val="both"/>
              <w:rPr>
                <w:sz w:val="20"/>
                <w:szCs w:val="20"/>
              </w:rPr>
            </w:pPr>
            <w:r w:rsidRPr="006F52EE">
              <w:rPr>
                <w:sz w:val="20"/>
                <w:szCs w:val="20"/>
              </w:rPr>
              <w:t>4. Высота зданий и сооружений не должна превышать 6 м.</w:t>
            </w:r>
          </w:p>
          <w:p w:rsidR="006F52EE" w:rsidRPr="006F52EE" w:rsidRDefault="006F52EE" w:rsidP="00023E6B">
            <w:pPr>
              <w:tabs>
                <w:tab w:val="left" w:pos="851"/>
              </w:tabs>
              <w:autoSpaceDE w:val="0"/>
              <w:spacing w:after="0" w:line="240" w:lineRule="auto"/>
              <w:jc w:val="both"/>
              <w:rPr>
                <w:rFonts w:ascii="Times New Roman" w:hAnsi="Times New Roman" w:cs="Times New Roman"/>
                <w:sz w:val="20"/>
                <w:szCs w:val="20"/>
              </w:rPr>
            </w:pPr>
          </w:p>
          <w:p w:rsidR="006F52EE" w:rsidRPr="006F52EE" w:rsidRDefault="006F52EE" w:rsidP="00023E6B">
            <w:pPr>
              <w:tabs>
                <w:tab w:val="left" w:pos="851"/>
              </w:tabs>
              <w:autoSpaceDE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Сквер.</w:t>
            </w:r>
          </w:p>
          <w:p w:rsidR="006F52EE" w:rsidRPr="006F52EE" w:rsidRDefault="006F52EE" w:rsidP="00023E6B">
            <w:pPr>
              <w:tabs>
                <w:tab w:val="left" w:pos="851"/>
              </w:tabs>
              <w:autoSpaceDE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1. Размер земельного участка – 0,5-2,0 га.</w:t>
            </w:r>
          </w:p>
          <w:p w:rsidR="006F52EE" w:rsidRPr="006F52EE" w:rsidRDefault="006F52EE" w:rsidP="00023E6B">
            <w:pPr>
              <w:tabs>
                <w:tab w:val="left" w:pos="7740"/>
              </w:tabs>
              <w:suppressAutoHyphens/>
              <w:spacing w:after="0" w:line="240" w:lineRule="auto"/>
              <w:ind w:right="-57"/>
              <w:jc w:val="both"/>
              <w:rPr>
                <w:rFonts w:ascii="Times New Roman" w:hAnsi="Times New Roman" w:cs="Times New Roman"/>
                <w:bCs/>
                <w:sz w:val="20"/>
                <w:szCs w:val="20"/>
              </w:rPr>
            </w:pPr>
            <w:r w:rsidRPr="006F52EE">
              <w:rPr>
                <w:rFonts w:ascii="Times New Roman" w:hAnsi="Times New Roman" w:cs="Times New Roman"/>
                <w:sz w:val="20"/>
                <w:szCs w:val="20"/>
              </w:rPr>
              <w:t xml:space="preserve">2. </w:t>
            </w:r>
            <w:r w:rsidRPr="006F52EE">
              <w:rPr>
                <w:rFonts w:ascii="Times New Roman" w:hAnsi="Times New Roman" w:cs="Times New Roman"/>
                <w:bCs/>
                <w:sz w:val="20"/>
                <w:szCs w:val="20"/>
              </w:rPr>
              <w:t xml:space="preserve">Соотношение элементов территории </w:t>
            </w:r>
            <w:r w:rsidRPr="006F52EE">
              <w:rPr>
                <w:rFonts w:ascii="Times New Roman" w:hAnsi="Times New Roman" w:cs="Times New Roman"/>
                <w:bCs/>
                <w:spacing w:val="-2"/>
                <w:sz w:val="20"/>
                <w:szCs w:val="20"/>
              </w:rPr>
              <w:t>скверов, размещаемых на улицах и площадях:</w:t>
            </w:r>
          </w:p>
          <w:p w:rsidR="006F52EE" w:rsidRPr="006F52EE" w:rsidRDefault="006F52EE" w:rsidP="00023E6B">
            <w:pPr>
              <w:tabs>
                <w:tab w:val="left" w:pos="7740"/>
              </w:tabs>
              <w:spacing w:after="0" w:line="240" w:lineRule="auto"/>
              <w:ind w:right="-57"/>
              <w:jc w:val="both"/>
              <w:rPr>
                <w:rFonts w:ascii="Times New Roman" w:hAnsi="Times New Roman" w:cs="Times New Roman"/>
                <w:sz w:val="20"/>
                <w:szCs w:val="20"/>
              </w:rPr>
            </w:pPr>
            <w:r w:rsidRPr="006F52EE">
              <w:rPr>
                <w:rFonts w:ascii="Times New Roman" w:hAnsi="Times New Roman" w:cs="Times New Roman"/>
                <w:sz w:val="20"/>
                <w:szCs w:val="20"/>
              </w:rPr>
              <w:t>- зеленые насаждения и водоемы – 60-75% от общей площади;</w:t>
            </w:r>
          </w:p>
          <w:p w:rsidR="006F52EE" w:rsidRPr="006F52EE" w:rsidRDefault="006F52EE" w:rsidP="00023E6B">
            <w:pPr>
              <w:tabs>
                <w:tab w:val="left" w:pos="851"/>
              </w:tabs>
              <w:autoSpaceDE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аллеи, дорожки, площадки, малые архитектурные формы – 25-40 % от общей площади.</w:t>
            </w:r>
          </w:p>
          <w:p w:rsidR="006F52EE" w:rsidRPr="006F52EE" w:rsidRDefault="006F52EE" w:rsidP="00023E6B">
            <w:pPr>
              <w:tabs>
                <w:tab w:val="left" w:pos="7740"/>
              </w:tabs>
              <w:suppressAutoHyphens/>
              <w:spacing w:after="0" w:line="240" w:lineRule="auto"/>
              <w:ind w:right="-57"/>
              <w:jc w:val="both"/>
              <w:rPr>
                <w:rFonts w:ascii="Times New Roman" w:hAnsi="Times New Roman" w:cs="Times New Roman"/>
                <w:bCs/>
                <w:sz w:val="20"/>
                <w:szCs w:val="20"/>
              </w:rPr>
            </w:pPr>
            <w:r w:rsidRPr="006F52EE">
              <w:rPr>
                <w:rFonts w:ascii="Times New Roman" w:hAnsi="Times New Roman" w:cs="Times New Roman"/>
                <w:bCs/>
                <w:sz w:val="20"/>
                <w:szCs w:val="20"/>
              </w:rPr>
              <w:t xml:space="preserve">Соотношение элементов территории скверов, размещаемых </w:t>
            </w:r>
            <w:r w:rsidRPr="006F52EE">
              <w:rPr>
                <w:rFonts w:ascii="Times New Roman" w:hAnsi="Times New Roman" w:cs="Times New Roman"/>
                <w:bCs/>
                <w:spacing w:val="-2"/>
                <w:sz w:val="20"/>
                <w:szCs w:val="20"/>
              </w:rPr>
              <w:t>в жилых районах между зданиями, перед отдельными зданиями</w:t>
            </w:r>
            <w:r w:rsidRPr="006F52EE">
              <w:rPr>
                <w:rFonts w:ascii="Times New Roman" w:hAnsi="Times New Roman" w:cs="Times New Roman"/>
                <w:bCs/>
                <w:sz w:val="20"/>
                <w:szCs w:val="20"/>
              </w:rPr>
              <w:t>:</w:t>
            </w:r>
          </w:p>
          <w:p w:rsidR="006F52EE" w:rsidRPr="006F52EE" w:rsidRDefault="006F52EE" w:rsidP="00023E6B">
            <w:pPr>
              <w:tabs>
                <w:tab w:val="left" w:pos="7740"/>
              </w:tabs>
              <w:spacing w:after="0" w:line="240" w:lineRule="auto"/>
              <w:ind w:right="-57"/>
              <w:jc w:val="both"/>
              <w:rPr>
                <w:rFonts w:ascii="Times New Roman" w:hAnsi="Times New Roman" w:cs="Times New Roman"/>
                <w:sz w:val="20"/>
                <w:szCs w:val="20"/>
              </w:rPr>
            </w:pPr>
            <w:r w:rsidRPr="006F52EE">
              <w:rPr>
                <w:rFonts w:ascii="Times New Roman" w:hAnsi="Times New Roman" w:cs="Times New Roman"/>
                <w:sz w:val="20"/>
                <w:szCs w:val="20"/>
              </w:rPr>
              <w:t>- зеленые насаждения и водоемы – 70-80% от общей площади;</w:t>
            </w:r>
          </w:p>
          <w:p w:rsidR="006F52EE" w:rsidRPr="006F52EE" w:rsidRDefault="006F52EE" w:rsidP="00023E6B">
            <w:pPr>
              <w:tabs>
                <w:tab w:val="left" w:pos="851"/>
              </w:tabs>
              <w:autoSpaceDE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аллеи, дорожки, площадки, малые архитектурные формы – 20-30 % от общей площади.</w:t>
            </w:r>
          </w:p>
          <w:p w:rsidR="006F52EE" w:rsidRPr="006F52EE" w:rsidRDefault="006F52EE" w:rsidP="00023E6B">
            <w:pPr>
              <w:pStyle w:val="a9"/>
              <w:jc w:val="both"/>
              <w:rPr>
                <w:sz w:val="20"/>
                <w:szCs w:val="20"/>
              </w:rPr>
            </w:pPr>
            <w:r w:rsidRPr="006F52EE">
              <w:rPr>
                <w:sz w:val="20"/>
                <w:szCs w:val="20"/>
              </w:rPr>
              <w:t>3. Минимальный отступ от границ земельного участка – не подлежит установлению.</w:t>
            </w:r>
          </w:p>
          <w:p w:rsidR="006F52EE" w:rsidRPr="006F52EE" w:rsidRDefault="006F52EE" w:rsidP="00023E6B">
            <w:pPr>
              <w:pStyle w:val="a9"/>
              <w:jc w:val="both"/>
              <w:rPr>
                <w:sz w:val="20"/>
                <w:szCs w:val="20"/>
              </w:rPr>
            </w:pPr>
            <w:r w:rsidRPr="006F52EE">
              <w:rPr>
                <w:sz w:val="20"/>
                <w:szCs w:val="20"/>
              </w:rPr>
              <w:t>4. Запрещается размещение зданий и сооружений.</w:t>
            </w:r>
          </w:p>
          <w:p w:rsidR="006F52EE" w:rsidRPr="006F52EE" w:rsidRDefault="006F52EE" w:rsidP="00023E6B">
            <w:pPr>
              <w:tabs>
                <w:tab w:val="left" w:pos="851"/>
              </w:tabs>
              <w:autoSpaceDE w:val="0"/>
              <w:spacing w:after="0" w:line="240" w:lineRule="auto"/>
              <w:jc w:val="both"/>
              <w:rPr>
                <w:rFonts w:ascii="Times New Roman" w:hAnsi="Times New Roman" w:cs="Times New Roman"/>
                <w:sz w:val="20"/>
                <w:szCs w:val="20"/>
              </w:rPr>
            </w:pPr>
          </w:p>
          <w:p w:rsidR="006F52EE" w:rsidRPr="006F52EE" w:rsidRDefault="006F52EE" w:rsidP="00023E6B">
            <w:pPr>
              <w:tabs>
                <w:tab w:val="left" w:pos="851"/>
              </w:tabs>
              <w:autoSpaceDE w:val="0"/>
              <w:spacing w:after="0" w:line="240" w:lineRule="auto"/>
              <w:jc w:val="both"/>
              <w:rPr>
                <w:rFonts w:ascii="Times New Roman" w:hAnsi="Times New Roman" w:cs="Times New Roman"/>
                <w:b/>
                <w:sz w:val="20"/>
                <w:szCs w:val="20"/>
              </w:rPr>
            </w:pPr>
            <w:r w:rsidRPr="006F52EE">
              <w:rPr>
                <w:rFonts w:ascii="Times New Roman" w:hAnsi="Times New Roman" w:cs="Times New Roman"/>
                <w:b/>
                <w:sz w:val="20"/>
                <w:szCs w:val="20"/>
              </w:rPr>
              <w:t>Пляж.</w:t>
            </w:r>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spacing w:val="-2"/>
                <w:sz w:val="20"/>
                <w:szCs w:val="20"/>
              </w:rPr>
              <w:t xml:space="preserve">1. </w:t>
            </w:r>
            <w:r w:rsidRPr="006F52EE">
              <w:rPr>
                <w:rFonts w:ascii="Times New Roman" w:hAnsi="Times New Roman" w:cs="Times New Roman"/>
                <w:sz w:val="20"/>
                <w:szCs w:val="20"/>
              </w:rPr>
              <w:t>Размеры территорий пляжей, размещаемых в зонах отдыха, следует принимать, м</w:t>
            </w:r>
            <w:r w:rsidRPr="006F52EE">
              <w:rPr>
                <w:rFonts w:ascii="Times New Roman" w:hAnsi="Times New Roman" w:cs="Times New Roman"/>
                <w:sz w:val="20"/>
                <w:szCs w:val="20"/>
                <w:vertAlign w:val="superscript"/>
              </w:rPr>
              <w:t>2</w:t>
            </w:r>
            <w:r w:rsidRPr="006F52EE">
              <w:rPr>
                <w:rFonts w:ascii="Times New Roman" w:hAnsi="Times New Roman" w:cs="Times New Roman"/>
                <w:sz w:val="20"/>
                <w:szCs w:val="20"/>
              </w:rPr>
              <w:t xml:space="preserve"> на одного посетителя, не менее:</w:t>
            </w:r>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речных и озерных – 8;</w:t>
            </w:r>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для детей (речных и озерных) – 5.</w:t>
            </w:r>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Минимальную протяженность береговой полосы для речных и озерных пляжей следует принимать не менее 0,25 м на 1 посетителя.</w:t>
            </w:r>
          </w:p>
          <w:p w:rsidR="006F52EE" w:rsidRPr="006F52EE" w:rsidRDefault="006F52EE" w:rsidP="00023E6B">
            <w:pPr>
              <w:tabs>
                <w:tab w:val="left" w:pos="7740"/>
              </w:tabs>
              <w:suppressAutoHyphens/>
              <w:spacing w:after="0" w:line="240" w:lineRule="auto"/>
              <w:ind w:right="-57"/>
              <w:jc w:val="both"/>
              <w:rPr>
                <w:rFonts w:ascii="Times New Roman" w:hAnsi="Times New Roman" w:cs="Times New Roman"/>
                <w:bCs/>
                <w:sz w:val="20"/>
                <w:szCs w:val="20"/>
              </w:rPr>
            </w:pPr>
            <w:r w:rsidRPr="006F52EE">
              <w:rPr>
                <w:rFonts w:ascii="Times New Roman" w:hAnsi="Times New Roman" w:cs="Times New Roman"/>
                <w:bCs/>
                <w:sz w:val="20"/>
                <w:szCs w:val="20"/>
              </w:rPr>
              <w:t>Ориентировочная длина берег</w:t>
            </w:r>
            <w:r w:rsidRPr="006F52EE">
              <w:rPr>
                <w:rFonts w:ascii="Times New Roman" w:hAnsi="Times New Roman" w:cs="Times New Roman"/>
                <w:bCs/>
                <w:sz w:val="20"/>
                <w:szCs w:val="20"/>
              </w:rPr>
              <w:t>о</w:t>
            </w:r>
            <w:r w:rsidRPr="006F52EE">
              <w:rPr>
                <w:rFonts w:ascii="Times New Roman" w:hAnsi="Times New Roman" w:cs="Times New Roman"/>
                <w:bCs/>
                <w:sz w:val="20"/>
                <w:szCs w:val="20"/>
              </w:rPr>
              <w:t>вой линии пляжа для водоемов с площадью поверхности:</w:t>
            </w:r>
          </w:p>
          <w:p w:rsidR="006F52EE" w:rsidRPr="006F52EE" w:rsidRDefault="006F52EE" w:rsidP="00023E6B">
            <w:pPr>
              <w:tabs>
                <w:tab w:val="left" w:pos="7740"/>
              </w:tabs>
              <w:spacing w:after="0" w:line="240" w:lineRule="auto"/>
              <w:ind w:right="-57" w:firstLine="5"/>
              <w:jc w:val="both"/>
              <w:rPr>
                <w:rFonts w:ascii="Times New Roman" w:hAnsi="Times New Roman" w:cs="Times New Roman"/>
                <w:bCs/>
                <w:sz w:val="20"/>
                <w:szCs w:val="20"/>
              </w:rPr>
            </w:pPr>
            <w:r w:rsidRPr="006F52EE">
              <w:rPr>
                <w:rFonts w:ascii="Times New Roman" w:hAnsi="Times New Roman" w:cs="Times New Roman"/>
                <w:bCs/>
                <w:sz w:val="20"/>
                <w:szCs w:val="20"/>
              </w:rPr>
              <w:t>- не более 10 га – 60 м (площадь территории пляжа 0,2 га);</w:t>
            </w:r>
          </w:p>
          <w:p w:rsidR="006F52EE" w:rsidRPr="006F52EE" w:rsidRDefault="006F52EE" w:rsidP="00023E6B">
            <w:pPr>
              <w:tabs>
                <w:tab w:val="left" w:pos="7740"/>
              </w:tabs>
              <w:spacing w:after="0" w:line="240" w:lineRule="auto"/>
              <w:ind w:right="-57"/>
              <w:jc w:val="both"/>
              <w:rPr>
                <w:rFonts w:ascii="Times New Roman" w:hAnsi="Times New Roman" w:cs="Times New Roman"/>
                <w:bCs/>
                <w:sz w:val="20"/>
                <w:szCs w:val="20"/>
              </w:rPr>
            </w:pPr>
            <w:r w:rsidRPr="006F52EE">
              <w:rPr>
                <w:rFonts w:ascii="Times New Roman" w:hAnsi="Times New Roman" w:cs="Times New Roman"/>
                <w:bCs/>
                <w:sz w:val="20"/>
                <w:szCs w:val="20"/>
              </w:rPr>
              <w:t>- не более 5 га – 40 м (площадь территории пляжа 0,13 га);</w:t>
            </w:r>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bCs/>
                <w:sz w:val="20"/>
                <w:szCs w:val="20"/>
              </w:rPr>
              <w:t>- не более 3 га – 30 м (площадь территории пляжа 0,1 га).</w:t>
            </w:r>
          </w:p>
          <w:p w:rsidR="006F52EE" w:rsidRPr="006F52EE" w:rsidRDefault="006F52EE" w:rsidP="00023E6B">
            <w:pPr>
              <w:spacing w:after="0" w:line="240" w:lineRule="auto"/>
              <w:jc w:val="both"/>
              <w:rPr>
                <w:rFonts w:ascii="Times New Roman" w:hAnsi="Times New Roman" w:cs="Times New Roman"/>
                <w:bCs/>
                <w:sz w:val="20"/>
                <w:szCs w:val="20"/>
              </w:rPr>
            </w:pPr>
            <w:r w:rsidRPr="006F52EE">
              <w:rPr>
                <w:rFonts w:ascii="Times New Roman" w:hAnsi="Times New Roman" w:cs="Times New Roman"/>
                <w:i/>
                <w:spacing w:val="40"/>
                <w:sz w:val="20"/>
                <w:szCs w:val="20"/>
              </w:rPr>
              <w:t>Примечания:</w:t>
            </w:r>
            <w:r w:rsidRPr="006F52EE">
              <w:rPr>
                <w:rFonts w:ascii="Times New Roman" w:hAnsi="Times New Roman" w:cs="Times New Roman"/>
                <w:bCs/>
                <w:sz w:val="20"/>
                <w:szCs w:val="20"/>
              </w:rPr>
              <w:t xml:space="preserve"> </w:t>
            </w:r>
          </w:p>
          <w:p w:rsidR="006F52EE" w:rsidRPr="006F52EE" w:rsidRDefault="006F52EE" w:rsidP="00023E6B">
            <w:pPr>
              <w:pStyle w:val="a9"/>
              <w:jc w:val="both"/>
              <w:rPr>
                <w:bCs/>
                <w:sz w:val="20"/>
                <w:szCs w:val="20"/>
              </w:rPr>
            </w:pPr>
            <w:r w:rsidRPr="006F52EE">
              <w:rPr>
                <w:bCs/>
                <w:sz w:val="20"/>
                <w:szCs w:val="20"/>
              </w:rPr>
              <w:t xml:space="preserve">Для водоемов с площадью поверхности более </w:t>
            </w:r>
            <w:smartTag w:uri="urn:schemas-microsoft-com:office:smarttags" w:element="metricconverter">
              <w:smartTagPr>
                <w:attr w:name="ProductID" w:val="10 га"/>
              </w:smartTagPr>
              <w:r w:rsidRPr="006F52EE">
                <w:rPr>
                  <w:bCs/>
                  <w:sz w:val="20"/>
                  <w:szCs w:val="20"/>
                </w:rPr>
                <w:t>10 га</w:t>
              </w:r>
            </w:smartTag>
            <w:r w:rsidRPr="006F52EE">
              <w:rPr>
                <w:bCs/>
                <w:sz w:val="20"/>
                <w:szCs w:val="20"/>
              </w:rPr>
              <w:t xml:space="preserve"> длину бер</w:t>
            </w:r>
            <w:r w:rsidRPr="006F52EE">
              <w:rPr>
                <w:bCs/>
                <w:sz w:val="20"/>
                <w:szCs w:val="20"/>
              </w:rPr>
              <w:t>е</w:t>
            </w:r>
            <w:r w:rsidRPr="006F52EE">
              <w:rPr>
                <w:bCs/>
                <w:sz w:val="20"/>
                <w:szCs w:val="20"/>
              </w:rPr>
              <w:t>говой линии пляжа следует принимать не более 1 / 20 части суммарной длины береговой линии вод</w:t>
            </w:r>
            <w:r w:rsidRPr="006F52EE">
              <w:rPr>
                <w:bCs/>
                <w:sz w:val="20"/>
                <w:szCs w:val="20"/>
              </w:rPr>
              <w:t>о</w:t>
            </w:r>
            <w:r w:rsidRPr="006F52EE">
              <w:rPr>
                <w:bCs/>
                <w:sz w:val="20"/>
                <w:szCs w:val="20"/>
              </w:rPr>
              <w:t>ема.</w:t>
            </w:r>
          </w:p>
          <w:p w:rsidR="006F52EE" w:rsidRPr="006F52EE" w:rsidRDefault="006F52EE" w:rsidP="00023E6B">
            <w:pPr>
              <w:pStyle w:val="a9"/>
              <w:jc w:val="both"/>
              <w:rPr>
                <w:bCs/>
                <w:sz w:val="20"/>
                <w:szCs w:val="20"/>
              </w:rPr>
            </w:pPr>
            <w:r w:rsidRPr="006F52EE">
              <w:rPr>
                <w:bCs/>
                <w:sz w:val="20"/>
                <w:szCs w:val="20"/>
              </w:rPr>
              <w:t>2. Коэффициент застройки не подлежит установлению.</w:t>
            </w:r>
          </w:p>
          <w:p w:rsidR="006F52EE" w:rsidRPr="006F52EE" w:rsidRDefault="006F52EE" w:rsidP="00023E6B">
            <w:pPr>
              <w:pStyle w:val="a9"/>
              <w:jc w:val="both"/>
              <w:rPr>
                <w:sz w:val="20"/>
                <w:szCs w:val="20"/>
              </w:rPr>
            </w:pPr>
            <w:r w:rsidRPr="006F52EE">
              <w:rPr>
                <w:sz w:val="20"/>
                <w:szCs w:val="20"/>
              </w:rPr>
              <w:t>3. Минимальный отступ от границ земельного участка – допускается размещение по границе участка.</w:t>
            </w:r>
          </w:p>
          <w:p w:rsidR="006F52EE" w:rsidRPr="006F52EE" w:rsidRDefault="006F52EE" w:rsidP="00023E6B">
            <w:pPr>
              <w:pStyle w:val="a9"/>
              <w:jc w:val="both"/>
              <w:rPr>
                <w:sz w:val="20"/>
                <w:szCs w:val="20"/>
              </w:rPr>
            </w:pPr>
            <w:r w:rsidRPr="006F52EE">
              <w:rPr>
                <w:sz w:val="20"/>
                <w:szCs w:val="20"/>
              </w:rPr>
              <w:t>4. Высота зданий и сооружений не подлежит установлению.</w:t>
            </w: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3.6.2</w:t>
            </w:r>
          </w:p>
        </w:tc>
        <w:tc>
          <w:tcPr>
            <w:tcW w:w="1701" w:type="dxa"/>
            <w:shd w:val="clear" w:color="auto" w:fill="auto"/>
          </w:tcPr>
          <w:p w:rsidR="006F52EE" w:rsidRPr="006F52EE" w:rsidRDefault="006F52EE" w:rsidP="00023E6B">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Парки культуры и отдыха</w:t>
            </w:r>
          </w:p>
        </w:tc>
        <w:tc>
          <w:tcPr>
            <w:tcW w:w="2977" w:type="dxa"/>
            <w:shd w:val="clear" w:color="auto" w:fill="auto"/>
          </w:tcPr>
          <w:p w:rsidR="006F52EE" w:rsidRPr="006F52EE" w:rsidRDefault="006F52EE" w:rsidP="00023E6B">
            <w:pPr>
              <w:widowControl w:val="0"/>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Размещение парков культуры и отдыха</w:t>
            </w:r>
          </w:p>
        </w:tc>
        <w:tc>
          <w:tcPr>
            <w:tcW w:w="8079" w:type="dxa"/>
            <w:vMerge/>
            <w:shd w:val="clear" w:color="auto" w:fill="auto"/>
          </w:tcPr>
          <w:p w:rsidR="006F52EE" w:rsidRPr="006F52EE" w:rsidRDefault="006F52EE" w:rsidP="00023E6B">
            <w:pPr>
              <w:pStyle w:val="a9"/>
              <w:jc w:val="both"/>
              <w:rPr>
                <w:sz w:val="20"/>
                <w:szCs w:val="20"/>
              </w:rPr>
            </w:pP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9.0</w:t>
            </w:r>
          </w:p>
        </w:tc>
        <w:tc>
          <w:tcPr>
            <w:tcW w:w="1701" w:type="dxa"/>
            <w:shd w:val="clear" w:color="auto" w:fill="auto"/>
          </w:tcPr>
          <w:p w:rsidR="006F52EE" w:rsidRPr="006F52EE" w:rsidRDefault="006F52EE" w:rsidP="00023E6B">
            <w:pPr>
              <w:pStyle w:val="a9"/>
              <w:rPr>
                <w:sz w:val="20"/>
                <w:szCs w:val="20"/>
              </w:rPr>
            </w:pPr>
            <w:r w:rsidRPr="006F52EE">
              <w:rPr>
                <w:sz w:val="20"/>
                <w:szCs w:val="20"/>
              </w:rPr>
              <w:t>Деятельность по особой охране и изучению природы</w:t>
            </w:r>
          </w:p>
        </w:tc>
        <w:tc>
          <w:tcPr>
            <w:tcW w:w="2977"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 xml:space="preserve">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w:t>
            </w:r>
            <w:r w:rsidRPr="006F52EE">
              <w:rPr>
                <w:rFonts w:ascii="Times New Roman" w:hAnsi="Times New Roman" w:cs="Times New Roman"/>
                <w:sz w:val="20"/>
                <w:szCs w:val="20"/>
              </w:rPr>
              <w:lastRenderedPageBreak/>
              <w:t>оранжереи)</w:t>
            </w:r>
          </w:p>
        </w:tc>
        <w:tc>
          <w:tcPr>
            <w:tcW w:w="8079" w:type="dxa"/>
            <w:vMerge/>
            <w:shd w:val="clear" w:color="auto" w:fill="auto"/>
          </w:tcPr>
          <w:p w:rsidR="006F52EE" w:rsidRPr="006F52EE" w:rsidRDefault="006F52EE" w:rsidP="00023E6B">
            <w:pPr>
              <w:pStyle w:val="a9"/>
              <w:jc w:val="both"/>
              <w:rPr>
                <w:sz w:val="20"/>
                <w:szCs w:val="20"/>
              </w:rPr>
            </w:pP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11.2</w:t>
            </w:r>
          </w:p>
        </w:tc>
        <w:tc>
          <w:tcPr>
            <w:tcW w:w="1701" w:type="dxa"/>
            <w:shd w:val="clear" w:color="auto" w:fill="auto"/>
          </w:tcPr>
          <w:p w:rsidR="006F52EE" w:rsidRPr="006F52EE" w:rsidRDefault="006F52EE" w:rsidP="00023E6B">
            <w:pPr>
              <w:pStyle w:val="a9"/>
              <w:rPr>
                <w:sz w:val="20"/>
                <w:szCs w:val="20"/>
              </w:rPr>
            </w:pPr>
            <w:r w:rsidRPr="006F52EE">
              <w:rPr>
                <w:sz w:val="20"/>
                <w:szCs w:val="20"/>
              </w:rPr>
              <w:t>Специальное пользование водными объектам</w:t>
            </w:r>
          </w:p>
        </w:tc>
        <w:tc>
          <w:tcPr>
            <w:tcW w:w="2977" w:type="dxa"/>
            <w:shd w:val="clear" w:color="auto" w:fill="auto"/>
          </w:tcPr>
          <w:p w:rsidR="006F52EE" w:rsidRPr="006F52EE" w:rsidRDefault="006F52EE" w:rsidP="00023E6B">
            <w:pPr>
              <w:spacing w:after="0" w:line="240" w:lineRule="auto"/>
              <w:rPr>
                <w:rFonts w:ascii="Times New Roman" w:hAnsi="Times New Roman" w:cs="Times New Roman"/>
                <w:sz w:val="20"/>
                <w:szCs w:val="20"/>
              </w:rPr>
            </w:pPr>
            <w:r w:rsidRPr="006F52EE">
              <w:rPr>
                <w:rFonts w:ascii="Times New Roman" w:hAnsi="Times New Roman" w:cs="Times New Roman"/>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8079" w:type="dxa"/>
            <w:shd w:val="clear" w:color="auto" w:fill="auto"/>
          </w:tcPr>
          <w:p w:rsidR="006F52EE" w:rsidRPr="006F52EE" w:rsidRDefault="006F52EE" w:rsidP="00023E6B">
            <w:pPr>
              <w:pStyle w:val="a9"/>
              <w:jc w:val="both"/>
              <w:rPr>
                <w:sz w:val="20"/>
                <w:szCs w:val="20"/>
              </w:rPr>
            </w:pPr>
            <w:r w:rsidRPr="006F52EE">
              <w:rPr>
                <w:sz w:val="20"/>
                <w:szCs w:val="20"/>
              </w:rPr>
              <w:t>Предельные параметры не подлежат установлению.</w:t>
            </w:r>
          </w:p>
          <w:p w:rsidR="006F52EE" w:rsidRPr="006F52EE" w:rsidRDefault="006F52EE" w:rsidP="00023E6B">
            <w:pPr>
              <w:pStyle w:val="a9"/>
              <w:jc w:val="both"/>
              <w:rPr>
                <w:sz w:val="20"/>
                <w:szCs w:val="20"/>
              </w:rPr>
            </w:pP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12.0</w:t>
            </w:r>
          </w:p>
        </w:tc>
        <w:tc>
          <w:tcPr>
            <w:tcW w:w="1701" w:type="dxa"/>
            <w:shd w:val="clear" w:color="auto" w:fill="auto"/>
          </w:tcPr>
          <w:p w:rsidR="006F52EE" w:rsidRPr="006F52EE" w:rsidRDefault="006F52EE" w:rsidP="00023E6B">
            <w:pPr>
              <w:pStyle w:val="a9"/>
              <w:rPr>
                <w:sz w:val="20"/>
                <w:szCs w:val="20"/>
              </w:rPr>
            </w:pPr>
            <w:r w:rsidRPr="006F52EE">
              <w:rPr>
                <w:sz w:val="20"/>
                <w:szCs w:val="20"/>
              </w:rPr>
              <w:t>Земельные участки (территории) общего пользования</w:t>
            </w:r>
          </w:p>
        </w:tc>
        <w:tc>
          <w:tcPr>
            <w:tcW w:w="2977" w:type="dxa"/>
            <w:shd w:val="clear" w:color="auto" w:fill="auto"/>
          </w:tcPr>
          <w:p w:rsidR="006F52EE" w:rsidRPr="006F52EE" w:rsidRDefault="006F52EE" w:rsidP="00023E6B">
            <w:pPr>
              <w:widowControl w:val="0"/>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Земельные участки общего пользования.</w:t>
            </w:r>
          </w:p>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6F52EE">
                <w:rPr>
                  <w:rFonts w:ascii="Times New Roman" w:hAnsi="Times New Roman" w:cs="Times New Roman"/>
                  <w:sz w:val="20"/>
                  <w:szCs w:val="20"/>
                </w:rPr>
                <w:t>кодами 12.0.1 - 12.0.2</w:t>
              </w:r>
            </w:hyperlink>
          </w:p>
        </w:tc>
        <w:tc>
          <w:tcPr>
            <w:tcW w:w="8079" w:type="dxa"/>
            <w:shd w:val="clear" w:color="auto" w:fill="auto"/>
          </w:tcPr>
          <w:p w:rsidR="006F52EE" w:rsidRPr="006F52EE" w:rsidRDefault="006F52EE" w:rsidP="00023E6B">
            <w:pPr>
              <w:pStyle w:val="a9"/>
              <w:jc w:val="both"/>
              <w:rPr>
                <w:sz w:val="20"/>
                <w:szCs w:val="20"/>
              </w:rPr>
            </w:pPr>
            <w:r w:rsidRPr="006F52EE">
              <w:rPr>
                <w:sz w:val="20"/>
                <w:szCs w:val="20"/>
              </w:rPr>
              <w:t>Предельные параметры не подлежат установлению.</w:t>
            </w:r>
          </w:p>
          <w:p w:rsidR="006F52EE" w:rsidRPr="006F52EE" w:rsidRDefault="006F52EE" w:rsidP="00023E6B">
            <w:pPr>
              <w:pStyle w:val="a9"/>
              <w:jc w:val="both"/>
              <w:rPr>
                <w:sz w:val="20"/>
                <w:szCs w:val="20"/>
              </w:rPr>
            </w:pPr>
          </w:p>
        </w:tc>
      </w:tr>
      <w:tr w:rsidR="006F52EE" w:rsidRPr="006F52EE" w:rsidTr="00023E6B">
        <w:tc>
          <w:tcPr>
            <w:tcW w:w="1384" w:type="dxa"/>
            <w:vMerge w:val="restart"/>
            <w:shd w:val="clear" w:color="auto" w:fill="auto"/>
          </w:tcPr>
          <w:p w:rsidR="006F52EE" w:rsidRPr="006F52EE" w:rsidRDefault="006F52EE" w:rsidP="00023E6B">
            <w:pPr>
              <w:pStyle w:val="a9"/>
              <w:rPr>
                <w:sz w:val="20"/>
                <w:szCs w:val="20"/>
              </w:rPr>
            </w:pPr>
            <w:r w:rsidRPr="006F52EE">
              <w:rPr>
                <w:sz w:val="20"/>
                <w:szCs w:val="20"/>
              </w:rPr>
              <w:t>Условно разрешенные</w:t>
            </w:r>
          </w:p>
        </w:tc>
        <w:tc>
          <w:tcPr>
            <w:tcW w:w="709" w:type="dxa"/>
            <w:shd w:val="clear" w:color="auto" w:fill="auto"/>
          </w:tcPr>
          <w:p w:rsidR="006F52EE" w:rsidRPr="006F52EE" w:rsidRDefault="006F52EE" w:rsidP="00023E6B">
            <w:pPr>
              <w:pStyle w:val="a9"/>
              <w:rPr>
                <w:sz w:val="20"/>
                <w:szCs w:val="20"/>
              </w:rPr>
            </w:pPr>
            <w:r w:rsidRPr="006F52EE">
              <w:rPr>
                <w:sz w:val="20"/>
                <w:szCs w:val="20"/>
              </w:rPr>
              <w:t>4.4</w:t>
            </w:r>
          </w:p>
        </w:tc>
        <w:tc>
          <w:tcPr>
            <w:tcW w:w="1701" w:type="dxa"/>
            <w:shd w:val="clear" w:color="auto" w:fill="auto"/>
          </w:tcPr>
          <w:p w:rsidR="006F52EE" w:rsidRPr="006F52EE" w:rsidRDefault="006F52EE" w:rsidP="00023E6B">
            <w:pPr>
              <w:pStyle w:val="a9"/>
              <w:rPr>
                <w:sz w:val="20"/>
                <w:szCs w:val="20"/>
              </w:rPr>
            </w:pPr>
            <w:r w:rsidRPr="006F52EE">
              <w:rPr>
                <w:sz w:val="20"/>
                <w:szCs w:val="20"/>
              </w:rPr>
              <w:t>Магазины</w:t>
            </w:r>
          </w:p>
        </w:tc>
        <w:tc>
          <w:tcPr>
            <w:tcW w:w="2977"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079" w:type="dxa"/>
            <w:shd w:val="clear" w:color="auto" w:fill="auto"/>
          </w:tcPr>
          <w:p w:rsidR="006F52EE" w:rsidRPr="006F52EE" w:rsidRDefault="006F52EE" w:rsidP="00023E6B">
            <w:pPr>
              <w:spacing w:after="0" w:line="240" w:lineRule="auto"/>
              <w:ind w:right="-57"/>
              <w:jc w:val="both"/>
              <w:rPr>
                <w:rFonts w:ascii="Times New Roman" w:hAnsi="Times New Roman" w:cs="Times New Roman"/>
                <w:bCs/>
                <w:sz w:val="20"/>
                <w:szCs w:val="20"/>
              </w:rPr>
            </w:pPr>
            <w:r w:rsidRPr="006F52EE">
              <w:rPr>
                <w:rFonts w:ascii="Times New Roman" w:hAnsi="Times New Roman" w:cs="Times New Roman"/>
                <w:sz w:val="20"/>
                <w:szCs w:val="20"/>
              </w:rPr>
              <w:t xml:space="preserve">1. Размер земельных участков </w:t>
            </w:r>
            <w:r w:rsidRPr="006F52EE">
              <w:rPr>
                <w:rFonts w:ascii="Times New Roman" w:hAnsi="Times New Roman" w:cs="Times New Roman"/>
                <w:bCs/>
                <w:sz w:val="20"/>
                <w:szCs w:val="20"/>
              </w:rPr>
              <w:t xml:space="preserve">при площади торговых объектов, га на </w:t>
            </w:r>
            <w:smartTag w:uri="urn:schemas-microsoft-com:office:smarttags" w:element="metricconverter">
              <w:smartTagPr>
                <w:attr w:name="ProductID" w:val="100 м2"/>
              </w:smartTagPr>
              <w:r w:rsidRPr="006F52EE">
                <w:rPr>
                  <w:rFonts w:ascii="Times New Roman" w:hAnsi="Times New Roman" w:cs="Times New Roman"/>
                  <w:bCs/>
                  <w:sz w:val="20"/>
                  <w:szCs w:val="20"/>
                </w:rPr>
                <w:t>100 м</w:t>
              </w:r>
              <w:r w:rsidRPr="006F52EE">
                <w:rPr>
                  <w:rFonts w:ascii="Times New Roman" w:hAnsi="Times New Roman" w:cs="Times New Roman"/>
                  <w:bCs/>
                  <w:sz w:val="20"/>
                  <w:szCs w:val="20"/>
                  <w:vertAlign w:val="superscript"/>
                </w:rPr>
                <w:t>2</w:t>
              </w:r>
            </w:smartTag>
            <w:r w:rsidRPr="006F52EE">
              <w:rPr>
                <w:rFonts w:ascii="Times New Roman" w:hAnsi="Times New Roman" w:cs="Times New Roman"/>
                <w:bCs/>
                <w:sz w:val="20"/>
                <w:szCs w:val="20"/>
              </w:rPr>
              <w:t xml:space="preserve"> торговой пл</w:t>
            </w:r>
            <w:r w:rsidRPr="006F52EE">
              <w:rPr>
                <w:rFonts w:ascii="Times New Roman" w:hAnsi="Times New Roman" w:cs="Times New Roman"/>
                <w:bCs/>
                <w:sz w:val="20"/>
                <w:szCs w:val="20"/>
              </w:rPr>
              <w:t>о</w:t>
            </w:r>
            <w:r w:rsidRPr="006F52EE">
              <w:rPr>
                <w:rFonts w:ascii="Times New Roman" w:hAnsi="Times New Roman" w:cs="Times New Roman"/>
                <w:bCs/>
                <w:sz w:val="20"/>
                <w:szCs w:val="20"/>
              </w:rPr>
              <w:t>щади:</w:t>
            </w:r>
          </w:p>
          <w:p w:rsidR="006F52EE" w:rsidRPr="006F52EE" w:rsidRDefault="006F52EE" w:rsidP="00023E6B">
            <w:pPr>
              <w:spacing w:after="0" w:line="240" w:lineRule="auto"/>
              <w:ind w:right="-57"/>
              <w:jc w:val="both"/>
              <w:rPr>
                <w:rFonts w:ascii="Times New Roman" w:hAnsi="Times New Roman" w:cs="Times New Roman"/>
                <w:bCs/>
                <w:sz w:val="20"/>
                <w:szCs w:val="20"/>
              </w:rPr>
            </w:pPr>
            <w:r w:rsidRPr="006F52EE">
              <w:rPr>
                <w:rFonts w:ascii="Times New Roman" w:hAnsi="Times New Roman" w:cs="Times New Roman"/>
                <w:bCs/>
                <w:sz w:val="20"/>
                <w:szCs w:val="20"/>
              </w:rPr>
              <w:t xml:space="preserve">до </w:t>
            </w:r>
            <w:smartTag w:uri="urn:schemas-microsoft-com:office:smarttags" w:element="metricconverter">
              <w:smartTagPr>
                <w:attr w:name="ProductID" w:val="250 м2"/>
              </w:smartTagPr>
              <w:r w:rsidRPr="006F52EE">
                <w:rPr>
                  <w:rFonts w:ascii="Times New Roman" w:hAnsi="Times New Roman" w:cs="Times New Roman"/>
                  <w:bCs/>
                  <w:sz w:val="20"/>
                  <w:szCs w:val="20"/>
                </w:rPr>
                <w:t>250 м</w:t>
              </w:r>
              <w:r w:rsidRPr="006F52EE">
                <w:rPr>
                  <w:rFonts w:ascii="Times New Roman" w:hAnsi="Times New Roman" w:cs="Times New Roman"/>
                  <w:bCs/>
                  <w:sz w:val="20"/>
                  <w:szCs w:val="20"/>
                  <w:vertAlign w:val="superscript"/>
                </w:rPr>
                <w:t>2</w:t>
              </w:r>
            </w:smartTag>
            <w:r w:rsidRPr="006F52EE">
              <w:rPr>
                <w:rFonts w:ascii="Times New Roman" w:hAnsi="Times New Roman" w:cs="Times New Roman"/>
                <w:bCs/>
                <w:sz w:val="20"/>
                <w:szCs w:val="20"/>
              </w:rPr>
              <w:t xml:space="preserve"> торговой площади – 0,08;</w:t>
            </w:r>
          </w:p>
          <w:p w:rsidR="006F52EE" w:rsidRPr="006F52EE" w:rsidRDefault="006F52EE" w:rsidP="00023E6B">
            <w:pPr>
              <w:spacing w:after="0" w:line="240" w:lineRule="auto"/>
              <w:ind w:right="-28"/>
              <w:jc w:val="both"/>
              <w:rPr>
                <w:rFonts w:ascii="Times New Roman" w:hAnsi="Times New Roman" w:cs="Times New Roman"/>
                <w:bCs/>
                <w:sz w:val="20"/>
                <w:szCs w:val="20"/>
              </w:rPr>
            </w:pPr>
            <w:r w:rsidRPr="006F52EE">
              <w:rPr>
                <w:rFonts w:ascii="Times New Roman" w:hAnsi="Times New Roman" w:cs="Times New Roman"/>
                <w:bCs/>
                <w:sz w:val="20"/>
                <w:szCs w:val="20"/>
              </w:rPr>
              <w:t>250</w:t>
            </w:r>
            <w:r w:rsidRPr="006F52EE">
              <w:rPr>
                <w:rFonts w:ascii="Times New Roman" w:hAnsi="Times New Roman" w:cs="Times New Roman"/>
                <w:sz w:val="20"/>
                <w:szCs w:val="20"/>
              </w:rPr>
              <w:t xml:space="preserve"> – </w:t>
            </w:r>
            <w:smartTag w:uri="urn:schemas-microsoft-com:office:smarttags" w:element="metricconverter">
              <w:smartTagPr>
                <w:attr w:name="ProductID" w:val="650 м2"/>
              </w:smartTagPr>
              <w:r w:rsidRPr="006F52EE">
                <w:rPr>
                  <w:rFonts w:ascii="Times New Roman" w:hAnsi="Times New Roman" w:cs="Times New Roman"/>
                  <w:bCs/>
                  <w:sz w:val="20"/>
                  <w:szCs w:val="20"/>
                </w:rPr>
                <w:t>650 м</w:t>
              </w:r>
              <w:r w:rsidRPr="006F52EE">
                <w:rPr>
                  <w:rFonts w:ascii="Times New Roman" w:hAnsi="Times New Roman" w:cs="Times New Roman"/>
                  <w:bCs/>
                  <w:sz w:val="20"/>
                  <w:szCs w:val="20"/>
                  <w:vertAlign w:val="superscript"/>
                </w:rPr>
                <w:t>2</w:t>
              </w:r>
            </w:smartTag>
            <w:r w:rsidRPr="006F52EE">
              <w:rPr>
                <w:rFonts w:ascii="Times New Roman" w:hAnsi="Times New Roman" w:cs="Times New Roman"/>
                <w:bCs/>
                <w:sz w:val="20"/>
                <w:szCs w:val="20"/>
              </w:rPr>
              <w:t xml:space="preserve"> торговой пл</w:t>
            </w:r>
            <w:r w:rsidRPr="006F52EE">
              <w:rPr>
                <w:rFonts w:ascii="Times New Roman" w:hAnsi="Times New Roman" w:cs="Times New Roman"/>
                <w:bCs/>
                <w:sz w:val="20"/>
                <w:szCs w:val="20"/>
              </w:rPr>
              <w:t>о</w:t>
            </w:r>
            <w:r w:rsidRPr="006F52EE">
              <w:rPr>
                <w:rFonts w:ascii="Times New Roman" w:hAnsi="Times New Roman" w:cs="Times New Roman"/>
                <w:bCs/>
                <w:sz w:val="20"/>
                <w:szCs w:val="20"/>
              </w:rPr>
              <w:t>щади – 0,08</w:t>
            </w:r>
            <w:r w:rsidRPr="006F52EE">
              <w:rPr>
                <w:rFonts w:ascii="Times New Roman" w:hAnsi="Times New Roman" w:cs="Times New Roman"/>
                <w:sz w:val="20"/>
                <w:szCs w:val="20"/>
              </w:rPr>
              <w:t xml:space="preserve"> – </w:t>
            </w:r>
            <w:r w:rsidRPr="006F52EE">
              <w:rPr>
                <w:rFonts w:ascii="Times New Roman" w:hAnsi="Times New Roman" w:cs="Times New Roman"/>
                <w:bCs/>
                <w:sz w:val="20"/>
                <w:szCs w:val="20"/>
              </w:rPr>
              <w:t>0,06.</w:t>
            </w:r>
          </w:p>
          <w:p w:rsidR="006F52EE" w:rsidRPr="006F52EE" w:rsidRDefault="006F52EE" w:rsidP="00023E6B">
            <w:pPr>
              <w:pStyle w:val="a9"/>
              <w:jc w:val="both"/>
              <w:rPr>
                <w:sz w:val="20"/>
                <w:szCs w:val="20"/>
              </w:rPr>
            </w:pPr>
            <w:r w:rsidRPr="006F52EE">
              <w:rPr>
                <w:sz w:val="20"/>
                <w:szCs w:val="20"/>
              </w:rPr>
              <w:t>2. Коэффициент застройки - 60%.</w:t>
            </w:r>
          </w:p>
          <w:p w:rsidR="006F52EE" w:rsidRPr="006F52EE" w:rsidRDefault="006F52EE" w:rsidP="00023E6B">
            <w:pPr>
              <w:pStyle w:val="a9"/>
              <w:jc w:val="both"/>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023E6B">
            <w:pPr>
              <w:autoSpaceDE w:val="0"/>
              <w:autoSpaceDN w:val="0"/>
              <w:adjustRightInd w:val="0"/>
              <w:snapToGri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3. Минимальный отступ от границ земельного участка – 3 метра.</w:t>
            </w:r>
          </w:p>
          <w:p w:rsidR="006F52EE" w:rsidRPr="006F52EE" w:rsidRDefault="006F52EE" w:rsidP="00023E6B">
            <w:pPr>
              <w:autoSpaceDE w:val="0"/>
              <w:autoSpaceDN w:val="0"/>
              <w:adjustRightInd w:val="0"/>
              <w:snapToGri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4. Предельная высота – 8 метров.</w:t>
            </w:r>
          </w:p>
        </w:tc>
      </w:tr>
      <w:tr w:rsidR="006F52EE" w:rsidRPr="006F52EE" w:rsidTr="00023E6B">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4.10</w:t>
            </w:r>
          </w:p>
        </w:tc>
        <w:tc>
          <w:tcPr>
            <w:tcW w:w="1701" w:type="dxa"/>
            <w:shd w:val="clear" w:color="auto" w:fill="auto"/>
          </w:tcPr>
          <w:p w:rsidR="006F52EE" w:rsidRPr="006F52EE" w:rsidRDefault="006F52EE" w:rsidP="00023E6B">
            <w:pPr>
              <w:pStyle w:val="a9"/>
              <w:rPr>
                <w:sz w:val="20"/>
                <w:szCs w:val="20"/>
              </w:rPr>
            </w:pPr>
            <w:r w:rsidRPr="006F52EE">
              <w:rPr>
                <w:sz w:val="20"/>
                <w:szCs w:val="20"/>
              </w:rPr>
              <w:t>Выставочно-ярмарочная деятельность</w:t>
            </w:r>
          </w:p>
        </w:tc>
        <w:tc>
          <w:tcPr>
            <w:tcW w:w="2977" w:type="dxa"/>
            <w:shd w:val="clear" w:color="auto" w:fill="auto"/>
          </w:tcPr>
          <w:p w:rsidR="006F52EE" w:rsidRPr="006F52EE" w:rsidRDefault="006F52EE" w:rsidP="00023E6B">
            <w:pPr>
              <w:widowControl w:val="0"/>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6F52EE">
              <w:rPr>
                <w:rFonts w:ascii="Times New Roman" w:hAnsi="Times New Roman" w:cs="Times New Roman"/>
                <w:sz w:val="20"/>
                <w:szCs w:val="20"/>
              </w:rPr>
              <w:t>конгрессной</w:t>
            </w:r>
            <w:proofErr w:type="spellEnd"/>
            <w:r w:rsidRPr="006F52EE">
              <w:rPr>
                <w:rFonts w:ascii="Times New Roman" w:hAnsi="Times New Roman" w:cs="Times New Roman"/>
                <w:sz w:val="20"/>
                <w:szCs w:val="20"/>
              </w:rPr>
              <w:t xml:space="preserve"> деятельности, включая деятельность, необходимую для обслуживания указанных мероприятий (застройка </w:t>
            </w:r>
            <w:r w:rsidRPr="006F52EE">
              <w:rPr>
                <w:rFonts w:ascii="Times New Roman" w:hAnsi="Times New Roman" w:cs="Times New Roman"/>
                <w:sz w:val="20"/>
                <w:szCs w:val="20"/>
              </w:rPr>
              <w:lastRenderedPageBreak/>
              <w:t>экспозиционной площади, организация питания участников мероприятий)</w:t>
            </w:r>
          </w:p>
        </w:tc>
        <w:tc>
          <w:tcPr>
            <w:tcW w:w="8079" w:type="dxa"/>
            <w:shd w:val="clear" w:color="auto" w:fill="auto"/>
          </w:tcPr>
          <w:p w:rsidR="006F52EE" w:rsidRPr="006F52EE" w:rsidRDefault="006F52EE" w:rsidP="00023E6B">
            <w:pPr>
              <w:pStyle w:val="a9"/>
              <w:jc w:val="both"/>
              <w:rPr>
                <w:sz w:val="20"/>
                <w:szCs w:val="20"/>
              </w:rPr>
            </w:pPr>
            <w:r w:rsidRPr="006F52EE">
              <w:rPr>
                <w:sz w:val="20"/>
                <w:szCs w:val="20"/>
              </w:rPr>
              <w:lastRenderedPageBreak/>
              <w:t>1. Размер земельного участка определяется по заданию на проектирование.</w:t>
            </w:r>
          </w:p>
          <w:p w:rsidR="006F52EE" w:rsidRPr="006F52EE" w:rsidRDefault="006F52EE" w:rsidP="00023E6B">
            <w:pPr>
              <w:pStyle w:val="a9"/>
              <w:jc w:val="both"/>
              <w:rPr>
                <w:sz w:val="20"/>
                <w:szCs w:val="20"/>
              </w:rPr>
            </w:pPr>
            <w:r w:rsidRPr="006F52EE">
              <w:rPr>
                <w:sz w:val="20"/>
                <w:szCs w:val="20"/>
              </w:rPr>
              <w:t xml:space="preserve">2. Коэффициент застройки </w:t>
            </w:r>
            <w:r w:rsidRPr="006F52EE">
              <w:rPr>
                <w:bCs/>
                <w:sz w:val="20"/>
                <w:szCs w:val="20"/>
              </w:rPr>
              <w:t>- 0,8.</w:t>
            </w:r>
          </w:p>
          <w:p w:rsidR="006F52EE" w:rsidRPr="006F52EE" w:rsidRDefault="006F52EE" w:rsidP="00023E6B">
            <w:pPr>
              <w:pStyle w:val="a9"/>
              <w:jc w:val="both"/>
              <w:rPr>
                <w:bCs/>
                <w:sz w:val="20"/>
                <w:szCs w:val="20"/>
              </w:rPr>
            </w:pPr>
            <w:r w:rsidRPr="006F52EE">
              <w:rPr>
                <w:sz w:val="20"/>
                <w:szCs w:val="20"/>
              </w:rPr>
              <w:t xml:space="preserve">Коэффициент плотности застройки </w:t>
            </w:r>
            <w:r w:rsidRPr="006F52EE">
              <w:rPr>
                <w:bCs/>
                <w:sz w:val="20"/>
                <w:szCs w:val="20"/>
              </w:rPr>
              <w:t>- 2,4.</w:t>
            </w:r>
          </w:p>
          <w:p w:rsidR="006F52EE" w:rsidRPr="006F52EE" w:rsidRDefault="006F52EE" w:rsidP="00023E6B">
            <w:pPr>
              <w:pStyle w:val="a9"/>
              <w:jc w:val="both"/>
              <w:rPr>
                <w:sz w:val="20"/>
                <w:szCs w:val="20"/>
              </w:rPr>
            </w:pPr>
            <w:r w:rsidRPr="006F52EE">
              <w:rPr>
                <w:sz w:val="20"/>
                <w:szCs w:val="20"/>
              </w:rPr>
              <w:t xml:space="preserve">3. Минимальный отступ от границ земельных участков не подлежит установлению. </w:t>
            </w:r>
          </w:p>
          <w:p w:rsidR="006F52EE" w:rsidRPr="006F52EE" w:rsidRDefault="006F52EE" w:rsidP="00023E6B">
            <w:pPr>
              <w:pStyle w:val="a9"/>
              <w:jc w:val="both"/>
              <w:rPr>
                <w:sz w:val="20"/>
                <w:szCs w:val="20"/>
              </w:rPr>
            </w:pPr>
            <w:r w:rsidRPr="006F52EE">
              <w:rPr>
                <w:sz w:val="20"/>
                <w:szCs w:val="20"/>
              </w:rPr>
              <w:t xml:space="preserve">В кварталах с существующей застройкой минимальный отступ от границ земельных участков допускается принимать с учетом требований санитарных норм,   правил, технических регламентов, сводов правил, нормативов градостроительного проектирования. </w:t>
            </w:r>
          </w:p>
          <w:p w:rsidR="006F52EE" w:rsidRPr="006F52EE" w:rsidRDefault="006F52EE" w:rsidP="00023E6B">
            <w:pPr>
              <w:pStyle w:val="a9"/>
              <w:jc w:val="both"/>
              <w:rPr>
                <w:sz w:val="20"/>
                <w:szCs w:val="20"/>
              </w:rPr>
            </w:pPr>
            <w:r w:rsidRPr="006F52EE">
              <w:rPr>
                <w:sz w:val="20"/>
                <w:szCs w:val="20"/>
              </w:rPr>
              <w:t xml:space="preserve">4. Предельное количество этажей нелинейных объектов – 1. </w:t>
            </w:r>
          </w:p>
          <w:p w:rsidR="006F52EE" w:rsidRPr="006F52EE" w:rsidRDefault="006F52EE" w:rsidP="00023E6B">
            <w:pPr>
              <w:pStyle w:val="a9"/>
              <w:jc w:val="both"/>
              <w:rPr>
                <w:sz w:val="20"/>
                <w:szCs w:val="20"/>
              </w:rPr>
            </w:pPr>
          </w:p>
          <w:p w:rsidR="006F52EE" w:rsidRPr="006F52EE" w:rsidRDefault="006F52EE" w:rsidP="00023E6B">
            <w:pPr>
              <w:pStyle w:val="a9"/>
              <w:jc w:val="both"/>
              <w:rPr>
                <w:sz w:val="20"/>
                <w:szCs w:val="20"/>
              </w:rPr>
            </w:pPr>
            <w:r w:rsidRPr="006F52EE">
              <w:rPr>
                <w:sz w:val="20"/>
                <w:szCs w:val="20"/>
              </w:rPr>
              <w:lastRenderedPageBreak/>
              <w:t>Иные параметры в соответствии с требованиями технических регламентов, сводов правил, нормативов градостроительного проектирования.</w:t>
            </w:r>
          </w:p>
        </w:tc>
      </w:tr>
      <w:tr w:rsidR="006F52EE" w:rsidRPr="006F52EE" w:rsidTr="00023E6B">
        <w:tc>
          <w:tcPr>
            <w:tcW w:w="1384" w:type="dxa"/>
            <w:shd w:val="clear" w:color="auto" w:fill="auto"/>
          </w:tcPr>
          <w:p w:rsidR="006F52EE" w:rsidRPr="006F52EE" w:rsidRDefault="006F52EE" w:rsidP="00023E6B">
            <w:pPr>
              <w:pStyle w:val="a9"/>
              <w:rPr>
                <w:sz w:val="20"/>
                <w:szCs w:val="20"/>
              </w:rPr>
            </w:pPr>
            <w:r w:rsidRPr="006F52EE">
              <w:rPr>
                <w:sz w:val="20"/>
                <w:szCs w:val="20"/>
              </w:rPr>
              <w:lastRenderedPageBreak/>
              <w:t>Вспомогательные</w:t>
            </w:r>
          </w:p>
        </w:tc>
        <w:tc>
          <w:tcPr>
            <w:tcW w:w="709" w:type="dxa"/>
            <w:shd w:val="clear" w:color="auto" w:fill="auto"/>
          </w:tcPr>
          <w:p w:rsidR="006F52EE" w:rsidRPr="006F52EE" w:rsidRDefault="006F52EE" w:rsidP="00023E6B">
            <w:pPr>
              <w:pStyle w:val="a9"/>
              <w:rPr>
                <w:sz w:val="20"/>
                <w:szCs w:val="20"/>
              </w:rPr>
            </w:pPr>
            <w:r w:rsidRPr="006F52EE">
              <w:rPr>
                <w:sz w:val="20"/>
                <w:szCs w:val="20"/>
              </w:rPr>
              <w:t>4.6</w:t>
            </w:r>
          </w:p>
        </w:tc>
        <w:tc>
          <w:tcPr>
            <w:tcW w:w="1701" w:type="dxa"/>
            <w:shd w:val="clear" w:color="auto" w:fill="auto"/>
          </w:tcPr>
          <w:p w:rsidR="006F52EE" w:rsidRPr="006F52EE" w:rsidRDefault="006F52EE" w:rsidP="00023E6B">
            <w:pPr>
              <w:pStyle w:val="a9"/>
              <w:rPr>
                <w:sz w:val="20"/>
                <w:szCs w:val="20"/>
              </w:rPr>
            </w:pPr>
            <w:r w:rsidRPr="006F52EE">
              <w:rPr>
                <w:sz w:val="20"/>
                <w:szCs w:val="20"/>
              </w:rPr>
              <w:t>Общественное питание</w:t>
            </w:r>
          </w:p>
        </w:tc>
        <w:tc>
          <w:tcPr>
            <w:tcW w:w="2977"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079" w:type="dxa"/>
            <w:shd w:val="clear" w:color="auto" w:fill="auto"/>
          </w:tcPr>
          <w:p w:rsidR="006F52EE" w:rsidRPr="006F52EE" w:rsidRDefault="006F52EE" w:rsidP="00023E6B">
            <w:pPr>
              <w:spacing w:after="0" w:line="240" w:lineRule="auto"/>
              <w:ind w:left="-28" w:right="-28"/>
              <w:jc w:val="both"/>
              <w:rPr>
                <w:rFonts w:ascii="Times New Roman" w:hAnsi="Times New Roman" w:cs="Times New Roman"/>
                <w:bCs/>
                <w:sz w:val="20"/>
                <w:szCs w:val="20"/>
              </w:rPr>
            </w:pPr>
            <w:r w:rsidRPr="006F52EE">
              <w:rPr>
                <w:rFonts w:ascii="Times New Roman" w:hAnsi="Times New Roman" w:cs="Times New Roman"/>
                <w:sz w:val="20"/>
                <w:szCs w:val="20"/>
              </w:rPr>
              <w:t xml:space="preserve">1. Размер земельного участка для размещения объекта общественного питания при </w:t>
            </w:r>
            <w:r w:rsidRPr="006F52EE">
              <w:rPr>
                <w:rFonts w:ascii="Times New Roman" w:hAnsi="Times New Roman" w:cs="Times New Roman"/>
                <w:bCs/>
                <w:sz w:val="20"/>
                <w:szCs w:val="20"/>
              </w:rPr>
              <w:t>вместим</w:t>
            </w:r>
            <w:r w:rsidRPr="006F52EE">
              <w:rPr>
                <w:rFonts w:ascii="Times New Roman" w:hAnsi="Times New Roman" w:cs="Times New Roman"/>
                <w:bCs/>
                <w:sz w:val="20"/>
                <w:szCs w:val="20"/>
              </w:rPr>
              <w:t>о</w:t>
            </w:r>
            <w:r w:rsidRPr="006F52EE">
              <w:rPr>
                <w:rFonts w:ascii="Times New Roman" w:hAnsi="Times New Roman" w:cs="Times New Roman"/>
                <w:bCs/>
                <w:sz w:val="20"/>
                <w:szCs w:val="20"/>
              </w:rPr>
              <w:t>сти, га / 100 мест:</w:t>
            </w:r>
          </w:p>
          <w:p w:rsidR="006F52EE" w:rsidRPr="006F52EE" w:rsidRDefault="006F52EE" w:rsidP="00023E6B">
            <w:pPr>
              <w:spacing w:after="0" w:line="240" w:lineRule="auto"/>
              <w:ind w:left="-28" w:right="-28"/>
              <w:jc w:val="both"/>
              <w:rPr>
                <w:rFonts w:ascii="Times New Roman" w:hAnsi="Times New Roman" w:cs="Times New Roman"/>
                <w:bCs/>
                <w:sz w:val="20"/>
                <w:szCs w:val="20"/>
              </w:rPr>
            </w:pPr>
            <w:r w:rsidRPr="006F52EE">
              <w:rPr>
                <w:rFonts w:ascii="Times New Roman" w:hAnsi="Times New Roman" w:cs="Times New Roman"/>
                <w:bCs/>
                <w:sz w:val="20"/>
                <w:szCs w:val="20"/>
              </w:rPr>
              <w:t>- до 50 мест – 0,2</w:t>
            </w:r>
            <w:r w:rsidRPr="006F52EE">
              <w:rPr>
                <w:rFonts w:ascii="Times New Roman" w:hAnsi="Times New Roman" w:cs="Times New Roman"/>
                <w:sz w:val="20"/>
                <w:szCs w:val="20"/>
              </w:rPr>
              <w:t xml:space="preserve"> - </w:t>
            </w:r>
            <w:r w:rsidRPr="006F52EE">
              <w:rPr>
                <w:rFonts w:ascii="Times New Roman" w:hAnsi="Times New Roman" w:cs="Times New Roman"/>
                <w:bCs/>
                <w:sz w:val="20"/>
                <w:szCs w:val="20"/>
              </w:rPr>
              <w:t>0,25;</w:t>
            </w:r>
          </w:p>
          <w:p w:rsidR="006F52EE" w:rsidRPr="006F52EE" w:rsidRDefault="006F52EE" w:rsidP="00023E6B">
            <w:pPr>
              <w:pStyle w:val="a9"/>
              <w:jc w:val="both"/>
              <w:rPr>
                <w:sz w:val="20"/>
                <w:szCs w:val="20"/>
              </w:rPr>
            </w:pPr>
            <w:r w:rsidRPr="006F52EE">
              <w:rPr>
                <w:bCs/>
                <w:sz w:val="20"/>
                <w:szCs w:val="20"/>
              </w:rPr>
              <w:t>- 50-150 мест – 0,15</w:t>
            </w:r>
            <w:r w:rsidRPr="006F52EE">
              <w:rPr>
                <w:sz w:val="20"/>
                <w:szCs w:val="20"/>
              </w:rPr>
              <w:t xml:space="preserve"> - </w:t>
            </w:r>
            <w:r w:rsidRPr="006F52EE">
              <w:rPr>
                <w:bCs/>
                <w:sz w:val="20"/>
                <w:szCs w:val="20"/>
              </w:rPr>
              <w:t>0,2;</w:t>
            </w:r>
            <w:r w:rsidRPr="006F52EE">
              <w:rPr>
                <w:bCs/>
                <w:sz w:val="20"/>
                <w:szCs w:val="20"/>
              </w:rPr>
              <w:br/>
              <w:t>- более 150 мест – 0,1.</w:t>
            </w:r>
          </w:p>
          <w:p w:rsidR="006F52EE" w:rsidRPr="006F52EE" w:rsidRDefault="006F52EE" w:rsidP="00023E6B">
            <w:pPr>
              <w:pStyle w:val="a9"/>
              <w:jc w:val="both"/>
              <w:rPr>
                <w:sz w:val="20"/>
                <w:szCs w:val="20"/>
              </w:rPr>
            </w:pPr>
            <w:r w:rsidRPr="006F52EE">
              <w:rPr>
                <w:sz w:val="20"/>
                <w:szCs w:val="20"/>
              </w:rPr>
              <w:t>2. Коэффициент застройки не подлежит установлению.</w:t>
            </w:r>
          </w:p>
          <w:p w:rsidR="006F52EE" w:rsidRPr="006F52EE" w:rsidRDefault="006F52EE" w:rsidP="00023E6B">
            <w:pPr>
              <w:pStyle w:val="a9"/>
              <w:jc w:val="both"/>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023E6B">
            <w:pPr>
              <w:autoSpaceDE w:val="0"/>
              <w:autoSpaceDN w:val="0"/>
              <w:adjustRightInd w:val="0"/>
              <w:snapToGri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3. Минимальный отступ от границ земельного участка – 3 метра.</w:t>
            </w:r>
          </w:p>
          <w:p w:rsidR="006F52EE" w:rsidRPr="006F52EE" w:rsidRDefault="006F52EE" w:rsidP="00023E6B">
            <w:pPr>
              <w:autoSpaceDE w:val="0"/>
              <w:autoSpaceDN w:val="0"/>
              <w:adjustRightInd w:val="0"/>
              <w:snapToGri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4. Предельная высота – 8 метров.</w:t>
            </w:r>
          </w:p>
        </w:tc>
      </w:tr>
    </w:tbl>
    <w:p w:rsidR="006F52EE" w:rsidRPr="006F52EE" w:rsidRDefault="006F52EE" w:rsidP="006F52EE">
      <w:pPr>
        <w:pStyle w:val="a9"/>
        <w:rPr>
          <w:sz w:val="20"/>
          <w:szCs w:val="20"/>
        </w:rPr>
      </w:pPr>
    </w:p>
    <w:p w:rsidR="006F52EE" w:rsidRPr="006F52EE" w:rsidRDefault="006F52EE" w:rsidP="006F52EE">
      <w:pPr>
        <w:pStyle w:val="a9"/>
        <w:rPr>
          <w:b/>
          <w:i/>
          <w:sz w:val="20"/>
          <w:szCs w:val="20"/>
        </w:rPr>
      </w:pPr>
      <w:r w:rsidRPr="006F52EE">
        <w:rPr>
          <w:sz w:val="20"/>
          <w:szCs w:val="20"/>
        </w:rPr>
        <w:t>42.5.</w:t>
      </w:r>
      <w:r w:rsidRPr="006F52EE">
        <w:rPr>
          <w:b/>
          <w:bCs/>
          <w:sz w:val="20"/>
          <w:szCs w:val="20"/>
        </w:rPr>
        <w:t xml:space="preserve"> П1-Р </w:t>
      </w:r>
      <w:r w:rsidRPr="006F52EE">
        <w:rPr>
          <w:b/>
          <w:sz w:val="20"/>
          <w:szCs w:val="20"/>
        </w:rPr>
        <w:t>– Перспективная</w:t>
      </w:r>
      <w:r w:rsidRPr="006F52EE">
        <w:rPr>
          <w:b/>
          <w:i/>
          <w:sz w:val="20"/>
          <w:szCs w:val="20"/>
        </w:rPr>
        <w:t xml:space="preserve"> </w:t>
      </w:r>
      <w:r w:rsidRPr="006F52EE">
        <w:rPr>
          <w:b/>
          <w:sz w:val="20"/>
          <w:szCs w:val="20"/>
        </w:rPr>
        <w:t>зона производственного использования</w:t>
      </w:r>
    </w:p>
    <w:p w:rsidR="006F52EE" w:rsidRPr="006F52EE" w:rsidRDefault="006F52EE" w:rsidP="006F52EE">
      <w:pPr>
        <w:pStyle w:val="a9"/>
        <w:rPr>
          <w:sz w:val="20"/>
          <w:szCs w:val="20"/>
        </w:rPr>
      </w:pPr>
      <w:r w:rsidRPr="006F52EE">
        <w:rPr>
          <w:i/>
          <w:iCs/>
          <w:sz w:val="20"/>
          <w:szCs w:val="20"/>
        </w:rPr>
        <w:t>Таблица 23.</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709"/>
        <w:gridCol w:w="1984"/>
        <w:gridCol w:w="5245"/>
        <w:gridCol w:w="5528"/>
      </w:tblGrid>
      <w:tr w:rsidR="006F52EE" w:rsidRPr="006F52EE" w:rsidTr="00253B3E">
        <w:tc>
          <w:tcPr>
            <w:tcW w:w="1384" w:type="dxa"/>
            <w:shd w:val="clear" w:color="auto" w:fill="auto"/>
          </w:tcPr>
          <w:p w:rsidR="006F52EE" w:rsidRPr="006F52EE" w:rsidRDefault="006F52EE" w:rsidP="00023E6B">
            <w:pPr>
              <w:pStyle w:val="a9"/>
              <w:rPr>
                <w:sz w:val="20"/>
                <w:szCs w:val="20"/>
              </w:rPr>
            </w:pPr>
            <w:r w:rsidRPr="006F52EE">
              <w:rPr>
                <w:b/>
                <w:sz w:val="20"/>
                <w:szCs w:val="20"/>
              </w:rPr>
              <w:t>Отношение к главной функции</w:t>
            </w:r>
          </w:p>
        </w:tc>
        <w:tc>
          <w:tcPr>
            <w:tcW w:w="709" w:type="dxa"/>
            <w:shd w:val="clear" w:color="auto" w:fill="auto"/>
          </w:tcPr>
          <w:p w:rsidR="006F52EE" w:rsidRPr="006F52EE" w:rsidRDefault="006F52EE" w:rsidP="00023E6B">
            <w:pPr>
              <w:pStyle w:val="a9"/>
              <w:rPr>
                <w:sz w:val="20"/>
                <w:szCs w:val="20"/>
              </w:rPr>
            </w:pPr>
            <w:r w:rsidRPr="006F52EE">
              <w:rPr>
                <w:b/>
                <w:sz w:val="20"/>
                <w:szCs w:val="20"/>
              </w:rPr>
              <w:t>Код</w:t>
            </w:r>
          </w:p>
        </w:tc>
        <w:tc>
          <w:tcPr>
            <w:tcW w:w="1984" w:type="dxa"/>
            <w:shd w:val="clear" w:color="auto" w:fill="auto"/>
          </w:tcPr>
          <w:p w:rsidR="006F52EE" w:rsidRPr="006F52EE" w:rsidRDefault="006F52EE" w:rsidP="00023E6B">
            <w:pPr>
              <w:pStyle w:val="a9"/>
              <w:rPr>
                <w:sz w:val="20"/>
                <w:szCs w:val="20"/>
              </w:rPr>
            </w:pPr>
            <w:r w:rsidRPr="006F52EE">
              <w:rPr>
                <w:b/>
                <w:sz w:val="20"/>
                <w:szCs w:val="20"/>
              </w:rPr>
              <w:t>Виды разрешенного использования территории</w:t>
            </w:r>
          </w:p>
        </w:tc>
        <w:tc>
          <w:tcPr>
            <w:tcW w:w="5245" w:type="dxa"/>
            <w:shd w:val="clear" w:color="auto" w:fill="auto"/>
          </w:tcPr>
          <w:p w:rsidR="006F52EE" w:rsidRPr="006F52EE" w:rsidRDefault="006F52EE" w:rsidP="00023E6B">
            <w:pPr>
              <w:pStyle w:val="a9"/>
              <w:rPr>
                <w:b/>
                <w:sz w:val="20"/>
                <w:szCs w:val="20"/>
              </w:rPr>
            </w:pPr>
            <w:r w:rsidRPr="006F52EE">
              <w:rPr>
                <w:b/>
                <w:sz w:val="20"/>
                <w:szCs w:val="20"/>
              </w:rPr>
              <w:t>Описание вида разрешенного использования земельного участка</w:t>
            </w:r>
          </w:p>
        </w:tc>
        <w:tc>
          <w:tcPr>
            <w:tcW w:w="5528" w:type="dxa"/>
            <w:shd w:val="clear" w:color="auto" w:fill="auto"/>
          </w:tcPr>
          <w:p w:rsidR="006F52EE" w:rsidRPr="006F52EE" w:rsidRDefault="006F52EE" w:rsidP="00023E6B">
            <w:pPr>
              <w:autoSpaceDE w:val="0"/>
              <w:autoSpaceDN w:val="0"/>
              <w:adjustRightInd w:val="0"/>
              <w:spacing w:after="0" w:line="240" w:lineRule="auto"/>
              <w:jc w:val="center"/>
              <w:outlineLvl w:val="0"/>
              <w:rPr>
                <w:rFonts w:ascii="Times New Roman" w:hAnsi="Times New Roman" w:cs="Times New Roman"/>
                <w:b/>
                <w:i/>
                <w:iCs/>
                <w:sz w:val="20"/>
                <w:szCs w:val="20"/>
              </w:rPr>
            </w:pPr>
            <w:r w:rsidRPr="006F52EE">
              <w:rPr>
                <w:rFonts w:ascii="Times New Roman" w:hAnsi="Times New Roman" w:cs="Times New Roman"/>
                <w:b/>
                <w:bCs/>
                <w:sz w:val="20"/>
                <w:szCs w:val="20"/>
              </w:rPr>
              <w:t>Предельные параметры</w:t>
            </w:r>
          </w:p>
          <w:p w:rsidR="006F52EE" w:rsidRPr="006F52EE" w:rsidRDefault="006F52EE" w:rsidP="00023E6B">
            <w:pPr>
              <w:pStyle w:val="a9"/>
              <w:rPr>
                <w:sz w:val="20"/>
                <w:szCs w:val="20"/>
              </w:rPr>
            </w:pPr>
          </w:p>
        </w:tc>
      </w:tr>
      <w:tr w:rsidR="006F52EE" w:rsidRPr="006F52EE" w:rsidTr="00253B3E">
        <w:tc>
          <w:tcPr>
            <w:tcW w:w="1384" w:type="dxa"/>
            <w:shd w:val="clear" w:color="auto" w:fill="auto"/>
          </w:tcPr>
          <w:p w:rsidR="006F52EE" w:rsidRPr="006F52EE" w:rsidRDefault="006F52EE" w:rsidP="00023E6B">
            <w:pPr>
              <w:pStyle w:val="a9"/>
              <w:jc w:val="center"/>
              <w:rPr>
                <w:b/>
                <w:sz w:val="20"/>
                <w:szCs w:val="20"/>
              </w:rPr>
            </w:pPr>
            <w:r w:rsidRPr="006F52EE">
              <w:rPr>
                <w:b/>
                <w:sz w:val="20"/>
                <w:szCs w:val="20"/>
              </w:rPr>
              <w:t>1</w:t>
            </w:r>
          </w:p>
        </w:tc>
        <w:tc>
          <w:tcPr>
            <w:tcW w:w="709" w:type="dxa"/>
            <w:shd w:val="clear" w:color="auto" w:fill="auto"/>
          </w:tcPr>
          <w:p w:rsidR="006F52EE" w:rsidRPr="006F52EE" w:rsidRDefault="006F52EE" w:rsidP="00023E6B">
            <w:pPr>
              <w:pStyle w:val="a9"/>
              <w:jc w:val="center"/>
              <w:rPr>
                <w:b/>
                <w:sz w:val="20"/>
                <w:szCs w:val="20"/>
              </w:rPr>
            </w:pPr>
            <w:r w:rsidRPr="006F52EE">
              <w:rPr>
                <w:b/>
                <w:sz w:val="20"/>
                <w:szCs w:val="20"/>
              </w:rPr>
              <w:t>2</w:t>
            </w:r>
          </w:p>
        </w:tc>
        <w:tc>
          <w:tcPr>
            <w:tcW w:w="1984" w:type="dxa"/>
            <w:shd w:val="clear" w:color="auto" w:fill="auto"/>
          </w:tcPr>
          <w:p w:rsidR="006F52EE" w:rsidRPr="006F52EE" w:rsidRDefault="006F52EE" w:rsidP="00023E6B">
            <w:pPr>
              <w:pStyle w:val="a9"/>
              <w:jc w:val="center"/>
              <w:rPr>
                <w:b/>
                <w:sz w:val="20"/>
                <w:szCs w:val="20"/>
              </w:rPr>
            </w:pPr>
            <w:r w:rsidRPr="006F52EE">
              <w:rPr>
                <w:b/>
                <w:sz w:val="20"/>
                <w:szCs w:val="20"/>
              </w:rPr>
              <w:t>3</w:t>
            </w:r>
          </w:p>
        </w:tc>
        <w:tc>
          <w:tcPr>
            <w:tcW w:w="5245" w:type="dxa"/>
            <w:shd w:val="clear" w:color="auto" w:fill="auto"/>
          </w:tcPr>
          <w:p w:rsidR="006F52EE" w:rsidRPr="006F52EE" w:rsidRDefault="006F52EE" w:rsidP="00023E6B">
            <w:pPr>
              <w:pStyle w:val="a9"/>
              <w:jc w:val="center"/>
              <w:rPr>
                <w:b/>
                <w:sz w:val="20"/>
                <w:szCs w:val="20"/>
              </w:rPr>
            </w:pPr>
            <w:r w:rsidRPr="006F52EE">
              <w:rPr>
                <w:b/>
                <w:sz w:val="20"/>
                <w:szCs w:val="20"/>
              </w:rPr>
              <w:t>4</w:t>
            </w:r>
          </w:p>
        </w:tc>
        <w:tc>
          <w:tcPr>
            <w:tcW w:w="5528" w:type="dxa"/>
            <w:shd w:val="clear" w:color="auto" w:fill="auto"/>
          </w:tcPr>
          <w:p w:rsidR="006F52EE" w:rsidRPr="006F52EE" w:rsidRDefault="006F52EE" w:rsidP="00023E6B">
            <w:pPr>
              <w:autoSpaceDE w:val="0"/>
              <w:autoSpaceDN w:val="0"/>
              <w:adjustRightInd w:val="0"/>
              <w:spacing w:after="0" w:line="240" w:lineRule="auto"/>
              <w:jc w:val="center"/>
              <w:outlineLvl w:val="0"/>
              <w:rPr>
                <w:rFonts w:ascii="Times New Roman" w:hAnsi="Times New Roman" w:cs="Times New Roman"/>
                <w:b/>
                <w:bCs/>
                <w:sz w:val="20"/>
                <w:szCs w:val="20"/>
              </w:rPr>
            </w:pPr>
            <w:r w:rsidRPr="006F52EE">
              <w:rPr>
                <w:rFonts w:ascii="Times New Roman" w:hAnsi="Times New Roman" w:cs="Times New Roman"/>
                <w:b/>
                <w:bCs/>
                <w:sz w:val="20"/>
                <w:szCs w:val="20"/>
              </w:rPr>
              <w:t>5</w:t>
            </w:r>
          </w:p>
        </w:tc>
      </w:tr>
      <w:tr w:rsidR="006F52EE" w:rsidRPr="006F52EE" w:rsidTr="00253B3E">
        <w:tc>
          <w:tcPr>
            <w:tcW w:w="1384" w:type="dxa"/>
            <w:vMerge w:val="restart"/>
            <w:shd w:val="clear" w:color="auto" w:fill="auto"/>
          </w:tcPr>
          <w:p w:rsidR="006F52EE" w:rsidRPr="006F52EE" w:rsidRDefault="006F52EE" w:rsidP="00023E6B">
            <w:pPr>
              <w:pStyle w:val="a9"/>
              <w:rPr>
                <w:sz w:val="20"/>
                <w:szCs w:val="20"/>
              </w:rPr>
            </w:pPr>
            <w:r w:rsidRPr="006F52EE">
              <w:rPr>
                <w:sz w:val="20"/>
                <w:szCs w:val="20"/>
              </w:rPr>
              <w:t>Основные</w:t>
            </w:r>
          </w:p>
        </w:tc>
        <w:tc>
          <w:tcPr>
            <w:tcW w:w="709" w:type="dxa"/>
            <w:shd w:val="clear" w:color="auto" w:fill="auto"/>
          </w:tcPr>
          <w:p w:rsidR="006F52EE" w:rsidRPr="006F52EE" w:rsidRDefault="006F52EE" w:rsidP="00023E6B">
            <w:pPr>
              <w:pStyle w:val="a9"/>
              <w:rPr>
                <w:sz w:val="20"/>
                <w:szCs w:val="20"/>
              </w:rPr>
            </w:pPr>
            <w:r w:rsidRPr="006F52EE">
              <w:rPr>
                <w:sz w:val="20"/>
                <w:szCs w:val="20"/>
              </w:rPr>
              <w:t>6.0</w:t>
            </w:r>
          </w:p>
        </w:tc>
        <w:tc>
          <w:tcPr>
            <w:tcW w:w="1984" w:type="dxa"/>
            <w:shd w:val="clear" w:color="auto" w:fill="auto"/>
          </w:tcPr>
          <w:p w:rsidR="006F52EE" w:rsidRPr="006F52EE" w:rsidRDefault="006F52EE" w:rsidP="00023E6B">
            <w:pPr>
              <w:pStyle w:val="a9"/>
              <w:rPr>
                <w:sz w:val="20"/>
                <w:szCs w:val="20"/>
              </w:rPr>
            </w:pPr>
            <w:r w:rsidRPr="006F52EE">
              <w:rPr>
                <w:sz w:val="20"/>
                <w:szCs w:val="20"/>
              </w:rPr>
              <w:t>Производственная деятельность</w:t>
            </w:r>
          </w:p>
        </w:tc>
        <w:tc>
          <w:tcPr>
            <w:tcW w:w="5245" w:type="dxa"/>
            <w:shd w:val="clear" w:color="auto" w:fill="auto"/>
          </w:tcPr>
          <w:p w:rsidR="006F52EE" w:rsidRPr="006F52EE" w:rsidRDefault="006F52EE" w:rsidP="00023E6B">
            <w:pPr>
              <w:pStyle w:val="a9"/>
              <w:rPr>
                <w:sz w:val="20"/>
                <w:szCs w:val="20"/>
              </w:rPr>
            </w:pPr>
            <w:r w:rsidRPr="006F52EE">
              <w:rPr>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5528" w:type="dxa"/>
            <w:vMerge w:val="restart"/>
            <w:shd w:val="clear" w:color="auto" w:fill="auto"/>
          </w:tcPr>
          <w:p w:rsidR="006F52EE" w:rsidRPr="006F52EE" w:rsidRDefault="006F52EE" w:rsidP="00023E6B">
            <w:pPr>
              <w:pStyle w:val="a9"/>
              <w:jc w:val="both"/>
              <w:rPr>
                <w:sz w:val="20"/>
                <w:szCs w:val="20"/>
              </w:rPr>
            </w:pPr>
            <w:r w:rsidRPr="006F52EE">
              <w:rPr>
                <w:sz w:val="20"/>
                <w:szCs w:val="20"/>
              </w:rPr>
              <w:t>1. Нормативный размер земельного участка производственного объекта принимается равным отношению площади его застройки к показателю нормативной плотности застройки.</w:t>
            </w:r>
          </w:p>
          <w:p w:rsidR="006F52EE" w:rsidRPr="006F52EE" w:rsidRDefault="006F52EE" w:rsidP="00023E6B">
            <w:pPr>
              <w:pStyle w:val="a9"/>
              <w:jc w:val="both"/>
              <w:rPr>
                <w:sz w:val="20"/>
                <w:szCs w:val="20"/>
              </w:rPr>
            </w:pPr>
            <w:r w:rsidRPr="006F52EE">
              <w:rPr>
                <w:sz w:val="20"/>
                <w:szCs w:val="20"/>
              </w:rP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всей территории промышленной зоны.</w:t>
            </w:r>
          </w:p>
          <w:p w:rsidR="006F52EE" w:rsidRPr="006F52EE" w:rsidRDefault="006F52EE" w:rsidP="00023E6B">
            <w:pPr>
              <w:pStyle w:val="a9"/>
              <w:jc w:val="both"/>
              <w:rPr>
                <w:sz w:val="20"/>
                <w:szCs w:val="20"/>
              </w:rPr>
            </w:pPr>
            <w:r w:rsidRPr="006F52EE">
              <w:rPr>
                <w:sz w:val="20"/>
                <w:szCs w:val="20"/>
              </w:rPr>
              <w:t xml:space="preserve">2. Коэффициент застройки </w:t>
            </w:r>
            <w:r w:rsidRPr="006F52EE">
              <w:rPr>
                <w:bCs/>
                <w:sz w:val="20"/>
                <w:szCs w:val="20"/>
              </w:rPr>
              <w:t>- 0,8.</w:t>
            </w:r>
          </w:p>
          <w:p w:rsidR="006F52EE" w:rsidRPr="006F52EE" w:rsidRDefault="006F52EE" w:rsidP="00023E6B">
            <w:pPr>
              <w:pStyle w:val="a9"/>
              <w:jc w:val="both"/>
              <w:rPr>
                <w:bCs/>
                <w:sz w:val="20"/>
                <w:szCs w:val="20"/>
              </w:rPr>
            </w:pPr>
            <w:r w:rsidRPr="006F52EE">
              <w:rPr>
                <w:sz w:val="20"/>
                <w:szCs w:val="20"/>
              </w:rPr>
              <w:t xml:space="preserve">Коэффициент плотности застройки </w:t>
            </w:r>
            <w:r w:rsidRPr="006F52EE">
              <w:rPr>
                <w:bCs/>
                <w:sz w:val="20"/>
                <w:szCs w:val="20"/>
              </w:rPr>
              <w:t>- 2,4.</w:t>
            </w:r>
          </w:p>
          <w:p w:rsidR="006F52EE" w:rsidRPr="006F52EE" w:rsidRDefault="006F52EE" w:rsidP="00023E6B">
            <w:pPr>
              <w:pStyle w:val="a9"/>
              <w:jc w:val="both"/>
              <w:rPr>
                <w:sz w:val="20"/>
                <w:szCs w:val="20"/>
              </w:rPr>
            </w:pPr>
            <w:r w:rsidRPr="006F52EE">
              <w:rPr>
                <w:bCs/>
                <w:sz w:val="20"/>
                <w:szCs w:val="20"/>
              </w:rPr>
              <w:t xml:space="preserve">3. </w:t>
            </w:r>
            <w:r w:rsidRPr="006F52EE">
              <w:rPr>
                <w:sz w:val="20"/>
                <w:szCs w:val="20"/>
              </w:rPr>
              <w:t>Минимальный отступ от границ земельного участка – 6 метров.</w:t>
            </w:r>
          </w:p>
          <w:p w:rsidR="006F52EE" w:rsidRPr="006F52EE" w:rsidRDefault="006F52EE" w:rsidP="00023E6B">
            <w:pPr>
              <w:pStyle w:val="a9"/>
              <w:jc w:val="both"/>
              <w:rPr>
                <w:sz w:val="20"/>
                <w:szCs w:val="20"/>
              </w:rPr>
            </w:pPr>
            <w:r w:rsidRPr="006F52EE">
              <w:rPr>
                <w:sz w:val="20"/>
                <w:szCs w:val="20"/>
              </w:rPr>
              <w:t xml:space="preserve">4. Предельная высота зданий, строений и сооружений для данной территориальной зоны принимается не более 28 м, кроме опор линий электропередачи, труб котельных антенн и антенно-мачтовых сооружений сотовой, радиорелейной, спутниковой, телекоммуникационной и т.д. связи. Объекты </w:t>
            </w:r>
            <w:r w:rsidRPr="006F52EE">
              <w:rPr>
                <w:sz w:val="20"/>
                <w:szCs w:val="20"/>
              </w:rPr>
              <w:lastRenderedPageBreak/>
              <w:t>размещаются по обоснованию.</w:t>
            </w:r>
          </w:p>
          <w:p w:rsidR="006F52EE" w:rsidRPr="006F52EE" w:rsidRDefault="006F52EE" w:rsidP="00023E6B">
            <w:pPr>
              <w:pStyle w:val="a9"/>
              <w:jc w:val="both"/>
              <w:rPr>
                <w:sz w:val="20"/>
                <w:szCs w:val="20"/>
              </w:rPr>
            </w:pPr>
          </w:p>
          <w:p w:rsidR="006F52EE" w:rsidRPr="006F52EE" w:rsidRDefault="006F52EE" w:rsidP="00023E6B">
            <w:pPr>
              <w:pStyle w:val="a9"/>
              <w:jc w:val="both"/>
              <w:rPr>
                <w:sz w:val="20"/>
                <w:szCs w:val="20"/>
              </w:rPr>
            </w:pPr>
            <w:r w:rsidRPr="006F52EE">
              <w:rPr>
                <w:sz w:val="20"/>
                <w:szCs w:val="20"/>
              </w:rPr>
              <w:t>Противопожарные расстояния между зданиями, сооружениями производственных объектов должны обеспечивать нераспространение пожара на соседние здания, сооружения в соответствии с требованиями Федерального закона от 22.07.2008 № 123-ФЗ «Технический регламент о требованиях пожарной безопасности».</w:t>
            </w:r>
          </w:p>
          <w:p w:rsidR="006F52EE" w:rsidRPr="006F52EE" w:rsidRDefault="006F52EE" w:rsidP="00023E6B">
            <w:pPr>
              <w:spacing w:after="0" w:line="240" w:lineRule="auto"/>
              <w:ind w:firstLine="33"/>
              <w:jc w:val="both"/>
              <w:rPr>
                <w:rFonts w:ascii="Times New Roman" w:hAnsi="Times New Roman" w:cs="Times New Roman"/>
                <w:sz w:val="20"/>
                <w:szCs w:val="20"/>
              </w:rPr>
            </w:pPr>
            <w:r w:rsidRPr="006F52EE">
              <w:rPr>
                <w:rFonts w:ascii="Times New Roman" w:hAnsi="Times New Roman" w:cs="Times New Roman"/>
                <w:sz w:val="20"/>
                <w:szCs w:val="20"/>
              </w:rPr>
              <w:t xml:space="preserve">Площадь участков озеленения </w:t>
            </w:r>
            <w:r w:rsidRPr="006F52EE">
              <w:rPr>
                <w:rFonts w:ascii="Times New Roman" w:hAnsi="Times New Roman" w:cs="Times New Roman"/>
                <w:bCs/>
                <w:sz w:val="20"/>
                <w:szCs w:val="20"/>
              </w:rPr>
              <w:t xml:space="preserve">определяется </w:t>
            </w:r>
            <w:r w:rsidRPr="006F52EE">
              <w:rPr>
                <w:rFonts w:ascii="Times New Roman" w:hAnsi="Times New Roman" w:cs="Times New Roman"/>
                <w:sz w:val="20"/>
                <w:szCs w:val="20"/>
              </w:rPr>
              <w:t>из расчета:</w:t>
            </w:r>
          </w:p>
          <w:p w:rsidR="006F52EE" w:rsidRPr="006F52EE" w:rsidRDefault="006F52EE" w:rsidP="00023E6B">
            <w:pPr>
              <w:spacing w:after="0" w:line="240" w:lineRule="auto"/>
              <w:ind w:firstLine="33"/>
              <w:jc w:val="both"/>
              <w:rPr>
                <w:rFonts w:ascii="Times New Roman" w:hAnsi="Times New Roman" w:cs="Times New Roman"/>
                <w:bCs/>
                <w:sz w:val="20"/>
                <w:szCs w:val="20"/>
              </w:rPr>
            </w:pPr>
            <w:r w:rsidRPr="006F52EE">
              <w:rPr>
                <w:rFonts w:ascii="Times New Roman" w:hAnsi="Times New Roman" w:cs="Times New Roman"/>
                <w:sz w:val="20"/>
                <w:szCs w:val="20"/>
              </w:rPr>
              <w:t>- </w:t>
            </w:r>
            <w:r w:rsidRPr="006F52EE">
              <w:rPr>
                <w:rFonts w:ascii="Times New Roman" w:hAnsi="Times New Roman" w:cs="Times New Roman"/>
                <w:bCs/>
                <w:sz w:val="20"/>
                <w:szCs w:val="20"/>
              </w:rPr>
              <w:t xml:space="preserve">в границах производственных объектов размером до </w:t>
            </w:r>
            <w:smartTag w:uri="urn:schemas-microsoft-com:office:smarttags" w:element="metricconverter">
              <w:smartTagPr>
                <w:attr w:name="ProductID" w:val="5 га"/>
              </w:smartTagPr>
              <w:r w:rsidRPr="006F52EE">
                <w:rPr>
                  <w:rFonts w:ascii="Times New Roman" w:hAnsi="Times New Roman" w:cs="Times New Roman"/>
                  <w:bCs/>
                  <w:sz w:val="20"/>
                  <w:szCs w:val="20"/>
                </w:rPr>
                <w:t>5 га</w:t>
              </w:r>
            </w:smartTag>
            <w:r w:rsidRPr="006F52EE">
              <w:rPr>
                <w:rFonts w:ascii="Times New Roman" w:hAnsi="Times New Roman" w:cs="Times New Roman"/>
                <w:bCs/>
                <w:sz w:val="20"/>
                <w:szCs w:val="20"/>
              </w:rPr>
              <w:t xml:space="preserve"> –    </w:t>
            </w:r>
            <w:smartTag w:uri="urn:schemas-microsoft-com:office:smarttags" w:element="metricconverter">
              <w:smartTagPr>
                <w:attr w:name="ProductID" w:val="3 м2"/>
              </w:smartTagPr>
              <w:r w:rsidRPr="006F52EE">
                <w:rPr>
                  <w:rFonts w:ascii="Times New Roman" w:hAnsi="Times New Roman" w:cs="Times New Roman"/>
                  <w:bCs/>
                  <w:sz w:val="20"/>
                  <w:szCs w:val="20"/>
                </w:rPr>
                <w:t>3 м</w:t>
              </w:r>
              <w:r w:rsidRPr="006F52EE">
                <w:rPr>
                  <w:rFonts w:ascii="Times New Roman" w:hAnsi="Times New Roman" w:cs="Times New Roman"/>
                  <w:bCs/>
                  <w:sz w:val="20"/>
                  <w:szCs w:val="20"/>
                  <w:vertAlign w:val="superscript"/>
                </w:rPr>
                <w:t>2</w:t>
              </w:r>
            </w:smartTag>
            <w:r w:rsidRPr="006F52EE">
              <w:rPr>
                <w:rFonts w:ascii="Times New Roman" w:hAnsi="Times New Roman" w:cs="Times New Roman"/>
                <w:bCs/>
                <w:sz w:val="20"/>
                <w:szCs w:val="20"/>
              </w:rPr>
              <w:t xml:space="preserve"> на 1 работающего в наиболее многочисленной смене;</w:t>
            </w:r>
          </w:p>
          <w:p w:rsidR="006F52EE" w:rsidRPr="006F52EE" w:rsidRDefault="006F52EE" w:rsidP="00023E6B">
            <w:pPr>
              <w:spacing w:after="0" w:line="240" w:lineRule="auto"/>
              <w:ind w:firstLine="33"/>
              <w:jc w:val="both"/>
              <w:rPr>
                <w:rFonts w:ascii="Times New Roman" w:hAnsi="Times New Roman" w:cs="Times New Roman"/>
                <w:bCs/>
                <w:sz w:val="20"/>
                <w:szCs w:val="20"/>
              </w:rPr>
            </w:pPr>
            <w:r w:rsidRPr="006F52EE">
              <w:rPr>
                <w:rFonts w:ascii="Times New Roman" w:hAnsi="Times New Roman" w:cs="Times New Roman"/>
                <w:sz w:val="20"/>
                <w:szCs w:val="20"/>
              </w:rPr>
              <w:t>- </w:t>
            </w:r>
            <w:r w:rsidRPr="006F52EE">
              <w:rPr>
                <w:rFonts w:ascii="Times New Roman" w:hAnsi="Times New Roman" w:cs="Times New Roman"/>
                <w:bCs/>
                <w:sz w:val="20"/>
                <w:szCs w:val="20"/>
              </w:rPr>
              <w:t xml:space="preserve">для производственных объектов размером более </w:t>
            </w:r>
            <w:smartTag w:uri="urn:schemas-microsoft-com:office:smarttags" w:element="metricconverter">
              <w:smartTagPr>
                <w:attr w:name="ProductID" w:val="5 га"/>
              </w:smartTagPr>
              <w:r w:rsidRPr="006F52EE">
                <w:rPr>
                  <w:rFonts w:ascii="Times New Roman" w:hAnsi="Times New Roman" w:cs="Times New Roman"/>
                  <w:bCs/>
                  <w:sz w:val="20"/>
                  <w:szCs w:val="20"/>
                </w:rPr>
                <w:t>5 га</w:t>
              </w:r>
            </w:smartTag>
            <w:r w:rsidRPr="006F52EE">
              <w:rPr>
                <w:rFonts w:ascii="Times New Roman" w:hAnsi="Times New Roman" w:cs="Times New Roman"/>
                <w:bCs/>
                <w:sz w:val="20"/>
                <w:szCs w:val="20"/>
              </w:rPr>
              <w:t xml:space="preserve"> – от 10 до 15 % площади производс</w:t>
            </w:r>
            <w:r w:rsidRPr="006F52EE">
              <w:rPr>
                <w:rFonts w:ascii="Times New Roman" w:hAnsi="Times New Roman" w:cs="Times New Roman"/>
                <w:bCs/>
                <w:sz w:val="20"/>
                <w:szCs w:val="20"/>
              </w:rPr>
              <w:t>т</w:t>
            </w:r>
            <w:r w:rsidRPr="006F52EE">
              <w:rPr>
                <w:rFonts w:ascii="Times New Roman" w:hAnsi="Times New Roman" w:cs="Times New Roman"/>
                <w:bCs/>
                <w:sz w:val="20"/>
                <w:szCs w:val="20"/>
              </w:rPr>
              <w:t>венной территории.</w:t>
            </w:r>
          </w:p>
          <w:p w:rsidR="006F52EE" w:rsidRPr="006F52EE" w:rsidRDefault="006F52EE" w:rsidP="00023E6B">
            <w:pPr>
              <w:spacing w:after="0" w:line="240" w:lineRule="auto"/>
              <w:ind w:firstLine="33"/>
              <w:jc w:val="both"/>
              <w:rPr>
                <w:rFonts w:ascii="Times New Roman" w:hAnsi="Times New Roman" w:cs="Times New Roman"/>
                <w:bCs/>
                <w:sz w:val="20"/>
                <w:szCs w:val="20"/>
              </w:rPr>
            </w:pPr>
            <w:proofErr w:type="spellStart"/>
            <w:r w:rsidRPr="006F52EE">
              <w:rPr>
                <w:rFonts w:ascii="Times New Roman" w:hAnsi="Times New Roman" w:cs="Times New Roman"/>
                <w:sz w:val="20"/>
                <w:szCs w:val="20"/>
              </w:rPr>
              <w:t>Приобъектные</w:t>
            </w:r>
            <w:proofErr w:type="spellEnd"/>
            <w:r w:rsidRPr="006F52EE">
              <w:rPr>
                <w:rFonts w:ascii="Times New Roman" w:hAnsi="Times New Roman" w:cs="Times New Roman"/>
                <w:sz w:val="20"/>
                <w:szCs w:val="20"/>
              </w:rPr>
              <w:t xml:space="preserve"> автостоянки должны размещаться на </w:t>
            </w:r>
            <w:proofErr w:type="spellStart"/>
            <w:r w:rsidRPr="006F52EE">
              <w:rPr>
                <w:rFonts w:ascii="Times New Roman" w:hAnsi="Times New Roman" w:cs="Times New Roman"/>
                <w:sz w:val="20"/>
                <w:szCs w:val="20"/>
              </w:rPr>
              <w:t>предз</w:t>
            </w:r>
            <w:r w:rsidRPr="006F52EE">
              <w:rPr>
                <w:rFonts w:ascii="Times New Roman" w:hAnsi="Times New Roman" w:cs="Times New Roman"/>
                <w:sz w:val="20"/>
                <w:szCs w:val="20"/>
              </w:rPr>
              <w:t>а</w:t>
            </w:r>
            <w:r w:rsidRPr="006F52EE">
              <w:rPr>
                <w:rFonts w:ascii="Times New Roman" w:hAnsi="Times New Roman" w:cs="Times New Roman"/>
                <w:sz w:val="20"/>
                <w:szCs w:val="20"/>
              </w:rPr>
              <w:t>водской</w:t>
            </w:r>
            <w:proofErr w:type="spellEnd"/>
            <w:r w:rsidRPr="006F52EE">
              <w:rPr>
                <w:rFonts w:ascii="Times New Roman" w:hAnsi="Times New Roman" w:cs="Times New Roman"/>
                <w:sz w:val="20"/>
                <w:szCs w:val="20"/>
              </w:rPr>
              <w:t xml:space="preserve"> территории </w:t>
            </w:r>
            <w:proofErr w:type="spellStart"/>
            <w:r w:rsidRPr="006F52EE">
              <w:rPr>
                <w:rFonts w:ascii="Times New Roman" w:hAnsi="Times New Roman" w:cs="Times New Roman"/>
                <w:sz w:val="20"/>
                <w:szCs w:val="20"/>
              </w:rPr>
              <w:t>кооперированно</w:t>
            </w:r>
            <w:proofErr w:type="spellEnd"/>
            <w:r w:rsidRPr="006F52EE">
              <w:rPr>
                <w:rFonts w:ascii="Times New Roman" w:hAnsi="Times New Roman" w:cs="Times New Roman"/>
                <w:sz w:val="20"/>
                <w:szCs w:val="20"/>
              </w:rPr>
              <w:t xml:space="preserve"> с городом.</w:t>
            </w:r>
          </w:p>
        </w:tc>
      </w:tr>
      <w:tr w:rsidR="006F52EE" w:rsidRPr="006F52EE" w:rsidTr="00253B3E">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6.3</w:t>
            </w:r>
          </w:p>
        </w:tc>
        <w:tc>
          <w:tcPr>
            <w:tcW w:w="1984" w:type="dxa"/>
            <w:shd w:val="clear" w:color="auto" w:fill="auto"/>
          </w:tcPr>
          <w:p w:rsidR="006F52EE" w:rsidRPr="006F52EE" w:rsidRDefault="006F52EE" w:rsidP="00023E6B">
            <w:pPr>
              <w:pStyle w:val="a9"/>
              <w:rPr>
                <w:sz w:val="20"/>
                <w:szCs w:val="20"/>
              </w:rPr>
            </w:pPr>
            <w:r w:rsidRPr="006F52EE">
              <w:rPr>
                <w:sz w:val="20"/>
                <w:szCs w:val="20"/>
              </w:rPr>
              <w:t>Легкая промышленность</w:t>
            </w:r>
          </w:p>
        </w:tc>
        <w:tc>
          <w:tcPr>
            <w:tcW w:w="5245"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объектов капитального строительства, предназначенных для текстильной, </w:t>
            </w:r>
            <w:proofErr w:type="spellStart"/>
            <w:r w:rsidRPr="006F52EE">
              <w:rPr>
                <w:rFonts w:ascii="Times New Roman" w:hAnsi="Times New Roman" w:cs="Times New Roman"/>
                <w:sz w:val="20"/>
                <w:szCs w:val="20"/>
              </w:rPr>
              <w:t>фарфоро-фаянсовой</w:t>
            </w:r>
            <w:proofErr w:type="spellEnd"/>
            <w:r w:rsidRPr="006F52EE">
              <w:rPr>
                <w:rFonts w:ascii="Times New Roman" w:hAnsi="Times New Roman" w:cs="Times New Roman"/>
                <w:sz w:val="20"/>
                <w:szCs w:val="20"/>
              </w:rPr>
              <w:t>, электронной промышленности</w:t>
            </w:r>
          </w:p>
        </w:tc>
        <w:tc>
          <w:tcPr>
            <w:tcW w:w="5528" w:type="dxa"/>
            <w:vMerge/>
            <w:shd w:val="clear" w:color="auto" w:fill="auto"/>
          </w:tcPr>
          <w:p w:rsidR="006F52EE" w:rsidRPr="006F52EE" w:rsidRDefault="006F52EE" w:rsidP="00023E6B">
            <w:pPr>
              <w:pStyle w:val="a9"/>
              <w:jc w:val="both"/>
              <w:rPr>
                <w:sz w:val="20"/>
                <w:szCs w:val="20"/>
              </w:rPr>
            </w:pPr>
          </w:p>
        </w:tc>
      </w:tr>
      <w:tr w:rsidR="006F52EE" w:rsidRPr="006F52EE" w:rsidTr="00253B3E">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6.4</w:t>
            </w:r>
          </w:p>
        </w:tc>
        <w:tc>
          <w:tcPr>
            <w:tcW w:w="1984" w:type="dxa"/>
            <w:shd w:val="clear" w:color="auto" w:fill="auto"/>
          </w:tcPr>
          <w:p w:rsidR="006F52EE" w:rsidRPr="006F52EE" w:rsidRDefault="006F52EE" w:rsidP="00023E6B">
            <w:pPr>
              <w:pStyle w:val="a9"/>
              <w:rPr>
                <w:sz w:val="20"/>
                <w:szCs w:val="20"/>
              </w:rPr>
            </w:pPr>
            <w:r w:rsidRPr="006F52EE">
              <w:rPr>
                <w:sz w:val="20"/>
                <w:szCs w:val="20"/>
              </w:rPr>
              <w:t>Пищевая промышленность</w:t>
            </w:r>
          </w:p>
        </w:tc>
        <w:tc>
          <w:tcPr>
            <w:tcW w:w="5245"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5528" w:type="dxa"/>
            <w:vMerge/>
            <w:shd w:val="clear" w:color="auto" w:fill="auto"/>
          </w:tcPr>
          <w:p w:rsidR="006F52EE" w:rsidRPr="006F52EE" w:rsidRDefault="006F52EE" w:rsidP="00023E6B">
            <w:pPr>
              <w:pStyle w:val="a9"/>
              <w:jc w:val="both"/>
              <w:rPr>
                <w:sz w:val="20"/>
                <w:szCs w:val="20"/>
              </w:rPr>
            </w:pPr>
          </w:p>
        </w:tc>
      </w:tr>
      <w:tr w:rsidR="006F52EE" w:rsidRPr="006F52EE" w:rsidTr="00253B3E">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6.6</w:t>
            </w:r>
          </w:p>
        </w:tc>
        <w:tc>
          <w:tcPr>
            <w:tcW w:w="1984" w:type="dxa"/>
            <w:shd w:val="clear" w:color="auto" w:fill="auto"/>
          </w:tcPr>
          <w:p w:rsidR="006F52EE" w:rsidRPr="006F52EE" w:rsidRDefault="006F52EE" w:rsidP="00023E6B">
            <w:pPr>
              <w:pStyle w:val="a9"/>
              <w:rPr>
                <w:sz w:val="20"/>
                <w:szCs w:val="20"/>
              </w:rPr>
            </w:pPr>
            <w:r w:rsidRPr="006F52EE">
              <w:rPr>
                <w:sz w:val="20"/>
                <w:szCs w:val="20"/>
              </w:rPr>
              <w:t>Строительная промышленность</w:t>
            </w:r>
          </w:p>
        </w:tc>
        <w:tc>
          <w:tcPr>
            <w:tcW w:w="5245"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w:t>
            </w:r>
            <w:r w:rsidRPr="006F52EE">
              <w:rPr>
                <w:rFonts w:ascii="Times New Roman" w:hAnsi="Times New Roman" w:cs="Times New Roman"/>
                <w:sz w:val="20"/>
                <w:szCs w:val="20"/>
              </w:rPr>
              <w:lastRenderedPageBreak/>
              <w:t>их частей и тому подобной продукции</w:t>
            </w:r>
          </w:p>
        </w:tc>
        <w:tc>
          <w:tcPr>
            <w:tcW w:w="5528" w:type="dxa"/>
            <w:vMerge/>
            <w:shd w:val="clear" w:color="auto" w:fill="auto"/>
          </w:tcPr>
          <w:p w:rsidR="006F52EE" w:rsidRPr="006F52EE" w:rsidRDefault="006F52EE" w:rsidP="00023E6B">
            <w:pPr>
              <w:pStyle w:val="a9"/>
              <w:jc w:val="both"/>
              <w:rPr>
                <w:sz w:val="20"/>
                <w:szCs w:val="20"/>
              </w:rPr>
            </w:pPr>
          </w:p>
        </w:tc>
      </w:tr>
      <w:tr w:rsidR="006F52EE" w:rsidRPr="006F52EE" w:rsidTr="00253B3E">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6.11</w:t>
            </w:r>
          </w:p>
        </w:tc>
        <w:tc>
          <w:tcPr>
            <w:tcW w:w="1984" w:type="dxa"/>
            <w:shd w:val="clear" w:color="auto" w:fill="auto"/>
          </w:tcPr>
          <w:p w:rsidR="006F52EE" w:rsidRPr="006F52EE" w:rsidRDefault="006F52EE" w:rsidP="00023E6B">
            <w:pPr>
              <w:pStyle w:val="a9"/>
              <w:rPr>
                <w:sz w:val="20"/>
                <w:szCs w:val="20"/>
              </w:rPr>
            </w:pPr>
            <w:r w:rsidRPr="006F52EE">
              <w:rPr>
                <w:sz w:val="20"/>
                <w:szCs w:val="20"/>
              </w:rPr>
              <w:t>Целлюлозно-бумажная промышленность</w:t>
            </w:r>
          </w:p>
        </w:tc>
        <w:tc>
          <w:tcPr>
            <w:tcW w:w="5245" w:type="dxa"/>
            <w:shd w:val="clear" w:color="auto" w:fill="auto"/>
          </w:tcPr>
          <w:p w:rsidR="006F52EE" w:rsidRPr="006F52EE" w:rsidRDefault="006F52EE" w:rsidP="00023E6B">
            <w:pPr>
              <w:pStyle w:val="afff7"/>
              <w:jc w:val="left"/>
              <w:rPr>
                <w:rFonts w:ascii="Times New Roman" w:hAnsi="Times New Roman" w:cs="Times New Roman"/>
                <w:sz w:val="20"/>
                <w:szCs w:val="20"/>
              </w:rPr>
            </w:pPr>
            <w:r w:rsidRPr="006F52EE">
              <w:rPr>
                <w:rFonts w:ascii="Times New Roman" w:hAnsi="Times New Roman" w:cs="Times New Roman"/>
                <w:sz w:val="20"/>
                <w:szCs w:val="20"/>
                <w:shd w:val="clear" w:color="auto" w:fill="FFFFFF"/>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5528" w:type="dxa"/>
            <w:vMerge/>
            <w:shd w:val="clear" w:color="auto" w:fill="auto"/>
          </w:tcPr>
          <w:p w:rsidR="006F52EE" w:rsidRPr="006F52EE" w:rsidRDefault="006F52EE" w:rsidP="00023E6B">
            <w:pPr>
              <w:pStyle w:val="a9"/>
              <w:jc w:val="both"/>
              <w:rPr>
                <w:sz w:val="20"/>
                <w:szCs w:val="20"/>
              </w:rPr>
            </w:pPr>
          </w:p>
        </w:tc>
      </w:tr>
      <w:tr w:rsidR="006F52EE" w:rsidRPr="006F52EE" w:rsidTr="00253B3E">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6.7</w:t>
            </w:r>
          </w:p>
        </w:tc>
        <w:tc>
          <w:tcPr>
            <w:tcW w:w="1984"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Энергетика</w:t>
            </w:r>
          </w:p>
        </w:tc>
        <w:tc>
          <w:tcPr>
            <w:tcW w:w="5245"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F52EE">
              <w:rPr>
                <w:rFonts w:ascii="Times New Roman" w:hAnsi="Times New Roman" w:cs="Times New Roman"/>
                <w:sz w:val="20"/>
                <w:szCs w:val="20"/>
              </w:rPr>
              <w:t>золоотвалов</w:t>
            </w:r>
            <w:proofErr w:type="spellEnd"/>
            <w:r w:rsidRPr="006F52EE">
              <w:rPr>
                <w:rFonts w:ascii="Times New Roman" w:hAnsi="Times New Roman" w:cs="Times New Roman"/>
                <w:sz w:val="20"/>
                <w:szCs w:val="20"/>
              </w:rPr>
              <w:t xml:space="preserve">, гидротехнических сооружений); размещение объектов </w:t>
            </w:r>
            <w:proofErr w:type="spellStart"/>
            <w:r w:rsidRPr="006F52EE">
              <w:rPr>
                <w:rFonts w:ascii="Times New Roman" w:hAnsi="Times New Roman" w:cs="Times New Roman"/>
                <w:sz w:val="20"/>
                <w:szCs w:val="20"/>
              </w:rPr>
              <w:t>электросетевого</w:t>
            </w:r>
            <w:proofErr w:type="spellEnd"/>
            <w:r w:rsidRPr="006F52EE">
              <w:rPr>
                <w:rFonts w:ascii="Times New Roman" w:hAnsi="Times New Roman" w:cs="Times New Roman"/>
                <w:sz w:val="20"/>
                <w:szCs w:val="20"/>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6F52EE">
                <w:rPr>
                  <w:rStyle w:val="afff6"/>
                  <w:rFonts w:ascii="Times New Roman" w:hAnsi="Times New Roman" w:cs="Times New Roman"/>
                  <w:sz w:val="20"/>
                  <w:szCs w:val="20"/>
                </w:rPr>
                <w:t>кодом 3.1</w:t>
              </w:r>
            </w:hyperlink>
          </w:p>
        </w:tc>
        <w:tc>
          <w:tcPr>
            <w:tcW w:w="5528" w:type="dxa"/>
            <w:vMerge w:val="restart"/>
            <w:shd w:val="clear" w:color="auto" w:fill="auto"/>
          </w:tcPr>
          <w:p w:rsidR="006F52EE" w:rsidRPr="006F52EE" w:rsidRDefault="006F52EE" w:rsidP="00023E6B">
            <w:pPr>
              <w:pStyle w:val="a9"/>
              <w:widowControl w:val="0"/>
              <w:adjustRightInd w:val="0"/>
              <w:jc w:val="both"/>
              <w:rPr>
                <w:sz w:val="20"/>
                <w:szCs w:val="20"/>
              </w:rPr>
            </w:pPr>
            <w:r w:rsidRPr="006F52EE">
              <w:rPr>
                <w:sz w:val="20"/>
                <w:szCs w:val="20"/>
              </w:rPr>
              <w:t>1. Размер земельного участка определяется по заданию на проектирование.</w:t>
            </w:r>
          </w:p>
          <w:p w:rsidR="006F52EE" w:rsidRPr="006F52EE" w:rsidRDefault="006F52EE" w:rsidP="00023E6B">
            <w:pPr>
              <w:pStyle w:val="a9"/>
              <w:widowControl w:val="0"/>
              <w:adjustRightInd w:val="0"/>
              <w:jc w:val="both"/>
              <w:rPr>
                <w:sz w:val="20"/>
                <w:szCs w:val="20"/>
              </w:rPr>
            </w:pPr>
            <w:r w:rsidRPr="006F52EE">
              <w:rPr>
                <w:sz w:val="20"/>
                <w:szCs w:val="20"/>
              </w:rPr>
              <w:t xml:space="preserve">2. Коэффициент застройки </w:t>
            </w:r>
            <w:r w:rsidRPr="006F52EE">
              <w:rPr>
                <w:bCs/>
                <w:sz w:val="20"/>
                <w:szCs w:val="20"/>
              </w:rPr>
              <w:t>- 0,8.</w:t>
            </w:r>
          </w:p>
          <w:p w:rsidR="006F52EE" w:rsidRPr="006F52EE" w:rsidRDefault="006F52EE" w:rsidP="00023E6B">
            <w:pPr>
              <w:pStyle w:val="a9"/>
              <w:widowControl w:val="0"/>
              <w:adjustRightInd w:val="0"/>
              <w:jc w:val="both"/>
              <w:rPr>
                <w:bCs/>
                <w:sz w:val="20"/>
                <w:szCs w:val="20"/>
              </w:rPr>
            </w:pPr>
            <w:r w:rsidRPr="006F52EE">
              <w:rPr>
                <w:sz w:val="20"/>
                <w:szCs w:val="20"/>
              </w:rPr>
              <w:t xml:space="preserve">Коэффициент плотности застройки </w:t>
            </w:r>
            <w:r w:rsidRPr="006F52EE">
              <w:rPr>
                <w:bCs/>
                <w:sz w:val="20"/>
                <w:szCs w:val="20"/>
              </w:rPr>
              <w:t>- 2,4.</w:t>
            </w:r>
          </w:p>
          <w:p w:rsidR="006F52EE" w:rsidRPr="006F52EE" w:rsidRDefault="006F52EE" w:rsidP="00023E6B">
            <w:pPr>
              <w:pStyle w:val="a9"/>
              <w:widowControl w:val="0"/>
              <w:adjustRightInd w:val="0"/>
              <w:jc w:val="both"/>
              <w:rPr>
                <w:sz w:val="20"/>
                <w:szCs w:val="20"/>
              </w:rPr>
            </w:pPr>
            <w:r w:rsidRPr="006F52EE">
              <w:rPr>
                <w:sz w:val="20"/>
                <w:szCs w:val="20"/>
              </w:rPr>
              <w:t xml:space="preserve">3. Минимальный отступ от границ земельных участков не подлежит установлению. </w:t>
            </w:r>
          </w:p>
          <w:p w:rsidR="006F52EE" w:rsidRPr="006F52EE" w:rsidRDefault="006F52EE" w:rsidP="00023E6B">
            <w:pPr>
              <w:pStyle w:val="a9"/>
              <w:widowControl w:val="0"/>
              <w:adjustRightInd w:val="0"/>
              <w:jc w:val="both"/>
              <w:rPr>
                <w:sz w:val="20"/>
                <w:szCs w:val="20"/>
              </w:rPr>
            </w:pPr>
            <w:r w:rsidRPr="006F52EE">
              <w:rPr>
                <w:sz w:val="20"/>
                <w:szCs w:val="20"/>
              </w:rPr>
              <w:t xml:space="preserve">В кварталах с существующей застройкой минимальный отступ от границ земельных участков допускается принимать с учетом требований санитарных норм,   правил, технических регламентов, сводов правил, нормативов градостроительного проектирования. </w:t>
            </w:r>
          </w:p>
          <w:p w:rsidR="006F52EE" w:rsidRPr="006F52EE" w:rsidRDefault="006F52EE" w:rsidP="00023E6B">
            <w:pPr>
              <w:pStyle w:val="a9"/>
              <w:widowControl w:val="0"/>
              <w:adjustRightInd w:val="0"/>
              <w:jc w:val="both"/>
              <w:rPr>
                <w:sz w:val="20"/>
                <w:szCs w:val="20"/>
              </w:rPr>
            </w:pPr>
            <w:r w:rsidRPr="006F52EE">
              <w:rPr>
                <w:sz w:val="20"/>
                <w:szCs w:val="20"/>
              </w:rPr>
              <w:t xml:space="preserve">4. Предельное количество этажей нелинейных объектов – 1. </w:t>
            </w:r>
          </w:p>
          <w:p w:rsidR="006F52EE" w:rsidRPr="006F52EE" w:rsidRDefault="006F52EE" w:rsidP="00023E6B">
            <w:pPr>
              <w:pStyle w:val="a9"/>
              <w:jc w:val="both"/>
              <w:rPr>
                <w:sz w:val="20"/>
                <w:szCs w:val="20"/>
              </w:rPr>
            </w:pPr>
            <w:r w:rsidRPr="006F52EE">
              <w:rPr>
                <w:sz w:val="20"/>
                <w:szCs w:val="20"/>
              </w:rPr>
              <w:t>Иные параметры в соответствии с требованиями технических регламентов, сводов правил, нормативов градостроительного проектирования.</w:t>
            </w:r>
          </w:p>
        </w:tc>
      </w:tr>
      <w:tr w:rsidR="006F52EE" w:rsidRPr="006F52EE" w:rsidTr="00253B3E">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6.8</w:t>
            </w:r>
          </w:p>
        </w:tc>
        <w:tc>
          <w:tcPr>
            <w:tcW w:w="1984" w:type="dxa"/>
            <w:shd w:val="clear" w:color="auto" w:fill="auto"/>
          </w:tcPr>
          <w:p w:rsidR="006F52EE" w:rsidRPr="006F52EE" w:rsidRDefault="006F52EE" w:rsidP="00023E6B">
            <w:pPr>
              <w:pStyle w:val="a9"/>
              <w:rPr>
                <w:sz w:val="20"/>
                <w:szCs w:val="20"/>
              </w:rPr>
            </w:pPr>
            <w:r w:rsidRPr="006F52EE">
              <w:rPr>
                <w:sz w:val="20"/>
                <w:szCs w:val="20"/>
              </w:rPr>
              <w:t>Связь</w:t>
            </w:r>
          </w:p>
        </w:tc>
        <w:tc>
          <w:tcPr>
            <w:tcW w:w="5245"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6F52EE">
                <w:rPr>
                  <w:rFonts w:ascii="Times New Roman" w:hAnsi="Times New Roman" w:cs="Times New Roman"/>
                  <w:sz w:val="20"/>
                  <w:szCs w:val="20"/>
                </w:rPr>
                <w:t>кодами 3.1.1</w:t>
              </w:r>
            </w:hyperlink>
            <w:r w:rsidRPr="006F52EE">
              <w:rPr>
                <w:rFonts w:ascii="Times New Roman" w:hAnsi="Times New Roman" w:cs="Times New Roman"/>
                <w:sz w:val="20"/>
                <w:szCs w:val="20"/>
              </w:rPr>
              <w:t xml:space="preserve">, </w:t>
            </w:r>
            <w:hyperlink w:anchor="sub_1323" w:history="1">
              <w:r w:rsidRPr="006F52EE">
                <w:rPr>
                  <w:rFonts w:ascii="Times New Roman" w:hAnsi="Times New Roman" w:cs="Times New Roman"/>
                  <w:sz w:val="20"/>
                  <w:szCs w:val="20"/>
                </w:rPr>
                <w:t>3.2.3</w:t>
              </w:r>
            </w:hyperlink>
          </w:p>
        </w:tc>
        <w:tc>
          <w:tcPr>
            <w:tcW w:w="5528" w:type="dxa"/>
            <w:vMerge/>
            <w:shd w:val="clear" w:color="auto" w:fill="auto"/>
          </w:tcPr>
          <w:p w:rsidR="006F52EE" w:rsidRPr="006F52EE" w:rsidRDefault="006F52EE" w:rsidP="00023E6B">
            <w:pPr>
              <w:pStyle w:val="a9"/>
              <w:jc w:val="both"/>
              <w:rPr>
                <w:sz w:val="20"/>
                <w:szCs w:val="20"/>
              </w:rPr>
            </w:pPr>
          </w:p>
        </w:tc>
      </w:tr>
      <w:tr w:rsidR="006F52EE" w:rsidRPr="006F52EE" w:rsidTr="00253B3E">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6.9</w:t>
            </w:r>
          </w:p>
        </w:tc>
        <w:tc>
          <w:tcPr>
            <w:tcW w:w="1984" w:type="dxa"/>
            <w:shd w:val="clear" w:color="auto" w:fill="auto"/>
          </w:tcPr>
          <w:p w:rsidR="006F52EE" w:rsidRPr="006F52EE" w:rsidRDefault="006F52EE" w:rsidP="00023E6B">
            <w:pPr>
              <w:pStyle w:val="a9"/>
              <w:rPr>
                <w:sz w:val="20"/>
                <w:szCs w:val="20"/>
              </w:rPr>
            </w:pPr>
            <w:r w:rsidRPr="006F52EE">
              <w:rPr>
                <w:sz w:val="20"/>
                <w:szCs w:val="20"/>
              </w:rPr>
              <w:t>Склады</w:t>
            </w:r>
          </w:p>
        </w:tc>
        <w:tc>
          <w:tcPr>
            <w:tcW w:w="5245"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w:t>
            </w:r>
            <w:r w:rsidRPr="006F52EE">
              <w:rPr>
                <w:rFonts w:ascii="Times New Roman" w:hAnsi="Times New Roman" w:cs="Times New Roman"/>
                <w:sz w:val="20"/>
                <w:szCs w:val="20"/>
              </w:rPr>
              <w:lastRenderedPageBreak/>
              <w:t>продовольственные склады, за исключением железнодорожных перевалочных складов</w:t>
            </w:r>
          </w:p>
        </w:tc>
        <w:tc>
          <w:tcPr>
            <w:tcW w:w="5528" w:type="dxa"/>
            <w:vMerge w:val="restart"/>
            <w:shd w:val="clear" w:color="auto" w:fill="auto"/>
          </w:tcPr>
          <w:p w:rsidR="006F52EE" w:rsidRPr="006F52EE" w:rsidRDefault="006F52EE" w:rsidP="00023E6B">
            <w:pPr>
              <w:pStyle w:val="a9"/>
              <w:jc w:val="both"/>
              <w:rPr>
                <w:sz w:val="20"/>
                <w:szCs w:val="20"/>
              </w:rPr>
            </w:pPr>
            <w:r w:rsidRPr="006F52EE">
              <w:rPr>
                <w:sz w:val="20"/>
                <w:szCs w:val="20"/>
              </w:rPr>
              <w:lastRenderedPageBreak/>
              <w:t xml:space="preserve">1. Размер земельных участков для размещения </w:t>
            </w:r>
            <w:proofErr w:type="spellStart"/>
            <w:r w:rsidRPr="006F52EE">
              <w:rPr>
                <w:sz w:val="20"/>
                <w:szCs w:val="20"/>
              </w:rPr>
              <w:t>общетоварных</w:t>
            </w:r>
            <w:proofErr w:type="spellEnd"/>
            <w:r w:rsidRPr="006F52EE">
              <w:rPr>
                <w:sz w:val="20"/>
                <w:szCs w:val="20"/>
              </w:rPr>
              <w:t xml:space="preserve"> складов, м</w:t>
            </w:r>
            <w:r w:rsidRPr="006F52EE">
              <w:rPr>
                <w:sz w:val="20"/>
                <w:szCs w:val="20"/>
                <w:vertAlign w:val="superscript"/>
              </w:rPr>
              <w:t>2</w:t>
            </w:r>
            <w:r w:rsidRPr="006F52EE">
              <w:rPr>
                <w:sz w:val="20"/>
                <w:szCs w:val="20"/>
              </w:rPr>
              <w:t>/1000 чел.:</w:t>
            </w:r>
          </w:p>
          <w:p w:rsidR="006F52EE" w:rsidRPr="006F52EE" w:rsidRDefault="006F52EE" w:rsidP="00023E6B">
            <w:pPr>
              <w:pStyle w:val="a9"/>
              <w:jc w:val="both"/>
              <w:rPr>
                <w:sz w:val="20"/>
                <w:szCs w:val="20"/>
              </w:rPr>
            </w:pPr>
            <w:r w:rsidRPr="006F52EE">
              <w:rPr>
                <w:sz w:val="20"/>
                <w:szCs w:val="20"/>
              </w:rPr>
              <w:t>- продовольственных товаров – 310 (для одноэтажных складов), 210 (для многоэтажных складов);</w:t>
            </w:r>
          </w:p>
          <w:p w:rsidR="006F52EE" w:rsidRPr="006F52EE" w:rsidRDefault="006F52EE" w:rsidP="00023E6B">
            <w:pPr>
              <w:pStyle w:val="a9"/>
              <w:jc w:val="both"/>
              <w:rPr>
                <w:sz w:val="20"/>
                <w:szCs w:val="20"/>
              </w:rPr>
            </w:pPr>
            <w:r w:rsidRPr="006F52EE">
              <w:rPr>
                <w:sz w:val="20"/>
                <w:szCs w:val="20"/>
              </w:rPr>
              <w:t>- непродовольственных товаров – 740 (для одноэтажных складов), 490 (для многоэтажных складов).</w:t>
            </w:r>
          </w:p>
          <w:p w:rsidR="006F52EE" w:rsidRPr="006F52EE" w:rsidRDefault="006F52EE" w:rsidP="00023E6B">
            <w:pPr>
              <w:pStyle w:val="a9"/>
              <w:jc w:val="both"/>
              <w:rPr>
                <w:sz w:val="20"/>
                <w:szCs w:val="20"/>
              </w:rPr>
            </w:pPr>
            <w:r w:rsidRPr="006F52EE">
              <w:rPr>
                <w:bCs/>
                <w:i/>
                <w:spacing w:val="40"/>
                <w:sz w:val="20"/>
                <w:szCs w:val="20"/>
              </w:rPr>
              <w:t>Примечание:</w:t>
            </w:r>
            <w:r w:rsidRPr="006F52EE">
              <w:rPr>
                <w:bCs/>
                <w:sz w:val="20"/>
                <w:szCs w:val="20"/>
              </w:rPr>
              <w:t xml:space="preserve"> При размещении </w:t>
            </w:r>
            <w:proofErr w:type="spellStart"/>
            <w:r w:rsidRPr="006F52EE">
              <w:rPr>
                <w:bCs/>
                <w:sz w:val="20"/>
                <w:szCs w:val="20"/>
              </w:rPr>
              <w:t>общетоварных</w:t>
            </w:r>
            <w:proofErr w:type="spellEnd"/>
            <w:r w:rsidRPr="006F52EE">
              <w:rPr>
                <w:bCs/>
                <w:sz w:val="20"/>
                <w:szCs w:val="20"/>
              </w:rPr>
              <w:t xml:space="preserve"> складов в составе специализированных групп размеры земельных участков рекомендуется с</w:t>
            </w:r>
            <w:r w:rsidRPr="006F52EE">
              <w:rPr>
                <w:bCs/>
                <w:sz w:val="20"/>
                <w:szCs w:val="20"/>
              </w:rPr>
              <w:t>о</w:t>
            </w:r>
            <w:r w:rsidRPr="006F52EE">
              <w:rPr>
                <w:bCs/>
                <w:sz w:val="20"/>
                <w:szCs w:val="20"/>
              </w:rPr>
              <w:t>кращать до 30 %.</w:t>
            </w:r>
          </w:p>
          <w:p w:rsidR="006F52EE" w:rsidRPr="006F52EE" w:rsidRDefault="006F52EE" w:rsidP="00023E6B">
            <w:pPr>
              <w:pStyle w:val="a9"/>
              <w:jc w:val="both"/>
              <w:rPr>
                <w:sz w:val="20"/>
                <w:szCs w:val="20"/>
              </w:rPr>
            </w:pPr>
            <w:r w:rsidRPr="006F52EE">
              <w:rPr>
                <w:sz w:val="20"/>
                <w:szCs w:val="20"/>
              </w:rPr>
              <w:lastRenderedPageBreak/>
              <w:t>Размер земельных участков для размещения специализированных складов, м</w:t>
            </w:r>
            <w:r w:rsidRPr="006F52EE">
              <w:rPr>
                <w:sz w:val="20"/>
                <w:szCs w:val="20"/>
                <w:vertAlign w:val="superscript"/>
              </w:rPr>
              <w:t>2</w:t>
            </w:r>
            <w:r w:rsidRPr="006F52EE">
              <w:rPr>
                <w:sz w:val="20"/>
                <w:szCs w:val="20"/>
              </w:rPr>
              <w:t>/1000 чел.:</w:t>
            </w:r>
          </w:p>
          <w:p w:rsidR="006F52EE" w:rsidRPr="006F52EE" w:rsidRDefault="006F52EE" w:rsidP="00023E6B">
            <w:pPr>
              <w:pStyle w:val="a9"/>
              <w:jc w:val="both"/>
              <w:rPr>
                <w:sz w:val="20"/>
                <w:szCs w:val="20"/>
              </w:rPr>
            </w:pPr>
            <w:r w:rsidRPr="006F52EE">
              <w:rPr>
                <w:sz w:val="20"/>
                <w:szCs w:val="20"/>
              </w:rPr>
              <w:t>- холодильники распределительные – 190 (для одноэтажных складов), 70 (для многоэтажных складов);</w:t>
            </w:r>
          </w:p>
          <w:p w:rsidR="006F52EE" w:rsidRPr="006F52EE" w:rsidRDefault="006F52EE" w:rsidP="00023E6B">
            <w:pPr>
              <w:pStyle w:val="a9"/>
              <w:jc w:val="both"/>
              <w:rPr>
                <w:sz w:val="20"/>
                <w:szCs w:val="20"/>
              </w:rPr>
            </w:pPr>
            <w:r w:rsidRPr="006F52EE">
              <w:rPr>
                <w:sz w:val="20"/>
                <w:szCs w:val="20"/>
              </w:rPr>
              <w:t xml:space="preserve">- </w:t>
            </w:r>
            <w:proofErr w:type="spellStart"/>
            <w:r w:rsidRPr="006F52EE">
              <w:rPr>
                <w:sz w:val="20"/>
                <w:szCs w:val="20"/>
              </w:rPr>
              <w:t>фрукто</w:t>
            </w:r>
            <w:proofErr w:type="spellEnd"/>
            <w:r w:rsidRPr="006F52EE">
              <w:rPr>
                <w:sz w:val="20"/>
                <w:szCs w:val="20"/>
              </w:rPr>
              <w:t>-, овоще-, картофелехранилища – 1300 (для одноэтажных складов), 610 (для многоэтажных складов).</w:t>
            </w:r>
          </w:p>
          <w:p w:rsidR="006F52EE" w:rsidRPr="006F52EE" w:rsidRDefault="006F52EE" w:rsidP="00023E6B">
            <w:pPr>
              <w:pStyle w:val="a9"/>
              <w:jc w:val="both"/>
              <w:rPr>
                <w:bCs/>
                <w:sz w:val="20"/>
                <w:szCs w:val="20"/>
              </w:rPr>
            </w:pPr>
            <w:r w:rsidRPr="006F52EE">
              <w:rPr>
                <w:bCs/>
                <w:i/>
                <w:spacing w:val="40"/>
                <w:sz w:val="20"/>
                <w:szCs w:val="20"/>
              </w:rPr>
              <w:t xml:space="preserve">Примечание: </w:t>
            </w:r>
            <w:r w:rsidRPr="006F52EE">
              <w:rPr>
                <w:bCs/>
                <w:sz w:val="20"/>
                <w:szCs w:val="20"/>
              </w:rPr>
              <w:t>Вместимость хранилищ картофеля и фруктов и размеры земельных участков для хранилищ в г</w:t>
            </w:r>
            <w:r w:rsidRPr="006F52EE">
              <w:rPr>
                <w:bCs/>
                <w:sz w:val="20"/>
                <w:szCs w:val="20"/>
              </w:rPr>
              <w:t>о</w:t>
            </w:r>
            <w:r w:rsidRPr="006F52EE">
              <w:rPr>
                <w:bCs/>
                <w:sz w:val="20"/>
                <w:szCs w:val="20"/>
              </w:rPr>
              <w:t>родском округе следует уменьшать за счет организации внегородского хранения.</w:t>
            </w:r>
          </w:p>
          <w:p w:rsidR="006F52EE" w:rsidRPr="006F52EE" w:rsidRDefault="006F52EE" w:rsidP="00023E6B">
            <w:pPr>
              <w:pStyle w:val="a9"/>
              <w:jc w:val="both"/>
              <w:rPr>
                <w:sz w:val="20"/>
                <w:szCs w:val="20"/>
              </w:rPr>
            </w:pPr>
            <w:r w:rsidRPr="006F52EE">
              <w:rPr>
                <w:bCs/>
                <w:sz w:val="20"/>
                <w:szCs w:val="20"/>
              </w:rPr>
              <w:t xml:space="preserve">Размер земельных участков для размещения складов твердого топлива и строительных материалов, </w:t>
            </w:r>
            <w:r w:rsidRPr="006F52EE">
              <w:rPr>
                <w:sz w:val="20"/>
                <w:szCs w:val="20"/>
              </w:rPr>
              <w:t>м</w:t>
            </w:r>
            <w:r w:rsidRPr="006F52EE">
              <w:rPr>
                <w:sz w:val="20"/>
                <w:szCs w:val="20"/>
                <w:vertAlign w:val="superscript"/>
              </w:rPr>
              <w:t>2</w:t>
            </w:r>
            <w:r w:rsidRPr="006F52EE">
              <w:rPr>
                <w:sz w:val="20"/>
                <w:szCs w:val="20"/>
              </w:rPr>
              <w:t>/1000 чел.:</w:t>
            </w:r>
          </w:p>
          <w:p w:rsidR="006F52EE" w:rsidRPr="006F52EE" w:rsidRDefault="006F52EE" w:rsidP="00023E6B">
            <w:pPr>
              <w:pStyle w:val="a9"/>
              <w:jc w:val="both"/>
              <w:rPr>
                <w:sz w:val="20"/>
                <w:szCs w:val="20"/>
              </w:rPr>
            </w:pPr>
            <w:r w:rsidRPr="006F52EE">
              <w:rPr>
                <w:sz w:val="20"/>
                <w:szCs w:val="20"/>
              </w:rPr>
              <w:t>- твердого топлива с преимущественным использованием угля, дров – 300;</w:t>
            </w:r>
          </w:p>
          <w:p w:rsidR="006F52EE" w:rsidRPr="006F52EE" w:rsidRDefault="006F52EE" w:rsidP="00023E6B">
            <w:pPr>
              <w:pStyle w:val="a9"/>
              <w:jc w:val="both"/>
              <w:rPr>
                <w:sz w:val="20"/>
                <w:szCs w:val="20"/>
              </w:rPr>
            </w:pPr>
            <w:r w:rsidRPr="006F52EE">
              <w:rPr>
                <w:sz w:val="20"/>
                <w:szCs w:val="20"/>
              </w:rPr>
              <w:t>- строительных материалов – 300.</w:t>
            </w:r>
          </w:p>
          <w:p w:rsidR="006F52EE" w:rsidRPr="006F52EE" w:rsidRDefault="006F52EE" w:rsidP="00023E6B">
            <w:pPr>
              <w:pStyle w:val="a9"/>
              <w:jc w:val="both"/>
              <w:rPr>
                <w:sz w:val="20"/>
                <w:szCs w:val="20"/>
              </w:rPr>
            </w:pPr>
            <w:r w:rsidRPr="006F52EE">
              <w:rPr>
                <w:sz w:val="20"/>
                <w:szCs w:val="20"/>
              </w:rPr>
              <w:t>2. Коэффициент застройки  - 80%.</w:t>
            </w:r>
          </w:p>
          <w:p w:rsidR="006F52EE" w:rsidRPr="006F52EE" w:rsidRDefault="006F52EE" w:rsidP="00023E6B">
            <w:pPr>
              <w:pStyle w:val="a9"/>
              <w:jc w:val="both"/>
              <w:rPr>
                <w:bCs/>
                <w:sz w:val="20"/>
                <w:szCs w:val="20"/>
              </w:rPr>
            </w:pPr>
            <w:r w:rsidRPr="006F52EE">
              <w:rPr>
                <w:sz w:val="20"/>
                <w:szCs w:val="20"/>
              </w:rPr>
              <w:t xml:space="preserve">3. </w:t>
            </w:r>
            <w:r w:rsidRPr="006F52EE">
              <w:rPr>
                <w:bCs/>
                <w:sz w:val="20"/>
                <w:szCs w:val="20"/>
              </w:rPr>
              <w:t>Минимальный отступ от границ земельного участка – 1м.</w:t>
            </w:r>
          </w:p>
          <w:p w:rsidR="006F52EE" w:rsidRPr="006F52EE" w:rsidRDefault="006F52EE" w:rsidP="00023E6B">
            <w:pPr>
              <w:spacing w:after="0" w:line="240" w:lineRule="auto"/>
              <w:jc w:val="both"/>
              <w:rPr>
                <w:rFonts w:ascii="Times New Roman" w:hAnsi="Times New Roman" w:cs="Times New Roman"/>
                <w:bCs/>
                <w:sz w:val="20"/>
                <w:szCs w:val="20"/>
              </w:rPr>
            </w:pPr>
            <w:r w:rsidRPr="006F52EE">
              <w:rPr>
                <w:rFonts w:ascii="Times New Roman" w:hAnsi="Times New Roman" w:cs="Times New Roman"/>
                <w:sz w:val="20"/>
                <w:szCs w:val="20"/>
              </w:rPr>
              <w:t xml:space="preserve">4. </w:t>
            </w:r>
            <w:r w:rsidRPr="006F52EE">
              <w:rPr>
                <w:rFonts w:ascii="Times New Roman" w:hAnsi="Times New Roman" w:cs="Times New Roman"/>
                <w:bCs/>
                <w:sz w:val="20"/>
                <w:szCs w:val="20"/>
              </w:rPr>
              <w:t>Предельная высотность - не подлежит установлению. Средняя высота этажа – 6м.</w:t>
            </w:r>
          </w:p>
        </w:tc>
      </w:tr>
      <w:tr w:rsidR="006F52EE" w:rsidRPr="006F52EE" w:rsidTr="00253B3E">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6.9.1</w:t>
            </w:r>
          </w:p>
        </w:tc>
        <w:tc>
          <w:tcPr>
            <w:tcW w:w="1984" w:type="dxa"/>
            <w:shd w:val="clear" w:color="auto" w:fill="auto"/>
          </w:tcPr>
          <w:p w:rsidR="006F52EE" w:rsidRPr="006F52EE" w:rsidRDefault="006F52EE" w:rsidP="00023E6B">
            <w:pPr>
              <w:pStyle w:val="a9"/>
              <w:rPr>
                <w:sz w:val="20"/>
                <w:szCs w:val="20"/>
              </w:rPr>
            </w:pPr>
            <w:r w:rsidRPr="006F52EE">
              <w:rPr>
                <w:sz w:val="20"/>
                <w:szCs w:val="20"/>
              </w:rPr>
              <w:t>Складские площадки</w:t>
            </w:r>
          </w:p>
        </w:tc>
        <w:tc>
          <w:tcPr>
            <w:tcW w:w="5245"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5528" w:type="dxa"/>
            <w:vMerge/>
            <w:shd w:val="clear" w:color="auto" w:fill="auto"/>
          </w:tcPr>
          <w:p w:rsidR="006F52EE" w:rsidRPr="006F52EE" w:rsidRDefault="006F52EE" w:rsidP="00023E6B">
            <w:pPr>
              <w:pStyle w:val="a9"/>
              <w:jc w:val="both"/>
              <w:rPr>
                <w:sz w:val="20"/>
                <w:szCs w:val="20"/>
              </w:rPr>
            </w:pPr>
          </w:p>
        </w:tc>
      </w:tr>
      <w:tr w:rsidR="006F52EE" w:rsidRPr="006F52EE" w:rsidTr="00253B3E">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2.7.1</w:t>
            </w:r>
          </w:p>
        </w:tc>
        <w:tc>
          <w:tcPr>
            <w:tcW w:w="1984" w:type="dxa"/>
            <w:shd w:val="clear" w:color="auto" w:fill="auto"/>
          </w:tcPr>
          <w:p w:rsidR="006F52EE" w:rsidRPr="006F52EE" w:rsidRDefault="006F52EE" w:rsidP="00023E6B">
            <w:pPr>
              <w:pStyle w:val="a9"/>
              <w:rPr>
                <w:sz w:val="20"/>
                <w:szCs w:val="20"/>
              </w:rPr>
            </w:pPr>
            <w:r w:rsidRPr="006F52EE">
              <w:rPr>
                <w:sz w:val="20"/>
                <w:szCs w:val="20"/>
              </w:rPr>
              <w:t>Хранение автотранспорта</w:t>
            </w:r>
          </w:p>
        </w:tc>
        <w:tc>
          <w:tcPr>
            <w:tcW w:w="5245" w:type="dxa"/>
            <w:shd w:val="clear" w:color="auto" w:fill="auto"/>
          </w:tcPr>
          <w:p w:rsidR="006F52EE" w:rsidRPr="006F52EE" w:rsidRDefault="006F52EE" w:rsidP="00023E6B">
            <w:pPr>
              <w:pStyle w:val="a9"/>
              <w:rPr>
                <w:sz w:val="20"/>
                <w:szCs w:val="20"/>
              </w:rPr>
            </w:pPr>
            <w:r w:rsidRPr="006F52EE">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F52EE">
              <w:rPr>
                <w:sz w:val="20"/>
                <w:szCs w:val="20"/>
              </w:rPr>
              <w:t>машино-места</w:t>
            </w:r>
            <w:proofErr w:type="spellEnd"/>
          </w:p>
        </w:tc>
        <w:tc>
          <w:tcPr>
            <w:tcW w:w="5528" w:type="dxa"/>
            <w:shd w:val="clear" w:color="auto" w:fill="auto"/>
          </w:tcPr>
          <w:p w:rsidR="006F52EE" w:rsidRPr="006F52EE" w:rsidRDefault="006F52EE" w:rsidP="00023E6B">
            <w:pPr>
              <w:pStyle w:val="a9"/>
              <w:jc w:val="both"/>
              <w:rPr>
                <w:bCs/>
                <w:sz w:val="20"/>
                <w:szCs w:val="20"/>
              </w:rPr>
            </w:pPr>
            <w:r w:rsidRPr="006F52EE">
              <w:rPr>
                <w:sz w:val="20"/>
                <w:szCs w:val="20"/>
              </w:rPr>
              <w:t xml:space="preserve">1. </w:t>
            </w:r>
            <w:r w:rsidRPr="006F52EE">
              <w:rPr>
                <w:bCs/>
                <w:sz w:val="20"/>
                <w:szCs w:val="20"/>
              </w:rPr>
              <w:t xml:space="preserve">Размер земельного участка для гаражей, хозяйственных построек: </w:t>
            </w:r>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для размещения гаража, гаража-стоянки минимальный размер земельного участка 18 кв.м., максимальный размер земельного участка 30 кв.м.;</w:t>
            </w:r>
          </w:p>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 для размещения хозяйственного блока, хозяйственной постройки минимальный размер земельного участка 6 кв.м., </w:t>
            </w:r>
          </w:p>
          <w:p w:rsidR="006F52EE" w:rsidRPr="006F52EE" w:rsidRDefault="006F52EE" w:rsidP="00023E6B">
            <w:pPr>
              <w:pStyle w:val="a9"/>
              <w:jc w:val="both"/>
              <w:rPr>
                <w:sz w:val="20"/>
                <w:szCs w:val="20"/>
              </w:rPr>
            </w:pPr>
            <w:r w:rsidRPr="006F52EE">
              <w:rPr>
                <w:sz w:val="20"/>
                <w:szCs w:val="20"/>
              </w:rPr>
              <w:t>максимальный размер земельного участка 18 кв.м.</w:t>
            </w:r>
          </w:p>
          <w:p w:rsidR="006F52EE" w:rsidRPr="006F52EE" w:rsidRDefault="006F52EE" w:rsidP="00023E6B">
            <w:pPr>
              <w:pStyle w:val="a9"/>
              <w:jc w:val="both"/>
              <w:rPr>
                <w:sz w:val="20"/>
                <w:szCs w:val="20"/>
              </w:rPr>
            </w:pPr>
          </w:p>
          <w:p w:rsidR="006F52EE" w:rsidRPr="006F52EE" w:rsidRDefault="006F52EE" w:rsidP="00023E6B">
            <w:pPr>
              <w:pStyle w:val="a9"/>
              <w:jc w:val="both"/>
              <w:rPr>
                <w:sz w:val="20"/>
                <w:szCs w:val="20"/>
              </w:rPr>
            </w:pPr>
            <w:r w:rsidRPr="006F52EE">
              <w:rPr>
                <w:sz w:val="20"/>
                <w:szCs w:val="20"/>
              </w:rPr>
              <w:t xml:space="preserve">Параметры мест для хранения автомобилей, в том числе габариты </w:t>
            </w:r>
            <w:proofErr w:type="spellStart"/>
            <w:r w:rsidRPr="006F52EE">
              <w:rPr>
                <w:sz w:val="20"/>
                <w:szCs w:val="20"/>
              </w:rPr>
              <w:t>машино-места</w:t>
            </w:r>
            <w:proofErr w:type="spellEnd"/>
            <w:r w:rsidRPr="006F52EE">
              <w:rPr>
                <w:sz w:val="20"/>
                <w:szCs w:val="20"/>
              </w:rPr>
              <w:t>:</w:t>
            </w:r>
          </w:p>
          <w:p w:rsidR="006F52EE" w:rsidRPr="006F52EE" w:rsidRDefault="006F52EE" w:rsidP="00023E6B">
            <w:pPr>
              <w:pStyle w:val="a9"/>
              <w:jc w:val="both"/>
              <w:rPr>
                <w:sz w:val="20"/>
                <w:szCs w:val="20"/>
              </w:rPr>
            </w:pPr>
            <w:r w:rsidRPr="006F52EE">
              <w:rPr>
                <w:sz w:val="20"/>
                <w:szCs w:val="20"/>
              </w:rPr>
              <w:t xml:space="preserve">Минимально допустимые размеры </w:t>
            </w:r>
            <w:proofErr w:type="spellStart"/>
            <w:r w:rsidRPr="006F52EE">
              <w:rPr>
                <w:sz w:val="20"/>
                <w:szCs w:val="20"/>
              </w:rPr>
              <w:t>машино-места</w:t>
            </w:r>
            <w:proofErr w:type="spellEnd"/>
            <w:r w:rsidRPr="006F52EE">
              <w:rPr>
                <w:sz w:val="20"/>
                <w:szCs w:val="20"/>
              </w:rPr>
              <w:t xml:space="preserve"> 5,3 × 2,5 м.</w:t>
            </w:r>
          </w:p>
          <w:p w:rsidR="006F52EE" w:rsidRPr="006F52EE" w:rsidRDefault="006F52EE" w:rsidP="00023E6B">
            <w:pPr>
              <w:pStyle w:val="a9"/>
              <w:jc w:val="both"/>
              <w:rPr>
                <w:sz w:val="20"/>
                <w:szCs w:val="20"/>
              </w:rPr>
            </w:pPr>
            <w:r w:rsidRPr="006F52EE">
              <w:rPr>
                <w:sz w:val="20"/>
                <w:szCs w:val="20"/>
              </w:rPr>
              <w:t xml:space="preserve">Максимально допустимые размеры </w:t>
            </w:r>
            <w:proofErr w:type="spellStart"/>
            <w:r w:rsidRPr="006F52EE">
              <w:rPr>
                <w:sz w:val="20"/>
                <w:szCs w:val="20"/>
              </w:rPr>
              <w:t>машино-места</w:t>
            </w:r>
            <w:proofErr w:type="spellEnd"/>
            <w:r w:rsidRPr="006F52EE">
              <w:rPr>
                <w:sz w:val="20"/>
                <w:szCs w:val="20"/>
              </w:rPr>
              <w:t xml:space="preserve"> 6,2 × 3,6 м.</w:t>
            </w:r>
          </w:p>
          <w:p w:rsidR="006F52EE" w:rsidRPr="006F52EE" w:rsidRDefault="006F52EE" w:rsidP="00023E6B">
            <w:pPr>
              <w:pStyle w:val="a9"/>
              <w:jc w:val="both"/>
              <w:rPr>
                <w:sz w:val="20"/>
                <w:szCs w:val="20"/>
              </w:rPr>
            </w:pPr>
            <w:r w:rsidRPr="006F52EE">
              <w:rPr>
                <w:sz w:val="20"/>
                <w:szCs w:val="20"/>
              </w:rPr>
              <w:t xml:space="preserve">Габариты </w:t>
            </w:r>
            <w:proofErr w:type="spellStart"/>
            <w:r w:rsidRPr="006F52EE">
              <w:rPr>
                <w:sz w:val="20"/>
                <w:szCs w:val="20"/>
              </w:rPr>
              <w:t>машино-места</w:t>
            </w:r>
            <w:proofErr w:type="spellEnd"/>
            <w:r w:rsidRPr="006F52EE">
              <w:rPr>
                <w:sz w:val="20"/>
                <w:szCs w:val="20"/>
              </w:rPr>
              <w:t xml:space="preserve"> для инвалидов, пользующихся креслами-колясками, следует принимать (с учетом минимально допустимых     зазоров безопасности) – не менее 6,0 × 3,6 м</w:t>
            </w:r>
          </w:p>
          <w:p w:rsidR="006F52EE" w:rsidRPr="006F52EE" w:rsidRDefault="006F52EE" w:rsidP="00023E6B">
            <w:pPr>
              <w:pStyle w:val="a9"/>
              <w:jc w:val="both"/>
              <w:rPr>
                <w:sz w:val="20"/>
                <w:szCs w:val="20"/>
              </w:rPr>
            </w:pPr>
            <w:r w:rsidRPr="006F52EE">
              <w:rPr>
                <w:sz w:val="20"/>
                <w:szCs w:val="20"/>
              </w:rPr>
              <w:t>2. Коэффициент застройки не подлежит установлению.</w:t>
            </w:r>
          </w:p>
          <w:p w:rsidR="006F52EE" w:rsidRPr="006F52EE" w:rsidRDefault="006F52EE" w:rsidP="00023E6B">
            <w:pPr>
              <w:pStyle w:val="a9"/>
              <w:jc w:val="both"/>
              <w:rPr>
                <w:sz w:val="20"/>
                <w:szCs w:val="20"/>
              </w:rPr>
            </w:pPr>
            <w:r w:rsidRPr="006F52EE">
              <w:rPr>
                <w:sz w:val="20"/>
                <w:szCs w:val="20"/>
              </w:rPr>
              <w:t xml:space="preserve">3. Расстояние от границ участка до хозяйственных и прочих строений – </w:t>
            </w:r>
            <w:smartTag w:uri="urn:schemas-microsoft-com:office:smarttags" w:element="metricconverter">
              <w:smartTagPr>
                <w:attr w:name="ProductID" w:val="1 м"/>
              </w:smartTagPr>
              <w:r w:rsidRPr="006F52EE">
                <w:rPr>
                  <w:sz w:val="20"/>
                  <w:szCs w:val="20"/>
                </w:rPr>
                <w:t>1 м</w:t>
              </w:r>
            </w:smartTag>
            <w:r w:rsidRPr="006F52EE">
              <w:rPr>
                <w:sz w:val="20"/>
                <w:szCs w:val="20"/>
              </w:rPr>
              <w:t xml:space="preserve">, открытой автостоянки – </w:t>
            </w:r>
            <w:smartTag w:uri="urn:schemas-microsoft-com:office:smarttags" w:element="metricconverter">
              <w:smartTagPr>
                <w:attr w:name="ProductID" w:val="1 м"/>
              </w:smartTagPr>
              <w:r w:rsidRPr="006F52EE">
                <w:rPr>
                  <w:sz w:val="20"/>
                  <w:szCs w:val="20"/>
                </w:rPr>
                <w:t>1 м</w:t>
              </w:r>
            </w:smartTag>
            <w:r w:rsidRPr="006F52EE">
              <w:rPr>
                <w:sz w:val="20"/>
                <w:szCs w:val="20"/>
              </w:rPr>
              <w:t xml:space="preserve">, отдельно стоящего гаража – 1 м. Допускается блокировка </w:t>
            </w:r>
            <w:r w:rsidRPr="006F52EE">
              <w:rPr>
                <w:sz w:val="20"/>
                <w:szCs w:val="20"/>
              </w:rPr>
              <w:lastRenderedPageBreak/>
              <w:t>хозяйственных построек на смежных участках по взаимному согласию собственников.</w:t>
            </w:r>
          </w:p>
          <w:p w:rsidR="006F52EE" w:rsidRPr="006F52EE" w:rsidRDefault="006F52EE" w:rsidP="00023E6B">
            <w:pPr>
              <w:snapToGrid w:val="0"/>
              <w:spacing w:after="0" w:line="240" w:lineRule="auto"/>
              <w:jc w:val="both"/>
              <w:rPr>
                <w:rFonts w:ascii="Times New Roman" w:hAnsi="Times New Roman" w:cs="Times New Roman"/>
                <w:bCs/>
                <w:sz w:val="20"/>
                <w:szCs w:val="20"/>
              </w:rPr>
            </w:pPr>
            <w:r w:rsidRPr="006F52EE">
              <w:rPr>
                <w:rFonts w:ascii="Times New Roman" w:hAnsi="Times New Roman" w:cs="Times New Roman"/>
                <w:sz w:val="20"/>
                <w:szCs w:val="20"/>
              </w:rPr>
              <w:t xml:space="preserve">4. </w:t>
            </w:r>
            <w:r w:rsidRPr="006F52EE">
              <w:rPr>
                <w:rFonts w:ascii="Times New Roman" w:hAnsi="Times New Roman" w:cs="Times New Roman"/>
                <w:bCs/>
                <w:sz w:val="20"/>
                <w:szCs w:val="20"/>
              </w:rPr>
              <w:t>Предельное количество этажей – 1.</w:t>
            </w:r>
          </w:p>
          <w:p w:rsidR="006F52EE" w:rsidRPr="006F52EE" w:rsidRDefault="006F52EE" w:rsidP="00023E6B">
            <w:pPr>
              <w:pStyle w:val="a9"/>
              <w:jc w:val="both"/>
              <w:rPr>
                <w:sz w:val="20"/>
                <w:szCs w:val="20"/>
              </w:rPr>
            </w:pPr>
          </w:p>
        </w:tc>
      </w:tr>
      <w:tr w:rsidR="006F52EE" w:rsidRPr="006F52EE" w:rsidTr="00253B3E">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3.1</w:t>
            </w:r>
          </w:p>
        </w:tc>
        <w:tc>
          <w:tcPr>
            <w:tcW w:w="1984" w:type="dxa"/>
            <w:shd w:val="clear" w:color="auto" w:fill="auto"/>
          </w:tcPr>
          <w:p w:rsidR="006F52EE" w:rsidRPr="006F52EE" w:rsidRDefault="006F52EE" w:rsidP="00023E6B">
            <w:pPr>
              <w:pStyle w:val="a9"/>
              <w:rPr>
                <w:sz w:val="20"/>
                <w:szCs w:val="20"/>
              </w:rPr>
            </w:pPr>
            <w:r w:rsidRPr="006F52EE">
              <w:rPr>
                <w:sz w:val="20"/>
                <w:szCs w:val="20"/>
              </w:rPr>
              <w:t>Коммунальное обслуживание</w:t>
            </w:r>
          </w:p>
        </w:tc>
        <w:tc>
          <w:tcPr>
            <w:tcW w:w="5245" w:type="dxa"/>
            <w:shd w:val="clear" w:color="auto" w:fill="auto"/>
          </w:tcPr>
          <w:p w:rsidR="006F52EE" w:rsidRPr="006F52EE" w:rsidRDefault="006F52EE" w:rsidP="00023E6B">
            <w:pPr>
              <w:pStyle w:val="a9"/>
              <w:rPr>
                <w:sz w:val="20"/>
                <w:szCs w:val="20"/>
              </w:rPr>
            </w:pPr>
            <w:r w:rsidRPr="006F52EE">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6F52EE">
                <w:rPr>
                  <w:rStyle w:val="afff6"/>
                  <w:sz w:val="20"/>
                  <w:szCs w:val="20"/>
                </w:rPr>
                <w:t>кодами 3.1.1-3.1.2</w:t>
              </w:r>
            </w:hyperlink>
          </w:p>
        </w:tc>
        <w:tc>
          <w:tcPr>
            <w:tcW w:w="5528" w:type="dxa"/>
            <w:shd w:val="clear" w:color="auto" w:fill="auto"/>
          </w:tcPr>
          <w:p w:rsidR="006F52EE" w:rsidRPr="006F52EE" w:rsidRDefault="006F52EE" w:rsidP="00023E6B">
            <w:pPr>
              <w:pStyle w:val="a9"/>
              <w:jc w:val="both"/>
              <w:rPr>
                <w:sz w:val="20"/>
                <w:szCs w:val="20"/>
              </w:rPr>
            </w:pPr>
            <w:r w:rsidRPr="006F52EE">
              <w:rPr>
                <w:sz w:val="20"/>
                <w:szCs w:val="20"/>
              </w:rPr>
              <w:t xml:space="preserve">1. Предельные размеры земельных участков не подлежат установлению. </w:t>
            </w:r>
          </w:p>
          <w:p w:rsidR="006F52EE" w:rsidRPr="006F52EE" w:rsidRDefault="006F52EE" w:rsidP="00023E6B">
            <w:pPr>
              <w:pStyle w:val="a9"/>
              <w:jc w:val="both"/>
              <w:rPr>
                <w:sz w:val="20"/>
                <w:szCs w:val="20"/>
              </w:rPr>
            </w:pPr>
            <w:r w:rsidRPr="006F52EE">
              <w:rPr>
                <w:sz w:val="20"/>
                <w:szCs w:val="20"/>
              </w:rPr>
              <w:t>2. Процент застройки – не подлежит установлению.</w:t>
            </w:r>
          </w:p>
          <w:p w:rsidR="006F52EE" w:rsidRPr="006F52EE" w:rsidRDefault="006F52EE" w:rsidP="00023E6B">
            <w:pPr>
              <w:pStyle w:val="a9"/>
              <w:jc w:val="both"/>
              <w:rPr>
                <w:sz w:val="20"/>
                <w:szCs w:val="20"/>
              </w:rPr>
            </w:pPr>
            <w:r w:rsidRPr="006F52EE">
              <w:rPr>
                <w:sz w:val="20"/>
                <w:szCs w:val="20"/>
              </w:rPr>
              <w:t xml:space="preserve">3. Минимальный отступ от границ земельных участков не подлежит установлению. В кварталах с существующей застройкой минимальный отступ от границ земельных участков допускается принимать с учетом требований санитарных норм, технических регламентов, сводов правил, нормативов градостроительного проектирования. </w:t>
            </w:r>
          </w:p>
          <w:p w:rsidR="006F52EE" w:rsidRPr="006F52EE" w:rsidRDefault="006F52EE" w:rsidP="00023E6B">
            <w:pPr>
              <w:pStyle w:val="a9"/>
              <w:jc w:val="both"/>
              <w:rPr>
                <w:sz w:val="20"/>
                <w:szCs w:val="20"/>
              </w:rPr>
            </w:pPr>
            <w:r w:rsidRPr="006F52EE">
              <w:rPr>
                <w:sz w:val="20"/>
                <w:szCs w:val="20"/>
              </w:rPr>
              <w:t>4. Предельное количество этажей нелинейных объектов – 1.</w:t>
            </w:r>
          </w:p>
        </w:tc>
      </w:tr>
      <w:tr w:rsidR="006F52EE" w:rsidRPr="006F52EE" w:rsidTr="00253B3E">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ind w:right="-108"/>
              <w:rPr>
                <w:sz w:val="20"/>
                <w:szCs w:val="20"/>
              </w:rPr>
            </w:pPr>
            <w:r w:rsidRPr="006F52EE">
              <w:rPr>
                <w:sz w:val="20"/>
                <w:szCs w:val="20"/>
              </w:rPr>
              <w:t>3.10.1</w:t>
            </w:r>
          </w:p>
        </w:tc>
        <w:tc>
          <w:tcPr>
            <w:tcW w:w="1984" w:type="dxa"/>
            <w:shd w:val="clear" w:color="auto" w:fill="auto"/>
          </w:tcPr>
          <w:p w:rsidR="006F52EE" w:rsidRPr="006F52EE" w:rsidRDefault="006F52EE" w:rsidP="00023E6B">
            <w:pPr>
              <w:pStyle w:val="a9"/>
              <w:rPr>
                <w:sz w:val="20"/>
                <w:szCs w:val="20"/>
              </w:rPr>
            </w:pPr>
            <w:r w:rsidRPr="006F52EE">
              <w:rPr>
                <w:sz w:val="20"/>
                <w:szCs w:val="20"/>
              </w:rPr>
              <w:t>Амбулаторное ветеринарное обслуживание</w:t>
            </w:r>
          </w:p>
        </w:tc>
        <w:tc>
          <w:tcPr>
            <w:tcW w:w="5245"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5528" w:type="dxa"/>
            <w:vMerge w:val="restart"/>
            <w:shd w:val="clear" w:color="auto" w:fill="auto"/>
          </w:tcPr>
          <w:p w:rsidR="006F52EE" w:rsidRPr="006F52EE" w:rsidRDefault="006F52EE" w:rsidP="00023E6B">
            <w:pPr>
              <w:pStyle w:val="a9"/>
              <w:jc w:val="both"/>
              <w:rPr>
                <w:sz w:val="20"/>
                <w:szCs w:val="20"/>
              </w:rPr>
            </w:pPr>
            <w:r w:rsidRPr="006F52EE">
              <w:rPr>
                <w:sz w:val="20"/>
                <w:szCs w:val="20"/>
              </w:rPr>
              <w:t>Предельные параметры не подлежат установлению.</w:t>
            </w:r>
          </w:p>
          <w:p w:rsidR="006F52EE" w:rsidRPr="006F52EE" w:rsidRDefault="006F52EE" w:rsidP="00023E6B">
            <w:pPr>
              <w:pStyle w:val="a9"/>
              <w:jc w:val="both"/>
              <w:rPr>
                <w:sz w:val="20"/>
                <w:szCs w:val="20"/>
              </w:rPr>
            </w:pPr>
          </w:p>
          <w:p w:rsidR="006F52EE" w:rsidRPr="006F52EE" w:rsidRDefault="006F52EE" w:rsidP="00023E6B">
            <w:pPr>
              <w:pStyle w:val="a9"/>
              <w:jc w:val="both"/>
              <w:rPr>
                <w:sz w:val="20"/>
                <w:szCs w:val="20"/>
              </w:rPr>
            </w:pPr>
            <w:r w:rsidRPr="006F52EE">
              <w:rPr>
                <w:sz w:val="20"/>
                <w:szCs w:val="20"/>
              </w:rPr>
              <w:t>Размещение объектов капитального строительства в соответствии с требованиями технических регламентов, сводов правил,  нормативов градостроительного проектирования.</w:t>
            </w:r>
          </w:p>
        </w:tc>
      </w:tr>
      <w:tr w:rsidR="006F52EE" w:rsidRPr="006F52EE" w:rsidTr="00253B3E">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ind w:right="-108"/>
              <w:rPr>
                <w:sz w:val="20"/>
                <w:szCs w:val="20"/>
              </w:rPr>
            </w:pPr>
            <w:r w:rsidRPr="006F52EE">
              <w:rPr>
                <w:sz w:val="20"/>
                <w:szCs w:val="20"/>
              </w:rPr>
              <w:t>3.10.2</w:t>
            </w:r>
          </w:p>
        </w:tc>
        <w:tc>
          <w:tcPr>
            <w:tcW w:w="1984" w:type="dxa"/>
            <w:shd w:val="clear" w:color="auto" w:fill="auto"/>
          </w:tcPr>
          <w:p w:rsidR="006F52EE" w:rsidRPr="006F52EE" w:rsidRDefault="006F52EE" w:rsidP="00023E6B">
            <w:pPr>
              <w:pStyle w:val="a9"/>
              <w:rPr>
                <w:sz w:val="20"/>
                <w:szCs w:val="20"/>
              </w:rPr>
            </w:pPr>
            <w:r w:rsidRPr="006F52EE">
              <w:rPr>
                <w:sz w:val="20"/>
                <w:szCs w:val="20"/>
              </w:rPr>
              <w:t>Приюты для животных</w:t>
            </w:r>
          </w:p>
        </w:tc>
        <w:tc>
          <w:tcPr>
            <w:tcW w:w="5245" w:type="dxa"/>
            <w:shd w:val="clear" w:color="auto" w:fill="auto"/>
          </w:tcPr>
          <w:p w:rsidR="006F52EE" w:rsidRPr="006F52EE" w:rsidRDefault="006F52EE" w:rsidP="00023E6B">
            <w:pPr>
              <w:widowControl w:val="0"/>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в стационаре;</w:t>
            </w:r>
          </w:p>
          <w:p w:rsidR="006F52EE" w:rsidRPr="006F52EE" w:rsidRDefault="006F52EE" w:rsidP="00023E6B">
            <w:pPr>
              <w:widowControl w:val="0"/>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предназначенных для организации гостиниц для животных</w:t>
            </w:r>
          </w:p>
        </w:tc>
        <w:tc>
          <w:tcPr>
            <w:tcW w:w="5528" w:type="dxa"/>
            <w:vMerge/>
            <w:shd w:val="clear" w:color="auto" w:fill="auto"/>
          </w:tcPr>
          <w:p w:rsidR="006F52EE" w:rsidRPr="006F52EE" w:rsidRDefault="006F52EE" w:rsidP="00023E6B">
            <w:pPr>
              <w:pStyle w:val="a9"/>
              <w:jc w:val="both"/>
              <w:rPr>
                <w:sz w:val="20"/>
                <w:szCs w:val="20"/>
              </w:rPr>
            </w:pPr>
          </w:p>
        </w:tc>
      </w:tr>
      <w:tr w:rsidR="006F52EE" w:rsidRPr="006F52EE" w:rsidTr="00253B3E">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4.1</w:t>
            </w:r>
          </w:p>
        </w:tc>
        <w:tc>
          <w:tcPr>
            <w:tcW w:w="1984" w:type="dxa"/>
            <w:shd w:val="clear" w:color="auto" w:fill="auto"/>
          </w:tcPr>
          <w:p w:rsidR="006F52EE" w:rsidRPr="006F52EE" w:rsidRDefault="006F52EE" w:rsidP="00023E6B">
            <w:pPr>
              <w:pStyle w:val="a9"/>
              <w:rPr>
                <w:sz w:val="20"/>
                <w:szCs w:val="20"/>
              </w:rPr>
            </w:pPr>
            <w:r w:rsidRPr="006F52EE">
              <w:rPr>
                <w:sz w:val="20"/>
                <w:szCs w:val="20"/>
              </w:rPr>
              <w:t>Деловое управление</w:t>
            </w:r>
          </w:p>
        </w:tc>
        <w:tc>
          <w:tcPr>
            <w:tcW w:w="5245"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528" w:type="dxa"/>
            <w:shd w:val="clear" w:color="auto" w:fill="auto"/>
          </w:tcPr>
          <w:p w:rsidR="006F52EE" w:rsidRPr="006F52EE" w:rsidRDefault="006F52EE" w:rsidP="00023E6B">
            <w:pPr>
              <w:pStyle w:val="a9"/>
              <w:jc w:val="both"/>
              <w:rPr>
                <w:sz w:val="20"/>
                <w:szCs w:val="20"/>
              </w:rPr>
            </w:pPr>
            <w:r w:rsidRPr="006F52EE">
              <w:rPr>
                <w:sz w:val="20"/>
                <w:szCs w:val="20"/>
              </w:rPr>
              <w:t>1. Размер земельного участка определяется по заданию на проектирование. Размер земельного участка для отделения сбербанка 0,05 га – при 3-операционных местах;</w:t>
            </w:r>
          </w:p>
          <w:p w:rsidR="006F52EE" w:rsidRPr="006F52EE" w:rsidRDefault="006F52EE" w:rsidP="00023E6B">
            <w:pPr>
              <w:pStyle w:val="a9"/>
              <w:jc w:val="both"/>
              <w:rPr>
                <w:sz w:val="20"/>
                <w:szCs w:val="20"/>
              </w:rPr>
            </w:pPr>
            <w:r w:rsidRPr="006F52EE">
              <w:rPr>
                <w:sz w:val="20"/>
                <w:szCs w:val="20"/>
              </w:rPr>
              <w:t>0,4 га – при 20-операционных местах. Возможно встроенно-пристроенное.</w:t>
            </w:r>
          </w:p>
          <w:p w:rsidR="006F52EE" w:rsidRPr="006F52EE" w:rsidRDefault="006F52EE" w:rsidP="00023E6B">
            <w:pPr>
              <w:pStyle w:val="a9"/>
              <w:jc w:val="both"/>
              <w:rPr>
                <w:sz w:val="20"/>
                <w:szCs w:val="20"/>
              </w:rPr>
            </w:pPr>
            <w:r w:rsidRPr="006F52EE">
              <w:rPr>
                <w:sz w:val="20"/>
                <w:szCs w:val="20"/>
              </w:rPr>
              <w:t>2. Коэффициент застройки не подлежит установлению.</w:t>
            </w:r>
          </w:p>
          <w:p w:rsidR="006F52EE" w:rsidRPr="006F52EE" w:rsidRDefault="006F52EE" w:rsidP="00023E6B">
            <w:pPr>
              <w:pStyle w:val="a9"/>
              <w:jc w:val="both"/>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023E6B">
            <w:pPr>
              <w:pStyle w:val="a9"/>
              <w:jc w:val="both"/>
              <w:rPr>
                <w:sz w:val="20"/>
                <w:szCs w:val="20"/>
              </w:rPr>
            </w:pPr>
            <w:r w:rsidRPr="006F52EE">
              <w:rPr>
                <w:sz w:val="20"/>
                <w:szCs w:val="20"/>
              </w:rPr>
              <w:t xml:space="preserve">3. Отступ от границ земельного участка до зданий, строений, сооружений при осуществлении строительства – не менее 3 </w:t>
            </w:r>
            <w:r w:rsidRPr="006F52EE">
              <w:rPr>
                <w:sz w:val="20"/>
                <w:szCs w:val="20"/>
              </w:rPr>
              <w:lastRenderedPageBreak/>
              <w:t>м.</w:t>
            </w:r>
          </w:p>
          <w:p w:rsidR="006F52EE" w:rsidRPr="006F52EE" w:rsidRDefault="006F52EE" w:rsidP="00023E6B">
            <w:pPr>
              <w:pStyle w:val="a9"/>
              <w:jc w:val="both"/>
              <w:rPr>
                <w:sz w:val="20"/>
                <w:szCs w:val="20"/>
              </w:rPr>
            </w:pPr>
            <w:r w:rsidRPr="006F52EE">
              <w:rPr>
                <w:sz w:val="20"/>
                <w:szCs w:val="20"/>
              </w:rPr>
              <w:t>4. Предельная высота зданий – не более 20 м.</w:t>
            </w:r>
          </w:p>
        </w:tc>
      </w:tr>
      <w:tr w:rsidR="006F52EE" w:rsidRPr="006F52EE" w:rsidTr="00253B3E">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4.4</w:t>
            </w:r>
          </w:p>
        </w:tc>
        <w:tc>
          <w:tcPr>
            <w:tcW w:w="1984" w:type="dxa"/>
            <w:shd w:val="clear" w:color="auto" w:fill="auto"/>
          </w:tcPr>
          <w:p w:rsidR="006F52EE" w:rsidRPr="006F52EE" w:rsidRDefault="006F52EE" w:rsidP="00023E6B">
            <w:pPr>
              <w:pStyle w:val="a9"/>
              <w:rPr>
                <w:sz w:val="20"/>
                <w:szCs w:val="20"/>
              </w:rPr>
            </w:pPr>
            <w:r w:rsidRPr="006F52EE">
              <w:rPr>
                <w:sz w:val="20"/>
                <w:szCs w:val="20"/>
              </w:rPr>
              <w:t>Магазины</w:t>
            </w:r>
          </w:p>
        </w:tc>
        <w:tc>
          <w:tcPr>
            <w:tcW w:w="5245" w:type="dxa"/>
            <w:shd w:val="clear" w:color="auto" w:fill="auto"/>
          </w:tcPr>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528" w:type="dxa"/>
            <w:shd w:val="clear" w:color="auto" w:fill="auto"/>
          </w:tcPr>
          <w:p w:rsidR="006F52EE" w:rsidRPr="006F52EE" w:rsidRDefault="006F52EE" w:rsidP="00023E6B">
            <w:pPr>
              <w:spacing w:after="0" w:line="240" w:lineRule="auto"/>
              <w:ind w:right="-57"/>
              <w:jc w:val="both"/>
              <w:rPr>
                <w:rFonts w:ascii="Times New Roman" w:hAnsi="Times New Roman" w:cs="Times New Roman"/>
                <w:bCs/>
                <w:sz w:val="20"/>
                <w:szCs w:val="20"/>
              </w:rPr>
            </w:pPr>
            <w:r w:rsidRPr="006F52EE">
              <w:rPr>
                <w:rFonts w:ascii="Times New Roman" w:hAnsi="Times New Roman" w:cs="Times New Roman"/>
                <w:sz w:val="20"/>
                <w:szCs w:val="20"/>
              </w:rPr>
              <w:t xml:space="preserve">1. Размер земельных участков </w:t>
            </w:r>
            <w:r w:rsidRPr="006F52EE">
              <w:rPr>
                <w:rFonts w:ascii="Times New Roman" w:hAnsi="Times New Roman" w:cs="Times New Roman"/>
                <w:bCs/>
                <w:sz w:val="20"/>
                <w:szCs w:val="20"/>
              </w:rPr>
              <w:t xml:space="preserve">при площади торговых объектов, га на </w:t>
            </w:r>
            <w:smartTag w:uri="urn:schemas-microsoft-com:office:smarttags" w:element="metricconverter">
              <w:smartTagPr>
                <w:attr w:name="ProductID" w:val="100 м2"/>
              </w:smartTagPr>
              <w:r w:rsidRPr="006F52EE">
                <w:rPr>
                  <w:rFonts w:ascii="Times New Roman" w:hAnsi="Times New Roman" w:cs="Times New Roman"/>
                  <w:bCs/>
                  <w:sz w:val="20"/>
                  <w:szCs w:val="20"/>
                </w:rPr>
                <w:t>100 м</w:t>
              </w:r>
              <w:r w:rsidRPr="006F52EE">
                <w:rPr>
                  <w:rFonts w:ascii="Times New Roman" w:hAnsi="Times New Roman" w:cs="Times New Roman"/>
                  <w:bCs/>
                  <w:sz w:val="20"/>
                  <w:szCs w:val="20"/>
                  <w:vertAlign w:val="superscript"/>
                </w:rPr>
                <w:t>2</w:t>
              </w:r>
            </w:smartTag>
            <w:r w:rsidRPr="006F52EE">
              <w:rPr>
                <w:rFonts w:ascii="Times New Roman" w:hAnsi="Times New Roman" w:cs="Times New Roman"/>
                <w:bCs/>
                <w:sz w:val="20"/>
                <w:szCs w:val="20"/>
              </w:rPr>
              <w:t xml:space="preserve"> торговой пл</w:t>
            </w:r>
            <w:r w:rsidRPr="006F52EE">
              <w:rPr>
                <w:rFonts w:ascii="Times New Roman" w:hAnsi="Times New Roman" w:cs="Times New Roman"/>
                <w:bCs/>
                <w:sz w:val="20"/>
                <w:szCs w:val="20"/>
              </w:rPr>
              <w:t>о</w:t>
            </w:r>
            <w:r w:rsidRPr="006F52EE">
              <w:rPr>
                <w:rFonts w:ascii="Times New Roman" w:hAnsi="Times New Roman" w:cs="Times New Roman"/>
                <w:bCs/>
                <w:sz w:val="20"/>
                <w:szCs w:val="20"/>
              </w:rPr>
              <w:t>щади:</w:t>
            </w:r>
          </w:p>
          <w:p w:rsidR="006F52EE" w:rsidRPr="006F52EE" w:rsidRDefault="006F52EE" w:rsidP="00023E6B">
            <w:pPr>
              <w:spacing w:after="0" w:line="240" w:lineRule="auto"/>
              <w:ind w:right="-57"/>
              <w:jc w:val="both"/>
              <w:rPr>
                <w:rFonts w:ascii="Times New Roman" w:hAnsi="Times New Roman" w:cs="Times New Roman"/>
                <w:bCs/>
                <w:sz w:val="20"/>
                <w:szCs w:val="20"/>
              </w:rPr>
            </w:pPr>
            <w:r w:rsidRPr="006F52EE">
              <w:rPr>
                <w:rFonts w:ascii="Times New Roman" w:hAnsi="Times New Roman" w:cs="Times New Roman"/>
                <w:bCs/>
                <w:sz w:val="20"/>
                <w:szCs w:val="20"/>
              </w:rPr>
              <w:t xml:space="preserve">до </w:t>
            </w:r>
            <w:smartTag w:uri="urn:schemas-microsoft-com:office:smarttags" w:element="metricconverter">
              <w:smartTagPr>
                <w:attr w:name="ProductID" w:val="250 м2"/>
              </w:smartTagPr>
              <w:r w:rsidRPr="006F52EE">
                <w:rPr>
                  <w:rFonts w:ascii="Times New Roman" w:hAnsi="Times New Roman" w:cs="Times New Roman"/>
                  <w:bCs/>
                  <w:sz w:val="20"/>
                  <w:szCs w:val="20"/>
                </w:rPr>
                <w:t>250 м</w:t>
              </w:r>
              <w:r w:rsidRPr="006F52EE">
                <w:rPr>
                  <w:rFonts w:ascii="Times New Roman" w:hAnsi="Times New Roman" w:cs="Times New Roman"/>
                  <w:bCs/>
                  <w:sz w:val="20"/>
                  <w:szCs w:val="20"/>
                  <w:vertAlign w:val="superscript"/>
                </w:rPr>
                <w:t>2</w:t>
              </w:r>
            </w:smartTag>
            <w:r w:rsidRPr="006F52EE">
              <w:rPr>
                <w:rFonts w:ascii="Times New Roman" w:hAnsi="Times New Roman" w:cs="Times New Roman"/>
                <w:bCs/>
                <w:sz w:val="20"/>
                <w:szCs w:val="20"/>
              </w:rPr>
              <w:t xml:space="preserve"> торговой площади – 0,08;</w:t>
            </w:r>
          </w:p>
          <w:p w:rsidR="006F52EE" w:rsidRPr="006F52EE" w:rsidRDefault="006F52EE" w:rsidP="00023E6B">
            <w:pPr>
              <w:spacing w:after="0" w:line="240" w:lineRule="auto"/>
              <w:ind w:right="-28"/>
              <w:jc w:val="both"/>
              <w:rPr>
                <w:rFonts w:ascii="Times New Roman" w:hAnsi="Times New Roman" w:cs="Times New Roman"/>
                <w:bCs/>
                <w:sz w:val="20"/>
                <w:szCs w:val="20"/>
              </w:rPr>
            </w:pPr>
            <w:r w:rsidRPr="006F52EE">
              <w:rPr>
                <w:rFonts w:ascii="Times New Roman" w:hAnsi="Times New Roman" w:cs="Times New Roman"/>
                <w:bCs/>
                <w:sz w:val="20"/>
                <w:szCs w:val="20"/>
              </w:rPr>
              <w:t>250</w:t>
            </w:r>
            <w:r w:rsidRPr="006F52EE">
              <w:rPr>
                <w:rFonts w:ascii="Times New Roman" w:hAnsi="Times New Roman" w:cs="Times New Roman"/>
                <w:sz w:val="20"/>
                <w:szCs w:val="20"/>
              </w:rPr>
              <w:t xml:space="preserve"> – </w:t>
            </w:r>
            <w:smartTag w:uri="urn:schemas-microsoft-com:office:smarttags" w:element="metricconverter">
              <w:smartTagPr>
                <w:attr w:name="ProductID" w:val="650 м2"/>
              </w:smartTagPr>
              <w:r w:rsidRPr="006F52EE">
                <w:rPr>
                  <w:rFonts w:ascii="Times New Roman" w:hAnsi="Times New Roman" w:cs="Times New Roman"/>
                  <w:bCs/>
                  <w:sz w:val="20"/>
                  <w:szCs w:val="20"/>
                </w:rPr>
                <w:t>650 м</w:t>
              </w:r>
              <w:r w:rsidRPr="006F52EE">
                <w:rPr>
                  <w:rFonts w:ascii="Times New Roman" w:hAnsi="Times New Roman" w:cs="Times New Roman"/>
                  <w:bCs/>
                  <w:sz w:val="20"/>
                  <w:szCs w:val="20"/>
                  <w:vertAlign w:val="superscript"/>
                </w:rPr>
                <w:t>2</w:t>
              </w:r>
            </w:smartTag>
            <w:r w:rsidRPr="006F52EE">
              <w:rPr>
                <w:rFonts w:ascii="Times New Roman" w:hAnsi="Times New Roman" w:cs="Times New Roman"/>
                <w:bCs/>
                <w:sz w:val="20"/>
                <w:szCs w:val="20"/>
              </w:rPr>
              <w:t xml:space="preserve"> торговой пл</w:t>
            </w:r>
            <w:r w:rsidRPr="006F52EE">
              <w:rPr>
                <w:rFonts w:ascii="Times New Roman" w:hAnsi="Times New Roman" w:cs="Times New Roman"/>
                <w:bCs/>
                <w:sz w:val="20"/>
                <w:szCs w:val="20"/>
              </w:rPr>
              <w:t>о</w:t>
            </w:r>
            <w:r w:rsidRPr="006F52EE">
              <w:rPr>
                <w:rFonts w:ascii="Times New Roman" w:hAnsi="Times New Roman" w:cs="Times New Roman"/>
                <w:bCs/>
                <w:sz w:val="20"/>
                <w:szCs w:val="20"/>
              </w:rPr>
              <w:t>щади – 0,08</w:t>
            </w:r>
            <w:r w:rsidRPr="006F52EE">
              <w:rPr>
                <w:rFonts w:ascii="Times New Roman" w:hAnsi="Times New Roman" w:cs="Times New Roman"/>
                <w:sz w:val="20"/>
                <w:szCs w:val="20"/>
              </w:rPr>
              <w:t xml:space="preserve"> – </w:t>
            </w:r>
            <w:r w:rsidRPr="006F52EE">
              <w:rPr>
                <w:rFonts w:ascii="Times New Roman" w:hAnsi="Times New Roman" w:cs="Times New Roman"/>
                <w:bCs/>
                <w:sz w:val="20"/>
                <w:szCs w:val="20"/>
              </w:rPr>
              <w:t>0,06.</w:t>
            </w:r>
          </w:p>
          <w:p w:rsidR="006F52EE" w:rsidRPr="006F52EE" w:rsidRDefault="006F52EE" w:rsidP="00023E6B">
            <w:pPr>
              <w:pStyle w:val="a9"/>
              <w:jc w:val="both"/>
              <w:rPr>
                <w:sz w:val="20"/>
                <w:szCs w:val="20"/>
              </w:rPr>
            </w:pPr>
            <w:r w:rsidRPr="006F52EE">
              <w:rPr>
                <w:sz w:val="20"/>
                <w:szCs w:val="20"/>
              </w:rPr>
              <w:t>2. Коэффициент застройки - 60%.</w:t>
            </w:r>
          </w:p>
          <w:p w:rsidR="006F52EE" w:rsidRPr="006F52EE" w:rsidRDefault="006F52EE" w:rsidP="00023E6B">
            <w:pPr>
              <w:pStyle w:val="a9"/>
              <w:jc w:val="both"/>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023E6B">
            <w:pPr>
              <w:autoSpaceDE w:val="0"/>
              <w:autoSpaceDN w:val="0"/>
              <w:adjustRightInd w:val="0"/>
              <w:snapToGri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3. Минимальный отступ от границ земельного участка – 3 метра.</w:t>
            </w:r>
          </w:p>
          <w:p w:rsidR="006F52EE" w:rsidRPr="006F52EE" w:rsidRDefault="006F52EE" w:rsidP="00023E6B">
            <w:pPr>
              <w:autoSpaceDE w:val="0"/>
              <w:autoSpaceDN w:val="0"/>
              <w:adjustRightInd w:val="0"/>
              <w:snapToGri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4. Предельная высота – 8 метров.</w:t>
            </w:r>
          </w:p>
        </w:tc>
      </w:tr>
      <w:tr w:rsidR="006F52EE" w:rsidRPr="006F52EE" w:rsidTr="00253B3E">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4.9</w:t>
            </w:r>
          </w:p>
        </w:tc>
        <w:tc>
          <w:tcPr>
            <w:tcW w:w="1984" w:type="dxa"/>
            <w:shd w:val="clear" w:color="auto" w:fill="auto"/>
          </w:tcPr>
          <w:p w:rsidR="006F52EE" w:rsidRPr="006F52EE" w:rsidRDefault="006F52EE" w:rsidP="00023E6B">
            <w:pPr>
              <w:pStyle w:val="a9"/>
              <w:rPr>
                <w:sz w:val="20"/>
                <w:szCs w:val="20"/>
              </w:rPr>
            </w:pPr>
            <w:r w:rsidRPr="006F52EE">
              <w:rPr>
                <w:sz w:val="20"/>
                <w:szCs w:val="20"/>
              </w:rPr>
              <w:t>Служебные гаражи</w:t>
            </w:r>
          </w:p>
        </w:tc>
        <w:tc>
          <w:tcPr>
            <w:tcW w:w="5245"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6F52EE">
                <w:rPr>
                  <w:rStyle w:val="afff6"/>
                  <w:rFonts w:ascii="Times New Roman" w:hAnsi="Times New Roman" w:cs="Times New Roman"/>
                  <w:sz w:val="20"/>
                  <w:szCs w:val="20"/>
                </w:rPr>
                <w:t>кодами 3.0</w:t>
              </w:r>
            </w:hyperlink>
            <w:r w:rsidRPr="006F52EE">
              <w:rPr>
                <w:rFonts w:ascii="Times New Roman" w:hAnsi="Times New Roman" w:cs="Times New Roman"/>
                <w:sz w:val="20"/>
                <w:szCs w:val="20"/>
              </w:rPr>
              <w:t xml:space="preserve">, </w:t>
            </w:r>
            <w:hyperlink w:anchor="sub_1040" w:history="1">
              <w:r w:rsidRPr="006F52EE">
                <w:rPr>
                  <w:rStyle w:val="afff6"/>
                  <w:rFonts w:ascii="Times New Roman" w:hAnsi="Times New Roman" w:cs="Times New Roman"/>
                  <w:sz w:val="20"/>
                  <w:szCs w:val="20"/>
                </w:rPr>
                <w:t>4.0</w:t>
              </w:r>
            </w:hyperlink>
            <w:r w:rsidRPr="006F52EE">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5528" w:type="dxa"/>
            <w:shd w:val="clear" w:color="auto" w:fill="auto"/>
          </w:tcPr>
          <w:p w:rsidR="006F52EE" w:rsidRPr="006F52EE" w:rsidRDefault="006F52EE" w:rsidP="00023E6B">
            <w:pPr>
              <w:autoSpaceDE w:val="0"/>
              <w:autoSpaceDN w:val="0"/>
              <w:adjustRightInd w:val="0"/>
              <w:spacing w:after="0" w:line="240" w:lineRule="auto"/>
              <w:jc w:val="both"/>
              <w:outlineLvl w:val="0"/>
              <w:rPr>
                <w:rFonts w:ascii="Times New Roman" w:hAnsi="Times New Roman" w:cs="Times New Roman"/>
                <w:bCs/>
                <w:sz w:val="20"/>
                <w:szCs w:val="20"/>
              </w:rPr>
            </w:pPr>
            <w:r w:rsidRPr="006F52EE">
              <w:rPr>
                <w:rFonts w:ascii="Times New Roman" w:hAnsi="Times New Roman" w:cs="Times New Roman"/>
                <w:bCs/>
                <w:sz w:val="20"/>
                <w:szCs w:val="20"/>
              </w:rPr>
              <w:t>1. Площадь земельного участка – не подлежит установлению.</w:t>
            </w:r>
          </w:p>
          <w:p w:rsidR="006F52EE" w:rsidRPr="006F52EE" w:rsidRDefault="006F52EE" w:rsidP="00023E6B">
            <w:pPr>
              <w:pStyle w:val="a9"/>
              <w:jc w:val="both"/>
              <w:rPr>
                <w:sz w:val="20"/>
                <w:szCs w:val="20"/>
              </w:rPr>
            </w:pPr>
            <w:r w:rsidRPr="006F52EE">
              <w:rPr>
                <w:sz w:val="20"/>
                <w:szCs w:val="20"/>
              </w:rPr>
              <w:t>2. Коэффициент застройки не подлежит установлению.</w:t>
            </w:r>
          </w:p>
          <w:p w:rsidR="006F52EE" w:rsidRPr="006F52EE" w:rsidRDefault="006F52EE" w:rsidP="00023E6B">
            <w:pPr>
              <w:pStyle w:val="a9"/>
              <w:jc w:val="both"/>
              <w:rPr>
                <w:sz w:val="20"/>
                <w:szCs w:val="20"/>
              </w:rPr>
            </w:pPr>
            <w:r w:rsidRPr="006F52EE">
              <w:rPr>
                <w:sz w:val="20"/>
                <w:szCs w:val="20"/>
              </w:rPr>
              <w:t>3. Минимальный отступ от границ земельного участка – допускается размещение по границе участка.</w:t>
            </w:r>
          </w:p>
          <w:p w:rsidR="006F52EE" w:rsidRPr="006F52EE" w:rsidRDefault="006F52EE" w:rsidP="00023E6B">
            <w:pPr>
              <w:autoSpaceDE w:val="0"/>
              <w:autoSpaceDN w:val="0"/>
              <w:adjustRightInd w:val="0"/>
              <w:spacing w:after="0" w:line="240" w:lineRule="auto"/>
              <w:jc w:val="both"/>
              <w:outlineLvl w:val="0"/>
              <w:rPr>
                <w:rFonts w:ascii="Times New Roman" w:hAnsi="Times New Roman" w:cs="Times New Roman"/>
                <w:bCs/>
                <w:sz w:val="20"/>
                <w:szCs w:val="20"/>
              </w:rPr>
            </w:pPr>
            <w:r w:rsidRPr="006F52EE">
              <w:rPr>
                <w:rFonts w:ascii="Times New Roman" w:hAnsi="Times New Roman" w:cs="Times New Roman"/>
                <w:bCs/>
                <w:sz w:val="20"/>
                <w:szCs w:val="20"/>
              </w:rPr>
              <w:t xml:space="preserve">4. Предельное количество этажей для гаража – 1. Предельная высота от уровня земли до конька скатной кровли – 7 м. </w:t>
            </w:r>
          </w:p>
          <w:p w:rsidR="006F52EE" w:rsidRPr="006F52EE" w:rsidRDefault="006F52EE" w:rsidP="00023E6B">
            <w:pPr>
              <w:autoSpaceDE w:val="0"/>
              <w:autoSpaceDN w:val="0"/>
              <w:adjustRightInd w:val="0"/>
              <w:spacing w:after="0" w:line="240" w:lineRule="auto"/>
              <w:jc w:val="both"/>
              <w:outlineLvl w:val="0"/>
              <w:rPr>
                <w:rFonts w:ascii="Times New Roman" w:hAnsi="Times New Roman" w:cs="Times New Roman"/>
                <w:bCs/>
                <w:sz w:val="20"/>
                <w:szCs w:val="20"/>
              </w:rPr>
            </w:pPr>
          </w:p>
          <w:p w:rsidR="006F52EE" w:rsidRPr="006F52EE" w:rsidRDefault="006F52EE" w:rsidP="00023E6B">
            <w:pPr>
              <w:autoSpaceDE w:val="0"/>
              <w:autoSpaceDN w:val="0"/>
              <w:adjustRightInd w:val="0"/>
              <w:spacing w:after="0" w:line="240" w:lineRule="auto"/>
              <w:jc w:val="both"/>
              <w:outlineLvl w:val="0"/>
              <w:rPr>
                <w:rFonts w:ascii="Times New Roman" w:hAnsi="Times New Roman" w:cs="Times New Roman"/>
                <w:bCs/>
                <w:sz w:val="20"/>
                <w:szCs w:val="20"/>
              </w:rPr>
            </w:pPr>
            <w:r w:rsidRPr="006F52EE">
              <w:rPr>
                <w:rFonts w:ascii="Times New Roman" w:hAnsi="Times New Roman" w:cs="Times New Roman"/>
                <w:bCs/>
                <w:sz w:val="20"/>
                <w:szCs w:val="20"/>
              </w:rPr>
              <w:t>Запрещается строительство гаражей для грузового транспорта  кроме автотранспорта грузоподъёмностью до 1,5т.</w:t>
            </w:r>
          </w:p>
        </w:tc>
      </w:tr>
      <w:tr w:rsidR="006F52EE" w:rsidRPr="006F52EE" w:rsidTr="00253B3E">
        <w:tc>
          <w:tcPr>
            <w:tcW w:w="1384" w:type="dxa"/>
            <w:vMerge/>
            <w:shd w:val="clear" w:color="auto" w:fill="auto"/>
          </w:tcPr>
          <w:p w:rsidR="006F52EE" w:rsidRPr="006F52EE" w:rsidRDefault="006F52EE" w:rsidP="00023E6B">
            <w:pPr>
              <w:pStyle w:val="a9"/>
              <w:rPr>
                <w:sz w:val="20"/>
                <w:szCs w:val="20"/>
              </w:rPr>
            </w:pPr>
          </w:p>
        </w:tc>
        <w:tc>
          <w:tcPr>
            <w:tcW w:w="709" w:type="dxa"/>
            <w:shd w:val="clear" w:color="auto" w:fill="auto"/>
          </w:tcPr>
          <w:p w:rsidR="006F52EE" w:rsidRPr="006F52EE" w:rsidRDefault="006F52EE" w:rsidP="00023E6B">
            <w:pPr>
              <w:pStyle w:val="a9"/>
              <w:rPr>
                <w:sz w:val="20"/>
                <w:szCs w:val="20"/>
              </w:rPr>
            </w:pPr>
            <w:r w:rsidRPr="006F52EE">
              <w:rPr>
                <w:sz w:val="20"/>
                <w:szCs w:val="20"/>
              </w:rPr>
              <w:t>12.0</w:t>
            </w:r>
          </w:p>
        </w:tc>
        <w:tc>
          <w:tcPr>
            <w:tcW w:w="1984" w:type="dxa"/>
            <w:shd w:val="clear" w:color="auto" w:fill="auto"/>
          </w:tcPr>
          <w:p w:rsidR="006F52EE" w:rsidRPr="006F52EE" w:rsidRDefault="006F52EE" w:rsidP="00023E6B">
            <w:pPr>
              <w:pStyle w:val="a9"/>
              <w:rPr>
                <w:sz w:val="20"/>
                <w:szCs w:val="20"/>
              </w:rPr>
            </w:pPr>
            <w:r w:rsidRPr="006F52EE">
              <w:rPr>
                <w:sz w:val="20"/>
                <w:szCs w:val="20"/>
              </w:rPr>
              <w:t>Земельные участки (территории) общего пользования</w:t>
            </w:r>
          </w:p>
        </w:tc>
        <w:tc>
          <w:tcPr>
            <w:tcW w:w="5245" w:type="dxa"/>
            <w:shd w:val="clear" w:color="auto" w:fill="auto"/>
          </w:tcPr>
          <w:p w:rsidR="006F52EE" w:rsidRPr="006F52EE" w:rsidRDefault="006F52EE" w:rsidP="00023E6B">
            <w:pPr>
              <w:widowControl w:val="0"/>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Земельные участки общего пользования.</w:t>
            </w:r>
          </w:p>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6F52EE">
                <w:rPr>
                  <w:rFonts w:ascii="Times New Roman" w:hAnsi="Times New Roman" w:cs="Times New Roman"/>
                  <w:sz w:val="20"/>
                  <w:szCs w:val="20"/>
                </w:rPr>
                <w:t>кодами 12.0.1 - 12.0.2</w:t>
              </w:r>
            </w:hyperlink>
          </w:p>
        </w:tc>
        <w:tc>
          <w:tcPr>
            <w:tcW w:w="5528" w:type="dxa"/>
            <w:shd w:val="clear" w:color="auto" w:fill="auto"/>
          </w:tcPr>
          <w:p w:rsidR="006F52EE" w:rsidRPr="006F52EE" w:rsidRDefault="006F52EE" w:rsidP="00023E6B">
            <w:pPr>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Предельные параметры не подлежат установлению.</w:t>
            </w:r>
          </w:p>
        </w:tc>
      </w:tr>
      <w:tr w:rsidR="006F52EE" w:rsidRPr="006F52EE" w:rsidTr="00253B3E">
        <w:tc>
          <w:tcPr>
            <w:tcW w:w="1384" w:type="dxa"/>
            <w:shd w:val="clear" w:color="auto" w:fill="auto"/>
          </w:tcPr>
          <w:p w:rsidR="006F52EE" w:rsidRPr="006F52EE" w:rsidRDefault="006F52EE" w:rsidP="00023E6B">
            <w:pPr>
              <w:pStyle w:val="a9"/>
              <w:rPr>
                <w:sz w:val="20"/>
                <w:szCs w:val="20"/>
              </w:rPr>
            </w:pPr>
            <w:r w:rsidRPr="006F52EE">
              <w:rPr>
                <w:sz w:val="20"/>
                <w:szCs w:val="20"/>
              </w:rPr>
              <w:t>Условно разрешенные</w:t>
            </w:r>
          </w:p>
        </w:tc>
        <w:tc>
          <w:tcPr>
            <w:tcW w:w="709" w:type="dxa"/>
            <w:shd w:val="clear" w:color="auto" w:fill="auto"/>
          </w:tcPr>
          <w:p w:rsidR="006F52EE" w:rsidRPr="006F52EE" w:rsidRDefault="006F52EE" w:rsidP="00023E6B">
            <w:pPr>
              <w:pStyle w:val="a9"/>
              <w:rPr>
                <w:sz w:val="20"/>
                <w:szCs w:val="20"/>
              </w:rPr>
            </w:pPr>
            <w:r w:rsidRPr="006F52EE">
              <w:rPr>
                <w:sz w:val="20"/>
                <w:szCs w:val="20"/>
              </w:rPr>
              <w:t>4.3</w:t>
            </w:r>
          </w:p>
        </w:tc>
        <w:tc>
          <w:tcPr>
            <w:tcW w:w="1984" w:type="dxa"/>
            <w:shd w:val="clear" w:color="auto" w:fill="auto"/>
          </w:tcPr>
          <w:p w:rsidR="006F52EE" w:rsidRPr="006F52EE" w:rsidRDefault="006F52EE" w:rsidP="00023E6B">
            <w:pPr>
              <w:pStyle w:val="a9"/>
              <w:rPr>
                <w:sz w:val="20"/>
                <w:szCs w:val="20"/>
              </w:rPr>
            </w:pPr>
            <w:r w:rsidRPr="006F52EE">
              <w:rPr>
                <w:sz w:val="20"/>
                <w:szCs w:val="20"/>
              </w:rPr>
              <w:t>Рынки</w:t>
            </w:r>
          </w:p>
        </w:tc>
        <w:tc>
          <w:tcPr>
            <w:tcW w:w="5245" w:type="dxa"/>
            <w:shd w:val="clear" w:color="auto" w:fill="auto"/>
          </w:tcPr>
          <w:p w:rsidR="006F52EE" w:rsidRPr="006F52EE" w:rsidRDefault="006F52EE" w:rsidP="00023E6B">
            <w:pPr>
              <w:widowControl w:val="0"/>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гаражей и (или) стоянок для автомобилей сотрудников и посетителей рынка</w:t>
            </w:r>
          </w:p>
        </w:tc>
        <w:tc>
          <w:tcPr>
            <w:tcW w:w="5528" w:type="dxa"/>
            <w:shd w:val="clear" w:color="auto" w:fill="auto"/>
          </w:tcPr>
          <w:p w:rsidR="006F52EE" w:rsidRPr="006F52EE" w:rsidRDefault="006F52EE" w:rsidP="00023E6B">
            <w:pPr>
              <w:pStyle w:val="a9"/>
              <w:jc w:val="both"/>
              <w:rPr>
                <w:sz w:val="20"/>
                <w:szCs w:val="20"/>
              </w:rPr>
            </w:pPr>
            <w:r w:rsidRPr="006F52EE">
              <w:rPr>
                <w:sz w:val="20"/>
                <w:szCs w:val="20"/>
              </w:rPr>
              <w:t>1. Размер земельного участка 7-</w:t>
            </w:r>
            <w:smartTag w:uri="urn:schemas-microsoft-com:office:smarttags" w:element="metricconverter">
              <w:smartTagPr>
                <w:attr w:name="ProductID" w:val="14 м2"/>
              </w:smartTagPr>
              <w:r w:rsidRPr="006F52EE">
                <w:rPr>
                  <w:sz w:val="20"/>
                  <w:szCs w:val="20"/>
                </w:rPr>
                <w:t>14 м</w:t>
              </w:r>
              <w:r w:rsidRPr="006F52EE">
                <w:rPr>
                  <w:sz w:val="20"/>
                  <w:szCs w:val="20"/>
                  <w:vertAlign w:val="superscript"/>
                </w:rPr>
                <w:t>2</w:t>
              </w:r>
            </w:smartTag>
            <w:r w:rsidRPr="006F52EE">
              <w:rPr>
                <w:sz w:val="20"/>
                <w:szCs w:val="20"/>
              </w:rPr>
              <w:t xml:space="preserve"> на </w:t>
            </w:r>
            <w:smartTag w:uri="urn:schemas-microsoft-com:office:smarttags" w:element="metricconverter">
              <w:smartTagPr>
                <w:attr w:name="ProductID" w:val="1 м2"/>
              </w:smartTagPr>
              <w:r w:rsidRPr="006F52EE">
                <w:rPr>
                  <w:sz w:val="20"/>
                  <w:szCs w:val="20"/>
                </w:rPr>
                <w:t>1 м</w:t>
              </w:r>
              <w:r w:rsidRPr="006F52EE">
                <w:rPr>
                  <w:sz w:val="20"/>
                  <w:szCs w:val="20"/>
                  <w:vertAlign w:val="superscript"/>
                </w:rPr>
                <w:t>2</w:t>
              </w:r>
            </w:smartTag>
            <w:r w:rsidRPr="006F52EE">
              <w:rPr>
                <w:sz w:val="20"/>
                <w:szCs w:val="20"/>
              </w:rPr>
              <w:t xml:space="preserve"> торговой площади в зависимости от вместимости:</w:t>
            </w:r>
          </w:p>
          <w:p w:rsidR="006F52EE" w:rsidRPr="006F52EE" w:rsidRDefault="006F52EE" w:rsidP="00023E6B">
            <w:pPr>
              <w:pStyle w:val="a9"/>
              <w:jc w:val="both"/>
              <w:rPr>
                <w:sz w:val="20"/>
                <w:szCs w:val="20"/>
              </w:rPr>
            </w:pPr>
            <w:r w:rsidRPr="006F52EE">
              <w:rPr>
                <w:sz w:val="20"/>
                <w:szCs w:val="20"/>
              </w:rPr>
              <w:t>до 600 м</w:t>
            </w:r>
            <w:r w:rsidRPr="006F52EE">
              <w:rPr>
                <w:sz w:val="20"/>
                <w:szCs w:val="20"/>
                <w:vertAlign w:val="superscript"/>
              </w:rPr>
              <w:t>2</w:t>
            </w:r>
            <w:r w:rsidRPr="006F52EE">
              <w:rPr>
                <w:sz w:val="20"/>
                <w:szCs w:val="20"/>
              </w:rPr>
              <w:t xml:space="preserve"> торговой площади – 14;</w:t>
            </w:r>
          </w:p>
          <w:p w:rsidR="006F52EE" w:rsidRPr="006F52EE" w:rsidRDefault="006F52EE" w:rsidP="00023E6B">
            <w:pPr>
              <w:pStyle w:val="a9"/>
              <w:jc w:val="both"/>
              <w:rPr>
                <w:sz w:val="20"/>
                <w:szCs w:val="20"/>
              </w:rPr>
            </w:pPr>
            <w:r w:rsidRPr="006F52EE">
              <w:rPr>
                <w:sz w:val="20"/>
                <w:szCs w:val="20"/>
              </w:rPr>
              <w:t>свыше 3000 м</w:t>
            </w:r>
            <w:r w:rsidRPr="006F52EE">
              <w:rPr>
                <w:sz w:val="20"/>
                <w:szCs w:val="20"/>
                <w:vertAlign w:val="superscript"/>
              </w:rPr>
              <w:t>2</w:t>
            </w:r>
            <w:r w:rsidRPr="006F52EE">
              <w:rPr>
                <w:sz w:val="20"/>
                <w:szCs w:val="20"/>
              </w:rPr>
              <w:t xml:space="preserve"> торговой площади – 7.</w:t>
            </w:r>
          </w:p>
          <w:p w:rsidR="006F52EE" w:rsidRPr="006F52EE" w:rsidRDefault="006F52EE" w:rsidP="00023E6B">
            <w:pPr>
              <w:pStyle w:val="a9"/>
              <w:jc w:val="both"/>
              <w:rPr>
                <w:sz w:val="20"/>
                <w:szCs w:val="20"/>
              </w:rPr>
            </w:pPr>
            <w:r w:rsidRPr="006F52EE">
              <w:rPr>
                <w:sz w:val="20"/>
                <w:szCs w:val="20"/>
              </w:rPr>
              <w:t>2. Коэффициент застройки не подлежит установлению.</w:t>
            </w:r>
          </w:p>
          <w:p w:rsidR="006F52EE" w:rsidRPr="006F52EE" w:rsidRDefault="006F52EE" w:rsidP="00023E6B">
            <w:pPr>
              <w:pStyle w:val="a9"/>
              <w:jc w:val="both"/>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023E6B">
            <w:pPr>
              <w:pStyle w:val="a9"/>
              <w:jc w:val="both"/>
              <w:rPr>
                <w:sz w:val="20"/>
                <w:szCs w:val="20"/>
              </w:rPr>
            </w:pPr>
            <w:r w:rsidRPr="006F52EE">
              <w:rPr>
                <w:sz w:val="20"/>
                <w:szCs w:val="20"/>
              </w:rPr>
              <w:t>3. Минимальный отступ от границ земельного участка – 3 метра.</w:t>
            </w:r>
          </w:p>
          <w:p w:rsidR="006F52EE" w:rsidRPr="006F52EE" w:rsidRDefault="006F52EE" w:rsidP="00023E6B">
            <w:pPr>
              <w:pStyle w:val="a9"/>
              <w:jc w:val="both"/>
              <w:rPr>
                <w:sz w:val="20"/>
                <w:szCs w:val="20"/>
              </w:rPr>
            </w:pPr>
            <w:r w:rsidRPr="006F52EE">
              <w:rPr>
                <w:sz w:val="20"/>
                <w:szCs w:val="20"/>
              </w:rPr>
              <w:t>4. Высота не более 20 м.</w:t>
            </w:r>
          </w:p>
        </w:tc>
      </w:tr>
      <w:tr w:rsidR="006F52EE" w:rsidRPr="006F52EE" w:rsidTr="00253B3E">
        <w:tc>
          <w:tcPr>
            <w:tcW w:w="1384" w:type="dxa"/>
            <w:shd w:val="clear" w:color="auto" w:fill="auto"/>
          </w:tcPr>
          <w:p w:rsidR="006F52EE" w:rsidRPr="006F52EE" w:rsidRDefault="006F52EE" w:rsidP="00023E6B">
            <w:pPr>
              <w:pStyle w:val="a9"/>
              <w:rPr>
                <w:sz w:val="20"/>
                <w:szCs w:val="20"/>
              </w:rPr>
            </w:pPr>
            <w:r w:rsidRPr="006F52EE">
              <w:rPr>
                <w:sz w:val="20"/>
                <w:szCs w:val="20"/>
              </w:rPr>
              <w:lastRenderedPageBreak/>
              <w:t>Вспомогательные</w:t>
            </w:r>
          </w:p>
        </w:tc>
        <w:tc>
          <w:tcPr>
            <w:tcW w:w="709" w:type="dxa"/>
            <w:shd w:val="clear" w:color="auto" w:fill="auto"/>
          </w:tcPr>
          <w:p w:rsidR="006F52EE" w:rsidRPr="006F52EE" w:rsidRDefault="006F52EE" w:rsidP="00023E6B">
            <w:pPr>
              <w:pStyle w:val="a9"/>
              <w:rPr>
                <w:sz w:val="20"/>
                <w:szCs w:val="20"/>
              </w:rPr>
            </w:pPr>
            <w:r w:rsidRPr="006F52EE">
              <w:rPr>
                <w:sz w:val="20"/>
                <w:szCs w:val="20"/>
              </w:rPr>
              <w:t>4.6</w:t>
            </w:r>
          </w:p>
        </w:tc>
        <w:tc>
          <w:tcPr>
            <w:tcW w:w="1984" w:type="dxa"/>
            <w:shd w:val="clear" w:color="auto" w:fill="auto"/>
          </w:tcPr>
          <w:p w:rsidR="006F52EE" w:rsidRPr="006F52EE" w:rsidRDefault="006F52EE" w:rsidP="00023E6B">
            <w:pPr>
              <w:pStyle w:val="a9"/>
              <w:rPr>
                <w:sz w:val="20"/>
                <w:szCs w:val="20"/>
              </w:rPr>
            </w:pPr>
            <w:r w:rsidRPr="006F52EE">
              <w:rPr>
                <w:sz w:val="20"/>
                <w:szCs w:val="20"/>
              </w:rPr>
              <w:t>Общественное питание</w:t>
            </w:r>
          </w:p>
        </w:tc>
        <w:tc>
          <w:tcPr>
            <w:tcW w:w="5245" w:type="dxa"/>
            <w:shd w:val="clear" w:color="auto" w:fill="auto"/>
          </w:tcPr>
          <w:p w:rsidR="006F52EE" w:rsidRPr="006F52EE" w:rsidRDefault="006F52EE" w:rsidP="00023E6B">
            <w:pPr>
              <w:pStyle w:val="afff7"/>
              <w:rPr>
                <w:rFonts w:ascii="Times New Roman" w:hAnsi="Times New Roman" w:cs="Times New Roman"/>
                <w:sz w:val="20"/>
                <w:szCs w:val="20"/>
              </w:rPr>
            </w:pPr>
            <w:r w:rsidRPr="006F52EE">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528" w:type="dxa"/>
            <w:shd w:val="clear" w:color="auto" w:fill="auto"/>
          </w:tcPr>
          <w:p w:rsidR="006F52EE" w:rsidRPr="006F52EE" w:rsidRDefault="006F52EE" w:rsidP="00023E6B">
            <w:pPr>
              <w:spacing w:after="0" w:line="240" w:lineRule="auto"/>
              <w:ind w:left="-28" w:right="-28"/>
              <w:jc w:val="both"/>
              <w:rPr>
                <w:rFonts w:ascii="Times New Roman" w:hAnsi="Times New Roman" w:cs="Times New Roman"/>
                <w:bCs/>
                <w:sz w:val="20"/>
                <w:szCs w:val="20"/>
              </w:rPr>
            </w:pPr>
            <w:r w:rsidRPr="006F52EE">
              <w:rPr>
                <w:rFonts w:ascii="Times New Roman" w:hAnsi="Times New Roman" w:cs="Times New Roman"/>
                <w:sz w:val="20"/>
                <w:szCs w:val="20"/>
              </w:rPr>
              <w:t xml:space="preserve">1. Размер земельного участка для размещения объекта общественного питания при </w:t>
            </w:r>
            <w:r w:rsidRPr="006F52EE">
              <w:rPr>
                <w:rFonts w:ascii="Times New Roman" w:hAnsi="Times New Roman" w:cs="Times New Roman"/>
                <w:bCs/>
                <w:sz w:val="20"/>
                <w:szCs w:val="20"/>
              </w:rPr>
              <w:t>вместим</w:t>
            </w:r>
            <w:r w:rsidRPr="006F52EE">
              <w:rPr>
                <w:rFonts w:ascii="Times New Roman" w:hAnsi="Times New Roman" w:cs="Times New Roman"/>
                <w:bCs/>
                <w:sz w:val="20"/>
                <w:szCs w:val="20"/>
              </w:rPr>
              <w:t>о</w:t>
            </w:r>
            <w:r w:rsidRPr="006F52EE">
              <w:rPr>
                <w:rFonts w:ascii="Times New Roman" w:hAnsi="Times New Roman" w:cs="Times New Roman"/>
                <w:bCs/>
                <w:sz w:val="20"/>
                <w:szCs w:val="20"/>
              </w:rPr>
              <w:t>сти, га / 100 мест:</w:t>
            </w:r>
          </w:p>
          <w:p w:rsidR="006F52EE" w:rsidRPr="006F52EE" w:rsidRDefault="006F52EE" w:rsidP="00023E6B">
            <w:pPr>
              <w:spacing w:after="0" w:line="240" w:lineRule="auto"/>
              <w:ind w:left="-28" w:right="-28"/>
              <w:jc w:val="both"/>
              <w:rPr>
                <w:rFonts w:ascii="Times New Roman" w:hAnsi="Times New Roman" w:cs="Times New Roman"/>
                <w:bCs/>
                <w:sz w:val="20"/>
                <w:szCs w:val="20"/>
              </w:rPr>
            </w:pPr>
            <w:r w:rsidRPr="006F52EE">
              <w:rPr>
                <w:rFonts w:ascii="Times New Roman" w:hAnsi="Times New Roman" w:cs="Times New Roman"/>
                <w:bCs/>
                <w:sz w:val="20"/>
                <w:szCs w:val="20"/>
              </w:rPr>
              <w:t>- до 50 мест – 0,2</w:t>
            </w:r>
            <w:r w:rsidRPr="006F52EE">
              <w:rPr>
                <w:rFonts w:ascii="Times New Roman" w:hAnsi="Times New Roman" w:cs="Times New Roman"/>
                <w:sz w:val="20"/>
                <w:szCs w:val="20"/>
              </w:rPr>
              <w:t xml:space="preserve"> - </w:t>
            </w:r>
            <w:r w:rsidRPr="006F52EE">
              <w:rPr>
                <w:rFonts w:ascii="Times New Roman" w:hAnsi="Times New Roman" w:cs="Times New Roman"/>
                <w:bCs/>
                <w:sz w:val="20"/>
                <w:szCs w:val="20"/>
              </w:rPr>
              <w:t>0,25;</w:t>
            </w:r>
          </w:p>
          <w:p w:rsidR="006F52EE" w:rsidRPr="006F52EE" w:rsidRDefault="006F52EE" w:rsidP="00023E6B">
            <w:pPr>
              <w:pStyle w:val="a9"/>
              <w:jc w:val="both"/>
              <w:rPr>
                <w:sz w:val="20"/>
                <w:szCs w:val="20"/>
              </w:rPr>
            </w:pPr>
            <w:r w:rsidRPr="006F52EE">
              <w:rPr>
                <w:bCs/>
                <w:sz w:val="20"/>
                <w:szCs w:val="20"/>
              </w:rPr>
              <w:t>- 50-150 мест – 0,15</w:t>
            </w:r>
            <w:r w:rsidRPr="006F52EE">
              <w:rPr>
                <w:sz w:val="20"/>
                <w:szCs w:val="20"/>
              </w:rPr>
              <w:t xml:space="preserve"> - </w:t>
            </w:r>
            <w:r w:rsidRPr="006F52EE">
              <w:rPr>
                <w:bCs/>
                <w:sz w:val="20"/>
                <w:szCs w:val="20"/>
              </w:rPr>
              <w:t>0,2;</w:t>
            </w:r>
            <w:r w:rsidRPr="006F52EE">
              <w:rPr>
                <w:bCs/>
                <w:sz w:val="20"/>
                <w:szCs w:val="20"/>
              </w:rPr>
              <w:br/>
              <w:t>- более 150 мест – 0,1.</w:t>
            </w:r>
          </w:p>
          <w:p w:rsidR="006F52EE" w:rsidRPr="006F52EE" w:rsidRDefault="006F52EE" w:rsidP="00023E6B">
            <w:pPr>
              <w:pStyle w:val="a9"/>
              <w:jc w:val="both"/>
              <w:rPr>
                <w:sz w:val="20"/>
                <w:szCs w:val="20"/>
              </w:rPr>
            </w:pPr>
            <w:r w:rsidRPr="006F52EE">
              <w:rPr>
                <w:sz w:val="20"/>
                <w:szCs w:val="20"/>
              </w:rPr>
              <w:t>2. Коэффициент застройки не подлежит установлению.</w:t>
            </w:r>
          </w:p>
          <w:p w:rsidR="006F52EE" w:rsidRPr="006F52EE" w:rsidRDefault="006F52EE" w:rsidP="00023E6B">
            <w:pPr>
              <w:pStyle w:val="a9"/>
              <w:jc w:val="both"/>
              <w:rPr>
                <w:sz w:val="20"/>
                <w:szCs w:val="20"/>
              </w:rPr>
            </w:pPr>
            <w:r w:rsidRPr="006F52E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6F52EE" w:rsidRPr="006F52EE" w:rsidRDefault="006F52EE" w:rsidP="00023E6B">
            <w:pPr>
              <w:autoSpaceDE w:val="0"/>
              <w:autoSpaceDN w:val="0"/>
              <w:adjustRightInd w:val="0"/>
              <w:snapToGri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3. Минимальный отступ от границ земельного участка – 3 метра.</w:t>
            </w:r>
          </w:p>
          <w:p w:rsidR="006F52EE" w:rsidRPr="006F52EE" w:rsidRDefault="006F52EE" w:rsidP="00023E6B">
            <w:pPr>
              <w:autoSpaceDE w:val="0"/>
              <w:autoSpaceDN w:val="0"/>
              <w:adjustRightInd w:val="0"/>
              <w:snapToGri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4. Предельная высота – 8 метров.</w:t>
            </w:r>
          </w:p>
        </w:tc>
      </w:tr>
    </w:tbl>
    <w:p w:rsidR="006F52EE" w:rsidRPr="006F52EE" w:rsidRDefault="006F52EE" w:rsidP="006F52EE">
      <w:pPr>
        <w:ind w:right="284"/>
        <w:rPr>
          <w:rFonts w:ascii="Times New Roman" w:hAnsi="Times New Roman" w:cs="Times New Roman"/>
          <w:i/>
          <w:iCs/>
          <w:sz w:val="20"/>
          <w:szCs w:val="20"/>
        </w:rPr>
      </w:pPr>
    </w:p>
    <w:p w:rsidR="002407A0" w:rsidRDefault="002407A0" w:rsidP="006F52EE">
      <w:pPr>
        <w:keepNext/>
        <w:keepLines/>
        <w:tabs>
          <w:tab w:val="right" w:leader="dot" w:pos="9345"/>
        </w:tabs>
        <w:spacing w:before="200"/>
        <w:jc w:val="center"/>
        <w:outlineLvl w:val="2"/>
        <w:rPr>
          <w:rFonts w:ascii="Times New Roman" w:hAnsi="Times New Roman" w:cs="Times New Roman"/>
          <w:b/>
          <w:sz w:val="20"/>
          <w:szCs w:val="20"/>
          <w:lang/>
        </w:rPr>
        <w:sectPr w:rsidR="002407A0" w:rsidSect="002407A0">
          <w:pgSz w:w="16838" w:h="11906" w:orient="landscape"/>
          <w:pgMar w:top="1134" w:right="1134" w:bottom="566" w:left="993" w:header="708" w:footer="708" w:gutter="0"/>
          <w:cols w:space="708"/>
          <w:docGrid w:linePitch="360"/>
        </w:sectPr>
      </w:pPr>
      <w:bookmarkStart w:id="154" w:name="st20"/>
      <w:bookmarkStart w:id="155" w:name="_Toc247432509"/>
      <w:bookmarkStart w:id="156" w:name="_Toc248743291"/>
      <w:bookmarkEnd w:id="154"/>
    </w:p>
    <w:p w:rsidR="006F52EE" w:rsidRPr="00023E6B" w:rsidRDefault="006F52EE" w:rsidP="00023E6B">
      <w:pPr>
        <w:keepNext/>
        <w:keepLines/>
        <w:tabs>
          <w:tab w:val="right" w:leader="dot" w:pos="9345"/>
        </w:tabs>
        <w:spacing w:before="200"/>
        <w:jc w:val="center"/>
        <w:outlineLvl w:val="2"/>
        <w:rPr>
          <w:rFonts w:ascii="Times New Roman" w:hAnsi="Times New Roman" w:cs="Times New Roman"/>
          <w:b/>
          <w:sz w:val="20"/>
          <w:szCs w:val="20"/>
          <w:lang/>
        </w:rPr>
      </w:pPr>
      <w:r w:rsidRPr="006F52EE">
        <w:rPr>
          <w:rFonts w:ascii="Times New Roman" w:hAnsi="Times New Roman" w:cs="Times New Roman"/>
          <w:b/>
          <w:sz w:val="20"/>
          <w:szCs w:val="20"/>
          <w:lang/>
        </w:rPr>
        <w:lastRenderedPageBreak/>
        <w:t>Статья </w:t>
      </w:r>
      <w:r w:rsidRPr="006F52EE">
        <w:rPr>
          <w:rFonts w:ascii="Times New Roman" w:hAnsi="Times New Roman" w:cs="Times New Roman"/>
          <w:b/>
          <w:sz w:val="20"/>
          <w:szCs w:val="20"/>
          <w:lang/>
        </w:rPr>
        <w:t>43</w:t>
      </w:r>
      <w:r w:rsidRPr="006F52EE">
        <w:rPr>
          <w:rFonts w:ascii="Times New Roman" w:hAnsi="Times New Roman" w:cs="Times New Roman"/>
          <w:b/>
          <w:sz w:val="20"/>
          <w:szCs w:val="20"/>
          <w:lang/>
        </w:rPr>
        <w:t>. Регламенты ограничений по требованиям охраны объектов культурного наследия</w:t>
      </w:r>
      <w:bookmarkEnd w:id="155"/>
      <w:bookmarkEnd w:id="156"/>
    </w:p>
    <w:p w:rsidR="006F52EE" w:rsidRPr="006F52EE" w:rsidRDefault="006F52EE" w:rsidP="00023E6B">
      <w:pPr>
        <w:shd w:val="clear" w:color="auto" w:fill="FFFFFF"/>
        <w:spacing w:after="0" w:line="240" w:lineRule="auto"/>
        <w:ind w:firstLine="567"/>
        <w:jc w:val="both"/>
        <w:rPr>
          <w:rFonts w:ascii="Times New Roman" w:eastAsia="Calibri" w:hAnsi="Times New Roman" w:cs="Times New Roman"/>
          <w:sz w:val="20"/>
          <w:szCs w:val="20"/>
          <w:lang w:eastAsia="en-US"/>
        </w:rPr>
      </w:pPr>
      <w:bookmarkStart w:id="157" w:name="st23"/>
      <w:bookmarkStart w:id="158" w:name="ч3ик1"/>
      <w:bookmarkEnd w:id="157"/>
      <w:r w:rsidRPr="006F52EE">
        <w:rPr>
          <w:rFonts w:ascii="Times New Roman" w:eastAsia="Calibri" w:hAnsi="Times New Roman" w:cs="Times New Roman"/>
          <w:sz w:val="20"/>
          <w:szCs w:val="20"/>
          <w:lang w:eastAsia="en-US"/>
        </w:rPr>
        <w:t xml:space="preserve">В соответствии со статьей 59 ч. 1 Федерального закона от 25 июня 2002г. № 73-ФЗ "Об объектах культурного наследия (памятниках истории и культуры) народов Российской Федерации" и утвержденной Правительством РФ федеральной целевой программы «Сохранение и развитие архитектуры исторических городов» Тейково </w:t>
      </w:r>
      <w:r w:rsidRPr="006F52EE">
        <w:rPr>
          <w:rFonts w:ascii="Times New Roman" w:hAnsi="Times New Roman" w:cs="Times New Roman"/>
          <w:sz w:val="20"/>
          <w:szCs w:val="20"/>
        </w:rPr>
        <w:t xml:space="preserve">Ивановской области </w:t>
      </w:r>
      <w:r w:rsidRPr="006F52EE">
        <w:rPr>
          <w:rFonts w:ascii="Times New Roman" w:eastAsia="Calibri" w:hAnsi="Times New Roman" w:cs="Times New Roman"/>
          <w:sz w:val="20"/>
          <w:szCs w:val="20"/>
          <w:lang w:eastAsia="en-US"/>
        </w:rPr>
        <w:t>не включен в настоящее время в перечень исторических поселений Ивановской области.</w:t>
      </w:r>
    </w:p>
    <w:p w:rsidR="006F52EE" w:rsidRPr="006F52EE" w:rsidRDefault="006F52EE" w:rsidP="00023E6B">
      <w:pPr>
        <w:shd w:val="clear" w:color="auto" w:fill="FFFFFF"/>
        <w:spacing w:after="0" w:line="240" w:lineRule="auto"/>
        <w:ind w:firstLine="567"/>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Разрабатываемая градостроительная документация и градостроительные регламенты, устанавливаемые в пределах территорий объектов культурного наследия и их зон охраны,  подлежат обязательному согласованию с федеральным органом охраны объектов культурного   наследия в порядке, установленном Правительством Российской Федерации, и с органом исполнительной власти Ивановской области, уполномоченным в области охраны объектов  культурного наследия, в порядке, установленном законом Ивановской области.</w:t>
      </w:r>
    </w:p>
    <w:p w:rsidR="006F52EE" w:rsidRPr="006F52EE" w:rsidRDefault="006F52EE" w:rsidP="00023E6B">
      <w:pPr>
        <w:shd w:val="clear" w:color="auto" w:fill="FFFFFF"/>
        <w:spacing w:after="0" w:line="240" w:lineRule="auto"/>
        <w:ind w:firstLine="567"/>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Ограничения использования земельных участков и объектов кап</w:t>
      </w:r>
      <w:r w:rsidRPr="006F52EE">
        <w:rPr>
          <w:rFonts w:ascii="Times New Roman" w:eastAsia="Calibri" w:hAnsi="Times New Roman" w:cs="Times New Roman"/>
          <w:sz w:val="20"/>
          <w:szCs w:val="20"/>
          <w:lang w:eastAsia="en-US"/>
        </w:rPr>
        <w:t>и</w:t>
      </w:r>
      <w:r w:rsidRPr="006F52EE">
        <w:rPr>
          <w:rFonts w:ascii="Times New Roman" w:eastAsia="Calibri" w:hAnsi="Times New Roman" w:cs="Times New Roman"/>
          <w:sz w:val="20"/>
          <w:szCs w:val="20"/>
          <w:lang w:eastAsia="en-US"/>
        </w:rPr>
        <w:t>тального строительства на территории зон охраны объектов культурного наследия, отображенных на схеме «Зоны охраны объектов культурного наследия»  в части отображения границ территорий объектов культурного наследия и границ зон с особыми условиями использования территорий зон охраны, устанавливаются в целях охраны объектов культурного наследия.</w:t>
      </w:r>
    </w:p>
    <w:p w:rsidR="006F52EE" w:rsidRPr="006F52EE" w:rsidRDefault="006F52EE" w:rsidP="00023E6B">
      <w:pPr>
        <w:shd w:val="clear" w:color="auto" w:fill="FFFFFF"/>
        <w:spacing w:after="0" w:line="240" w:lineRule="auto"/>
        <w:ind w:firstLine="567"/>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Ограничения использования земельных участков и объектов кап</w:t>
      </w:r>
      <w:r w:rsidRPr="006F52EE">
        <w:rPr>
          <w:rFonts w:ascii="Times New Roman" w:eastAsia="Calibri" w:hAnsi="Times New Roman" w:cs="Times New Roman"/>
          <w:sz w:val="20"/>
          <w:szCs w:val="20"/>
          <w:lang w:eastAsia="en-US"/>
        </w:rPr>
        <w:t>и</w:t>
      </w:r>
      <w:r w:rsidRPr="006F52EE">
        <w:rPr>
          <w:rFonts w:ascii="Times New Roman" w:eastAsia="Calibri" w:hAnsi="Times New Roman" w:cs="Times New Roman"/>
          <w:sz w:val="20"/>
          <w:szCs w:val="20"/>
          <w:lang w:eastAsia="en-US"/>
        </w:rPr>
        <w:t>тального строительства на территории зон охраны объектов культурного наследия включают следующие виды ограничений:</w:t>
      </w:r>
    </w:p>
    <w:p w:rsidR="006F52EE" w:rsidRPr="006F52EE" w:rsidRDefault="006F52EE" w:rsidP="00023E6B">
      <w:pPr>
        <w:shd w:val="clear" w:color="auto" w:fill="FFFFFF"/>
        <w:tabs>
          <w:tab w:val="num" w:pos="1276"/>
        </w:tabs>
        <w:spacing w:after="0" w:line="240" w:lineRule="auto"/>
        <w:ind w:firstLine="567"/>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к предельным размерам земельных участков и предельным параметрам разрешенного строительства, реконструкции объектов капитального строител</w:t>
      </w:r>
      <w:r w:rsidRPr="006F52EE">
        <w:rPr>
          <w:rFonts w:ascii="Times New Roman" w:eastAsia="Calibri" w:hAnsi="Times New Roman" w:cs="Times New Roman"/>
          <w:sz w:val="20"/>
          <w:szCs w:val="20"/>
          <w:lang w:eastAsia="en-US"/>
        </w:rPr>
        <w:t>ь</w:t>
      </w:r>
      <w:r w:rsidRPr="006F52EE">
        <w:rPr>
          <w:rFonts w:ascii="Times New Roman" w:eastAsia="Calibri" w:hAnsi="Times New Roman" w:cs="Times New Roman"/>
          <w:sz w:val="20"/>
          <w:szCs w:val="20"/>
          <w:lang w:eastAsia="en-US"/>
        </w:rPr>
        <w:t>ства (включая высоту застройки);</w:t>
      </w:r>
    </w:p>
    <w:p w:rsidR="006F52EE" w:rsidRPr="006F52EE" w:rsidRDefault="006F52EE" w:rsidP="00023E6B">
      <w:pPr>
        <w:shd w:val="clear" w:color="auto" w:fill="FFFFFF"/>
        <w:tabs>
          <w:tab w:val="num" w:pos="1276"/>
        </w:tabs>
        <w:spacing w:after="0" w:line="240" w:lineRule="auto"/>
        <w:ind w:firstLine="567"/>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к стилевым характеристикам застройки;</w:t>
      </w:r>
    </w:p>
    <w:p w:rsidR="006F52EE" w:rsidRPr="006F52EE" w:rsidRDefault="006F52EE" w:rsidP="00023E6B">
      <w:pPr>
        <w:shd w:val="clear" w:color="auto" w:fill="FFFFFF"/>
        <w:tabs>
          <w:tab w:val="num" w:pos="1276"/>
        </w:tabs>
        <w:spacing w:after="0" w:line="240" w:lineRule="auto"/>
        <w:ind w:firstLine="567"/>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к процедурам подготовки планировочной и проектной документации и осуществлению строительства и реконструкции объектов капитального стро</w:t>
      </w:r>
      <w:r w:rsidRPr="006F52EE">
        <w:rPr>
          <w:rFonts w:ascii="Times New Roman" w:eastAsia="Calibri" w:hAnsi="Times New Roman" w:cs="Times New Roman"/>
          <w:sz w:val="20"/>
          <w:szCs w:val="20"/>
          <w:lang w:eastAsia="en-US"/>
        </w:rPr>
        <w:t>и</w:t>
      </w:r>
      <w:r w:rsidRPr="006F52EE">
        <w:rPr>
          <w:rFonts w:ascii="Times New Roman" w:eastAsia="Calibri" w:hAnsi="Times New Roman" w:cs="Times New Roman"/>
          <w:sz w:val="20"/>
          <w:szCs w:val="20"/>
          <w:lang w:eastAsia="en-US"/>
        </w:rPr>
        <w:t>тельства.</w:t>
      </w:r>
    </w:p>
    <w:p w:rsidR="006F52EE" w:rsidRPr="006F52EE" w:rsidRDefault="006F52EE" w:rsidP="00023E6B">
      <w:pPr>
        <w:shd w:val="clear" w:color="auto" w:fill="FFFFFF"/>
        <w:spacing w:after="0" w:line="240" w:lineRule="auto"/>
        <w:ind w:firstLine="567"/>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Содержание ограничений использования земельных участков и объектов кап</w:t>
      </w:r>
      <w:r w:rsidRPr="006F52EE">
        <w:rPr>
          <w:rFonts w:ascii="Times New Roman" w:eastAsia="Calibri" w:hAnsi="Times New Roman" w:cs="Times New Roman"/>
          <w:sz w:val="20"/>
          <w:szCs w:val="20"/>
          <w:lang w:eastAsia="en-US"/>
        </w:rPr>
        <w:t>и</w:t>
      </w:r>
      <w:r w:rsidRPr="006F52EE">
        <w:rPr>
          <w:rFonts w:ascii="Times New Roman" w:eastAsia="Calibri" w:hAnsi="Times New Roman" w:cs="Times New Roman"/>
          <w:sz w:val="20"/>
          <w:szCs w:val="20"/>
          <w:lang w:eastAsia="en-US"/>
        </w:rPr>
        <w:t>тального строительства на территории зон охраны объектов культурного наследия определяются режимами зон охраны объектов культурного наследия на террит</w:t>
      </w:r>
      <w:r w:rsidRPr="006F52EE">
        <w:rPr>
          <w:rFonts w:ascii="Times New Roman" w:eastAsia="Calibri" w:hAnsi="Times New Roman" w:cs="Times New Roman"/>
          <w:sz w:val="20"/>
          <w:szCs w:val="20"/>
          <w:lang w:eastAsia="en-US"/>
        </w:rPr>
        <w:t>о</w:t>
      </w:r>
      <w:r w:rsidRPr="006F52EE">
        <w:rPr>
          <w:rFonts w:ascii="Times New Roman" w:eastAsia="Calibri" w:hAnsi="Times New Roman" w:cs="Times New Roman"/>
          <w:sz w:val="20"/>
          <w:szCs w:val="20"/>
          <w:lang w:eastAsia="en-US"/>
        </w:rPr>
        <w:t>рии городского округа Тейково</w:t>
      </w:r>
      <w:r w:rsidRPr="006F52EE">
        <w:rPr>
          <w:rFonts w:ascii="Times New Roman" w:hAnsi="Times New Roman" w:cs="Times New Roman"/>
          <w:sz w:val="20"/>
          <w:szCs w:val="20"/>
        </w:rPr>
        <w:t xml:space="preserve"> Ивановской области</w:t>
      </w:r>
      <w:r w:rsidRPr="006F52EE">
        <w:rPr>
          <w:rFonts w:ascii="Times New Roman" w:eastAsia="Calibri" w:hAnsi="Times New Roman" w:cs="Times New Roman"/>
          <w:sz w:val="20"/>
          <w:szCs w:val="20"/>
          <w:lang w:eastAsia="en-US"/>
        </w:rPr>
        <w:t>.</w:t>
      </w:r>
    </w:p>
    <w:p w:rsidR="006F52EE" w:rsidRPr="006F52EE" w:rsidRDefault="006F52EE" w:rsidP="00023E6B">
      <w:pPr>
        <w:shd w:val="clear" w:color="auto" w:fill="FFFFFF"/>
        <w:spacing w:after="0" w:line="240" w:lineRule="auto"/>
        <w:ind w:firstLine="567"/>
        <w:jc w:val="both"/>
        <w:rPr>
          <w:rFonts w:ascii="Times New Roman" w:hAnsi="Times New Roman" w:cs="Times New Roman"/>
          <w:b/>
          <w:sz w:val="20"/>
          <w:szCs w:val="20"/>
        </w:rPr>
      </w:pPr>
      <w:r w:rsidRPr="006F52EE">
        <w:rPr>
          <w:rFonts w:ascii="Times New Roman" w:eastAsia="Calibri" w:hAnsi="Times New Roman" w:cs="Times New Roman"/>
          <w:sz w:val="20"/>
          <w:szCs w:val="20"/>
          <w:lang w:eastAsia="en-US"/>
        </w:rPr>
        <w:t>До детальной проработки этих режимов путем корректировки проекта зон охраны объектов культурного наследия использование, строительство и изменение объектов в пределах зоны строгого регулирования застройки</w:t>
      </w:r>
      <w:r w:rsidRPr="006F52EE">
        <w:rPr>
          <w:rFonts w:ascii="Times New Roman" w:hAnsi="Times New Roman" w:cs="Times New Roman"/>
          <w:sz w:val="20"/>
          <w:szCs w:val="20"/>
        </w:rPr>
        <w:t xml:space="preserve"> </w:t>
      </w:r>
      <w:r w:rsidRPr="006F52EE">
        <w:rPr>
          <w:rFonts w:ascii="Times New Roman" w:eastAsia="Calibri" w:hAnsi="Times New Roman" w:cs="Times New Roman"/>
          <w:sz w:val="20"/>
          <w:szCs w:val="20"/>
          <w:lang w:eastAsia="en-US"/>
        </w:rPr>
        <w:t>осуществляется с обязательным согласованием в областном комитете охраны объектов культурного наследия.</w:t>
      </w:r>
      <w:r w:rsidRPr="006F52EE">
        <w:rPr>
          <w:rFonts w:ascii="Times New Roman" w:hAnsi="Times New Roman" w:cs="Times New Roman"/>
          <w:sz w:val="20"/>
          <w:szCs w:val="20"/>
        </w:rPr>
        <w:t xml:space="preserve"> </w:t>
      </w:r>
    </w:p>
    <w:p w:rsidR="006F52EE" w:rsidRPr="006F52EE" w:rsidRDefault="006F52EE" w:rsidP="00023E6B">
      <w:pPr>
        <w:shd w:val="clear" w:color="auto" w:fill="FFFFFF"/>
        <w:spacing w:after="0" w:line="240" w:lineRule="auto"/>
        <w:ind w:firstLine="567"/>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В соответствии с пунктом 1 части 4 статьи 36 Градостроительного кодекса РФ на земельные участки памятников и ансамблей, вновь выявленных объектов культурного наследия действие регламента не распространяется. Использование участков памятников определяется органом охраны памятников культурного наследия.</w:t>
      </w:r>
    </w:p>
    <w:p w:rsidR="006F52EE" w:rsidRPr="006F52EE" w:rsidRDefault="006F52EE" w:rsidP="00023E6B">
      <w:pPr>
        <w:shd w:val="clear" w:color="auto" w:fill="FFFFFF"/>
        <w:spacing w:after="0" w:line="240" w:lineRule="auto"/>
        <w:ind w:firstLine="567"/>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Использование земельных участков и иных объектов недвижимости, которые не являются памятниками истории и культуры и расположены в пр</w:t>
      </w:r>
      <w:r w:rsidRPr="006F52EE">
        <w:rPr>
          <w:rFonts w:ascii="Times New Roman" w:eastAsia="Calibri" w:hAnsi="Times New Roman" w:cs="Times New Roman"/>
          <w:sz w:val="20"/>
          <w:szCs w:val="20"/>
          <w:lang w:eastAsia="en-US"/>
        </w:rPr>
        <w:t>е</w:t>
      </w:r>
      <w:r w:rsidRPr="006F52EE">
        <w:rPr>
          <w:rFonts w:ascii="Times New Roman" w:eastAsia="Calibri" w:hAnsi="Times New Roman" w:cs="Times New Roman"/>
          <w:sz w:val="20"/>
          <w:szCs w:val="20"/>
          <w:lang w:eastAsia="en-US"/>
        </w:rPr>
        <w:t>делах зон, обозначенных на схеме "Зоны охраны объектов культурного наследия"  опр</w:t>
      </w:r>
      <w:r w:rsidRPr="006F52EE">
        <w:rPr>
          <w:rFonts w:ascii="Times New Roman" w:eastAsia="Calibri" w:hAnsi="Times New Roman" w:cs="Times New Roman"/>
          <w:sz w:val="20"/>
          <w:szCs w:val="20"/>
          <w:lang w:eastAsia="en-US"/>
        </w:rPr>
        <w:t>е</w:t>
      </w:r>
      <w:r w:rsidRPr="006F52EE">
        <w:rPr>
          <w:rFonts w:ascii="Times New Roman" w:eastAsia="Calibri" w:hAnsi="Times New Roman" w:cs="Times New Roman"/>
          <w:sz w:val="20"/>
          <w:szCs w:val="20"/>
          <w:lang w:eastAsia="en-US"/>
        </w:rPr>
        <w:t>деляется:</w:t>
      </w:r>
    </w:p>
    <w:p w:rsidR="006F52EE" w:rsidRPr="006F52EE" w:rsidRDefault="006F52EE" w:rsidP="00023E6B">
      <w:pPr>
        <w:shd w:val="clear" w:color="auto" w:fill="FFFFFF"/>
        <w:spacing w:after="0" w:line="240" w:lineRule="auto"/>
        <w:ind w:firstLine="567"/>
        <w:jc w:val="both"/>
        <w:rPr>
          <w:rFonts w:ascii="Times New Roman" w:eastAsia="Calibri" w:hAnsi="Times New Roman" w:cs="Times New Roman"/>
          <w:sz w:val="20"/>
          <w:szCs w:val="20"/>
          <w:lang w:eastAsia="en-US"/>
        </w:rPr>
      </w:pPr>
      <w:r w:rsidRPr="006F52EE">
        <w:rPr>
          <w:rFonts w:ascii="Times New Roman" w:hAnsi="Times New Roman" w:cs="Times New Roman"/>
          <w:bCs/>
          <w:sz w:val="20"/>
          <w:szCs w:val="20"/>
        </w:rPr>
        <w:t>а</w:t>
      </w:r>
      <w:r w:rsidRPr="006F52EE">
        <w:rPr>
          <w:rFonts w:ascii="Times New Roman" w:eastAsia="Calibri" w:hAnsi="Times New Roman" w:cs="Times New Roman"/>
          <w:sz w:val="20"/>
          <w:szCs w:val="20"/>
          <w:lang w:eastAsia="en-US"/>
        </w:rPr>
        <w:t>) градостроительными регламентами, определенными настоящими Правилами применительно к соответствующим территориальным з</w:t>
      </w:r>
      <w:r w:rsidRPr="006F52EE">
        <w:rPr>
          <w:rFonts w:ascii="Times New Roman" w:eastAsia="Calibri" w:hAnsi="Times New Roman" w:cs="Times New Roman"/>
          <w:sz w:val="20"/>
          <w:szCs w:val="20"/>
          <w:lang w:eastAsia="en-US"/>
        </w:rPr>
        <w:t>о</w:t>
      </w:r>
      <w:r w:rsidRPr="006F52EE">
        <w:rPr>
          <w:rFonts w:ascii="Times New Roman" w:eastAsia="Calibri" w:hAnsi="Times New Roman" w:cs="Times New Roman"/>
          <w:sz w:val="20"/>
          <w:szCs w:val="20"/>
          <w:lang w:eastAsia="en-US"/>
        </w:rPr>
        <w:t>нам, обозначенным на схеме "Градостроительное зонирование", с учетом ограничений, определенных н</w:t>
      </w:r>
      <w:r w:rsidRPr="006F52EE">
        <w:rPr>
          <w:rFonts w:ascii="Times New Roman" w:eastAsia="Calibri" w:hAnsi="Times New Roman" w:cs="Times New Roman"/>
          <w:sz w:val="20"/>
          <w:szCs w:val="20"/>
          <w:lang w:eastAsia="en-US"/>
        </w:rPr>
        <w:t>а</w:t>
      </w:r>
      <w:r w:rsidRPr="006F52EE">
        <w:rPr>
          <w:rFonts w:ascii="Times New Roman" w:eastAsia="Calibri" w:hAnsi="Times New Roman" w:cs="Times New Roman"/>
          <w:sz w:val="20"/>
          <w:szCs w:val="20"/>
          <w:lang w:eastAsia="en-US"/>
        </w:rPr>
        <w:t>стоящей статьей;</w:t>
      </w:r>
    </w:p>
    <w:p w:rsidR="006F52EE" w:rsidRPr="006F52EE" w:rsidRDefault="006F52EE" w:rsidP="00023E6B">
      <w:pPr>
        <w:shd w:val="clear" w:color="auto" w:fill="FFFFFF"/>
        <w:spacing w:after="0" w:line="240" w:lineRule="auto"/>
        <w:ind w:firstLine="567"/>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б) ограничениями, установленными в соответствии с настоящими Правилами, проектом зон охраны памятников истории и кул</w:t>
      </w:r>
      <w:r w:rsidRPr="006F52EE">
        <w:rPr>
          <w:rFonts w:ascii="Times New Roman" w:eastAsia="Calibri" w:hAnsi="Times New Roman" w:cs="Times New Roman"/>
          <w:sz w:val="20"/>
          <w:szCs w:val="20"/>
          <w:lang w:eastAsia="en-US"/>
        </w:rPr>
        <w:t>ь</w:t>
      </w:r>
      <w:r w:rsidRPr="006F52EE">
        <w:rPr>
          <w:rFonts w:ascii="Times New Roman" w:eastAsia="Calibri" w:hAnsi="Times New Roman" w:cs="Times New Roman"/>
          <w:sz w:val="20"/>
          <w:szCs w:val="20"/>
          <w:lang w:eastAsia="en-US"/>
        </w:rPr>
        <w:t>туры города Тейково, разработанных институтом «</w:t>
      </w:r>
      <w:proofErr w:type="spellStart"/>
      <w:r w:rsidRPr="006F52EE">
        <w:rPr>
          <w:rFonts w:ascii="Times New Roman" w:eastAsia="Calibri" w:hAnsi="Times New Roman" w:cs="Times New Roman"/>
          <w:sz w:val="20"/>
          <w:szCs w:val="20"/>
          <w:lang w:eastAsia="en-US"/>
        </w:rPr>
        <w:t>Ленгипрогор</w:t>
      </w:r>
      <w:proofErr w:type="spellEnd"/>
      <w:r w:rsidRPr="006F52EE">
        <w:rPr>
          <w:rFonts w:ascii="Times New Roman" w:eastAsia="Calibri" w:hAnsi="Times New Roman" w:cs="Times New Roman"/>
          <w:sz w:val="20"/>
          <w:szCs w:val="20"/>
          <w:lang w:eastAsia="en-US"/>
        </w:rPr>
        <w:t>» в 1989 году и приведенных на схеме "Зоны охраны объектов культурного наследия" (до их корректировки по согласованию с областным комитетом по охране объектов культурного наследия);</w:t>
      </w:r>
    </w:p>
    <w:p w:rsidR="006F52EE" w:rsidRPr="006F52EE" w:rsidRDefault="006F52EE" w:rsidP="00023E6B">
      <w:pPr>
        <w:shd w:val="clear" w:color="auto" w:fill="FFFFFF"/>
        <w:spacing w:after="0" w:line="240" w:lineRule="auto"/>
        <w:ind w:firstLine="567"/>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в) Федеральным законом от 25 июня 2002г. N 73-ФЗ</w:t>
      </w:r>
      <w:r w:rsidRPr="006F52EE">
        <w:rPr>
          <w:rFonts w:ascii="Times New Roman" w:eastAsia="Calibri" w:hAnsi="Times New Roman" w:cs="Times New Roman"/>
          <w:sz w:val="20"/>
          <w:szCs w:val="20"/>
          <w:lang w:eastAsia="en-US"/>
        </w:rPr>
        <w:br/>
        <w:t>"Об объектах культурного наследия (памятниках истории и культуры) народов Российской Федерации".</w:t>
      </w:r>
    </w:p>
    <w:p w:rsidR="006F52EE" w:rsidRPr="006F52EE" w:rsidRDefault="006F52EE" w:rsidP="006F52EE">
      <w:pPr>
        <w:shd w:val="clear" w:color="auto" w:fill="FFFFFF"/>
        <w:ind w:firstLine="567"/>
        <w:jc w:val="both"/>
        <w:rPr>
          <w:rFonts w:ascii="Times New Roman" w:eastAsia="Calibri" w:hAnsi="Times New Roman" w:cs="Times New Roman"/>
          <w:sz w:val="20"/>
          <w:szCs w:val="20"/>
          <w:lang w:eastAsia="en-US"/>
        </w:rPr>
      </w:pPr>
    </w:p>
    <w:p w:rsidR="006F52EE" w:rsidRPr="006F52EE" w:rsidRDefault="006F52EE" w:rsidP="006F52EE">
      <w:pPr>
        <w:shd w:val="clear" w:color="auto" w:fill="FFFFFF"/>
        <w:ind w:firstLine="567"/>
        <w:jc w:val="center"/>
        <w:rPr>
          <w:rFonts w:ascii="Times New Roman" w:hAnsi="Times New Roman" w:cs="Times New Roman"/>
          <w:sz w:val="20"/>
          <w:szCs w:val="20"/>
        </w:rPr>
      </w:pPr>
      <w:r w:rsidRPr="006F52EE">
        <w:rPr>
          <w:rFonts w:ascii="Times New Roman" w:eastAsia="Calibri" w:hAnsi="Times New Roman" w:cs="Times New Roman"/>
          <w:noProof/>
          <w:sz w:val="20"/>
          <w:szCs w:val="20"/>
        </w:rPr>
        <w:lastRenderedPageBreak/>
        <w:drawing>
          <wp:inline distT="0" distB="0" distL="0" distR="0">
            <wp:extent cx="5059045" cy="5771515"/>
            <wp:effectExtent l="19050" t="0" r="8255" b="0"/>
            <wp:docPr id="83" name="Рисунок 83" descr="Захват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Захват_267"/>
                    <pic:cNvPicPr>
                      <a:picLocks noChangeAspect="1" noChangeArrowheads="1"/>
                    </pic:cNvPicPr>
                  </pic:nvPicPr>
                  <pic:blipFill>
                    <a:blip r:embed="rId77"/>
                    <a:srcRect/>
                    <a:stretch>
                      <a:fillRect/>
                    </a:stretch>
                  </pic:blipFill>
                  <pic:spPr bwMode="auto">
                    <a:xfrm>
                      <a:off x="0" y="0"/>
                      <a:ext cx="5059045" cy="5771515"/>
                    </a:xfrm>
                    <a:prstGeom prst="rect">
                      <a:avLst/>
                    </a:prstGeom>
                    <a:noFill/>
                    <a:ln w="9525">
                      <a:noFill/>
                      <a:miter lim="800000"/>
                      <a:headEnd/>
                      <a:tailEnd/>
                    </a:ln>
                  </pic:spPr>
                </pic:pic>
              </a:graphicData>
            </a:graphic>
          </wp:inline>
        </w:drawing>
      </w:r>
    </w:p>
    <w:p w:rsidR="006F52EE" w:rsidRPr="006F52EE" w:rsidRDefault="006F52EE" w:rsidP="006F52EE">
      <w:pPr>
        <w:shd w:val="clear" w:color="auto" w:fill="FFFFFF"/>
        <w:rPr>
          <w:rFonts w:ascii="Times New Roman" w:hAnsi="Times New Roman" w:cs="Times New Roman"/>
          <w:sz w:val="20"/>
          <w:szCs w:val="20"/>
        </w:rPr>
      </w:pPr>
    </w:p>
    <w:p w:rsidR="006F52EE" w:rsidRPr="006F52EE" w:rsidRDefault="006F52EE" w:rsidP="006F52EE">
      <w:pPr>
        <w:shd w:val="clear" w:color="auto" w:fill="FFFFFF"/>
        <w:jc w:val="center"/>
        <w:rPr>
          <w:rFonts w:ascii="Times New Roman" w:hAnsi="Times New Roman" w:cs="Times New Roman"/>
          <w:sz w:val="20"/>
          <w:szCs w:val="20"/>
        </w:rPr>
      </w:pPr>
      <w:r w:rsidRPr="006F52EE">
        <w:rPr>
          <w:rFonts w:ascii="Times New Roman" w:hAnsi="Times New Roman" w:cs="Times New Roman"/>
          <w:noProof/>
          <w:sz w:val="20"/>
          <w:szCs w:val="20"/>
        </w:rPr>
        <w:lastRenderedPageBreak/>
        <w:drawing>
          <wp:inline distT="0" distB="0" distL="0" distR="0">
            <wp:extent cx="5260975" cy="7362825"/>
            <wp:effectExtent l="19050" t="0" r="0" b="0"/>
            <wp:docPr id="84" name="Рисунок 84" descr="Захват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Захват_268"/>
                    <pic:cNvPicPr>
                      <a:picLocks noChangeAspect="1" noChangeArrowheads="1"/>
                    </pic:cNvPicPr>
                  </pic:nvPicPr>
                  <pic:blipFill>
                    <a:blip r:embed="rId78"/>
                    <a:srcRect/>
                    <a:stretch>
                      <a:fillRect/>
                    </a:stretch>
                  </pic:blipFill>
                  <pic:spPr bwMode="auto">
                    <a:xfrm>
                      <a:off x="0" y="0"/>
                      <a:ext cx="5260975" cy="7362825"/>
                    </a:xfrm>
                    <a:prstGeom prst="rect">
                      <a:avLst/>
                    </a:prstGeom>
                    <a:noFill/>
                    <a:ln w="9525">
                      <a:noFill/>
                      <a:miter lim="800000"/>
                      <a:headEnd/>
                      <a:tailEnd/>
                    </a:ln>
                  </pic:spPr>
                </pic:pic>
              </a:graphicData>
            </a:graphic>
          </wp:inline>
        </w:drawing>
      </w:r>
    </w:p>
    <w:p w:rsidR="006F52EE" w:rsidRPr="006F52EE" w:rsidRDefault="006F52EE" w:rsidP="00023E6B">
      <w:pPr>
        <w:shd w:val="clear" w:color="auto" w:fill="FFFFFF"/>
        <w:spacing w:after="0" w:line="240" w:lineRule="auto"/>
        <w:ind w:firstLine="567"/>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На территории рассматриваемого городского округа Тейково</w:t>
      </w:r>
      <w:r w:rsidRPr="006F52EE">
        <w:rPr>
          <w:rFonts w:ascii="Times New Roman" w:hAnsi="Times New Roman" w:cs="Times New Roman"/>
          <w:sz w:val="20"/>
          <w:szCs w:val="20"/>
        </w:rPr>
        <w:t xml:space="preserve"> Ивановской области</w:t>
      </w:r>
      <w:r w:rsidRPr="006F52EE">
        <w:rPr>
          <w:rFonts w:ascii="Times New Roman" w:eastAsia="Calibri" w:hAnsi="Times New Roman" w:cs="Times New Roman"/>
          <w:sz w:val="20"/>
          <w:szCs w:val="20"/>
          <w:lang w:eastAsia="en-US"/>
        </w:rPr>
        <w:t xml:space="preserve"> имеются объекты культурного наследия. Данный вид территорий накладывает ряд требований, описанных федеральным законодательством.</w:t>
      </w:r>
    </w:p>
    <w:p w:rsidR="006F52EE" w:rsidRPr="006F52EE" w:rsidRDefault="006F52EE" w:rsidP="00023E6B">
      <w:pPr>
        <w:shd w:val="clear" w:color="auto" w:fill="FFFFFF"/>
        <w:spacing w:after="0" w:line="240" w:lineRule="auto"/>
        <w:ind w:firstLine="567"/>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1. В границах территории объекта культурного наследия: </w:t>
      </w:r>
    </w:p>
    <w:p w:rsidR="006F52EE" w:rsidRPr="006F52EE" w:rsidRDefault="006F52EE" w:rsidP="00023E6B">
      <w:pPr>
        <w:shd w:val="clear" w:color="auto" w:fill="FFFFFF"/>
        <w:spacing w:after="0" w:line="240" w:lineRule="auto"/>
        <w:ind w:firstLine="567"/>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w:t>
      </w:r>
      <w:proofErr w:type="spellStart"/>
      <w:r w:rsidRPr="006F52EE">
        <w:rPr>
          <w:rFonts w:ascii="Times New Roman" w:eastAsia="Calibri" w:hAnsi="Times New Roman" w:cs="Times New Roman"/>
          <w:sz w:val="20"/>
          <w:szCs w:val="20"/>
          <w:lang w:eastAsia="en-US"/>
        </w:rPr>
        <w:t>историко</w:t>
      </w:r>
      <w:proofErr w:type="spellEnd"/>
      <w:r w:rsidRPr="006F52EE">
        <w:rPr>
          <w:rFonts w:ascii="Times New Roman" w:eastAsia="Calibri" w:hAnsi="Times New Roman" w:cs="Times New Roman"/>
          <w:sz w:val="20"/>
          <w:szCs w:val="20"/>
          <w:lang w:eastAsia="en-US"/>
        </w:rPr>
        <w:t xml:space="preserve">- градостроительной или природной среды объекта культурного наследия; </w:t>
      </w:r>
    </w:p>
    <w:p w:rsidR="006F52EE" w:rsidRPr="006F52EE" w:rsidRDefault="006F52EE" w:rsidP="00023E6B">
      <w:pPr>
        <w:shd w:val="clear" w:color="auto" w:fill="FFFFFF"/>
        <w:spacing w:after="0" w:line="240" w:lineRule="auto"/>
        <w:ind w:firstLine="567"/>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w:t>
      </w:r>
      <w:r w:rsidRPr="006F52EE">
        <w:rPr>
          <w:rFonts w:ascii="Times New Roman" w:eastAsia="Calibri" w:hAnsi="Times New Roman" w:cs="Times New Roman"/>
          <w:sz w:val="20"/>
          <w:szCs w:val="20"/>
          <w:lang w:eastAsia="en-US"/>
        </w:rPr>
        <w:lastRenderedPageBreak/>
        <w:t xml:space="preserve">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w:t>
      </w:r>
    </w:p>
    <w:p w:rsidR="006F52EE" w:rsidRPr="006F52EE" w:rsidRDefault="006F52EE" w:rsidP="00023E6B">
      <w:pPr>
        <w:shd w:val="clear" w:color="auto" w:fill="FFFFFF"/>
        <w:spacing w:after="0" w:line="240" w:lineRule="auto"/>
        <w:ind w:firstLine="567"/>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 </w:t>
      </w:r>
    </w:p>
    <w:p w:rsidR="006F52EE" w:rsidRPr="006F52EE" w:rsidRDefault="006F52EE" w:rsidP="00023E6B">
      <w:pPr>
        <w:shd w:val="clear" w:color="auto" w:fill="FFFFFF"/>
        <w:spacing w:after="0" w:line="240" w:lineRule="auto"/>
        <w:ind w:firstLine="567"/>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2. Применительно к территории достопримечательного места градостроительный регламент устанавливается в соответствии с законодательством Российской Федерации. </w:t>
      </w:r>
    </w:p>
    <w:p w:rsidR="006F52EE" w:rsidRPr="006F52EE" w:rsidRDefault="006F52EE" w:rsidP="00023E6B">
      <w:pPr>
        <w:shd w:val="clear" w:color="auto" w:fill="FFFFFF"/>
        <w:spacing w:after="0" w:line="240" w:lineRule="auto"/>
        <w:ind w:firstLine="567"/>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3. Требования к осуществлению деятельности в границах территории достопримечательного места, требования к градостроительному регламенту в границах территории достопримечательного места устанавливаются:</w:t>
      </w:r>
    </w:p>
    <w:p w:rsidR="006F52EE" w:rsidRPr="006F52EE" w:rsidRDefault="006F52EE" w:rsidP="00023E6B">
      <w:pPr>
        <w:shd w:val="clear" w:color="auto" w:fill="FFFFFF"/>
        <w:spacing w:after="0" w:line="240" w:lineRule="auto"/>
        <w:ind w:firstLine="567"/>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1)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 для достопримечательного места федерального значения; </w:t>
      </w:r>
    </w:p>
    <w:p w:rsidR="006F52EE" w:rsidRPr="006F52EE" w:rsidRDefault="006F52EE" w:rsidP="00023E6B">
      <w:pPr>
        <w:shd w:val="clear" w:color="auto" w:fill="FFFFFF"/>
        <w:spacing w:after="0" w:line="240" w:lineRule="auto"/>
        <w:ind w:firstLine="567"/>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2)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регионального значения; </w:t>
      </w:r>
    </w:p>
    <w:p w:rsidR="006F52EE" w:rsidRPr="006F52EE" w:rsidRDefault="006F52EE" w:rsidP="00023E6B">
      <w:pPr>
        <w:shd w:val="clear" w:color="auto" w:fill="FFFFFF"/>
        <w:spacing w:after="0" w:line="240" w:lineRule="auto"/>
        <w:ind w:firstLine="567"/>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3) органом местного самоуправления,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местного (муниципального) значения. </w:t>
      </w:r>
    </w:p>
    <w:p w:rsidR="006F52EE" w:rsidRPr="006F52EE" w:rsidRDefault="006F52EE" w:rsidP="00023E6B">
      <w:pPr>
        <w:shd w:val="clear" w:color="auto" w:fill="FFFFFF"/>
        <w:spacing w:after="0" w:line="240" w:lineRule="auto"/>
        <w:ind w:firstLine="567"/>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4. Орган, установивший требования к осуществлению деятельности в границах территории достопримечательного места, в течение пяти дней со дня вступления в силу акта об установлении таких требований направляет копию указанного акта в федеральный орган исполнительной власти,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его территориальные органы. </w:t>
      </w:r>
    </w:p>
    <w:p w:rsidR="006F52EE" w:rsidRPr="006F52EE" w:rsidRDefault="006F52EE" w:rsidP="00023E6B">
      <w:pPr>
        <w:shd w:val="clear" w:color="auto" w:fill="FFFFFF"/>
        <w:spacing w:after="0" w:line="240" w:lineRule="auto"/>
        <w:ind w:firstLine="567"/>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5. 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в порядке, установленном Федеральным законом, земляных, строительных, мелиоративных, хозяйственных работ, работ по использованию лесов и иных работ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 </w:t>
      </w:r>
    </w:p>
    <w:p w:rsidR="006F52EE" w:rsidRDefault="006F52EE" w:rsidP="00023E6B">
      <w:pPr>
        <w:shd w:val="clear" w:color="auto" w:fill="FFFFFF"/>
        <w:spacing w:after="0" w:line="240" w:lineRule="auto"/>
        <w:ind w:firstLine="567"/>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Особый режим использования водного объекта или его части, в границах которых располагается объект археологического наследия, предусматривает возможность проведения работ, определенных Водным кодексом Российской Федерации,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 и проведения археологических полевых работ. </w:t>
      </w:r>
    </w:p>
    <w:p w:rsidR="00023E6B" w:rsidRPr="00023E6B" w:rsidRDefault="00023E6B" w:rsidP="00023E6B">
      <w:pPr>
        <w:shd w:val="clear" w:color="auto" w:fill="FFFFFF"/>
        <w:spacing w:after="0" w:line="240" w:lineRule="auto"/>
        <w:ind w:firstLine="567"/>
        <w:jc w:val="both"/>
        <w:rPr>
          <w:rFonts w:ascii="Times New Roman" w:eastAsia="Calibri" w:hAnsi="Times New Roman" w:cs="Times New Roman"/>
          <w:sz w:val="20"/>
          <w:szCs w:val="20"/>
          <w:lang w:eastAsia="en-US"/>
        </w:rPr>
      </w:pPr>
    </w:p>
    <w:bookmarkEnd w:id="158"/>
    <w:p w:rsidR="006F52EE" w:rsidRPr="006F52EE" w:rsidRDefault="006F52EE" w:rsidP="006F52EE">
      <w:pPr>
        <w:suppressAutoHyphens/>
        <w:spacing w:before="21" w:after="21"/>
        <w:jc w:val="center"/>
        <w:rPr>
          <w:rFonts w:ascii="Times New Roman" w:eastAsia="Calibri" w:hAnsi="Times New Roman" w:cs="Times New Roman"/>
          <w:b/>
          <w:sz w:val="20"/>
          <w:szCs w:val="20"/>
          <w:lang w:eastAsia="ar-SA"/>
        </w:rPr>
      </w:pPr>
      <w:r w:rsidRPr="006F52EE">
        <w:rPr>
          <w:rFonts w:ascii="Times New Roman" w:eastAsia="Calibri" w:hAnsi="Times New Roman" w:cs="Times New Roman"/>
          <w:b/>
          <w:sz w:val="20"/>
          <w:szCs w:val="20"/>
          <w:lang w:eastAsia="ar-SA"/>
        </w:rPr>
        <w:t xml:space="preserve"> Охранная зона объектов культурного наследия города</w:t>
      </w:r>
    </w:p>
    <w:p w:rsidR="006F52EE" w:rsidRPr="006F52EE" w:rsidRDefault="006F52EE" w:rsidP="006F52EE">
      <w:pPr>
        <w:suppressAutoHyphens/>
        <w:spacing w:before="21" w:after="21"/>
        <w:ind w:firstLine="215"/>
        <w:jc w:val="both"/>
        <w:rPr>
          <w:rFonts w:ascii="Times New Roman" w:eastAsia="Calibri" w:hAnsi="Times New Roman" w:cs="Times New Roman"/>
          <w:b/>
          <w:sz w:val="20"/>
          <w:szCs w:val="20"/>
          <w:lang w:eastAsia="ar-SA"/>
        </w:rPr>
      </w:pPr>
    </w:p>
    <w:p w:rsidR="006F52EE" w:rsidRPr="006F52EE" w:rsidRDefault="006F52EE" w:rsidP="00023E6B">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Охранная зона объектов культурного наследия определяется соответствующим проектом, в котором описываются границы территории объекта культурного наследия, режим использования земель и градостроительные регламенты в пределах данной территории.</w:t>
      </w:r>
    </w:p>
    <w:p w:rsidR="006F52EE" w:rsidRPr="006F52EE" w:rsidRDefault="006F52EE" w:rsidP="00023E6B">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На сопряженной с объектом культурного наследия территории может быть установлена одна или несколько зон охраны: охранная зона, зона регулирования застройки и хозяйственной деятельности, зона охраняемого природного ландшафта.</w:t>
      </w:r>
    </w:p>
    <w:p w:rsidR="006F52EE" w:rsidRPr="006F52EE" w:rsidRDefault="006F52EE" w:rsidP="00023E6B">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Границы зоны охраны объектов культурного наследия могут не совпадать с границами земельных участков. Охранная зона, непосредственно связанная с памятником, выделяется из общей территории, минимальной границей которой считается территория в радиусе по двойной наибольшей высоте памятника (применять при отсутствии утвержденного проекта зон охраны).</w:t>
      </w:r>
    </w:p>
    <w:p w:rsidR="006F52EE" w:rsidRPr="006F52EE" w:rsidRDefault="006F52EE" w:rsidP="00023E6B">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 xml:space="preserve">На территориях объектов культурного наследия градостроительная деятельность допускается только в той мере, в какой она связана с нуждами этих объектов (восстановление, реставрация, реконструкция, инженерное обустройство и благоустройство) по специальному разрешению госоргана по охране объектов культурного наследия. Разрешенная градостроительная деятельность на этих территориях может осуществляться в рамках реставрации (реконструкции) существующих и восстановления (воссоздания) утраченных объектов недвижимости - ценных элементов объектов культурного наследия или строительства инженерных сооружений технического назначения, необходимых для </w:t>
      </w:r>
      <w:r w:rsidRPr="006F52EE">
        <w:rPr>
          <w:rFonts w:ascii="Times New Roman" w:hAnsi="Times New Roman" w:cs="Times New Roman"/>
          <w:sz w:val="20"/>
          <w:szCs w:val="20"/>
        </w:rPr>
        <w:lastRenderedPageBreak/>
        <w:t>эксплуатации самих объектов культурного наследия. Градостроительная деятельность, не связанная с нуждами объектов культурного наследия, на территориях объектов культурного наследия запрещена.</w:t>
      </w:r>
    </w:p>
    <w:p w:rsidR="006F52EE" w:rsidRPr="006F52EE" w:rsidRDefault="006F52EE" w:rsidP="00023E6B">
      <w:pPr>
        <w:autoSpaceDE w:val="0"/>
        <w:autoSpaceDN w:val="0"/>
        <w:adjustRightInd w:val="0"/>
        <w:spacing w:after="0" w:line="240" w:lineRule="auto"/>
        <w:ind w:firstLine="540"/>
        <w:jc w:val="both"/>
        <w:rPr>
          <w:rFonts w:ascii="Times New Roman" w:hAnsi="Times New Roman" w:cs="Times New Roman"/>
          <w:sz w:val="20"/>
          <w:szCs w:val="20"/>
        </w:rPr>
      </w:pPr>
      <w:r w:rsidRPr="006F52EE">
        <w:rPr>
          <w:rFonts w:ascii="Times New Roman" w:hAnsi="Times New Roman" w:cs="Times New Roman"/>
          <w:sz w:val="20"/>
          <w:szCs w:val="20"/>
        </w:rPr>
        <w:t>Особый режим использования земель и градостроительный регламент в границах охранной зоны устанавливается с учетом следующих требований:</w:t>
      </w:r>
    </w:p>
    <w:p w:rsidR="006F52EE" w:rsidRPr="006F52EE" w:rsidRDefault="006F52EE" w:rsidP="00023E6B">
      <w:pPr>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запрещение строительства, за исключением применения специальных мер, направленных на сохранение и восстановление (регенерацию) историко-градостроительной или природной среды объекта культурного наследия;</w:t>
      </w:r>
    </w:p>
    <w:p w:rsidR="006F52EE" w:rsidRPr="006F52EE" w:rsidRDefault="006F52EE" w:rsidP="00023E6B">
      <w:pPr>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ограничение капитального ремонта и реконструкции объектов капитального строительства и их частей, в том числе касающихся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6F52EE" w:rsidRPr="006F52EE" w:rsidRDefault="006F52EE" w:rsidP="00023E6B">
      <w:pPr>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6F52EE" w:rsidRPr="006F52EE" w:rsidRDefault="006F52EE" w:rsidP="00023E6B">
      <w:pPr>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обеспечение пожарной безопасности объекта культурного наследия и его защиты от динамических воздействий;</w:t>
      </w:r>
    </w:p>
    <w:p w:rsidR="006F52EE" w:rsidRPr="006F52EE" w:rsidRDefault="006F52EE" w:rsidP="00023E6B">
      <w:pPr>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сохранение и обеспечение гидрогеологических и экологических условий, необходимых для сохранности объекта культурного наследия;</w:t>
      </w:r>
    </w:p>
    <w:p w:rsidR="006F52EE" w:rsidRPr="006F52EE" w:rsidRDefault="006F52EE" w:rsidP="00023E6B">
      <w:pPr>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благоустройство территории охранной зоны,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w:t>
      </w:r>
    </w:p>
    <w:p w:rsidR="006F52EE" w:rsidRPr="006F52EE" w:rsidRDefault="006F52EE" w:rsidP="00023E6B">
      <w:pPr>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иные требования, необходимые для обеспечения сохранности объекта культурного наследия в его историческом и ландшафтном окружении.</w:t>
      </w:r>
    </w:p>
    <w:p w:rsidR="006F52EE" w:rsidRPr="006F52EE" w:rsidRDefault="006F52EE" w:rsidP="006F52EE">
      <w:pPr>
        <w:rPr>
          <w:rFonts w:ascii="Times New Roman" w:hAnsi="Times New Roman" w:cs="Times New Roman"/>
          <w:sz w:val="20"/>
          <w:szCs w:val="20"/>
        </w:rPr>
      </w:pPr>
    </w:p>
    <w:p w:rsidR="006F52EE" w:rsidRPr="006F52EE" w:rsidRDefault="006F52EE" w:rsidP="006F52EE">
      <w:pPr>
        <w:rPr>
          <w:rFonts w:ascii="Times New Roman" w:hAnsi="Times New Roman" w:cs="Times New Roman"/>
          <w:sz w:val="20"/>
          <w:szCs w:val="20"/>
        </w:rPr>
      </w:pPr>
    </w:p>
    <w:p w:rsidR="006F52EE" w:rsidRPr="006F52EE" w:rsidRDefault="006F52EE" w:rsidP="006F52EE">
      <w:pPr>
        <w:rPr>
          <w:rFonts w:ascii="Times New Roman" w:hAnsi="Times New Roman" w:cs="Times New Roman"/>
          <w:sz w:val="20"/>
          <w:szCs w:val="20"/>
        </w:rPr>
      </w:pPr>
    </w:p>
    <w:p w:rsidR="006F52EE" w:rsidRPr="006F52EE" w:rsidRDefault="006F52EE" w:rsidP="006F52EE">
      <w:pPr>
        <w:rPr>
          <w:rFonts w:ascii="Times New Roman" w:hAnsi="Times New Roman" w:cs="Times New Roman"/>
          <w:sz w:val="20"/>
          <w:szCs w:val="20"/>
        </w:rPr>
      </w:pPr>
    </w:p>
    <w:p w:rsidR="006F52EE" w:rsidRPr="006F52EE" w:rsidRDefault="006F52EE" w:rsidP="006F52EE">
      <w:pPr>
        <w:rPr>
          <w:rFonts w:ascii="Times New Roman" w:hAnsi="Times New Roman" w:cs="Times New Roman"/>
          <w:sz w:val="20"/>
          <w:szCs w:val="20"/>
        </w:rPr>
      </w:pPr>
    </w:p>
    <w:p w:rsidR="006F52EE" w:rsidRPr="006F52EE" w:rsidRDefault="006F52EE" w:rsidP="006F52EE">
      <w:pPr>
        <w:rPr>
          <w:rFonts w:ascii="Times New Roman" w:hAnsi="Times New Roman" w:cs="Times New Roman"/>
          <w:sz w:val="20"/>
          <w:szCs w:val="20"/>
        </w:rPr>
      </w:pPr>
    </w:p>
    <w:p w:rsidR="006F52EE" w:rsidRPr="006F52EE" w:rsidRDefault="006F52EE" w:rsidP="006F52EE">
      <w:pPr>
        <w:rPr>
          <w:rFonts w:ascii="Times New Roman" w:hAnsi="Times New Roman" w:cs="Times New Roman"/>
          <w:sz w:val="20"/>
          <w:szCs w:val="20"/>
        </w:rPr>
      </w:pPr>
    </w:p>
    <w:p w:rsidR="006F52EE" w:rsidRPr="006F52EE" w:rsidRDefault="006F52EE" w:rsidP="006F52EE">
      <w:pPr>
        <w:rPr>
          <w:rFonts w:ascii="Times New Roman" w:hAnsi="Times New Roman" w:cs="Times New Roman"/>
          <w:sz w:val="20"/>
          <w:szCs w:val="20"/>
        </w:rPr>
      </w:pPr>
    </w:p>
    <w:p w:rsidR="006F52EE" w:rsidRPr="006F52EE" w:rsidRDefault="006F52EE" w:rsidP="006F52EE">
      <w:pPr>
        <w:rPr>
          <w:rFonts w:ascii="Times New Roman" w:hAnsi="Times New Roman" w:cs="Times New Roman"/>
          <w:sz w:val="20"/>
          <w:szCs w:val="20"/>
        </w:rPr>
      </w:pPr>
    </w:p>
    <w:p w:rsidR="006F52EE" w:rsidRPr="006F52EE" w:rsidRDefault="006F52EE" w:rsidP="006F52EE">
      <w:pPr>
        <w:rPr>
          <w:rFonts w:ascii="Times New Roman" w:hAnsi="Times New Roman" w:cs="Times New Roman"/>
          <w:sz w:val="20"/>
          <w:szCs w:val="20"/>
        </w:rPr>
      </w:pPr>
    </w:p>
    <w:p w:rsidR="006F52EE" w:rsidRPr="006F52EE" w:rsidRDefault="006F52EE" w:rsidP="006F52EE">
      <w:pPr>
        <w:rPr>
          <w:rFonts w:ascii="Times New Roman" w:hAnsi="Times New Roman" w:cs="Times New Roman"/>
          <w:sz w:val="20"/>
          <w:szCs w:val="20"/>
        </w:rPr>
      </w:pPr>
    </w:p>
    <w:p w:rsidR="006F52EE" w:rsidRPr="006F52EE" w:rsidRDefault="006F52EE" w:rsidP="006F52EE">
      <w:pPr>
        <w:rPr>
          <w:rFonts w:ascii="Times New Roman" w:hAnsi="Times New Roman" w:cs="Times New Roman"/>
          <w:sz w:val="20"/>
          <w:szCs w:val="20"/>
        </w:rPr>
      </w:pPr>
    </w:p>
    <w:p w:rsidR="006F52EE" w:rsidRPr="006F52EE" w:rsidRDefault="006F52EE" w:rsidP="006F52EE">
      <w:pPr>
        <w:rPr>
          <w:rFonts w:ascii="Times New Roman" w:hAnsi="Times New Roman" w:cs="Times New Roman"/>
          <w:sz w:val="20"/>
          <w:szCs w:val="20"/>
        </w:rPr>
      </w:pPr>
    </w:p>
    <w:p w:rsidR="006F52EE" w:rsidRPr="006F52EE" w:rsidRDefault="006F52EE" w:rsidP="006F52EE">
      <w:pPr>
        <w:rPr>
          <w:rFonts w:ascii="Times New Roman" w:hAnsi="Times New Roman" w:cs="Times New Roman"/>
          <w:sz w:val="20"/>
          <w:szCs w:val="20"/>
        </w:rPr>
      </w:pPr>
    </w:p>
    <w:p w:rsidR="006F52EE" w:rsidRPr="006F52EE" w:rsidRDefault="006F52EE" w:rsidP="006F52EE">
      <w:pPr>
        <w:rPr>
          <w:rFonts w:ascii="Times New Roman" w:hAnsi="Times New Roman" w:cs="Times New Roman"/>
          <w:sz w:val="20"/>
          <w:szCs w:val="20"/>
        </w:rPr>
      </w:pPr>
    </w:p>
    <w:p w:rsidR="006F52EE" w:rsidRPr="006F52EE" w:rsidRDefault="006F52EE" w:rsidP="006F52EE">
      <w:pPr>
        <w:rPr>
          <w:rFonts w:ascii="Times New Roman" w:hAnsi="Times New Roman" w:cs="Times New Roman"/>
          <w:sz w:val="20"/>
          <w:szCs w:val="20"/>
        </w:rPr>
      </w:pPr>
    </w:p>
    <w:p w:rsidR="006F52EE" w:rsidRPr="006F52EE" w:rsidRDefault="006F52EE" w:rsidP="006F52EE">
      <w:pPr>
        <w:rPr>
          <w:rFonts w:ascii="Times New Roman" w:hAnsi="Times New Roman" w:cs="Times New Roman"/>
          <w:sz w:val="20"/>
          <w:szCs w:val="20"/>
        </w:rPr>
      </w:pPr>
    </w:p>
    <w:p w:rsidR="006F52EE" w:rsidRPr="006F52EE" w:rsidRDefault="006F52EE" w:rsidP="006F52EE">
      <w:pPr>
        <w:rPr>
          <w:rFonts w:ascii="Times New Roman" w:hAnsi="Times New Roman" w:cs="Times New Roman"/>
          <w:sz w:val="20"/>
          <w:szCs w:val="20"/>
        </w:rPr>
      </w:pPr>
    </w:p>
    <w:p w:rsidR="006F52EE" w:rsidRDefault="006F52EE" w:rsidP="006F52EE">
      <w:pPr>
        <w:rPr>
          <w:rFonts w:ascii="Times New Roman" w:hAnsi="Times New Roman" w:cs="Times New Roman"/>
          <w:sz w:val="20"/>
          <w:szCs w:val="20"/>
        </w:rPr>
      </w:pPr>
    </w:p>
    <w:p w:rsidR="00023E6B" w:rsidRPr="006F52EE" w:rsidRDefault="00023E6B" w:rsidP="006F52EE">
      <w:pPr>
        <w:rPr>
          <w:rFonts w:ascii="Times New Roman" w:hAnsi="Times New Roman" w:cs="Times New Roman"/>
          <w:sz w:val="20"/>
          <w:szCs w:val="20"/>
        </w:rPr>
      </w:pPr>
    </w:p>
    <w:p w:rsidR="006F52EE" w:rsidRPr="006F52EE" w:rsidRDefault="006F52EE" w:rsidP="006F52EE">
      <w:pPr>
        <w:rPr>
          <w:rFonts w:ascii="Times New Roman" w:hAnsi="Times New Roman" w:cs="Times New Roman"/>
          <w:sz w:val="20"/>
          <w:szCs w:val="20"/>
        </w:rPr>
      </w:pPr>
    </w:p>
    <w:p w:rsidR="00023E6B" w:rsidRDefault="00023E6B" w:rsidP="006F52EE">
      <w:pPr>
        <w:jc w:val="center"/>
        <w:rPr>
          <w:rFonts w:ascii="Times New Roman" w:hAnsi="Times New Roman" w:cs="Times New Roman"/>
          <w:b/>
          <w:sz w:val="20"/>
          <w:szCs w:val="20"/>
        </w:rPr>
      </w:pPr>
    </w:p>
    <w:p w:rsidR="00023E6B" w:rsidRDefault="00023E6B" w:rsidP="006F52EE">
      <w:pPr>
        <w:jc w:val="center"/>
        <w:rPr>
          <w:rFonts w:ascii="Times New Roman" w:hAnsi="Times New Roman" w:cs="Times New Roman"/>
          <w:b/>
          <w:sz w:val="20"/>
          <w:szCs w:val="20"/>
        </w:rPr>
      </w:pPr>
    </w:p>
    <w:p w:rsidR="00023E6B" w:rsidRDefault="00023E6B" w:rsidP="006F52EE">
      <w:pPr>
        <w:jc w:val="center"/>
        <w:rPr>
          <w:rFonts w:ascii="Times New Roman" w:hAnsi="Times New Roman" w:cs="Times New Roman"/>
          <w:b/>
          <w:sz w:val="20"/>
          <w:szCs w:val="20"/>
        </w:rPr>
      </w:pPr>
    </w:p>
    <w:p w:rsidR="00023E6B" w:rsidRDefault="00023E6B" w:rsidP="006F52EE">
      <w:pPr>
        <w:jc w:val="center"/>
        <w:rPr>
          <w:rFonts w:ascii="Times New Roman" w:hAnsi="Times New Roman" w:cs="Times New Roman"/>
          <w:b/>
          <w:sz w:val="20"/>
          <w:szCs w:val="20"/>
        </w:rPr>
      </w:pPr>
    </w:p>
    <w:p w:rsidR="00023E6B" w:rsidRDefault="00023E6B" w:rsidP="006F52EE">
      <w:pPr>
        <w:jc w:val="center"/>
        <w:rPr>
          <w:rFonts w:ascii="Times New Roman" w:hAnsi="Times New Roman" w:cs="Times New Roman"/>
          <w:b/>
          <w:sz w:val="20"/>
          <w:szCs w:val="20"/>
        </w:rPr>
      </w:pPr>
    </w:p>
    <w:p w:rsidR="00023E6B" w:rsidRDefault="00023E6B" w:rsidP="006F52EE">
      <w:pPr>
        <w:jc w:val="center"/>
        <w:rPr>
          <w:rFonts w:ascii="Times New Roman" w:hAnsi="Times New Roman" w:cs="Times New Roman"/>
          <w:b/>
          <w:sz w:val="20"/>
          <w:szCs w:val="20"/>
        </w:rPr>
      </w:pPr>
    </w:p>
    <w:p w:rsidR="00023E6B" w:rsidRDefault="00023E6B" w:rsidP="006F52EE">
      <w:pPr>
        <w:jc w:val="center"/>
        <w:rPr>
          <w:rFonts w:ascii="Times New Roman" w:hAnsi="Times New Roman" w:cs="Times New Roman"/>
          <w:b/>
          <w:sz w:val="20"/>
          <w:szCs w:val="20"/>
        </w:rPr>
      </w:pPr>
    </w:p>
    <w:p w:rsidR="00023E6B" w:rsidRDefault="00023E6B" w:rsidP="006F52EE">
      <w:pPr>
        <w:jc w:val="center"/>
        <w:rPr>
          <w:rFonts w:ascii="Times New Roman" w:hAnsi="Times New Roman" w:cs="Times New Roman"/>
          <w:b/>
          <w:sz w:val="20"/>
          <w:szCs w:val="20"/>
        </w:rPr>
      </w:pPr>
    </w:p>
    <w:p w:rsidR="00023E6B" w:rsidRDefault="00023E6B" w:rsidP="006F52EE">
      <w:pPr>
        <w:jc w:val="center"/>
        <w:rPr>
          <w:rFonts w:ascii="Times New Roman" w:hAnsi="Times New Roman" w:cs="Times New Roman"/>
          <w:b/>
          <w:sz w:val="20"/>
          <w:szCs w:val="20"/>
        </w:rPr>
      </w:pPr>
    </w:p>
    <w:p w:rsidR="00023E6B" w:rsidRDefault="00023E6B" w:rsidP="006F52EE">
      <w:pPr>
        <w:jc w:val="center"/>
        <w:rPr>
          <w:rFonts w:ascii="Times New Roman" w:hAnsi="Times New Roman" w:cs="Times New Roman"/>
          <w:b/>
          <w:sz w:val="20"/>
          <w:szCs w:val="20"/>
        </w:rPr>
      </w:pPr>
    </w:p>
    <w:p w:rsidR="00023E6B" w:rsidRDefault="00023E6B" w:rsidP="006F52EE">
      <w:pPr>
        <w:jc w:val="center"/>
        <w:rPr>
          <w:rFonts w:ascii="Times New Roman" w:hAnsi="Times New Roman" w:cs="Times New Roman"/>
          <w:b/>
          <w:sz w:val="20"/>
          <w:szCs w:val="20"/>
        </w:rPr>
      </w:pPr>
    </w:p>
    <w:p w:rsidR="00023E6B" w:rsidRDefault="00023E6B" w:rsidP="006F52EE">
      <w:pPr>
        <w:jc w:val="center"/>
        <w:rPr>
          <w:rFonts w:ascii="Times New Roman" w:hAnsi="Times New Roman" w:cs="Times New Roman"/>
          <w:b/>
          <w:sz w:val="20"/>
          <w:szCs w:val="20"/>
        </w:rPr>
      </w:pPr>
    </w:p>
    <w:p w:rsidR="00023E6B" w:rsidRDefault="00023E6B" w:rsidP="006F52EE">
      <w:pPr>
        <w:jc w:val="center"/>
        <w:rPr>
          <w:rFonts w:ascii="Times New Roman" w:hAnsi="Times New Roman" w:cs="Times New Roman"/>
          <w:b/>
          <w:sz w:val="20"/>
          <w:szCs w:val="20"/>
        </w:rPr>
      </w:pPr>
    </w:p>
    <w:p w:rsidR="00023E6B" w:rsidRDefault="00023E6B" w:rsidP="006F52EE">
      <w:pPr>
        <w:jc w:val="center"/>
        <w:rPr>
          <w:rFonts w:ascii="Times New Roman" w:hAnsi="Times New Roman" w:cs="Times New Roman"/>
          <w:b/>
          <w:sz w:val="20"/>
          <w:szCs w:val="20"/>
        </w:rPr>
      </w:pPr>
    </w:p>
    <w:p w:rsidR="00023E6B" w:rsidRDefault="00023E6B" w:rsidP="006F52EE">
      <w:pPr>
        <w:jc w:val="center"/>
        <w:rPr>
          <w:rFonts w:ascii="Times New Roman" w:hAnsi="Times New Roman" w:cs="Times New Roman"/>
          <w:b/>
          <w:sz w:val="20"/>
          <w:szCs w:val="20"/>
        </w:rPr>
      </w:pPr>
    </w:p>
    <w:p w:rsidR="00023E6B" w:rsidRDefault="00023E6B" w:rsidP="006F52EE">
      <w:pPr>
        <w:jc w:val="center"/>
        <w:rPr>
          <w:rFonts w:ascii="Times New Roman" w:hAnsi="Times New Roman" w:cs="Times New Roman"/>
          <w:b/>
          <w:sz w:val="20"/>
          <w:szCs w:val="20"/>
        </w:rPr>
      </w:pPr>
    </w:p>
    <w:p w:rsidR="006F52EE" w:rsidRDefault="006F52EE" w:rsidP="006F52EE">
      <w:pPr>
        <w:jc w:val="center"/>
        <w:rPr>
          <w:rFonts w:ascii="Times New Roman" w:hAnsi="Times New Roman" w:cs="Times New Roman"/>
          <w:b/>
          <w:sz w:val="20"/>
          <w:szCs w:val="20"/>
        </w:rPr>
      </w:pPr>
      <w:r w:rsidRPr="006F52EE">
        <w:rPr>
          <w:rFonts w:ascii="Times New Roman" w:hAnsi="Times New Roman" w:cs="Times New Roman"/>
          <w:b/>
          <w:sz w:val="20"/>
          <w:szCs w:val="20"/>
        </w:rPr>
        <w:t xml:space="preserve">ЧАСТЬ </w:t>
      </w:r>
      <w:r w:rsidRPr="006F52EE">
        <w:rPr>
          <w:rFonts w:ascii="Times New Roman" w:hAnsi="Times New Roman" w:cs="Times New Roman"/>
          <w:b/>
          <w:sz w:val="20"/>
          <w:szCs w:val="20"/>
          <w:lang w:val="en-US"/>
        </w:rPr>
        <w:t>IV</w:t>
      </w:r>
      <w:r w:rsidRPr="006F52EE">
        <w:rPr>
          <w:rFonts w:ascii="Times New Roman" w:hAnsi="Times New Roman" w:cs="Times New Roman"/>
          <w:b/>
          <w:sz w:val="20"/>
          <w:szCs w:val="20"/>
        </w:rPr>
        <w:t>. ПРИЛОЖЕНИЯ</w:t>
      </w:r>
    </w:p>
    <w:p w:rsidR="00023E6B" w:rsidRDefault="00023E6B" w:rsidP="006F52EE">
      <w:pPr>
        <w:jc w:val="center"/>
        <w:rPr>
          <w:rFonts w:ascii="Times New Roman" w:hAnsi="Times New Roman" w:cs="Times New Roman"/>
          <w:b/>
          <w:sz w:val="20"/>
          <w:szCs w:val="20"/>
        </w:rPr>
      </w:pPr>
    </w:p>
    <w:p w:rsidR="00023E6B" w:rsidRDefault="00023E6B" w:rsidP="006F52EE">
      <w:pPr>
        <w:jc w:val="center"/>
        <w:rPr>
          <w:rFonts w:ascii="Times New Roman" w:hAnsi="Times New Roman" w:cs="Times New Roman"/>
          <w:b/>
          <w:sz w:val="20"/>
          <w:szCs w:val="20"/>
        </w:rPr>
      </w:pPr>
    </w:p>
    <w:p w:rsidR="00023E6B" w:rsidRDefault="00023E6B" w:rsidP="006F52EE">
      <w:pPr>
        <w:jc w:val="center"/>
        <w:rPr>
          <w:rFonts w:ascii="Times New Roman" w:hAnsi="Times New Roman" w:cs="Times New Roman"/>
          <w:b/>
          <w:sz w:val="20"/>
          <w:szCs w:val="20"/>
        </w:rPr>
      </w:pPr>
    </w:p>
    <w:p w:rsidR="00023E6B" w:rsidRDefault="00023E6B" w:rsidP="006F52EE">
      <w:pPr>
        <w:jc w:val="center"/>
        <w:rPr>
          <w:rFonts w:ascii="Times New Roman" w:hAnsi="Times New Roman" w:cs="Times New Roman"/>
          <w:b/>
          <w:sz w:val="20"/>
          <w:szCs w:val="20"/>
        </w:rPr>
      </w:pPr>
    </w:p>
    <w:p w:rsidR="00023E6B" w:rsidRDefault="00023E6B" w:rsidP="006F52EE">
      <w:pPr>
        <w:jc w:val="center"/>
        <w:rPr>
          <w:rFonts w:ascii="Times New Roman" w:hAnsi="Times New Roman" w:cs="Times New Roman"/>
          <w:b/>
          <w:sz w:val="20"/>
          <w:szCs w:val="20"/>
        </w:rPr>
      </w:pPr>
    </w:p>
    <w:p w:rsidR="00023E6B" w:rsidRDefault="00023E6B" w:rsidP="006F52EE">
      <w:pPr>
        <w:jc w:val="center"/>
        <w:rPr>
          <w:rFonts w:ascii="Times New Roman" w:hAnsi="Times New Roman" w:cs="Times New Roman"/>
          <w:b/>
          <w:sz w:val="20"/>
          <w:szCs w:val="20"/>
        </w:rPr>
      </w:pPr>
    </w:p>
    <w:p w:rsidR="00023E6B" w:rsidRDefault="00023E6B" w:rsidP="006F52EE">
      <w:pPr>
        <w:jc w:val="center"/>
        <w:rPr>
          <w:rFonts w:ascii="Times New Roman" w:hAnsi="Times New Roman" w:cs="Times New Roman"/>
          <w:b/>
          <w:sz w:val="20"/>
          <w:szCs w:val="20"/>
        </w:rPr>
      </w:pPr>
    </w:p>
    <w:p w:rsidR="00023E6B" w:rsidRDefault="00023E6B" w:rsidP="006F52EE">
      <w:pPr>
        <w:jc w:val="center"/>
        <w:rPr>
          <w:rFonts w:ascii="Times New Roman" w:hAnsi="Times New Roman" w:cs="Times New Roman"/>
          <w:b/>
          <w:sz w:val="20"/>
          <w:szCs w:val="20"/>
        </w:rPr>
      </w:pPr>
    </w:p>
    <w:p w:rsidR="00023E6B" w:rsidRDefault="00023E6B" w:rsidP="006F52EE">
      <w:pPr>
        <w:jc w:val="center"/>
        <w:rPr>
          <w:rFonts w:ascii="Times New Roman" w:hAnsi="Times New Roman" w:cs="Times New Roman"/>
          <w:b/>
          <w:sz w:val="20"/>
          <w:szCs w:val="20"/>
        </w:rPr>
      </w:pPr>
    </w:p>
    <w:p w:rsidR="00023E6B" w:rsidRDefault="00023E6B" w:rsidP="006F52EE">
      <w:pPr>
        <w:jc w:val="center"/>
        <w:rPr>
          <w:rFonts w:ascii="Times New Roman" w:hAnsi="Times New Roman" w:cs="Times New Roman"/>
          <w:b/>
          <w:sz w:val="20"/>
          <w:szCs w:val="20"/>
        </w:rPr>
      </w:pPr>
    </w:p>
    <w:p w:rsidR="00023E6B" w:rsidRDefault="00023E6B" w:rsidP="006F52EE">
      <w:pPr>
        <w:jc w:val="center"/>
        <w:rPr>
          <w:rFonts w:ascii="Times New Roman" w:hAnsi="Times New Roman" w:cs="Times New Roman"/>
          <w:b/>
          <w:sz w:val="20"/>
          <w:szCs w:val="20"/>
        </w:rPr>
      </w:pPr>
    </w:p>
    <w:p w:rsidR="00023E6B" w:rsidRDefault="00023E6B" w:rsidP="006F52EE">
      <w:pPr>
        <w:jc w:val="center"/>
        <w:rPr>
          <w:rFonts w:ascii="Times New Roman" w:hAnsi="Times New Roman" w:cs="Times New Roman"/>
          <w:b/>
          <w:sz w:val="20"/>
          <w:szCs w:val="20"/>
        </w:rPr>
      </w:pPr>
    </w:p>
    <w:p w:rsidR="00023E6B" w:rsidRDefault="00023E6B" w:rsidP="006F52EE">
      <w:pPr>
        <w:jc w:val="center"/>
        <w:rPr>
          <w:rFonts w:ascii="Times New Roman" w:hAnsi="Times New Roman" w:cs="Times New Roman"/>
          <w:b/>
          <w:sz w:val="20"/>
          <w:szCs w:val="20"/>
        </w:rPr>
      </w:pPr>
    </w:p>
    <w:p w:rsidR="00023E6B" w:rsidRDefault="00023E6B" w:rsidP="006F52EE">
      <w:pPr>
        <w:jc w:val="center"/>
        <w:rPr>
          <w:rFonts w:ascii="Times New Roman" w:hAnsi="Times New Roman" w:cs="Times New Roman"/>
          <w:b/>
          <w:sz w:val="20"/>
          <w:szCs w:val="20"/>
        </w:rPr>
      </w:pPr>
    </w:p>
    <w:p w:rsidR="006F52EE" w:rsidRPr="006F52EE" w:rsidRDefault="006F52EE" w:rsidP="00023E6B">
      <w:pPr>
        <w:jc w:val="right"/>
        <w:rPr>
          <w:rFonts w:ascii="Times New Roman" w:eastAsia="MS Mincho" w:hAnsi="Times New Roman" w:cs="Times New Roman"/>
          <w:b/>
          <w:sz w:val="20"/>
          <w:szCs w:val="20"/>
        </w:rPr>
      </w:pPr>
      <w:r w:rsidRPr="006F52EE">
        <w:rPr>
          <w:rFonts w:ascii="Times New Roman" w:eastAsia="MS Mincho" w:hAnsi="Times New Roman" w:cs="Times New Roman"/>
          <w:b/>
          <w:sz w:val="20"/>
          <w:szCs w:val="20"/>
        </w:rPr>
        <w:lastRenderedPageBreak/>
        <w:t>Приложение №1</w:t>
      </w:r>
    </w:p>
    <w:p w:rsidR="006F52EE" w:rsidRPr="006F52EE" w:rsidRDefault="006F52EE" w:rsidP="00023E6B">
      <w:pPr>
        <w:spacing w:after="0" w:line="240" w:lineRule="auto"/>
        <w:jc w:val="right"/>
        <w:rPr>
          <w:rFonts w:ascii="Times New Roman" w:eastAsia="MS Mincho" w:hAnsi="Times New Roman" w:cs="Times New Roman"/>
          <w:b/>
          <w:sz w:val="20"/>
          <w:szCs w:val="20"/>
        </w:rPr>
      </w:pPr>
      <w:r w:rsidRPr="006F52EE">
        <w:rPr>
          <w:rFonts w:ascii="Times New Roman" w:eastAsia="MS Mincho" w:hAnsi="Times New Roman" w:cs="Times New Roman"/>
          <w:b/>
          <w:sz w:val="20"/>
          <w:szCs w:val="20"/>
        </w:rPr>
        <w:t>Форма ордера на право производства</w:t>
      </w:r>
    </w:p>
    <w:p w:rsidR="006F52EE" w:rsidRPr="006F52EE" w:rsidRDefault="006F52EE" w:rsidP="00023E6B">
      <w:pPr>
        <w:spacing w:after="0" w:line="240" w:lineRule="auto"/>
        <w:jc w:val="right"/>
        <w:rPr>
          <w:rFonts w:ascii="Times New Roman" w:eastAsia="MS Mincho" w:hAnsi="Times New Roman" w:cs="Times New Roman"/>
          <w:sz w:val="20"/>
          <w:szCs w:val="20"/>
        </w:rPr>
      </w:pPr>
      <w:r w:rsidRPr="006F52EE">
        <w:rPr>
          <w:rFonts w:ascii="Times New Roman" w:eastAsia="MS Mincho" w:hAnsi="Times New Roman" w:cs="Times New Roman"/>
          <w:b/>
          <w:sz w:val="20"/>
          <w:szCs w:val="20"/>
        </w:rPr>
        <w:t>земляных работ</w:t>
      </w:r>
      <w:r w:rsidRPr="006F52EE">
        <w:rPr>
          <w:rFonts w:ascii="Times New Roman" w:eastAsia="MS Mincho" w:hAnsi="Times New Roman" w:cs="Times New Roman"/>
          <w:sz w:val="20"/>
          <w:szCs w:val="20"/>
        </w:rPr>
        <w:t xml:space="preserve"> </w:t>
      </w:r>
    </w:p>
    <w:p w:rsidR="006F52EE" w:rsidRPr="006F52EE" w:rsidRDefault="006F52EE" w:rsidP="006F52EE">
      <w:pPr>
        <w:jc w:val="both"/>
        <w:rPr>
          <w:rFonts w:ascii="Times New Roman" w:eastAsia="MS Mincho" w:hAnsi="Times New Roman" w:cs="Times New Roman"/>
          <w:sz w:val="20"/>
          <w:szCs w:val="20"/>
        </w:rPr>
      </w:pPr>
    </w:p>
    <w:p w:rsidR="00023E6B" w:rsidRPr="000938F3" w:rsidRDefault="006F52EE" w:rsidP="00023E6B">
      <w:pPr>
        <w:spacing w:after="0" w:line="240" w:lineRule="auto"/>
        <w:jc w:val="both"/>
        <w:rPr>
          <w:rFonts w:ascii="Courier New" w:eastAsia="MS Mincho" w:hAnsi="Courier New" w:cs="Courier New"/>
          <w:sz w:val="20"/>
          <w:szCs w:val="20"/>
        </w:rPr>
      </w:pPr>
      <w:r w:rsidRPr="006F52EE">
        <w:rPr>
          <w:rFonts w:ascii="Times New Roman" w:eastAsia="MS Mincho" w:hAnsi="Times New Roman" w:cs="Times New Roman"/>
          <w:sz w:val="20"/>
          <w:szCs w:val="20"/>
        </w:rPr>
        <w:t xml:space="preserve">                                  </w:t>
      </w:r>
      <w:r w:rsidR="00023E6B" w:rsidRPr="000938F3">
        <w:rPr>
          <w:rFonts w:ascii="Courier New" w:eastAsia="MS Mincho" w:hAnsi="Courier New" w:cs="Courier New"/>
          <w:sz w:val="20"/>
          <w:szCs w:val="20"/>
        </w:rPr>
        <w:t xml:space="preserve">        Ордер</w:t>
      </w:r>
    </w:p>
    <w:p w:rsidR="00023E6B" w:rsidRPr="000938F3" w:rsidRDefault="00023E6B" w:rsidP="00023E6B">
      <w:pPr>
        <w:spacing w:after="0" w:line="240" w:lineRule="auto"/>
        <w:jc w:val="both"/>
        <w:rPr>
          <w:rFonts w:ascii="Courier New" w:eastAsia="MS Mincho" w:hAnsi="Courier New" w:cs="Courier New"/>
          <w:sz w:val="20"/>
          <w:szCs w:val="20"/>
        </w:rPr>
      </w:pPr>
      <w:r w:rsidRPr="000938F3">
        <w:rPr>
          <w:rFonts w:ascii="Courier New" w:eastAsia="MS Mincho" w:hAnsi="Courier New" w:cs="Courier New"/>
          <w:sz w:val="20"/>
          <w:szCs w:val="20"/>
        </w:rPr>
        <w:t xml:space="preserve">                 на право производства земляных работ </w:t>
      </w:r>
    </w:p>
    <w:p w:rsidR="00023E6B" w:rsidRPr="000938F3" w:rsidRDefault="00023E6B" w:rsidP="00023E6B">
      <w:pPr>
        <w:spacing w:after="0" w:line="240" w:lineRule="auto"/>
        <w:jc w:val="both"/>
        <w:rPr>
          <w:rFonts w:ascii="Courier New" w:eastAsia="MS Mincho" w:hAnsi="Courier New" w:cs="Courier New"/>
          <w:sz w:val="20"/>
          <w:szCs w:val="20"/>
        </w:rPr>
      </w:pPr>
    </w:p>
    <w:p w:rsidR="00023E6B" w:rsidRPr="000938F3" w:rsidRDefault="00023E6B" w:rsidP="00023E6B">
      <w:pPr>
        <w:spacing w:after="0" w:line="240" w:lineRule="auto"/>
        <w:jc w:val="both"/>
        <w:rPr>
          <w:rFonts w:ascii="Courier New" w:eastAsia="MS Mincho" w:hAnsi="Courier New" w:cs="Courier New"/>
          <w:sz w:val="20"/>
          <w:szCs w:val="20"/>
        </w:rPr>
      </w:pPr>
      <w:r w:rsidRPr="000938F3">
        <w:rPr>
          <w:rFonts w:ascii="Courier New" w:eastAsia="MS Mincho" w:hAnsi="Courier New" w:cs="Courier New"/>
          <w:sz w:val="20"/>
          <w:szCs w:val="20"/>
        </w:rPr>
        <w:t xml:space="preserve">           Выдан представителю __________________________________________</w:t>
      </w:r>
    </w:p>
    <w:p w:rsidR="00023E6B" w:rsidRPr="000938F3" w:rsidRDefault="00023E6B" w:rsidP="00023E6B">
      <w:pPr>
        <w:spacing w:after="0" w:line="240" w:lineRule="auto"/>
        <w:jc w:val="both"/>
        <w:rPr>
          <w:rFonts w:ascii="Courier New" w:eastAsia="MS Mincho" w:hAnsi="Courier New" w:cs="Courier New"/>
          <w:sz w:val="20"/>
          <w:szCs w:val="20"/>
        </w:rPr>
      </w:pPr>
      <w:r w:rsidRPr="000938F3">
        <w:rPr>
          <w:rFonts w:ascii="Courier New" w:eastAsia="MS Mincho" w:hAnsi="Courier New" w:cs="Courier New"/>
          <w:sz w:val="20"/>
          <w:szCs w:val="20"/>
        </w:rPr>
        <w:t xml:space="preserve">                                     наименование организации,</w:t>
      </w:r>
    </w:p>
    <w:p w:rsidR="00023E6B" w:rsidRPr="000938F3" w:rsidRDefault="00023E6B" w:rsidP="00023E6B">
      <w:pPr>
        <w:spacing w:after="0" w:line="240" w:lineRule="auto"/>
        <w:jc w:val="both"/>
        <w:rPr>
          <w:rFonts w:ascii="Courier New" w:eastAsia="MS Mincho" w:hAnsi="Courier New" w:cs="Courier New"/>
          <w:sz w:val="20"/>
          <w:szCs w:val="20"/>
        </w:rPr>
      </w:pPr>
      <w:r w:rsidRPr="000938F3">
        <w:rPr>
          <w:rFonts w:ascii="Courier New" w:eastAsia="MS Mincho" w:hAnsi="Courier New" w:cs="Courier New"/>
          <w:sz w:val="20"/>
          <w:szCs w:val="20"/>
        </w:rPr>
        <w:t xml:space="preserve">     ____________________________________________________________________</w:t>
      </w:r>
    </w:p>
    <w:p w:rsidR="00023E6B" w:rsidRPr="000938F3" w:rsidRDefault="00023E6B" w:rsidP="00023E6B">
      <w:pPr>
        <w:spacing w:after="0" w:line="240" w:lineRule="auto"/>
        <w:jc w:val="both"/>
        <w:rPr>
          <w:rFonts w:ascii="Courier New" w:eastAsia="MS Mincho" w:hAnsi="Courier New" w:cs="Courier New"/>
          <w:sz w:val="20"/>
          <w:szCs w:val="20"/>
        </w:rPr>
      </w:pPr>
      <w:r w:rsidRPr="000938F3">
        <w:rPr>
          <w:rFonts w:ascii="Courier New" w:eastAsia="MS Mincho" w:hAnsi="Courier New" w:cs="Courier New"/>
          <w:sz w:val="20"/>
          <w:szCs w:val="20"/>
        </w:rPr>
        <w:t xml:space="preserve">                       должность, фамилия, имя, отчество</w:t>
      </w:r>
    </w:p>
    <w:p w:rsidR="00023E6B" w:rsidRPr="000938F3" w:rsidRDefault="00023E6B" w:rsidP="00023E6B">
      <w:pPr>
        <w:spacing w:after="0" w:line="240" w:lineRule="auto"/>
        <w:jc w:val="both"/>
        <w:rPr>
          <w:rFonts w:ascii="Courier New" w:eastAsia="MS Mincho" w:hAnsi="Courier New" w:cs="Courier New"/>
          <w:sz w:val="20"/>
          <w:szCs w:val="20"/>
        </w:rPr>
      </w:pPr>
    </w:p>
    <w:p w:rsidR="00023E6B" w:rsidRPr="000938F3" w:rsidRDefault="00023E6B" w:rsidP="00023E6B">
      <w:pPr>
        <w:spacing w:after="0" w:line="240" w:lineRule="auto"/>
        <w:jc w:val="both"/>
        <w:rPr>
          <w:rFonts w:ascii="Courier New" w:eastAsia="MS Mincho" w:hAnsi="Courier New" w:cs="Courier New"/>
          <w:sz w:val="20"/>
          <w:szCs w:val="20"/>
        </w:rPr>
      </w:pPr>
      <w:r w:rsidRPr="000938F3">
        <w:rPr>
          <w:rFonts w:ascii="Courier New" w:eastAsia="MS Mincho" w:hAnsi="Courier New" w:cs="Courier New"/>
          <w:sz w:val="20"/>
          <w:szCs w:val="20"/>
        </w:rPr>
        <w:t xml:space="preserve">     на право производства земляных работ _______________________________</w:t>
      </w:r>
    </w:p>
    <w:p w:rsidR="00023E6B" w:rsidRPr="000938F3" w:rsidRDefault="00023E6B" w:rsidP="00023E6B">
      <w:pPr>
        <w:spacing w:after="0" w:line="240" w:lineRule="auto"/>
        <w:jc w:val="both"/>
        <w:rPr>
          <w:rFonts w:ascii="Courier New" w:eastAsia="MS Mincho" w:hAnsi="Courier New" w:cs="Courier New"/>
          <w:sz w:val="20"/>
          <w:szCs w:val="20"/>
        </w:rPr>
      </w:pPr>
      <w:r w:rsidRPr="000938F3">
        <w:rPr>
          <w:rFonts w:ascii="Courier New" w:eastAsia="MS Mincho" w:hAnsi="Courier New" w:cs="Courier New"/>
          <w:sz w:val="20"/>
          <w:szCs w:val="20"/>
        </w:rPr>
        <w:t xml:space="preserve">                                                      наименование и</w:t>
      </w:r>
    </w:p>
    <w:p w:rsidR="00023E6B" w:rsidRPr="000938F3" w:rsidRDefault="00023E6B" w:rsidP="00023E6B">
      <w:pPr>
        <w:spacing w:after="0" w:line="240" w:lineRule="auto"/>
        <w:jc w:val="both"/>
        <w:rPr>
          <w:rFonts w:ascii="Courier New" w:eastAsia="MS Mincho" w:hAnsi="Courier New" w:cs="Courier New"/>
          <w:sz w:val="20"/>
          <w:szCs w:val="20"/>
        </w:rPr>
      </w:pPr>
      <w:r w:rsidRPr="000938F3">
        <w:rPr>
          <w:rFonts w:ascii="Courier New" w:eastAsia="MS Mincho" w:hAnsi="Courier New" w:cs="Courier New"/>
          <w:sz w:val="20"/>
          <w:szCs w:val="20"/>
        </w:rPr>
        <w:t xml:space="preserve">     ____________________________________________________________________</w:t>
      </w:r>
    </w:p>
    <w:p w:rsidR="00023E6B" w:rsidRPr="000938F3" w:rsidRDefault="00023E6B" w:rsidP="00023E6B">
      <w:pPr>
        <w:spacing w:after="0" w:line="240" w:lineRule="auto"/>
        <w:jc w:val="both"/>
        <w:rPr>
          <w:rFonts w:ascii="Courier New" w:eastAsia="MS Mincho" w:hAnsi="Courier New" w:cs="Courier New"/>
          <w:sz w:val="20"/>
          <w:szCs w:val="20"/>
        </w:rPr>
      </w:pPr>
      <w:r w:rsidRPr="000938F3">
        <w:rPr>
          <w:rFonts w:ascii="Courier New" w:eastAsia="MS Mincho" w:hAnsi="Courier New" w:cs="Courier New"/>
          <w:sz w:val="20"/>
          <w:szCs w:val="20"/>
        </w:rPr>
        <w:t xml:space="preserve">                          местонахождение объекта</w:t>
      </w:r>
    </w:p>
    <w:p w:rsidR="00023E6B" w:rsidRPr="000938F3" w:rsidRDefault="00023E6B" w:rsidP="00023E6B">
      <w:pPr>
        <w:spacing w:after="0" w:line="240" w:lineRule="auto"/>
        <w:jc w:val="both"/>
        <w:rPr>
          <w:rFonts w:ascii="Courier New" w:eastAsia="MS Mincho" w:hAnsi="Courier New" w:cs="Courier New"/>
          <w:sz w:val="20"/>
          <w:szCs w:val="20"/>
        </w:rPr>
      </w:pPr>
    </w:p>
    <w:p w:rsidR="00023E6B" w:rsidRPr="000938F3" w:rsidRDefault="00023E6B" w:rsidP="00023E6B">
      <w:pPr>
        <w:spacing w:after="0" w:line="240" w:lineRule="auto"/>
        <w:jc w:val="both"/>
        <w:rPr>
          <w:rFonts w:ascii="Courier New" w:eastAsia="MS Mincho" w:hAnsi="Courier New" w:cs="Courier New"/>
          <w:sz w:val="20"/>
          <w:szCs w:val="20"/>
        </w:rPr>
      </w:pPr>
      <w:r w:rsidRPr="000938F3">
        <w:rPr>
          <w:rFonts w:ascii="Courier New" w:eastAsia="MS Mincho" w:hAnsi="Courier New" w:cs="Courier New"/>
          <w:sz w:val="20"/>
          <w:szCs w:val="20"/>
        </w:rPr>
        <w:t xml:space="preserve">     в соответствии с проектом, согласованным с отделом </w:t>
      </w:r>
      <w:r>
        <w:rPr>
          <w:rFonts w:ascii="Courier New" w:eastAsia="MS Mincho" w:hAnsi="Courier New" w:cs="Courier New"/>
          <w:sz w:val="20"/>
          <w:szCs w:val="20"/>
        </w:rPr>
        <w:t>градо</w:t>
      </w:r>
      <w:r w:rsidRPr="000938F3">
        <w:rPr>
          <w:rFonts w:ascii="Courier New" w:eastAsia="MS Mincho" w:hAnsi="Courier New" w:cs="Courier New"/>
          <w:sz w:val="20"/>
          <w:szCs w:val="20"/>
        </w:rPr>
        <w:t>строительства и архитектуры (</w:t>
      </w:r>
      <w:r>
        <w:rPr>
          <w:rFonts w:ascii="Courier New" w:eastAsia="MS Mincho" w:hAnsi="Courier New" w:cs="Courier New"/>
          <w:sz w:val="20"/>
          <w:szCs w:val="20"/>
        </w:rPr>
        <w:t>городского округа</w:t>
      </w:r>
      <w:r w:rsidRPr="000938F3">
        <w:rPr>
          <w:rFonts w:ascii="Courier New" w:eastAsia="MS Mincho" w:hAnsi="Courier New" w:cs="Courier New"/>
          <w:sz w:val="20"/>
          <w:szCs w:val="20"/>
        </w:rPr>
        <w:t xml:space="preserve"> Тейково</w:t>
      </w:r>
      <w:r w:rsidRPr="00814931">
        <w:rPr>
          <w:rFonts w:ascii="Courier New" w:eastAsia="MS Mincho" w:hAnsi="Courier New" w:cs="Courier New"/>
          <w:sz w:val="20"/>
          <w:szCs w:val="20"/>
        </w:rPr>
        <w:t xml:space="preserve"> Ивановской области</w:t>
      </w:r>
      <w:r w:rsidRPr="000938F3">
        <w:rPr>
          <w:rFonts w:ascii="Courier New" w:eastAsia="MS Mincho" w:hAnsi="Courier New" w:cs="Courier New"/>
          <w:sz w:val="20"/>
          <w:szCs w:val="20"/>
        </w:rPr>
        <w:t>), от _____________________________________________</w:t>
      </w:r>
    </w:p>
    <w:p w:rsidR="00023E6B" w:rsidRPr="000938F3" w:rsidRDefault="00023E6B" w:rsidP="00023E6B">
      <w:pPr>
        <w:spacing w:after="0" w:line="240" w:lineRule="auto"/>
        <w:jc w:val="both"/>
        <w:rPr>
          <w:rFonts w:ascii="Courier New" w:eastAsia="MS Mincho" w:hAnsi="Courier New" w:cs="Courier New"/>
          <w:sz w:val="20"/>
          <w:szCs w:val="20"/>
        </w:rPr>
      </w:pPr>
      <w:r w:rsidRPr="000938F3">
        <w:rPr>
          <w:rFonts w:ascii="Courier New" w:eastAsia="MS Mincho" w:hAnsi="Courier New" w:cs="Courier New"/>
          <w:sz w:val="20"/>
          <w:szCs w:val="20"/>
        </w:rPr>
        <w:t xml:space="preserve">     N ____________ и требованиями "Правил производства земляных работ на территории городского округа Тейково</w:t>
      </w:r>
      <w:r w:rsidRPr="00814931">
        <w:rPr>
          <w:rFonts w:ascii="Courier New" w:eastAsia="MS Mincho" w:hAnsi="Courier New" w:cs="Courier New"/>
          <w:sz w:val="20"/>
          <w:szCs w:val="20"/>
        </w:rPr>
        <w:t xml:space="preserve"> Ивановской области </w:t>
      </w:r>
      <w:r w:rsidRPr="000938F3">
        <w:rPr>
          <w:rFonts w:ascii="Courier New" w:eastAsia="MS Mincho" w:hAnsi="Courier New" w:cs="Courier New"/>
          <w:sz w:val="20"/>
          <w:szCs w:val="20"/>
        </w:rPr>
        <w:t>", утвержденных решением КГСНД от     N .</w:t>
      </w:r>
    </w:p>
    <w:p w:rsidR="00023E6B" w:rsidRPr="000938F3" w:rsidRDefault="00023E6B" w:rsidP="00023E6B">
      <w:pPr>
        <w:spacing w:after="0" w:line="240" w:lineRule="auto"/>
        <w:jc w:val="both"/>
        <w:rPr>
          <w:rFonts w:ascii="Courier New" w:eastAsia="MS Mincho" w:hAnsi="Courier New" w:cs="Courier New"/>
          <w:sz w:val="20"/>
          <w:szCs w:val="20"/>
        </w:rPr>
      </w:pPr>
    </w:p>
    <w:p w:rsidR="00023E6B" w:rsidRPr="000938F3" w:rsidRDefault="00023E6B" w:rsidP="00023E6B">
      <w:pPr>
        <w:spacing w:after="0" w:line="240" w:lineRule="auto"/>
        <w:jc w:val="both"/>
        <w:rPr>
          <w:rFonts w:ascii="Courier New" w:eastAsia="MS Mincho" w:hAnsi="Courier New" w:cs="Courier New"/>
          <w:sz w:val="20"/>
          <w:szCs w:val="20"/>
        </w:rPr>
      </w:pPr>
      <w:r w:rsidRPr="000938F3">
        <w:rPr>
          <w:rFonts w:ascii="Courier New" w:eastAsia="MS Mincho" w:hAnsi="Courier New" w:cs="Courier New"/>
          <w:sz w:val="20"/>
          <w:szCs w:val="20"/>
        </w:rPr>
        <w:t xml:space="preserve">     Работы начать "___" __________ 20___г. и закончить со всеми работами</w:t>
      </w:r>
    </w:p>
    <w:p w:rsidR="00023E6B" w:rsidRPr="000938F3" w:rsidRDefault="00023E6B" w:rsidP="00023E6B">
      <w:pPr>
        <w:spacing w:after="0" w:line="240" w:lineRule="auto"/>
        <w:ind w:left="540" w:hanging="540"/>
        <w:jc w:val="both"/>
        <w:rPr>
          <w:rFonts w:ascii="Courier New" w:eastAsia="MS Mincho" w:hAnsi="Courier New" w:cs="Courier New"/>
          <w:sz w:val="20"/>
          <w:szCs w:val="20"/>
        </w:rPr>
      </w:pPr>
      <w:r w:rsidRPr="000938F3">
        <w:rPr>
          <w:rFonts w:ascii="Courier New" w:eastAsia="MS Mincho" w:hAnsi="Courier New" w:cs="Courier New"/>
          <w:sz w:val="20"/>
          <w:szCs w:val="20"/>
        </w:rPr>
        <w:t xml:space="preserve">     по восстановлению дорожного покрытия и благоустройства территории                до "__" ___________20__г.</w:t>
      </w:r>
    </w:p>
    <w:p w:rsidR="00023E6B" w:rsidRPr="000938F3" w:rsidRDefault="00023E6B" w:rsidP="00023E6B">
      <w:pPr>
        <w:spacing w:after="0" w:line="240" w:lineRule="auto"/>
        <w:jc w:val="both"/>
        <w:rPr>
          <w:rFonts w:ascii="Courier New" w:eastAsia="MS Mincho" w:hAnsi="Courier New" w:cs="Courier New"/>
          <w:sz w:val="20"/>
          <w:szCs w:val="20"/>
        </w:rPr>
      </w:pPr>
    </w:p>
    <w:p w:rsidR="00023E6B" w:rsidRPr="000938F3" w:rsidRDefault="00023E6B" w:rsidP="00023E6B">
      <w:pPr>
        <w:spacing w:after="0" w:line="240" w:lineRule="auto"/>
        <w:jc w:val="both"/>
        <w:rPr>
          <w:rFonts w:ascii="Courier New" w:eastAsia="MS Mincho" w:hAnsi="Courier New" w:cs="Courier New"/>
          <w:sz w:val="20"/>
          <w:szCs w:val="20"/>
        </w:rPr>
      </w:pPr>
      <w:r w:rsidRPr="000938F3">
        <w:rPr>
          <w:rFonts w:ascii="Courier New" w:eastAsia="MS Mincho" w:hAnsi="Courier New" w:cs="Courier New"/>
          <w:sz w:val="20"/>
          <w:szCs w:val="20"/>
        </w:rPr>
        <w:t xml:space="preserve">          После окончания работ представить в отдел строительства и архитектуры администрации городского округа Тейково</w:t>
      </w:r>
      <w:r w:rsidRPr="00814931">
        <w:rPr>
          <w:rFonts w:ascii="Courier New" w:eastAsia="MS Mincho" w:hAnsi="Courier New" w:cs="Courier New"/>
          <w:sz w:val="20"/>
          <w:szCs w:val="20"/>
        </w:rPr>
        <w:t xml:space="preserve"> Ивановской области</w:t>
      </w:r>
      <w:r w:rsidRPr="000938F3">
        <w:rPr>
          <w:rFonts w:ascii="Courier New" w:eastAsia="MS Mincho" w:hAnsi="Courier New" w:cs="Courier New"/>
          <w:sz w:val="20"/>
          <w:szCs w:val="20"/>
        </w:rPr>
        <w:t xml:space="preserve"> контрольно-геодезическую съемку до "___"      20  г.</w:t>
      </w:r>
    </w:p>
    <w:p w:rsidR="00023E6B" w:rsidRPr="000938F3" w:rsidRDefault="00023E6B" w:rsidP="00023E6B">
      <w:pPr>
        <w:spacing w:after="0" w:line="240" w:lineRule="auto"/>
        <w:jc w:val="both"/>
        <w:rPr>
          <w:rFonts w:ascii="Courier New" w:eastAsia="MS Mincho" w:hAnsi="Courier New" w:cs="Courier New"/>
          <w:sz w:val="20"/>
          <w:szCs w:val="20"/>
        </w:rPr>
      </w:pPr>
    </w:p>
    <w:p w:rsidR="00023E6B" w:rsidRPr="000938F3" w:rsidRDefault="00023E6B" w:rsidP="00023E6B">
      <w:pPr>
        <w:spacing w:after="0" w:line="240" w:lineRule="auto"/>
        <w:jc w:val="both"/>
        <w:rPr>
          <w:rFonts w:ascii="Courier New" w:eastAsia="MS Mincho" w:hAnsi="Courier New" w:cs="Courier New"/>
          <w:sz w:val="20"/>
          <w:szCs w:val="20"/>
        </w:rPr>
      </w:pPr>
      <w:r w:rsidRPr="000938F3">
        <w:rPr>
          <w:rFonts w:ascii="Courier New" w:eastAsia="MS Mincho" w:hAnsi="Courier New" w:cs="Courier New"/>
          <w:sz w:val="20"/>
          <w:szCs w:val="20"/>
        </w:rPr>
        <w:t xml:space="preserve">          Я, __________________________ обязуюсь соблюдать указанные</w:t>
      </w:r>
    </w:p>
    <w:p w:rsidR="00023E6B" w:rsidRPr="000938F3" w:rsidRDefault="00023E6B" w:rsidP="00023E6B">
      <w:pPr>
        <w:spacing w:after="0" w:line="240" w:lineRule="auto"/>
        <w:jc w:val="both"/>
        <w:rPr>
          <w:rFonts w:ascii="Courier New" w:eastAsia="MS Mincho" w:hAnsi="Courier New" w:cs="Courier New"/>
          <w:sz w:val="20"/>
          <w:szCs w:val="20"/>
        </w:rPr>
      </w:pPr>
      <w:r w:rsidRPr="000938F3">
        <w:rPr>
          <w:rFonts w:ascii="Courier New" w:eastAsia="MS Mincho" w:hAnsi="Courier New" w:cs="Courier New"/>
          <w:sz w:val="20"/>
          <w:szCs w:val="20"/>
        </w:rPr>
        <w:t xml:space="preserve">              фамилия ответственного</w:t>
      </w:r>
    </w:p>
    <w:p w:rsidR="00023E6B" w:rsidRPr="000938F3" w:rsidRDefault="00023E6B" w:rsidP="00023E6B">
      <w:pPr>
        <w:spacing w:after="0" w:line="240" w:lineRule="auto"/>
        <w:jc w:val="both"/>
        <w:rPr>
          <w:rFonts w:ascii="Courier New" w:eastAsia="MS Mincho" w:hAnsi="Courier New" w:cs="Courier New"/>
          <w:sz w:val="20"/>
          <w:szCs w:val="20"/>
        </w:rPr>
      </w:pPr>
      <w:r w:rsidRPr="000938F3">
        <w:rPr>
          <w:rFonts w:ascii="Courier New" w:eastAsia="MS Mincho" w:hAnsi="Courier New" w:cs="Courier New"/>
          <w:sz w:val="20"/>
          <w:szCs w:val="20"/>
        </w:rPr>
        <w:t>условия и выполнить работы в срок, установленный ордером.</w:t>
      </w:r>
    </w:p>
    <w:p w:rsidR="00023E6B" w:rsidRPr="000938F3" w:rsidRDefault="00023E6B" w:rsidP="00023E6B">
      <w:pPr>
        <w:spacing w:after="0" w:line="240" w:lineRule="auto"/>
        <w:jc w:val="both"/>
        <w:rPr>
          <w:rFonts w:ascii="Courier New" w:eastAsia="MS Mincho" w:hAnsi="Courier New" w:cs="Courier New"/>
          <w:sz w:val="20"/>
          <w:szCs w:val="20"/>
        </w:rPr>
      </w:pPr>
    </w:p>
    <w:p w:rsidR="00023E6B" w:rsidRPr="000938F3" w:rsidRDefault="00023E6B" w:rsidP="00023E6B">
      <w:pPr>
        <w:spacing w:after="0" w:line="240" w:lineRule="auto"/>
        <w:jc w:val="both"/>
        <w:rPr>
          <w:rFonts w:ascii="Courier New" w:eastAsia="MS Mincho" w:hAnsi="Courier New" w:cs="Courier New"/>
          <w:sz w:val="20"/>
          <w:szCs w:val="20"/>
        </w:rPr>
      </w:pPr>
      <w:r w:rsidRPr="000938F3">
        <w:rPr>
          <w:rFonts w:ascii="Courier New" w:eastAsia="MS Mincho" w:hAnsi="Courier New" w:cs="Courier New"/>
          <w:sz w:val="20"/>
          <w:szCs w:val="20"/>
        </w:rPr>
        <w:t xml:space="preserve">     С Правилами организации строительства и производства земляных</w:t>
      </w:r>
    </w:p>
    <w:p w:rsidR="00023E6B" w:rsidRPr="000938F3" w:rsidRDefault="00023E6B" w:rsidP="00023E6B">
      <w:pPr>
        <w:spacing w:after="0" w:line="240" w:lineRule="auto"/>
        <w:jc w:val="both"/>
        <w:rPr>
          <w:rFonts w:ascii="Courier New" w:eastAsia="MS Mincho" w:hAnsi="Courier New" w:cs="Courier New"/>
          <w:sz w:val="20"/>
          <w:szCs w:val="20"/>
        </w:rPr>
      </w:pPr>
      <w:r w:rsidRPr="000938F3">
        <w:rPr>
          <w:rFonts w:ascii="Courier New" w:eastAsia="MS Mincho" w:hAnsi="Courier New" w:cs="Courier New"/>
          <w:sz w:val="20"/>
          <w:szCs w:val="20"/>
        </w:rPr>
        <w:t xml:space="preserve">     работ ознакомлен. За невыполнение обязательств по настоящему ордеру</w:t>
      </w:r>
    </w:p>
    <w:p w:rsidR="00023E6B" w:rsidRPr="000938F3" w:rsidRDefault="00023E6B" w:rsidP="00023E6B">
      <w:pPr>
        <w:spacing w:after="0" w:line="240" w:lineRule="auto"/>
        <w:jc w:val="both"/>
        <w:rPr>
          <w:rFonts w:ascii="Courier New" w:eastAsia="MS Mincho" w:hAnsi="Courier New" w:cs="Courier New"/>
          <w:sz w:val="20"/>
          <w:szCs w:val="20"/>
        </w:rPr>
      </w:pPr>
      <w:r w:rsidRPr="000938F3">
        <w:rPr>
          <w:rFonts w:ascii="Courier New" w:eastAsia="MS Mincho" w:hAnsi="Courier New" w:cs="Courier New"/>
          <w:sz w:val="20"/>
          <w:szCs w:val="20"/>
        </w:rPr>
        <w:t xml:space="preserve">     несу ответственность в соответствии с ГК РФ и АК РФ.</w:t>
      </w:r>
    </w:p>
    <w:p w:rsidR="00023E6B" w:rsidRPr="000938F3" w:rsidRDefault="00023E6B" w:rsidP="00023E6B">
      <w:pPr>
        <w:spacing w:after="0" w:line="240" w:lineRule="auto"/>
        <w:jc w:val="both"/>
        <w:rPr>
          <w:rFonts w:ascii="Courier New" w:eastAsia="MS Mincho" w:hAnsi="Courier New" w:cs="Courier New"/>
          <w:sz w:val="20"/>
          <w:szCs w:val="20"/>
        </w:rPr>
      </w:pPr>
    </w:p>
    <w:p w:rsidR="00023E6B" w:rsidRPr="000938F3" w:rsidRDefault="00023E6B" w:rsidP="00023E6B">
      <w:pPr>
        <w:spacing w:after="0" w:line="240" w:lineRule="auto"/>
        <w:jc w:val="both"/>
        <w:rPr>
          <w:rFonts w:ascii="Courier New" w:eastAsia="MS Mincho" w:hAnsi="Courier New" w:cs="Courier New"/>
          <w:sz w:val="20"/>
          <w:szCs w:val="20"/>
        </w:rPr>
      </w:pPr>
      <w:r w:rsidRPr="000938F3">
        <w:rPr>
          <w:rFonts w:ascii="Courier New" w:eastAsia="MS Mincho" w:hAnsi="Courier New" w:cs="Courier New"/>
          <w:sz w:val="20"/>
          <w:szCs w:val="20"/>
        </w:rPr>
        <w:t xml:space="preserve">          Подпись ответственного за производство работ</w:t>
      </w:r>
    </w:p>
    <w:p w:rsidR="00023E6B" w:rsidRPr="000938F3" w:rsidRDefault="00023E6B" w:rsidP="00023E6B">
      <w:pPr>
        <w:spacing w:after="0" w:line="240" w:lineRule="auto"/>
        <w:jc w:val="both"/>
        <w:rPr>
          <w:rFonts w:ascii="Courier New" w:eastAsia="MS Mincho" w:hAnsi="Courier New" w:cs="Courier New"/>
          <w:sz w:val="20"/>
          <w:szCs w:val="20"/>
        </w:rPr>
      </w:pPr>
    </w:p>
    <w:p w:rsidR="00023E6B" w:rsidRPr="000938F3" w:rsidRDefault="00023E6B" w:rsidP="00023E6B">
      <w:pPr>
        <w:spacing w:after="0" w:line="240" w:lineRule="auto"/>
        <w:jc w:val="both"/>
        <w:rPr>
          <w:rFonts w:ascii="Courier New" w:eastAsia="MS Mincho" w:hAnsi="Courier New" w:cs="Courier New"/>
          <w:sz w:val="20"/>
          <w:szCs w:val="20"/>
        </w:rPr>
      </w:pPr>
      <w:r w:rsidRPr="000938F3">
        <w:rPr>
          <w:rFonts w:ascii="Courier New" w:eastAsia="MS Mincho" w:hAnsi="Courier New" w:cs="Courier New"/>
          <w:sz w:val="20"/>
          <w:szCs w:val="20"/>
        </w:rPr>
        <w:t xml:space="preserve">     "___" ____________ 20 ___ г.</w:t>
      </w:r>
    </w:p>
    <w:p w:rsidR="00023E6B" w:rsidRPr="000938F3" w:rsidRDefault="00023E6B" w:rsidP="00023E6B">
      <w:pPr>
        <w:spacing w:after="0" w:line="240" w:lineRule="auto"/>
        <w:jc w:val="both"/>
        <w:rPr>
          <w:rFonts w:ascii="Courier New" w:eastAsia="MS Mincho" w:hAnsi="Courier New" w:cs="Courier New"/>
          <w:sz w:val="20"/>
          <w:szCs w:val="20"/>
        </w:rPr>
      </w:pPr>
    </w:p>
    <w:p w:rsidR="00023E6B" w:rsidRPr="000938F3" w:rsidRDefault="00023E6B" w:rsidP="00023E6B">
      <w:pPr>
        <w:spacing w:after="0" w:line="240" w:lineRule="auto"/>
        <w:jc w:val="both"/>
        <w:rPr>
          <w:rFonts w:ascii="Courier New" w:eastAsia="MS Mincho" w:hAnsi="Courier New" w:cs="Courier New"/>
          <w:sz w:val="20"/>
          <w:szCs w:val="20"/>
        </w:rPr>
      </w:pPr>
      <w:r w:rsidRPr="000938F3">
        <w:rPr>
          <w:rFonts w:ascii="Courier New" w:eastAsia="MS Mincho" w:hAnsi="Courier New" w:cs="Courier New"/>
          <w:sz w:val="20"/>
          <w:szCs w:val="20"/>
        </w:rPr>
        <w:t xml:space="preserve">          Адрес организации _____________________________________________</w:t>
      </w:r>
    </w:p>
    <w:p w:rsidR="00023E6B" w:rsidRPr="000938F3" w:rsidRDefault="00023E6B" w:rsidP="00023E6B">
      <w:pPr>
        <w:spacing w:after="0" w:line="240" w:lineRule="auto"/>
        <w:jc w:val="both"/>
        <w:rPr>
          <w:rFonts w:ascii="Courier New" w:eastAsia="MS Mincho" w:hAnsi="Courier New" w:cs="Courier New"/>
          <w:sz w:val="20"/>
          <w:szCs w:val="20"/>
        </w:rPr>
      </w:pPr>
    </w:p>
    <w:p w:rsidR="00023E6B" w:rsidRPr="000938F3" w:rsidRDefault="00023E6B" w:rsidP="00023E6B">
      <w:pPr>
        <w:spacing w:after="0" w:line="240" w:lineRule="auto"/>
        <w:jc w:val="both"/>
        <w:rPr>
          <w:rFonts w:ascii="Courier New" w:eastAsia="MS Mincho" w:hAnsi="Courier New" w:cs="Courier New"/>
          <w:sz w:val="20"/>
          <w:szCs w:val="20"/>
        </w:rPr>
      </w:pPr>
      <w:r w:rsidRPr="000938F3">
        <w:rPr>
          <w:rFonts w:ascii="Courier New" w:eastAsia="MS Mincho" w:hAnsi="Courier New" w:cs="Courier New"/>
          <w:sz w:val="20"/>
          <w:szCs w:val="20"/>
        </w:rPr>
        <w:t xml:space="preserve">          Домашний адрес ответственного за производство работ</w:t>
      </w:r>
    </w:p>
    <w:p w:rsidR="00023E6B" w:rsidRPr="000938F3" w:rsidRDefault="00023E6B" w:rsidP="00023E6B">
      <w:pPr>
        <w:spacing w:after="0" w:line="240" w:lineRule="auto"/>
        <w:jc w:val="both"/>
        <w:rPr>
          <w:rFonts w:ascii="Courier New" w:eastAsia="MS Mincho" w:hAnsi="Courier New" w:cs="Courier New"/>
          <w:sz w:val="20"/>
          <w:szCs w:val="20"/>
        </w:rPr>
      </w:pPr>
      <w:r w:rsidRPr="000938F3">
        <w:rPr>
          <w:rFonts w:ascii="Courier New" w:eastAsia="MS Mincho" w:hAnsi="Courier New" w:cs="Courier New"/>
          <w:sz w:val="20"/>
          <w:szCs w:val="20"/>
        </w:rPr>
        <w:t xml:space="preserve">     ____________________________________________________________________</w:t>
      </w:r>
    </w:p>
    <w:p w:rsidR="00023E6B" w:rsidRPr="000938F3" w:rsidRDefault="00023E6B" w:rsidP="00023E6B">
      <w:pPr>
        <w:spacing w:after="0" w:line="240" w:lineRule="auto"/>
        <w:jc w:val="both"/>
        <w:rPr>
          <w:rFonts w:ascii="Courier New" w:eastAsia="MS Mincho" w:hAnsi="Courier New" w:cs="Courier New"/>
          <w:sz w:val="20"/>
          <w:szCs w:val="20"/>
        </w:rPr>
      </w:pPr>
      <w:r w:rsidRPr="000938F3">
        <w:rPr>
          <w:rFonts w:ascii="Courier New" w:eastAsia="MS Mincho" w:hAnsi="Courier New" w:cs="Courier New"/>
          <w:sz w:val="20"/>
          <w:szCs w:val="20"/>
        </w:rPr>
        <w:t xml:space="preserve">     </w:t>
      </w:r>
    </w:p>
    <w:p w:rsidR="00023E6B" w:rsidRPr="000938F3" w:rsidRDefault="00023E6B" w:rsidP="00023E6B">
      <w:pPr>
        <w:spacing w:after="0" w:line="240" w:lineRule="auto"/>
        <w:jc w:val="both"/>
        <w:rPr>
          <w:rFonts w:ascii="Courier New" w:eastAsia="MS Mincho" w:hAnsi="Courier New" w:cs="Courier New"/>
          <w:sz w:val="20"/>
          <w:szCs w:val="20"/>
        </w:rPr>
      </w:pPr>
      <w:r w:rsidRPr="000938F3">
        <w:rPr>
          <w:rFonts w:ascii="Courier New" w:eastAsia="MS Mincho" w:hAnsi="Courier New" w:cs="Courier New"/>
          <w:sz w:val="20"/>
          <w:szCs w:val="20"/>
        </w:rPr>
        <w:t xml:space="preserve">      </w:t>
      </w:r>
    </w:p>
    <w:p w:rsidR="00023E6B" w:rsidRPr="000938F3" w:rsidRDefault="00023E6B" w:rsidP="00023E6B">
      <w:pPr>
        <w:spacing w:after="0" w:line="240" w:lineRule="auto"/>
        <w:jc w:val="both"/>
        <w:rPr>
          <w:rFonts w:ascii="Courier New" w:eastAsia="MS Mincho" w:hAnsi="Courier New" w:cs="Courier New"/>
          <w:sz w:val="20"/>
          <w:szCs w:val="20"/>
        </w:rPr>
      </w:pPr>
      <w:r w:rsidRPr="000938F3">
        <w:rPr>
          <w:rFonts w:ascii="Courier New" w:eastAsia="MS Mincho" w:hAnsi="Courier New" w:cs="Courier New"/>
          <w:sz w:val="20"/>
          <w:szCs w:val="20"/>
        </w:rPr>
        <w:t>Начальник управления  ____________________  "___" ____________ 20 ___ г.</w:t>
      </w:r>
    </w:p>
    <w:p w:rsidR="00023E6B" w:rsidRPr="000938F3" w:rsidRDefault="00023E6B" w:rsidP="00023E6B">
      <w:pPr>
        <w:spacing w:after="0" w:line="240" w:lineRule="auto"/>
        <w:jc w:val="both"/>
        <w:rPr>
          <w:rFonts w:ascii="Courier New" w:eastAsia="MS Mincho" w:hAnsi="Courier New" w:cs="Courier New"/>
          <w:sz w:val="20"/>
          <w:szCs w:val="20"/>
        </w:rPr>
      </w:pPr>
    </w:p>
    <w:p w:rsidR="00023E6B" w:rsidRPr="000938F3" w:rsidRDefault="00023E6B" w:rsidP="00023E6B">
      <w:pPr>
        <w:spacing w:after="0" w:line="240" w:lineRule="auto"/>
        <w:jc w:val="both"/>
        <w:rPr>
          <w:rFonts w:ascii="Courier New" w:eastAsia="MS Mincho" w:hAnsi="Courier New" w:cs="Courier New"/>
          <w:sz w:val="20"/>
          <w:szCs w:val="20"/>
        </w:rPr>
      </w:pPr>
    </w:p>
    <w:p w:rsidR="00023E6B" w:rsidRPr="000938F3" w:rsidRDefault="00023E6B" w:rsidP="00023E6B">
      <w:pPr>
        <w:spacing w:after="0" w:line="240" w:lineRule="auto"/>
        <w:jc w:val="both"/>
        <w:rPr>
          <w:rFonts w:ascii="Courier New" w:eastAsia="MS Mincho" w:hAnsi="Courier New" w:cs="Courier New"/>
          <w:sz w:val="20"/>
          <w:szCs w:val="20"/>
        </w:rPr>
      </w:pPr>
      <w:r w:rsidRPr="000938F3">
        <w:rPr>
          <w:rFonts w:ascii="Courier New" w:eastAsia="MS Mincho" w:hAnsi="Courier New" w:cs="Courier New"/>
          <w:sz w:val="20"/>
          <w:szCs w:val="20"/>
        </w:rPr>
        <w:t xml:space="preserve">Земляные работы зарегистрированы:______________________________________________                                    </w:t>
      </w:r>
    </w:p>
    <w:p w:rsidR="00023E6B" w:rsidRPr="000938F3" w:rsidRDefault="00023E6B" w:rsidP="00023E6B">
      <w:pPr>
        <w:spacing w:after="0" w:line="240" w:lineRule="auto"/>
        <w:jc w:val="both"/>
        <w:rPr>
          <w:rFonts w:ascii="Courier New" w:eastAsia="MS Mincho" w:hAnsi="Courier New" w:cs="Courier New"/>
          <w:sz w:val="20"/>
          <w:szCs w:val="20"/>
        </w:rPr>
      </w:pPr>
      <w:r w:rsidRPr="000938F3">
        <w:rPr>
          <w:rFonts w:ascii="Courier New" w:eastAsia="MS Mincho" w:hAnsi="Courier New" w:cs="Courier New"/>
          <w:sz w:val="20"/>
          <w:szCs w:val="20"/>
        </w:rPr>
        <w:tab/>
      </w:r>
    </w:p>
    <w:p w:rsidR="00023E6B" w:rsidRPr="000938F3" w:rsidRDefault="00023E6B" w:rsidP="00023E6B">
      <w:pPr>
        <w:spacing w:after="0" w:line="240" w:lineRule="auto"/>
        <w:jc w:val="both"/>
        <w:rPr>
          <w:rFonts w:ascii="Courier New" w:eastAsia="MS Mincho" w:hAnsi="Courier New" w:cs="Courier New"/>
          <w:sz w:val="20"/>
          <w:szCs w:val="20"/>
        </w:rPr>
      </w:pPr>
      <w:r w:rsidRPr="000938F3">
        <w:rPr>
          <w:rFonts w:ascii="Courier New" w:eastAsia="MS Mincho" w:hAnsi="Courier New" w:cs="Courier New"/>
          <w:sz w:val="20"/>
          <w:szCs w:val="20"/>
        </w:rPr>
        <w:t>__________________________________________________________________                         Согласовано с ГИБДД</w:t>
      </w:r>
    </w:p>
    <w:p w:rsidR="00023E6B" w:rsidRPr="000938F3" w:rsidRDefault="00023E6B" w:rsidP="00023E6B">
      <w:pPr>
        <w:spacing w:after="0" w:line="240" w:lineRule="auto"/>
        <w:jc w:val="both"/>
        <w:rPr>
          <w:rFonts w:ascii="Courier New" w:eastAsia="MS Mincho" w:hAnsi="Courier New" w:cs="Courier New"/>
          <w:sz w:val="20"/>
          <w:szCs w:val="20"/>
        </w:rPr>
      </w:pPr>
    </w:p>
    <w:p w:rsidR="00023E6B" w:rsidRPr="000938F3" w:rsidRDefault="00023E6B" w:rsidP="00023E6B">
      <w:pPr>
        <w:spacing w:after="0" w:line="240" w:lineRule="auto"/>
        <w:jc w:val="both"/>
        <w:rPr>
          <w:rFonts w:ascii="Courier New" w:eastAsia="MS Mincho" w:hAnsi="Courier New" w:cs="Courier New"/>
          <w:sz w:val="20"/>
          <w:szCs w:val="20"/>
        </w:rPr>
      </w:pPr>
      <w:r w:rsidRPr="000938F3">
        <w:rPr>
          <w:rFonts w:ascii="Courier New" w:eastAsia="MS Mincho" w:hAnsi="Courier New" w:cs="Courier New"/>
          <w:sz w:val="20"/>
          <w:szCs w:val="20"/>
        </w:rPr>
        <w:t xml:space="preserve">                          «  »         </w:t>
      </w:r>
      <w:smartTag w:uri="urn:schemas-microsoft-com:office:smarttags" w:element="metricconverter">
        <w:smartTagPr>
          <w:attr w:name="ProductID" w:val="1986 г"/>
        </w:smartTagPr>
        <w:r w:rsidRPr="000938F3">
          <w:rPr>
            <w:rFonts w:ascii="Courier New" w:eastAsia="MS Mincho" w:hAnsi="Courier New" w:cs="Courier New"/>
            <w:sz w:val="20"/>
            <w:szCs w:val="20"/>
          </w:rPr>
          <w:t>20 г</w:t>
        </w:r>
      </w:smartTag>
    </w:p>
    <w:p w:rsidR="00023E6B" w:rsidRDefault="00023E6B" w:rsidP="006F52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b/>
          <w:sz w:val="20"/>
          <w:szCs w:val="20"/>
        </w:rPr>
      </w:pPr>
    </w:p>
    <w:p w:rsidR="006F52EE" w:rsidRPr="006F52EE" w:rsidRDefault="006F52EE" w:rsidP="00023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b/>
          <w:sz w:val="20"/>
          <w:szCs w:val="20"/>
        </w:rPr>
      </w:pPr>
      <w:r w:rsidRPr="006F52EE">
        <w:rPr>
          <w:rFonts w:ascii="Times New Roman" w:hAnsi="Times New Roman" w:cs="Times New Roman"/>
          <w:b/>
          <w:sz w:val="20"/>
          <w:szCs w:val="20"/>
        </w:rPr>
        <w:lastRenderedPageBreak/>
        <w:t>Приложение №2</w:t>
      </w:r>
    </w:p>
    <w:p w:rsidR="006F52EE" w:rsidRPr="006F52EE" w:rsidRDefault="006F52EE" w:rsidP="00023E6B">
      <w:pPr>
        <w:spacing w:after="0" w:line="240" w:lineRule="auto"/>
        <w:ind w:firstLine="709"/>
        <w:jc w:val="center"/>
        <w:rPr>
          <w:rFonts w:ascii="Times New Roman" w:eastAsia="Calibri" w:hAnsi="Times New Roman" w:cs="Times New Roman"/>
          <w:b/>
          <w:sz w:val="20"/>
          <w:szCs w:val="20"/>
          <w:lang w:eastAsia="en-US"/>
        </w:rPr>
      </w:pPr>
      <w:r w:rsidRPr="006F52EE">
        <w:rPr>
          <w:rFonts w:ascii="Times New Roman" w:eastAsia="Calibri" w:hAnsi="Times New Roman" w:cs="Times New Roman"/>
          <w:b/>
          <w:sz w:val="20"/>
          <w:szCs w:val="20"/>
          <w:lang w:eastAsia="en-US"/>
        </w:rPr>
        <w:t xml:space="preserve">Состав разделов </w:t>
      </w:r>
      <w:proofErr w:type="spellStart"/>
      <w:r w:rsidRPr="006F52EE">
        <w:rPr>
          <w:rFonts w:ascii="Times New Roman" w:eastAsia="Calibri" w:hAnsi="Times New Roman" w:cs="Times New Roman"/>
          <w:b/>
          <w:sz w:val="20"/>
          <w:szCs w:val="20"/>
          <w:lang w:eastAsia="en-US"/>
        </w:rPr>
        <w:t>предпроектной</w:t>
      </w:r>
      <w:proofErr w:type="spellEnd"/>
      <w:r w:rsidRPr="006F52EE">
        <w:rPr>
          <w:rFonts w:ascii="Times New Roman" w:eastAsia="Calibri" w:hAnsi="Times New Roman" w:cs="Times New Roman"/>
          <w:b/>
          <w:sz w:val="20"/>
          <w:szCs w:val="20"/>
          <w:lang w:eastAsia="en-US"/>
        </w:rPr>
        <w:t xml:space="preserve"> документации,</w:t>
      </w:r>
    </w:p>
    <w:p w:rsidR="006F52EE" w:rsidRPr="006F52EE" w:rsidRDefault="006F52EE" w:rsidP="00023E6B">
      <w:pPr>
        <w:spacing w:after="0" w:line="240" w:lineRule="auto"/>
        <w:ind w:firstLine="709"/>
        <w:jc w:val="center"/>
        <w:rPr>
          <w:rFonts w:ascii="Times New Roman" w:eastAsia="Calibri" w:hAnsi="Times New Roman" w:cs="Times New Roman"/>
          <w:b/>
          <w:sz w:val="20"/>
          <w:szCs w:val="20"/>
          <w:lang w:eastAsia="en-US"/>
        </w:rPr>
      </w:pPr>
      <w:r w:rsidRPr="006F52EE">
        <w:rPr>
          <w:rFonts w:ascii="Times New Roman" w:eastAsia="Calibri" w:hAnsi="Times New Roman" w:cs="Times New Roman"/>
          <w:b/>
          <w:sz w:val="20"/>
          <w:szCs w:val="20"/>
          <w:lang w:eastAsia="en-US"/>
        </w:rPr>
        <w:t>представляемой для рассмотрения вопроса о предоставлении разрешения на условно разрешенный вид использования земельного участка или объекта капитального строительства и о предоставлении разрешения на отклонение от предельных параметров разрешенного строительства, реконструкции объектов капитального строительства на территории городского округа Тейково Ивановской области.</w:t>
      </w:r>
    </w:p>
    <w:p w:rsidR="006F52EE" w:rsidRPr="006F52EE" w:rsidRDefault="006F52EE" w:rsidP="00023E6B">
      <w:pPr>
        <w:spacing w:after="0" w:line="240" w:lineRule="auto"/>
        <w:jc w:val="both"/>
        <w:rPr>
          <w:rFonts w:ascii="Times New Roman" w:eastAsia="Calibri" w:hAnsi="Times New Roman" w:cs="Times New Roman"/>
          <w:sz w:val="20"/>
          <w:szCs w:val="20"/>
          <w:lang w:eastAsia="en-US"/>
        </w:rPr>
      </w:pPr>
    </w:p>
    <w:p w:rsidR="006F52EE" w:rsidRPr="006F52EE" w:rsidRDefault="006F52EE" w:rsidP="00023E6B">
      <w:pPr>
        <w:tabs>
          <w:tab w:val="left" w:pos="0"/>
          <w:tab w:val="left" w:pos="540"/>
        </w:tabs>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Раздел 1. «Пояснительная записка» в текстовой части должен содержать:</w:t>
      </w:r>
    </w:p>
    <w:p w:rsidR="006F52EE" w:rsidRPr="006F52EE" w:rsidRDefault="006F52EE" w:rsidP="00023E6B">
      <w:pPr>
        <w:tabs>
          <w:tab w:val="left" w:pos="0"/>
          <w:tab w:val="left" w:pos="540"/>
        </w:tabs>
        <w:spacing w:after="0" w:line="240" w:lineRule="auto"/>
        <w:ind w:left="180"/>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реквизиты лица, осуществляющего подготовку </w:t>
      </w:r>
      <w:proofErr w:type="spellStart"/>
      <w:r w:rsidRPr="006F52EE">
        <w:rPr>
          <w:rFonts w:ascii="Times New Roman" w:eastAsia="Calibri" w:hAnsi="Times New Roman" w:cs="Times New Roman"/>
          <w:sz w:val="20"/>
          <w:szCs w:val="20"/>
          <w:lang w:eastAsia="en-US"/>
        </w:rPr>
        <w:t>предпроектной</w:t>
      </w:r>
      <w:proofErr w:type="spellEnd"/>
      <w:r w:rsidRPr="006F52EE">
        <w:rPr>
          <w:rFonts w:ascii="Times New Roman" w:eastAsia="Calibri" w:hAnsi="Times New Roman" w:cs="Times New Roman"/>
          <w:sz w:val="20"/>
          <w:szCs w:val="20"/>
          <w:lang w:eastAsia="en-US"/>
        </w:rPr>
        <w:t xml:space="preserve"> документации;</w:t>
      </w:r>
    </w:p>
    <w:p w:rsidR="006F52EE" w:rsidRPr="006F52EE" w:rsidRDefault="006F52EE" w:rsidP="00023E6B">
      <w:pPr>
        <w:tabs>
          <w:tab w:val="left" w:pos="0"/>
          <w:tab w:val="left" w:pos="540"/>
        </w:tabs>
        <w:spacing w:after="0" w:line="240" w:lineRule="auto"/>
        <w:ind w:left="180"/>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задание на проектирование заказчика-застройщика;</w:t>
      </w:r>
    </w:p>
    <w:p w:rsidR="006F52EE" w:rsidRPr="006F52EE" w:rsidRDefault="006F52EE" w:rsidP="00023E6B">
      <w:pPr>
        <w:tabs>
          <w:tab w:val="left" w:pos="0"/>
          <w:tab w:val="left" w:pos="540"/>
        </w:tabs>
        <w:spacing w:after="0" w:line="240" w:lineRule="auto"/>
        <w:ind w:left="180"/>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сведения о функциональном назначении объекта;</w:t>
      </w:r>
    </w:p>
    <w:p w:rsidR="006F52EE" w:rsidRPr="006F52EE" w:rsidRDefault="006F52EE" w:rsidP="00023E6B">
      <w:pPr>
        <w:tabs>
          <w:tab w:val="left" w:pos="0"/>
          <w:tab w:val="left" w:pos="540"/>
        </w:tabs>
        <w:spacing w:after="0" w:line="240" w:lineRule="auto"/>
        <w:ind w:left="180"/>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сведения о потребности объекта в инженерно-техническом обеспечении;</w:t>
      </w:r>
    </w:p>
    <w:p w:rsidR="006F52EE" w:rsidRPr="006F52EE" w:rsidRDefault="006F52EE" w:rsidP="00023E6B">
      <w:pPr>
        <w:tabs>
          <w:tab w:val="left" w:pos="0"/>
          <w:tab w:val="left" w:pos="540"/>
        </w:tabs>
        <w:spacing w:after="0" w:line="240" w:lineRule="auto"/>
        <w:ind w:left="180"/>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основные технико-экономические показатели (площадь застройки, общая площадь, включая подземную часть, строительный объем, включая подземную часть, данные о проектной мощности объекта производственного назначения и т.д.);</w:t>
      </w:r>
    </w:p>
    <w:p w:rsidR="006F52EE" w:rsidRPr="006F52EE" w:rsidRDefault="006F52EE" w:rsidP="00023E6B">
      <w:pPr>
        <w:tabs>
          <w:tab w:val="left" w:pos="0"/>
          <w:tab w:val="left" w:pos="540"/>
        </w:tabs>
        <w:spacing w:after="0" w:line="240" w:lineRule="auto"/>
        <w:ind w:left="180"/>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характеристика земельного участка;</w:t>
      </w:r>
    </w:p>
    <w:p w:rsidR="006F52EE" w:rsidRPr="006F52EE" w:rsidRDefault="006F52EE" w:rsidP="00023E6B">
      <w:pPr>
        <w:tabs>
          <w:tab w:val="left" w:pos="0"/>
          <w:tab w:val="left" w:pos="540"/>
        </w:tabs>
        <w:spacing w:after="0" w:line="240" w:lineRule="auto"/>
        <w:ind w:left="180"/>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описание планировочных ограничений (красные линии, границы охранных зон коммуникаций и санитарно-защитных зон, линии застройки, сервитуты и т.д.);</w:t>
      </w:r>
    </w:p>
    <w:p w:rsidR="006F52EE" w:rsidRPr="006F52EE" w:rsidRDefault="006F52EE" w:rsidP="00023E6B">
      <w:pPr>
        <w:tabs>
          <w:tab w:val="left" w:pos="0"/>
          <w:tab w:val="left" w:pos="540"/>
        </w:tabs>
        <w:spacing w:after="0" w:line="240" w:lineRule="auto"/>
        <w:ind w:left="180"/>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обоснование планировочной организации земельного участка;</w:t>
      </w:r>
    </w:p>
    <w:p w:rsidR="006F52EE" w:rsidRPr="006F52EE" w:rsidRDefault="006F52EE" w:rsidP="00023E6B">
      <w:pPr>
        <w:tabs>
          <w:tab w:val="left" w:pos="0"/>
          <w:tab w:val="left" w:pos="540"/>
        </w:tabs>
        <w:spacing w:after="0" w:line="240" w:lineRule="auto"/>
        <w:ind w:left="180"/>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технико-экономические показатели участка (площадь участка, площадь застройки, процент застройки, площадь покрытий и озеленения);</w:t>
      </w:r>
    </w:p>
    <w:p w:rsidR="006F52EE" w:rsidRPr="006F52EE" w:rsidRDefault="006F52EE" w:rsidP="00023E6B">
      <w:pPr>
        <w:tabs>
          <w:tab w:val="left" w:pos="0"/>
          <w:tab w:val="left" w:pos="540"/>
        </w:tabs>
        <w:spacing w:after="0" w:line="240" w:lineRule="auto"/>
        <w:ind w:left="180"/>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описание решений по благоустройству;</w:t>
      </w:r>
    </w:p>
    <w:p w:rsidR="006F52EE" w:rsidRPr="006F52EE" w:rsidRDefault="006F52EE" w:rsidP="00023E6B">
      <w:pPr>
        <w:tabs>
          <w:tab w:val="left" w:pos="0"/>
          <w:tab w:val="left" w:pos="540"/>
        </w:tabs>
        <w:spacing w:after="0" w:line="240" w:lineRule="auto"/>
        <w:ind w:left="180"/>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описание внешнего вида и наружной отделки фасадов;</w:t>
      </w:r>
    </w:p>
    <w:p w:rsidR="006F52EE" w:rsidRPr="006F52EE" w:rsidRDefault="006F52EE" w:rsidP="00023E6B">
      <w:pPr>
        <w:tabs>
          <w:tab w:val="left" w:pos="0"/>
          <w:tab w:val="left" w:pos="540"/>
        </w:tabs>
        <w:spacing w:after="0" w:line="240" w:lineRule="auto"/>
        <w:ind w:left="180"/>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описание инженерно-конструктивного решения объектов.</w:t>
      </w:r>
    </w:p>
    <w:p w:rsidR="006F52EE" w:rsidRPr="006F52EE" w:rsidRDefault="006F52EE" w:rsidP="00023E6B">
      <w:pPr>
        <w:tabs>
          <w:tab w:val="left" w:pos="0"/>
          <w:tab w:val="left" w:pos="540"/>
        </w:tabs>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Раздел 2. «Схема планировочной организации земельного участка» в графической части должен содержать:</w:t>
      </w:r>
    </w:p>
    <w:p w:rsidR="006F52EE" w:rsidRPr="006F52EE" w:rsidRDefault="006F52EE" w:rsidP="00023E6B">
      <w:pPr>
        <w:spacing w:after="0" w:line="240" w:lineRule="auto"/>
        <w:ind w:left="600"/>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ситуационный план в масштабе 1:2000, 1:5000;</w:t>
      </w:r>
    </w:p>
    <w:p w:rsidR="006F52EE" w:rsidRPr="006F52EE" w:rsidRDefault="006F52EE" w:rsidP="00023E6B">
      <w:pPr>
        <w:spacing w:after="0" w:line="240" w:lineRule="auto"/>
        <w:ind w:left="600"/>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схема генерального плана, выполненного на </w:t>
      </w:r>
      <w:proofErr w:type="spellStart"/>
      <w:r w:rsidRPr="006F52EE">
        <w:rPr>
          <w:rFonts w:ascii="Times New Roman" w:eastAsia="Calibri" w:hAnsi="Times New Roman" w:cs="Times New Roman"/>
          <w:sz w:val="20"/>
          <w:szCs w:val="20"/>
          <w:lang w:eastAsia="en-US"/>
        </w:rPr>
        <w:t>топооснове</w:t>
      </w:r>
      <w:proofErr w:type="spellEnd"/>
      <w:r w:rsidRPr="006F52EE">
        <w:rPr>
          <w:rFonts w:ascii="Times New Roman" w:eastAsia="Calibri" w:hAnsi="Times New Roman" w:cs="Times New Roman"/>
          <w:sz w:val="20"/>
          <w:szCs w:val="20"/>
          <w:lang w:eastAsia="en-US"/>
        </w:rPr>
        <w:t xml:space="preserve"> в масштабе 1:500.</w:t>
      </w:r>
    </w:p>
    <w:p w:rsidR="006F52EE" w:rsidRPr="006F52EE" w:rsidRDefault="006F52EE" w:rsidP="00023E6B">
      <w:p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 Раздел 3. «Архитектурные решения» в графической части должен содержать:</w:t>
      </w:r>
    </w:p>
    <w:p w:rsidR="006F52EE" w:rsidRPr="006F52EE" w:rsidRDefault="006F52EE" w:rsidP="00023E6B">
      <w:pPr>
        <w:spacing w:after="0" w:line="240" w:lineRule="auto"/>
        <w:ind w:left="600"/>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планы этажей в масштабе 1:50, 1:100, 1:200;</w:t>
      </w:r>
    </w:p>
    <w:p w:rsidR="006F52EE" w:rsidRPr="006F52EE" w:rsidRDefault="006F52EE" w:rsidP="00023E6B">
      <w:pPr>
        <w:spacing w:after="0" w:line="240" w:lineRule="auto"/>
        <w:ind w:left="600"/>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фасады в масштабе 1:50, 1:100,1:200;</w:t>
      </w:r>
    </w:p>
    <w:p w:rsidR="006F52EE" w:rsidRPr="006F52EE" w:rsidRDefault="006F52EE" w:rsidP="00023E6B">
      <w:pPr>
        <w:spacing w:after="0" w:line="240" w:lineRule="auto"/>
        <w:ind w:left="600"/>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разрезы в масштабе 1:50, 1:100,1:200;</w:t>
      </w:r>
    </w:p>
    <w:p w:rsidR="006F52EE" w:rsidRPr="006F52EE" w:rsidRDefault="006F52EE" w:rsidP="00023E6B">
      <w:pPr>
        <w:spacing w:after="0" w:line="240" w:lineRule="auto"/>
        <w:ind w:left="600"/>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перспектива или аксонометрия в произвольном масштабе.</w:t>
      </w:r>
    </w:p>
    <w:p w:rsidR="006F52EE" w:rsidRPr="006F52EE" w:rsidRDefault="006F52EE" w:rsidP="006F52EE">
      <w:pPr>
        <w:jc w:val="both"/>
        <w:rPr>
          <w:rFonts w:ascii="Times New Roman" w:eastAsia="Calibri" w:hAnsi="Times New Roman" w:cs="Times New Roman"/>
          <w:sz w:val="20"/>
          <w:szCs w:val="20"/>
          <w:lang w:eastAsia="en-US"/>
        </w:rPr>
      </w:pPr>
    </w:p>
    <w:p w:rsidR="006F52EE" w:rsidRPr="006F52EE" w:rsidRDefault="006F52EE" w:rsidP="006F52EE">
      <w:pPr>
        <w:spacing w:before="240" w:after="120"/>
        <w:jc w:val="both"/>
        <w:outlineLvl w:val="1"/>
        <w:rPr>
          <w:rFonts w:ascii="Times New Roman" w:hAnsi="Times New Roman" w:cs="Times New Roman"/>
          <w:b/>
          <w:sz w:val="20"/>
          <w:szCs w:val="20"/>
        </w:rPr>
      </w:pPr>
    </w:p>
    <w:p w:rsidR="006F52EE" w:rsidRPr="006F52EE" w:rsidRDefault="006F52EE" w:rsidP="006F52EE">
      <w:pPr>
        <w:spacing w:before="240" w:after="120"/>
        <w:jc w:val="both"/>
        <w:outlineLvl w:val="1"/>
        <w:rPr>
          <w:rFonts w:ascii="Times New Roman" w:hAnsi="Times New Roman" w:cs="Times New Roman"/>
          <w:b/>
          <w:sz w:val="20"/>
          <w:szCs w:val="20"/>
        </w:rPr>
      </w:pPr>
    </w:p>
    <w:p w:rsidR="006F52EE" w:rsidRPr="006F52EE" w:rsidRDefault="006F52EE" w:rsidP="006F52EE">
      <w:pPr>
        <w:spacing w:before="240" w:after="120"/>
        <w:jc w:val="both"/>
        <w:outlineLvl w:val="1"/>
        <w:rPr>
          <w:rFonts w:ascii="Times New Roman" w:hAnsi="Times New Roman" w:cs="Times New Roman"/>
          <w:b/>
          <w:sz w:val="20"/>
          <w:szCs w:val="20"/>
        </w:rPr>
      </w:pPr>
    </w:p>
    <w:p w:rsidR="006F52EE" w:rsidRPr="006F52EE" w:rsidRDefault="006F52EE" w:rsidP="006F52EE">
      <w:pPr>
        <w:spacing w:before="240" w:after="120"/>
        <w:jc w:val="both"/>
        <w:outlineLvl w:val="1"/>
        <w:rPr>
          <w:rFonts w:ascii="Times New Roman" w:hAnsi="Times New Roman" w:cs="Times New Roman"/>
          <w:b/>
          <w:sz w:val="20"/>
          <w:szCs w:val="20"/>
        </w:rPr>
      </w:pPr>
    </w:p>
    <w:p w:rsidR="006F52EE" w:rsidRPr="006F52EE" w:rsidRDefault="006F52EE" w:rsidP="006F52EE">
      <w:pPr>
        <w:spacing w:before="240" w:after="120"/>
        <w:jc w:val="both"/>
        <w:outlineLvl w:val="1"/>
        <w:rPr>
          <w:rFonts w:ascii="Times New Roman" w:hAnsi="Times New Roman" w:cs="Times New Roman"/>
          <w:b/>
          <w:sz w:val="20"/>
          <w:szCs w:val="20"/>
        </w:rPr>
      </w:pPr>
    </w:p>
    <w:p w:rsidR="006F52EE" w:rsidRPr="006F52EE" w:rsidRDefault="006F52EE" w:rsidP="006F52EE">
      <w:pPr>
        <w:spacing w:before="240" w:after="120"/>
        <w:jc w:val="both"/>
        <w:outlineLvl w:val="1"/>
        <w:rPr>
          <w:rFonts w:ascii="Times New Roman" w:hAnsi="Times New Roman" w:cs="Times New Roman"/>
          <w:b/>
          <w:sz w:val="20"/>
          <w:szCs w:val="20"/>
        </w:rPr>
      </w:pPr>
    </w:p>
    <w:p w:rsidR="006F52EE" w:rsidRPr="006F52EE" w:rsidRDefault="006F52EE" w:rsidP="006F52EE">
      <w:pPr>
        <w:spacing w:before="240" w:after="120"/>
        <w:jc w:val="both"/>
        <w:outlineLvl w:val="1"/>
        <w:rPr>
          <w:rFonts w:ascii="Times New Roman" w:hAnsi="Times New Roman" w:cs="Times New Roman"/>
          <w:b/>
          <w:sz w:val="20"/>
          <w:szCs w:val="20"/>
        </w:rPr>
      </w:pPr>
    </w:p>
    <w:p w:rsidR="006F52EE" w:rsidRPr="006F52EE" w:rsidRDefault="006F52EE" w:rsidP="006F52EE">
      <w:pPr>
        <w:spacing w:before="240" w:after="120"/>
        <w:jc w:val="both"/>
        <w:outlineLvl w:val="1"/>
        <w:rPr>
          <w:rFonts w:ascii="Times New Roman" w:hAnsi="Times New Roman" w:cs="Times New Roman"/>
          <w:b/>
          <w:sz w:val="20"/>
          <w:szCs w:val="20"/>
        </w:rPr>
      </w:pPr>
    </w:p>
    <w:p w:rsidR="006F52EE" w:rsidRPr="006F52EE" w:rsidRDefault="006F52EE" w:rsidP="006F52EE">
      <w:pPr>
        <w:pStyle w:val="a9"/>
        <w:rPr>
          <w:b/>
          <w:sz w:val="20"/>
          <w:szCs w:val="20"/>
        </w:rPr>
      </w:pPr>
    </w:p>
    <w:p w:rsidR="006F52EE" w:rsidRPr="006F52EE" w:rsidRDefault="006F52EE" w:rsidP="006F52EE">
      <w:pPr>
        <w:pStyle w:val="a9"/>
        <w:rPr>
          <w:b/>
          <w:sz w:val="20"/>
          <w:szCs w:val="20"/>
        </w:rPr>
      </w:pPr>
    </w:p>
    <w:p w:rsidR="006F52EE" w:rsidRPr="006F52EE" w:rsidRDefault="006F52EE" w:rsidP="006F52EE">
      <w:pPr>
        <w:pStyle w:val="a9"/>
        <w:rPr>
          <w:sz w:val="20"/>
          <w:szCs w:val="20"/>
        </w:rPr>
      </w:pPr>
    </w:p>
    <w:p w:rsidR="006F52EE" w:rsidRPr="006F52EE" w:rsidRDefault="006F52EE" w:rsidP="006F52EE">
      <w:pPr>
        <w:pStyle w:val="a9"/>
        <w:rPr>
          <w:sz w:val="20"/>
          <w:szCs w:val="20"/>
        </w:rPr>
      </w:pPr>
    </w:p>
    <w:p w:rsidR="006F52EE" w:rsidRDefault="006F52EE" w:rsidP="006F52EE">
      <w:pPr>
        <w:pStyle w:val="a9"/>
        <w:rPr>
          <w:sz w:val="20"/>
          <w:szCs w:val="20"/>
        </w:rPr>
      </w:pPr>
    </w:p>
    <w:p w:rsidR="00023E6B" w:rsidRDefault="00023E6B" w:rsidP="006F52EE">
      <w:pPr>
        <w:pStyle w:val="a9"/>
        <w:rPr>
          <w:sz w:val="20"/>
          <w:szCs w:val="20"/>
        </w:rPr>
      </w:pPr>
    </w:p>
    <w:p w:rsidR="00023E6B" w:rsidRDefault="00023E6B" w:rsidP="006F52EE">
      <w:pPr>
        <w:pStyle w:val="a9"/>
        <w:rPr>
          <w:sz w:val="20"/>
          <w:szCs w:val="20"/>
        </w:rPr>
      </w:pPr>
    </w:p>
    <w:p w:rsidR="00023E6B" w:rsidRDefault="00023E6B" w:rsidP="006F52EE">
      <w:pPr>
        <w:pStyle w:val="a9"/>
        <w:rPr>
          <w:sz w:val="20"/>
          <w:szCs w:val="20"/>
        </w:rPr>
      </w:pPr>
    </w:p>
    <w:p w:rsidR="00023E6B" w:rsidRPr="006F52EE" w:rsidRDefault="00023E6B" w:rsidP="006F52EE">
      <w:pPr>
        <w:pStyle w:val="a9"/>
        <w:rPr>
          <w:sz w:val="20"/>
          <w:szCs w:val="20"/>
        </w:rPr>
      </w:pPr>
    </w:p>
    <w:p w:rsidR="006F52EE" w:rsidRPr="006F52EE" w:rsidRDefault="006F52EE" w:rsidP="006F52EE">
      <w:pPr>
        <w:pStyle w:val="a9"/>
        <w:jc w:val="right"/>
        <w:rPr>
          <w:sz w:val="20"/>
          <w:szCs w:val="20"/>
        </w:rPr>
      </w:pPr>
    </w:p>
    <w:p w:rsidR="00023E6B" w:rsidRPr="000938F3" w:rsidRDefault="00023E6B" w:rsidP="00023E6B">
      <w:pPr>
        <w:autoSpaceDE w:val="0"/>
        <w:autoSpaceDN w:val="0"/>
        <w:adjustRightInd w:val="0"/>
        <w:spacing w:after="0" w:line="240" w:lineRule="auto"/>
        <w:jc w:val="right"/>
        <w:outlineLvl w:val="3"/>
        <w:rPr>
          <w:b/>
          <w:sz w:val="24"/>
          <w:szCs w:val="24"/>
        </w:rPr>
      </w:pPr>
      <w:r w:rsidRPr="000938F3">
        <w:rPr>
          <w:b/>
          <w:sz w:val="24"/>
          <w:szCs w:val="24"/>
        </w:rPr>
        <w:lastRenderedPageBreak/>
        <w:t>Приложение №3</w:t>
      </w:r>
    </w:p>
    <w:p w:rsidR="00023E6B" w:rsidRPr="000938F3" w:rsidRDefault="00023E6B" w:rsidP="00023E6B">
      <w:pPr>
        <w:autoSpaceDE w:val="0"/>
        <w:autoSpaceDN w:val="0"/>
        <w:adjustRightInd w:val="0"/>
        <w:spacing w:after="0" w:line="240" w:lineRule="auto"/>
        <w:jc w:val="right"/>
        <w:outlineLvl w:val="3"/>
        <w:rPr>
          <w:b/>
          <w:sz w:val="20"/>
          <w:szCs w:val="20"/>
        </w:rPr>
      </w:pPr>
      <w:r w:rsidRPr="000938F3">
        <w:rPr>
          <w:b/>
          <w:sz w:val="20"/>
          <w:szCs w:val="20"/>
        </w:rPr>
        <w:t xml:space="preserve">Форма заявления о проведении реконструктивных работ </w:t>
      </w:r>
    </w:p>
    <w:p w:rsidR="00023E6B" w:rsidRPr="000938F3" w:rsidRDefault="00023E6B" w:rsidP="00023E6B">
      <w:pPr>
        <w:autoSpaceDE w:val="0"/>
        <w:autoSpaceDN w:val="0"/>
        <w:adjustRightInd w:val="0"/>
        <w:spacing w:after="0" w:line="240" w:lineRule="auto"/>
        <w:jc w:val="right"/>
        <w:outlineLvl w:val="3"/>
        <w:rPr>
          <w:b/>
          <w:sz w:val="20"/>
          <w:szCs w:val="20"/>
        </w:rPr>
      </w:pPr>
      <w:r w:rsidRPr="000938F3">
        <w:rPr>
          <w:b/>
          <w:sz w:val="20"/>
          <w:szCs w:val="20"/>
        </w:rPr>
        <w:t>в отношении жилых и нежилых помещений</w:t>
      </w:r>
    </w:p>
    <w:p w:rsidR="00023E6B" w:rsidRPr="000938F3" w:rsidRDefault="00023E6B" w:rsidP="00023E6B">
      <w:pPr>
        <w:autoSpaceDE w:val="0"/>
        <w:autoSpaceDN w:val="0"/>
        <w:adjustRightInd w:val="0"/>
        <w:spacing w:after="0" w:line="240" w:lineRule="auto"/>
        <w:jc w:val="right"/>
        <w:outlineLvl w:val="3"/>
        <w:rPr>
          <w:b/>
          <w:sz w:val="20"/>
          <w:szCs w:val="20"/>
        </w:rPr>
      </w:pPr>
    </w:p>
    <w:p w:rsidR="00023E6B" w:rsidRPr="000938F3" w:rsidRDefault="00023E6B" w:rsidP="00023E6B">
      <w:pPr>
        <w:autoSpaceDE w:val="0"/>
        <w:autoSpaceDN w:val="0"/>
        <w:adjustRightInd w:val="0"/>
        <w:spacing w:after="0" w:line="240" w:lineRule="auto"/>
        <w:jc w:val="right"/>
        <w:outlineLvl w:val="3"/>
        <w:rPr>
          <w:b/>
          <w:sz w:val="20"/>
          <w:szCs w:val="20"/>
        </w:rPr>
      </w:pPr>
    </w:p>
    <w:p w:rsidR="00023E6B" w:rsidRPr="000938F3" w:rsidRDefault="00023E6B" w:rsidP="00023E6B">
      <w:pPr>
        <w:spacing w:after="0" w:line="240" w:lineRule="auto"/>
        <w:jc w:val="right"/>
        <w:outlineLvl w:val="0"/>
        <w:rPr>
          <w:sz w:val="20"/>
          <w:szCs w:val="20"/>
        </w:rPr>
      </w:pPr>
      <w:r w:rsidRPr="000938F3">
        <w:rPr>
          <w:sz w:val="20"/>
          <w:szCs w:val="20"/>
        </w:rPr>
        <w:t>Главе муниципального образования городского округа Тейково</w:t>
      </w:r>
      <w:r w:rsidRPr="00E649F6">
        <w:rPr>
          <w:sz w:val="20"/>
          <w:szCs w:val="20"/>
        </w:rPr>
        <w:t xml:space="preserve"> Ивановской области</w:t>
      </w:r>
    </w:p>
    <w:p w:rsidR="00023E6B" w:rsidRPr="000938F3" w:rsidRDefault="00023E6B" w:rsidP="00023E6B">
      <w:pPr>
        <w:spacing w:after="0" w:line="240" w:lineRule="auto"/>
        <w:jc w:val="right"/>
        <w:rPr>
          <w:sz w:val="20"/>
          <w:szCs w:val="20"/>
        </w:rPr>
      </w:pPr>
      <w:r w:rsidRPr="000938F3">
        <w:rPr>
          <w:sz w:val="20"/>
          <w:szCs w:val="20"/>
        </w:rPr>
        <w:t>________________________________</w:t>
      </w:r>
    </w:p>
    <w:p w:rsidR="00023E6B" w:rsidRPr="000938F3" w:rsidRDefault="00023E6B" w:rsidP="00023E6B">
      <w:pPr>
        <w:spacing w:after="0" w:line="240" w:lineRule="auto"/>
        <w:jc w:val="right"/>
        <w:rPr>
          <w:sz w:val="20"/>
          <w:szCs w:val="20"/>
        </w:rPr>
      </w:pPr>
    </w:p>
    <w:p w:rsidR="00023E6B" w:rsidRPr="000938F3" w:rsidRDefault="00023E6B" w:rsidP="00023E6B">
      <w:pPr>
        <w:autoSpaceDE w:val="0"/>
        <w:autoSpaceDN w:val="0"/>
        <w:adjustRightInd w:val="0"/>
        <w:spacing w:after="0" w:line="240" w:lineRule="auto"/>
        <w:jc w:val="right"/>
        <w:rPr>
          <w:sz w:val="20"/>
          <w:szCs w:val="20"/>
        </w:rPr>
      </w:pPr>
      <w:r w:rsidRPr="000938F3">
        <w:rPr>
          <w:sz w:val="20"/>
          <w:szCs w:val="20"/>
        </w:rPr>
        <w:t>от___________________________________________</w:t>
      </w:r>
    </w:p>
    <w:p w:rsidR="00023E6B" w:rsidRPr="000938F3" w:rsidRDefault="00023E6B" w:rsidP="00023E6B">
      <w:pPr>
        <w:autoSpaceDE w:val="0"/>
        <w:autoSpaceDN w:val="0"/>
        <w:adjustRightInd w:val="0"/>
        <w:spacing w:after="0" w:line="240" w:lineRule="auto"/>
        <w:jc w:val="right"/>
        <w:rPr>
          <w:sz w:val="20"/>
          <w:szCs w:val="20"/>
        </w:rPr>
      </w:pPr>
      <w:r w:rsidRPr="000938F3">
        <w:rPr>
          <w:sz w:val="20"/>
          <w:szCs w:val="20"/>
        </w:rPr>
        <w:t xml:space="preserve"> Ф.И.О. или наименование организации</w:t>
      </w:r>
    </w:p>
    <w:p w:rsidR="00023E6B" w:rsidRPr="000938F3" w:rsidRDefault="00023E6B" w:rsidP="00023E6B">
      <w:pPr>
        <w:autoSpaceDE w:val="0"/>
        <w:autoSpaceDN w:val="0"/>
        <w:adjustRightInd w:val="0"/>
        <w:spacing w:after="0" w:line="240" w:lineRule="auto"/>
        <w:jc w:val="right"/>
        <w:rPr>
          <w:sz w:val="20"/>
          <w:szCs w:val="20"/>
        </w:rPr>
      </w:pPr>
      <w:r w:rsidRPr="000938F3">
        <w:rPr>
          <w:sz w:val="20"/>
          <w:szCs w:val="20"/>
        </w:rPr>
        <w:t>____________________________________________</w:t>
      </w:r>
    </w:p>
    <w:p w:rsidR="00023E6B" w:rsidRPr="000938F3" w:rsidRDefault="00023E6B" w:rsidP="00023E6B">
      <w:pPr>
        <w:autoSpaceDE w:val="0"/>
        <w:autoSpaceDN w:val="0"/>
        <w:adjustRightInd w:val="0"/>
        <w:spacing w:after="0" w:line="240" w:lineRule="auto"/>
        <w:jc w:val="right"/>
        <w:rPr>
          <w:sz w:val="20"/>
          <w:szCs w:val="20"/>
        </w:rPr>
      </w:pPr>
      <w:r w:rsidRPr="000938F3">
        <w:rPr>
          <w:sz w:val="20"/>
          <w:szCs w:val="20"/>
        </w:rPr>
        <w:t>____________________________________________                                                                                  адрес физического или юридического лица</w:t>
      </w:r>
    </w:p>
    <w:p w:rsidR="00023E6B" w:rsidRPr="000938F3" w:rsidRDefault="00023E6B" w:rsidP="00023E6B">
      <w:pPr>
        <w:autoSpaceDE w:val="0"/>
        <w:autoSpaceDN w:val="0"/>
        <w:adjustRightInd w:val="0"/>
        <w:spacing w:after="0" w:line="240" w:lineRule="auto"/>
        <w:jc w:val="right"/>
        <w:rPr>
          <w:sz w:val="20"/>
          <w:szCs w:val="20"/>
        </w:rPr>
      </w:pPr>
      <w:r w:rsidRPr="000938F3">
        <w:rPr>
          <w:sz w:val="20"/>
          <w:szCs w:val="20"/>
        </w:rPr>
        <w:t xml:space="preserve">____________________________________________                                                                                                                           тел., факс, Ф.И.О. руководителя                                                                                                                     </w:t>
      </w:r>
    </w:p>
    <w:p w:rsidR="00023E6B" w:rsidRPr="000938F3" w:rsidRDefault="00023E6B" w:rsidP="00023E6B">
      <w:pPr>
        <w:autoSpaceDE w:val="0"/>
        <w:autoSpaceDN w:val="0"/>
        <w:adjustRightInd w:val="0"/>
        <w:spacing w:after="0" w:line="240" w:lineRule="auto"/>
        <w:rPr>
          <w:sz w:val="20"/>
          <w:szCs w:val="20"/>
        </w:rPr>
      </w:pPr>
    </w:p>
    <w:p w:rsidR="00023E6B" w:rsidRPr="000938F3" w:rsidRDefault="00023E6B" w:rsidP="00023E6B">
      <w:pPr>
        <w:autoSpaceDE w:val="0"/>
        <w:autoSpaceDN w:val="0"/>
        <w:adjustRightInd w:val="0"/>
        <w:spacing w:after="0" w:line="240" w:lineRule="auto"/>
        <w:rPr>
          <w:sz w:val="20"/>
          <w:szCs w:val="20"/>
        </w:rPr>
      </w:pPr>
    </w:p>
    <w:p w:rsidR="00023E6B" w:rsidRPr="000938F3" w:rsidRDefault="00023E6B" w:rsidP="00023E6B">
      <w:pPr>
        <w:widowControl w:val="0"/>
        <w:autoSpaceDE w:val="0"/>
        <w:autoSpaceDN w:val="0"/>
        <w:adjustRightInd w:val="0"/>
        <w:spacing w:after="0" w:line="240" w:lineRule="auto"/>
        <w:jc w:val="center"/>
        <w:rPr>
          <w:sz w:val="20"/>
          <w:szCs w:val="20"/>
        </w:rPr>
      </w:pPr>
      <w:r w:rsidRPr="000938F3">
        <w:rPr>
          <w:sz w:val="20"/>
          <w:szCs w:val="20"/>
        </w:rPr>
        <w:t>Заявление о проведении реконструктивных работ</w:t>
      </w:r>
    </w:p>
    <w:p w:rsidR="00023E6B" w:rsidRPr="000938F3" w:rsidRDefault="00023E6B" w:rsidP="00023E6B">
      <w:pPr>
        <w:widowControl w:val="0"/>
        <w:autoSpaceDE w:val="0"/>
        <w:autoSpaceDN w:val="0"/>
        <w:adjustRightInd w:val="0"/>
        <w:spacing w:after="0" w:line="240" w:lineRule="auto"/>
        <w:rPr>
          <w:sz w:val="20"/>
          <w:szCs w:val="20"/>
        </w:rPr>
      </w:pPr>
    </w:p>
    <w:p w:rsidR="00023E6B" w:rsidRPr="000938F3" w:rsidRDefault="00023E6B" w:rsidP="00023E6B">
      <w:pPr>
        <w:autoSpaceDE w:val="0"/>
        <w:autoSpaceDN w:val="0"/>
        <w:adjustRightInd w:val="0"/>
        <w:spacing w:after="0" w:line="240" w:lineRule="auto"/>
        <w:rPr>
          <w:sz w:val="20"/>
          <w:szCs w:val="20"/>
        </w:rPr>
      </w:pPr>
      <w:r w:rsidRPr="000938F3">
        <w:rPr>
          <w:sz w:val="20"/>
          <w:szCs w:val="20"/>
        </w:rPr>
        <w:t>Место нахождения помещения:</w:t>
      </w:r>
    </w:p>
    <w:p w:rsidR="00023E6B" w:rsidRPr="000938F3" w:rsidRDefault="00023E6B" w:rsidP="00023E6B">
      <w:pPr>
        <w:autoSpaceDE w:val="0"/>
        <w:autoSpaceDN w:val="0"/>
        <w:adjustRightInd w:val="0"/>
        <w:spacing w:after="0" w:line="240" w:lineRule="auto"/>
        <w:rPr>
          <w:sz w:val="20"/>
          <w:szCs w:val="20"/>
        </w:rPr>
      </w:pPr>
      <w:r w:rsidRPr="000938F3">
        <w:rPr>
          <w:sz w:val="20"/>
          <w:szCs w:val="20"/>
        </w:rPr>
        <w:t>______________________________________________________________________</w:t>
      </w:r>
    </w:p>
    <w:p w:rsidR="00023E6B" w:rsidRPr="000938F3" w:rsidRDefault="00023E6B" w:rsidP="00023E6B">
      <w:pPr>
        <w:autoSpaceDE w:val="0"/>
        <w:autoSpaceDN w:val="0"/>
        <w:adjustRightInd w:val="0"/>
        <w:spacing w:after="0" w:line="240" w:lineRule="auto"/>
        <w:rPr>
          <w:sz w:val="20"/>
          <w:szCs w:val="20"/>
        </w:rPr>
      </w:pPr>
      <w:r w:rsidRPr="000938F3">
        <w:rPr>
          <w:sz w:val="20"/>
          <w:szCs w:val="20"/>
        </w:rPr>
        <w:t>______________________________________________________________________</w:t>
      </w:r>
    </w:p>
    <w:p w:rsidR="00023E6B" w:rsidRPr="000938F3" w:rsidRDefault="00023E6B" w:rsidP="00023E6B">
      <w:pPr>
        <w:autoSpaceDE w:val="0"/>
        <w:autoSpaceDN w:val="0"/>
        <w:adjustRightInd w:val="0"/>
        <w:spacing w:after="0" w:line="240" w:lineRule="auto"/>
        <w:rPr>
          <w:sz w:val="20"/>
          <w:szCs w:val="20"/>
        </w:rPr>
      </w:pPr>
      <w:r w:rsidRPr="000938F3">
        <w:rPr>
          <w:sz w:val="20"/>
          <w:szCs w:val="20"/>
        </w:rPr>
        <w:t>Собственник(и)  помещения: ____________________________________________________________________________________________________________________________________________</w:t>
      </w:r>
    </w:p>
    <w:p w:rsidR="00023E6B" w:rsidRPr="000938F3" w:rsidRDefault="00023E6B" w:rsidP="00023E6B">
      <w:pPr>
        <w:autoSpaceDE w:val="0"/>
        <w:autoSpaceDN w:val="0"/>
        <w:adjustRightInd w:val="0"/>
        <w:spacing w:after="0" w:line="240" w:lineRule="auto"/>
        <w:rPr>
          <w:sz w:val="20"/>
          <w:szCs w:val="20"/>
        </w:rPr>
      </w:pPr>
      <w:r w:rsidRPr="000938F3">
        <w:rPr>
          <w:sz w:val="20"/>
          <w:szCs w:val="20"/>
        </w:rPr>
        <w:t>Прошу   дать   согласие   на  проведение  реконструктивных  работ</w:t>
      </w:r>
    </w:p>
    <w:p w:rsidR="00023E6B" w:rsidRPr="000938F3" w:rsidRDefault="00023E6B" w:rsidP="00023E6B">
      <w:pPr>
        <w:autoSpaceDE w:val="0"/>
        <w:autoSpaceDN w:val="0"/>
        <w:adjustRightInd w:val="0"/>
        <w:spacing w:after="0" w:line="240" w:lineRule="auto"/>
        <w:rPr>
          <w:sz w:val="20"/>
          <w:szCs w:val="20"/>
        </w:rPr>
      </w:pPr>
      <w:r w:rsidRPr="000938F3">
        <w:rPr>
          <w:sz w:val="20"/>
          <w:szCs w:val="20"/>
        </w:rPr>
        <w:t>______________________________________________________________________</w:t>
      </w:r>
    </w:p>
    <w:p w:rsidR="00023E6B" w:rsidRPr="000938F3" w:rsidRDefault="00023E6B" w:rsidP="00023E6B">
      <w:pPr>
        <w:autoSpaceDE w:val="0"/>
        <w:autoSpaceDN w:val="0"/>
        <w:adjustRightInd w:val="0"/>
        <w:spacing w:after="0" w:line="240" w:lineRule="auto"/>
        <w:rPr>
          <w:sz w:val="20"/>
          <w:szCs w:val="20"/>
        </w:rPr>
      </w:pPr>
      <w:r w:rsidRPr="000938F3">
        <w:rPr>
          <w:sz w:val="20"/>
          <w:szCs w:val="20"/>
        </w:rPr>
        <w:t>______________________________________________________________________</w:t>
      </w:r>
    </w:p>
    <w:p w:rsidR="00023E6B" w:rsidRPr="000938F3" w:rsidRDefault="00023E6B" w:rsidP="00023E6B">
      <w:pPr>
        <w:autoSpaceDE w:val="0"/>
        <w:autoSpaceDN w:val="0"/>
        <w:adjustRightInd w:val="0"/>
        <w:spacing w:after="0" w:line="240" w:lineRule="auto"/>
        <w:rPr>
          <w:sz w:val="20"/>
          <w:szCs w:val="20"/>
        </w:rPr>
      </w:pPr>
      <w:r w:rsidRPr="000938F3">
        <w:rPr>
          <w:sz w:val="20"/>
          <w:szCs w:val="20"/>
        </w:rPr>
        <w:t>______________________________________________________________________</w:t>
      </w:r>
    </w:p>
    <w:p w:rsidR="00023E6B" w:rsidRPr="000938F3" w:rsidRDefault="00023E6B" w:rsidP="00023E6B">
      <w:pPr>
        <w:autoSpaceDE w:val="0"/>
        <w:autoSpaceDN w:val="0"/>
        <w:adjustRightInd w:val="0"/>
        <w:spacing w:after="0" w:line="240" w:lineRule="auto"/>
        <w:rPr>
          <w:sz w:val="20"/>
          <w:szCs w:val="20"/>
        </w:rPr>
      </w:pPr>
      <w:r w:rsidRPr="000938F3">
        <w:rPr>
          <w:sz w:val="20"/>
          <w:szCs w:val="20"/>
        </w:rPr>
        <w:t>(права собственности, договор аренды - нужное указать)</w:t>
      </w:r>
    </w:p>
    <w:p w:rsidR="00023E6B" w:rsidRPr="000938F3" w:rsidRDefault="00023E6B" w:rsidP="00023E6B">
      <w:pPr>
        <w:autoSpaceDE w:val="0"/>
        <w:autoSpaceDN w:val="0"/>
        <w:adjustRightInd w:val="0"/>
        <w:spacing w:after="0" w:line="240" w:lineRule="auto"/>
        <w:rPr>
          <w:sz w:val="20"/>
          <w:szCs w:val="20"/>
        </w:rPr>
      </w:pPr>
      <w:r w:rsidRPr="000938F3">
        <w:rPr>
          <w:sz w:val="20"/>
          <w:szCs w:val="20"/>
        </w:rPr>
        <w:t>согласно прилагаемому проекту (проектной документации).</w:t>
      </w:r>
    </w:p>
    <w:p w:rsidR="00023E6B" w:rsidRPr="000938F3" w:rsidRDefault="00023E6B" w:rsidP="00023E6B">
      <w:pPr>
        <w:autoSpaceDE w:val="0"/>
        <w:autoSpaceDN w:val="0"/>
        <w:adjustRightInd w:val="0"/>
        <w:spacing w:after="0" w:line="240" w:lineRule="auto"/>
        <w:rPr>
          <w:sz w:val="20"/>
          <w:szCs w:val="20"/>
        </w:rPr>
      </w:pPr>
      <w:r w:rsidRPr="000938F3">
        <w:rPr>
          <w:sz w:val="20"/>
          <w:szCs w:val="20"/>
        </w:rPr>
        <w:t>Срок  производства  ремонтно-строительных  работ  с "__" __________ 20_ г. по "__" __________ 20_ г.</w:t>
      </w:r>
    </w:p>
    <w:p w:rsidR="00023E6B" w:rsidRPr="000938F3" w:rsidRDefault="00023E6B" w:rsidP="00023E6B">
      <w:pPr>
        <w:autoSpaceDE w:val="0"/>
        <w:autoSpaceDN w:val="0"/>
        <w:adjustRightInd w:val="0"/>
        <w:spacing w:after="0" w:line="240" w:lineRule="auto"/>
        <w:rPr>
          <w:sz w:val="20"/>
          <w:szCs w:val="20"/>
        </w:rPr>
      </w:pPr>
      <w:r w:rsidRPr="000938F3">
        <w:rPr>
          <w:sz w:val="20"/>
          <w:szCs w:val="20"/>
        </w:rPr>
        <w:t>Режим производства ремонтно-строительных работ с ________ по ________ часов  в _______________ дни.</w:t>
      </w:r>
    </w:p>
    <w:p w:rsidR="00023E6B" w:rsidRPr="000938F3" w:rsidRDefault="00023E6B" w:rsidP="00023E6B">
      <w:pPr>
        <w:autoSpaceDE w:val="0"/>
        <w:autoSpaceDN w:val="0"/>
        <w:adjustRightInd w:val="0"/>
        <w:spacing w:after="0" w:line="240" w:lineRule="auto"/>
        <w:rPr>
          <w:sz w:val="20"/>
          <w:szCs w:val="20"/>
        </w:rPr>
      </w:pPr>
    </w:p>
    <w:p w:rsidR="00023E6B" w:rsidRPr="000938F3" w:rsidRDefault="00023E6B" w:rsidP="00023E6B">
      <w:pPr>
        <w:autoSpaceDE w:val="0"/>
        <w:autoSpaceDN w:val="0"/>
        <w:adjustRightInd w:val="0"/>
        <w:spacing w:after="0" w:line="240" w:lineRule="auto"/>
        <w:rPr>
          <w:sz w:val="20"/>
          <w:szCs w:val="20"/>
        </w:rPr>
      </w:pPr>
      <w:r w:rsidRPr="000938F3">
        <w:rPr>
          <w:sz w:val="20"/>
          <w:szCs w:val="20"/>
        </w:rPr>
        <w:t>Обязуюсь:</w:t>
      </w:r>
    </w:p>
    <w:p w:rsidR="00023E6B" w:rsidRPr="000938F3" w:rsidRDefault="00023E6B" w:rsidP="00023E6B">
      <w:pPr>
        <w:autoSpaceDE w:val="0"/>
        <w:autoSpaceDN w:val="0"/>
        <w:adjustRightInd w:val="0"/>
        <w:spacing w:after="0" w:line="240" w:lineRule="auto"/>
        <w:rPr>
          <w:sz w:val="20"/>
          <w:szCs w:val="20"/>
        </w:rPr>
      </w:pPr>
      <w:r w:rsidRPr="000938F3">
        <w:rPr>
          <w:sz w:val="20"/>
          <w:szCs w:val="20"/>
        </w:rPr>
        <w:t xml:space="preserve">осуществить   ремонтно-строительные   работы   в  соответствии  с  проектом (проектной  документацией);  обеспечить свободный доступ к месту проведения ремонтно-строительных  работ должностных лиц органа местного самоуправления муниципального образования, либо уполномоченного им органа для проверки хода работ;  </w:t>
      </w:r>
    </w:p>
    <w:p w:rsidR="00023E6B" w:rsidRPr="000938F3" w:rsidRDefault="00023E6B" w:rsidP="00023E6B">
      <w:pPr>
        <w:autoSpaceDE w:val="0"/>
        <w:autoSpaceDN w:val="0"/>
        <w:adjustRightInd w:val="0"/>
        <w:spacing w:after="0" w:line="240" w:lineRule="auto"/>
        <w:rPr>
          <w:sz w:val="20"/>
          <w:szCs w:val="20"/>
        </w:rPr>
      </w:pPr>
      <w:r w:rsidRPr="000938F3">
        <w:rPr>
          <w:sz w:val="20"/>
          <w:szCs w:val="20"/>
        </w:rPr>
        <w:t>осуществить   работы   в   установленные  сроки  и  с  соблюдением согласованного режима проведения работ.</w:t>
      </w:r>
    </w:p>
    <w:p w:rsidR="00023E6B" w:rsidRPr="000938F3" w:rsidRDefault="00023E6B" w:rsidP="00023E6B">
      <w:pPr>
        <w:autoSpaceDE w:val="0"/>
        <w:autoSpaceDN w:val="0"/>
        <w:adjustRightInd w:val="0"/>
        <w:spacing w:after="0" w:line="240" w:lineRule="auto"/>
        <w:rPr>
          <w:sz w:val="20"/>
          <w:szCs w:val="20"/>
        </w:rPr>
      </w:pPr>
    </w:p>
    <w:p w:rsidR="00023E6B" w:rsidRPr="000938F3" w:rsidRDefault="00023E6B" w:rsidP="00023E6B">
      <w:pPr>
        <w:autoSpaceDE w:val="0"/>
        <w:autoSpaceDN w:val="0"/>
        <w:adjustRightInd w:val="0"/>
        <w:spacing w:after="0" w:line="240" w:lineRule="auto"/>
        <w:rPr>
          <w:sz w:val="20"/>
          <w:szCs w:val="20"/>
        </w:rPr>
      </w:pPr>
      <w:r w:rsidRPr="000938F3">
        <w:rPr>
          <w:sz w:val="20"/>
          <w:szCs w:val="20"/>
        </w:rPr>
        <w:t>К заявлению прилагаются следующие документы:</w:t>
      </w:r>
    </w:p>
    <w:p w:rsidR="00023E6B" w:rsidRPr="000938F3" w:rsidRDefault="00023E6B" w:rsidP="00023E6B">
      <w:pPr>
        <w:autoSpaceDE w:val="0"/>
        <w:autoSpaceDN w:val="0"/>
        <w:adjustRightInd w:val="0"/>
        <w:spacing w:after="0" w:line="240" w:lineRule="auto"/>
        <w:jc w:val="both"/>
        <w:rPr>
          <w:dstrike/>
          <w:sz w:val="20"/>
          <w:szCs w:val="20"/>
        </w:rPr>
      </w:pPr>
      <w:r w:rsidRPr="000938F3">
        <w:rPr>
          <w:sz w:val="20"/>
          <w:szCs w:val="20"/>
        </w:rPr>
        <w:t>1) правоустанавливающие документы на помещение, в котором предусматривается проведение реконструктивных работ;</w:t>
      </w:r>
    </w:p>
    <w:p w:rsidR="00023E6B" w:rsidRPr="000938F3" w:rsidRDefault="00023E6B" w:rsidP="00023E6B">
      <w:pPr>
        <w:autoSpaceDE w:val="0"/>
        <w:autoSpaceDN w:val="0"/>
        <w:adjustRightInd w:val="0"/>
        <w:spacing w:after="0" w:line="240" w:lineRule="auto"/>
        <w:rPr>
          <w:sz w:val="20"/>
          <w:szCs w:val="20"/>
        </w:rPr>
      </w:pPr>
      <w:r w:rsidRPr="000938F3">
        <w:rPr>
          <w:sz w:val="20"/>
          <w:szCs w:val="20"/>
        </w:rPr>
        <w:t>2) подготовленный и оформленный в установленном порядке проект проведения реконструктивных работ, на _____ листах;</w:t>
      </w:r>
    </w:p>
    <w:p w:rsidR="00023E6B" w:rsidRPr="000938F3" w:rsidRDefault="00023E6B" w:rsidP="00023E6B">
      <w:pPr>
        <w:autoSpaceDE w:val="0"/>
        <w:autoSpaceDN w:val="0"/>
        <w:adjustRightInd w:val="0"/>
        <w:spacing w:after="0" w:line="240" w:lineRule="auto"/>
        <w:rPr>
          <w:sz w:val="20"/>
          <w:szCs w:val="20"/>
        </w:rPr>
      </w:pPr>
      <w:r w:rsidRPr="000938F3">
        <w:rPr>
          <w:sz w:val="20"/>
          <w:szCs w:val="20"/>
        </w:rPr>
        <w:t>3)  технический  паспорт  помещения,  в котором предусматривается проведение реконструктивных работ на _____ листах;</w:t>
      </w:r>
    </w:p>
    <w:p w:rsidR="00023E6B" w:rsidRPr="000938F3" w:rsidRDefault="00023E6B" w:rsidP="00023E6B">
      <w:pPr>
        <w:autoSpaceDE w:val="0"/>
        <w:autoSpaceDN w:val="0"/>
        <w:adjustRightInd w:val="0"/>
        <w:spacing w:after="0" w:line="240" w:lineRule="auto"/>
        <w:rPr>
          <w:sz w:val="20"/>
          <w:szCs w:val="20"/>
        </w:rPr>
      </w:pPr>
      <w:r w:rsidRPr="000938F3">
        <w:rPr>
          <w:sz w:val="20"/>
          <w:szCs w:val="20"/>
        </w:rPr>
        <w:t>4) заключение органа по охране памятников архитектуры, истории и культуры о допустимости проведения реконструктивных работ на ______ листах;</w:t>
      </w:r>
    </w:p>
    <w:p w:rsidR="00023E6B" w:rsidRPr="000938F3" w:rsidRDefault="00023E6B" w:rsidP="00023E6B">
      <w:pPr>
        <w:autoSpaceDE w:val="0"/>
        <w:autoSpaceDN w:val="0"/>
        <w:adjustRightInd w:val="0"/>
        <w:spacing w:after="0" w:line="240" w:lineRule="auto"/>
        <w:jc w:val="both"/>
        <w:rPr>
          <w:sz w:val="20"/>
          <w:szCs w:val="20"/>
        </w:rPr>
      </w:pPr>
      <w:r w:rsidRPr="000938F3">
        <w:rPr>
          <w:sz w:val="20"/>
          <w:szCs w:val="20"/>
        </w:rPr>
        <w:t>5) согласие собственников помещений; обладателей прав на помещения (для арендуемых помещений); балансодержателей (по объектам государственной и муниципальной собственности) на проведение реконструктивных работ (при необходимости) на _____ лис</w:t>
      </w:r>
      <w:r>
        <w:rPr>
          <w:sz w:val="20"/>
          <w:szCs w:val="20"/>
        </w:rPr>
        <w:t>тах.</w:t>
      </w:r>
    </w:p>
    <w:p w:rsidR="00023E6B" w:rsidRPr="000938F3" w:rsidRDefault="00023E6B" w:rsidP="00023E6B">
      <w:pPr>
        <w:autoSpaceDE w:val="0"/>
        <w:autoSpaceDN w:val="0"/>
        <w:adjustRightInd w:val="0"/>
        <w:spacing w:after="0" w:line="240" w:lineRule="auto"/>
        <w:rPr>
          <w:sz w:val="20"/>
          <w:szCs w:val="20"/>
        </w:rPr>
      </w:pPr>
    </w:p>
    <w:p w:rsidR="00023E6B" w:rsidRPr="000938F3" w:rsidRDefault="00023E6B" w:rsidP="00023E6B">
      <w:pPr>
        <w:autoSpaceDE w:val="0"/>
        <w:autoSpaceDN w:val="0"/>
        <w:adjustRightInd w:val="0"/>
        <w:spacing w:after="0" w:line="240" w:lineRule="auto"/>
        <w:rPr>
          <w:sz w:val="20"/>
          <w:szCs w:val="20"/>
        </w:rPr>
      </w:pPr>
      <w:r w:rsidRPr="000938F3">
        <w:rPr>
          <w:sz w:val="20"/>
          <w:szCs w:val="20"/>
        </w:rPr>
        <w:t>Подписи лиц, подавших заявление:</w:t>
      </w:r>
    </w:p>
    <w:p w:rsidR="00023E6B" w:rsidRPr="000938F3" w:rsidRDefault="00023E6B" w:rsidP="00023E6B">
      <w:pPr>
        <w:autoSpaceDE w:val="0"/>
        <w:autoSpaceDN w:val="0"/>
        <w:adjustRightInd w:val="0"/>
        <w:spacing w:after="0" w:line="240" w:lineRule="auto"/>
        <w:rPr>
          <w:sz w:val="20"/>
          <w:szCs w:val="20"/>
        </w:rPr>
      </w:pPr>
      <w:r w:rsidRPr="000938F3">
        <w:rPr>
          <w:sz w:val="20"/>
          <w:szCs w:val="20"/>
        </w:rPr>
        <w:t>"____" _________ 20_ г. __________________ _______________________________</w:t>
      </w:r>
    </w:p>
    <w:p w:rsidR="00023E6B" w:rsidRPr="000938F3" w:rsidRDefault="00023E6B" w:rsidP="00023E6B">
      <w:pPr>
        <w:autoSpaceDE w:val="0"/>
        <w:autoSpaceDN w:val="0"/>
        <w:adjustRightInd w:val="0"/>
        <w:spacing w:after="0" w:line="240" w:lineRule="auto"/>
        <w:rPr>
          <w:sz w:val="20"/>
          <w:szCs w:val="20"/>
        </w:rPr>
      </w:pPr>
      <w:r w:rsidRPr="000938F3">
        <w:rPr>
          <w:sz w:val="20"/>
          <w:szCs w:val="20"/>
        </w:rPr>
        <w:t>(дата)                  (подпись заявителя) (расшифровка подписи заявителя)</w:t>
      </w:r>
    </w:p>
    <w:p w:rsidR="00023E6B" w:rsidRPr="000938F3" w:rsidRDefault="00023E6B" w:rsidP="00023E6B">
      <w:pPr>
        <w:autoSpaceDE w:val="0"/>
        <w:autoSpaceDN w:val="0"/>
        <w:adjustRightInd w:val="0"/>
        <w:spacing w:after="0" w:line="240" w:lineRule="auto"/>
        <w:rPr>
          <w:sz w:val="20"/>
          <w:szCs w:val="20"/>
        </w:rPr>
      </w:pPr>
      <w:r w:rsidRPr="000938F3">
        <w:rPr>
          <w:sz w:val="20"/>
          <w:szCs w:val="20"/>
        </w:rPr>
        <w:t>"____" _________ 20_ г. __________________ _______________________________</w:t>
      </w:r>
    </w:p>
    <w:p w:rsidR="006F52EE" w:rsidRPr="006F52EE" w:rsidRDefault="00023E6B" w:rsidP="00023E6B">
      <w:pPr>
        <w:autoSpaceDE w:val="0"/>
        <w:autoSpaceDN w:val="0"/>
        <w:adjustRightInd w:val="0"/>
        <w:spacing w:after="0" w:line="240" w:lineRule="auto"/>
        <w:rPr>
          <w:rFonts w:ascii="Times New Roman" w:hAnsi="Times New Roman" w:cs="Times New Roman"/>
          <w:sz w:val="20"/>
          <w:szCs w:val="20"/>
        </w:rPr>
      </w:pPr>
      <w:r w:rsidRPr="000938F3">
        <w:rPr>
          <w:sz w:val="20"/>
          <w:szCs w:val="20"/>
        </w:rPr>
        <w:t>(дата)                  (подпись заявителя) (расшифровка подписи заявителя)</w:t>
      </w:r>
    </w:p>
    <w:p w:rsidR="00023E6B" w:rsidRPr="00023E6B" w:rsidRDefault="006F52EE" w:rsidP="00023E6B">
      <w:pPr>
        <w:autoSpaceDE w:val="0"/>
        <w:autoSpaceDN w:val="0"/>
        <w:adjustRightInd w:val="0"/>
        <w:jc w:val="right"/>
        <w:rPr>
          <w:rFonts w:ascii="Times New Roman" w:hAnsi="Times New Roman" w:cs="Times New Roman"/>
          <w:b/>
          <w:sz w:val="20"/>
          <w:szCs w:val="20"/>
        </w:rPr>
      </w:pPr>
      <w:r w:rsidRPr="006F52EE">
        <w:rPr>
          <w:rFonts w:ascii="Times New Roman" w:hAnsi="Times New Roman" w:cs="Times New Roman"/>
          <w:b/>
          <w:sz w:val="20"/>
          <w:szCs w:val="20"/>
        </w:rPr>
        <w:lastRenderedPageBreak/>
        <w:t>Приложение №4</w:t>
      </w:r>
    </w:p>
    <w:p w:rsidR="00023E6B" w:rsidRPr="000938F3" w:rsidRDefault="00023E6B" w:rsidP="00023E6B">
      <w:pPr>
        <w:autoSpaceDE w:val="0"/>
        <w:autoSpaceDN w:val="0"/>
        <w:adjustRightInd w:val="0"/>
        <w:spacing w:after="0" w:line="240" w:lineRule="auto"/>
        <w:jc w:val="right"/>
        <w:outlineLvl w:val="3"/>
        <w:rPr>
          <w:b/>
          <w:sz w:val="20"/>
          <w:szCs w:val="20"/>
        </w:rPr>
      </w:pPr>
      <w:r w:rsidRPr="000938F3">
        <w:rPr>
          <w:b/>
          <w:sz w:val="20"/>
          <w:szCs w:val="20"/>
        </w:rPr>
        <w:t xml:space="preserve">Форма акта приемочной комиссии </w:t>
      </w:r>
    </w:p>
    <w:p w:rsidR="00023E6B" w:rsidRPr="000938F3" w:rsidRDefault="00023E6B" w:rsidP="00023E6B">
      <w:pPr>
        <w:autoSpaceDE w:val="0"/>
        <w:autoSpaceDN w:val="0"/>
        <w:adjustRightInd w:val="0"/>
        <w:spacing w:after="0" w:line="240" w:lineRule="auto"/>
        <w:jc w:val="right"/>
        <w:outlineLvl w:val="3"/>
        <w:rPr>
          <w:b/>
          <w:sz w:val="20"/>
          <w:szCs w:val="20"/>
        </w:rPr>
      </w:pPr>
      <w:r w:rsidRPr="000938F3">
        <w:rPr>
          <w:b/>
          <w:sz w:val="20"/>
          <w:szCs w:val="20"/>
        </w:rPr>
        <w:t>о завершении реконструктивных работ</w:t>
      </w:r>
    </w:p>
    <w:p w:rsidR="00023E6B" w:rsidRPr="00023E6B" w:rsidRDefault="00023E6B" w:rsidP="00023E6B">
      <w:pPr>
        <w:autoSpaceDE w:val="0"/>
        <w:autoSpaceDN w:val="0"/>
        <w:adjustRightInd w:val="0"/>
        <w:spacing w:after="0" w:line="240" w:lineRule="auto"/>
        <w:jc w:val="right"/>
        <w:outlineLvl w:val="3"/>
        <w:rPr>
          <w:b/>
          <w:sz w:val="20"/>
          <w:szCs w:val="20"/>
        </w:rPr>
      </w:pPr>
      <w:r w:rsidRPr="000938F3">
        <w:rPr>
          <w:b/>
          <w:sz w:val="20"/>
          <w:szCs w:val="20"/>
        </w:rPr>
        <w:t>в отношении жилых и нежилых помещений</w:t>
      </w:r>
    </w:p>
    <w:p w:rsidR="00023E6B" w:rsidRPr="000938F3" w:rsidRDefault="00023E6B" w:rsidP="00023E6B">
      <w:pPr>
        <w:autoSpaceDE w:val="0"/>
        <w:autoSpaceDN w:val="0"/>
        <w:adjustRightInd w:val="0"/>
        <w:spacing w:after="0" w:line="240" w:lineRule="auto"/>
        <w:rPr>
          <w:sz w:val="20"/>
          <w:szCs w:val="20"/>
        </w:rPr>
      </w:pPr>
      <w:r w:rsidRPr="000938F3">
        <w:rPr>
          <w:sz w:val="20"/>
          <w:szCs w:val="20"/>
        </w:rPr>
        <w:t>УТВЕРЖДАЮ</w:t>
      </w:r>
    </w:p>
    <w:p w:rsidR="00023E6B" w:rsidRPr="000938F3" w:rsidRDefault="00023E6B" w:rsidP="00023E6B">
      <w:pPr>
        <w:autoSpaceDE w:val="0"/>
        <w:autoSpaceDN w:val="0"/>
        <w:adjustRightInd w:val="0"/>
        <w:spacing w:after="0" w:line="240" w:lineRule="auto"/>
        <w:rPr>
          <w:sz w:val="20"/>
          <w:szCs w:val="20"/>
        </w:rPr>
      </w:pPr>
      <w:r w:rsidRPr="000938F3">
        <w:rPr>
          <w:sz w:val="20"/>
          <w:szCs w:val="20"/>
        </w:rPr>
        <w:t>Председатель комиссии</w:t>
      </w:r>
    </w:p>
    <w:p w:rsidR="00023E6B" w:rsidRPr="000938F3" w:rsidRDefault="00023E6B" w:rsidP="00023E6B">
      <w:pPr>
        <w:autoSpaceDE w:val="0"/>
        <w:autoSpaceDN w:val="0"/>
        <w:adjustRightInd w:val="0"/>
        <w:spacing w:after="0" w:line="240" w:lineRule="auto"/>
        <w:rPr>
          <w:sz w:val="20"/>
          <w:szCs w:val="20"/>
        </w:rPr>
      </w:pPr>
      <w:r w:rsidRPr="000938F3">
        <w:rPr>
          <w:sz w:val="20"/>
          <w:szCs w:val="20"/>
        </w:rPr>
        <w:t>___________________________</w:t>
      </w:r>
    </w:p>
    <w:p w:rsidR="00023E6B" w:rsidRPr="000938F3" w:rsidRDefault="00023E6B" w:rsidP="00023E6B">
      <w:pPr>
        <w:autoSpaceDE w:val="0"/>
        <w:autoSpaceDN w:val="0"/>
        <w:adjustRightInd w:val="0"/>
        <w:spacing w:after="0" w:line="240" w:lineRule="auto"/>
        <w:rPr>
          <w:sz w:val="20"/>
          <w:szCs w:val="20"/>
        </w:rPr>
      </w:pPr>
      <w:r w:rsidRPr="000938F3">
        <w:rPr>
          <w:sz w:val="20"/>
          <w:szCs w:val="20"/>
        </w:rPr>
        <w:t>Подпись Ф.И.О.</w:t>
      </w:r>
    </w:p>
    <w:p w:rsidR="00023E6B" w:rsidRPr="000938F3" w:rsidRDefault="00023E6B" w:rsidP="00023E6B">
      <w:pPr>
        <w:autoSpaceDE w:val="0"/>
        <w:autoSpaceDN w:val="0"/>
        <w:adjustRightInd w:val="0"/>
        <w:spacing w:after="0" w:line="240" w:lineRule="auto"/>
        <w:rPr>
          <w:sz w:val="20"/>
          <w:szCs w:val="20"/>
        </w:rPr>
      </w:pPr>
      <w:r w:rsidRPr="000938F3">
        <w:rPr>
          <w:sz w:val="20"/>
          <w:szCs w:val="20"/>
        </w:rPr>
        <w:t>"___" ____________ 20__ г.</w:t>
      </w:r>
    </w:p>
    <w:p w:rsidR="00023E6B" w:rsidRPr="000938F3" w:rsidRDefault="00023E6B" w:rsidP="00023E6B">
      <w:pPr>
        <w:autoSpaceDE w:val="0"/>
        <w:autoSpaceDN w:val="0"/>
        <w:adjustRightInd w:val="0"/>
        <w:spacing w:after="0" w:line="240" w:lineRule="auto"/>
        <w:jc w:val="center"/>
        <w:rPr>
          <w:strike/>
          <w:sz w:val="20"/>
          <w:szCs w:val="20"/>
        </w:rPr>
      </w:pPr>
    </w:p>
    <w:p w:rsidR="00023E6B" w:rsidRPr="000938F3" w:rsidRDefault="00023E6B" w:rsidP="00023E6B">
      <w:pPr>
        <w:autoSpaceDE w:val="0"/>
        <w:autoSpaceDN w:val="0"/>
        <w:adjustRightInd w:val="0"/>
        <w:spacing w:after="0" w:line="240" w:lineRule="auto"/>
        <w:jc w:val="center"/>
        <w:rPr>
          <w:sz w:val="20"/>
          <w:szCs w:val="20"/>
        </w:rPr>
      </w:pPr>
      <w:r w:rsidRPr="000938F3">
        <w:rPr>
          <w:sz w:val="20"/>
          <w:szCs w:val="20"/>
        </w:rPr>
        <w:t>АКТ ПРИЕМОЧНОЙ КОМИССИИ О ПРИЕМКЕ ОБЪЕКТА В ЭКСПЛУАТАЦИЮ ПОСЛЕ ПРОВЕДЕНИЯ РЕКОНСТРУКТИВНЫХ РАБОТ</w:t>
      </w:r>
    </w:p>
    <w:p w:rsidR="00023E6B" w:rsidRPr="000938F3" w:rsidRDefault="00023E6B" w:rsidP="00023E6B">
      <w:pPr>
        <w:autoSpaceDE w:val="0"/>
        <w:autoSpaceDN w:val="0"/>
        <w:adjustRightInd w:val="0"/>
        <w:spacing w:after="0" w:line="240" w:lineRule="auto"/>
        <w:jc w:val="center"/>
        <w:rPr>
          <w:sz w:val="20"/>
          <w:szCs w:val="20"/>
        </w:rPr>
      </w:pPr>
    </w:p>
    <w:p w:rsidR="00023E6B" w:rsidRPr="000938F3" w:rsidRDefault="00023E6B" w:rsidP="00023E6B">
      <w:pPr>
        <w:autoSpaceDE w:val="0"/>
        <w:autoSpaceDN w:val="0"/>
        <w:adjustRightInd w:val="0"/>
        <w:spacing w:after="0" w:line="240" w:lineRule="auto"/>
        <w:rPr>
          <w:sz w:val="20"/>
          <w:szCs w:val="20"/>
        </w:rPr>
      </w:pPr>
      <w:r w:rsidRPr="000938F3">
        <w:rPr>
          <w:sz w:val="20"/>
          <w:szCs w:val="20"/>
        </w:rPr>
        <w:t>от "___" _________ 20__ г.</w:t>
      </w:r>
    </w:p>
    <w:p w:rsidR="00023E6B" w:rsidRPr="000938F3" w:rsidRDefault="00023E6B" w:rsidP="00023E6B">
      <w:pPr>
        <w:autoSpaceDE w:val="0"/>
        <w:autoSpaceDN w:val="0"/>
        <w:adjustRightInd w:val="0"/>
        <w:spacing w:after="0" w:line="240" w:lineRule="auto"/>
        <w:rPr>
          <w:sz w:val="20"/>
          <w:szCs w:val="20"/>
        </w:rPr>
      </w:pPr>
      <w:r w:rsidRPr="000938F3">
        <w:rPr>
          <w:sz w:val="20"/>
          <w:szCs w:val="20"/>
        </w:rPr>
        <w:t>______________________________________________________________________</w:t>
      </w:r>
    </w:p>
    <w:p w:rsidR="00023E6B" w:rsidRPr="000938F3" w:rsidRDefault="00023E6B" w:rsidP="00023E6B">
      <w:pPr>
        <w:autoSpaceDE w:val="0"/>
        <w:autoSpaceDN w:val="0"/>
        <w:adjustRightInd w:val="0"/>
        <w:spacing w:after="0" w:line="240" w:lineRule="auto"/>
        <w:rPr>
          <w:sz w:val="20"/>
          <w:szCs w:val="20"/>
        </w:rPr>
      </w:pPr>
      <w:r w:rsidRPr="000938F3">
        <w:rPr>
          <w:sz w:val="20"/>
          <w:szCs w:val="20"/>
        </w:rPr>
        <w:t xml:space="preserve">                      (наименование и адрес объекта)</w:t>
      </w:r>
    </w:p>
    <w:p w:rsidR="00023E6B" w:rsidRPr="000938F3" w:rsidRDefault="00023E6B" w:rsidP="00023E6B">
      <w:pPr>
        <w:autoSpaceDE w:val="0"/>
        <w:autoSpaceDN w:val="0"/>
        <w:adjustRightInd w:val="0"/>
        <w:spacing w:after="0" w:line="240" w:lineRule="auto"/>
        <w:rPr>
          <w:sz w:val="20"/>
          <w:szCs w:val="20"/>
        </w:rPr>
      </w:pPr>
    </w:p>
    <w:p w:rsidR="00023E6B" w:rsidRPr="000938F3" w:rsidRDefault="00023E6B" w:rsidP="00023E6B">
      <w:pPr>
        <w:widowControl w:val="0"/>
        <w:autoSpaceDE w:val="0"/>
        <w:autoSpaceDN w:val="0"/>
        <w:adjustRightInd w:val="0"/>
        <w:spacing w:after="0" w:line="240" w:lineRule="auto"/>
        <w:rPr>
          <w:sz w:val="20"/>
          <w:szCs w:val="20"/>
        </w:rPr>
      </w:pPr>
      <w:r w:rsidRPr="000938F3">
        <w:rPr>
          <w:sz w:val="20"/>
          <w:szCs w:val="20"/>
        </w:rPr>
        <w:t xml:space="preserve">Приемочная комиссия, назначенная Постановлением администрации </w:t>
      </w:r>
      <w:r>
        <w:rPr>
          <w:sz w:val="20"/>
          <w:szCs w:val="20"/>
        </w:rPr>
        <w:t>городского округа</w:t>
      </w:r>
      <w:r w:rsidRPr="000938F3">
        <w:rPr>
          <w:sz w:val="20"/>
          <w:szCs w:val="20"/>
        </w:rPr>
        <w:t xml:space="preserve"> Тейково</w:t>
      </w:r>
      <w:r w:rsidRPr="00E649F6">
        <w:rPr>
          <w:sz w:val="20"/>
          <w:szCs w:val="20"/>
        </w:rPr>
        <w:t xml:space="preserve"> Ивановской области</w:t>
      </w:r>
      <w:r w:rsidRPr="000938F3">
        <w:rPr>
          <w:sz w:val="20"/>
          <w:szCs w:val="20"/>
        </w:rPr>
        <w:t xml:space="preserve"> </w:t>
      </w:r>
    </w:p>
    <w:p w:rsidR="00023E6B" w:rsidRPr="000938F3" w:rsidRDefault="00023E6B" w:rsidP="00023E6B">
      <w:pPr>
        <w:widowControl w:val="0"/>
        <w:autoSpaceDE w:val="0"/>
        <w:autoSpaceDN w:val="0"/>
        <w:adjustRightInd w:val="0"/>
        <w:spacing w:after="0" w:line="240" w:lineRule="auto"/>
        <w:rPr>
          <w:sz w:val="20"/>
          <w:szCs w:val="20"/>
        </w:rPr>
      </w:pPr>
      <w:r w:rsidRPr="000938F3">
        <w:rPr>
          <w:sz w:val="20"/>
          <w:szCs w:val="20"/>
        </w:rPr>
        <w:t>от «_____» ____________20_____г.   в составе:</w:t>
      </w:r>
    </w:p>
    <w:p w:rsidR="00023E6B" w:rsidRPr="000938F3" w:rsidRDefault="00023E6B" w:rsidP="00023E6B">
      <w:pPr>
        <w:widowControl w:val="0"/>
        <w:autoSpaceDE w:val="0"/>
        <w:autoSpaceDN w:val="0"/>
        <w:adjustRightInd w:val="0"/>
        <w:spacing w:after="0" w:line="240" w:lineRule="auto"/>
        <w:rPr>
          <w:sz w:val="20"/>
          <w:szCs w:val="20"/>
        </w:rPr>
      </w:pPr>
    </w:p>
    <w:p w:rsidR="00023E6B" w:rsidRPr="000938F3" w:rsidRDefault="00023E6B" w:rsidP="00023E6B">
      <w:pPr>
        <w:autoSpaceDE w:val="0"/>
        <w:autoSpaceDN w:val="0"/>
        <w:adjustRightInd w:val="0"/>
        <w:spacing w:after="0" w:line="240" w:lineRule="auto"/>
        <w:rPr>
          <w:sz w:val="20"/>
          <w:szCs w:val="20"/>
        </w:rPr>
      </w:pPr>
      <w:r w:rsidRPr="000938F3">
        <w:rPr>
          <w:sz w:val="20"/>
          <w:szCs w:val="20"/>
        </w:rPr>
        <w:t>Председатель комиссии – начальник отдела строительства и архитектуры: ______________________________________________________________________</w:t>
      </w:r>
    </w:p>
    <w:p w:rsidR="00023E6B" w:rsidRPr="000938F3" w:rsidRDefault="00023E6B" w:rsidP="00023E6B">
      <w:pPr>
        <w:autoSpaceDE w:val="0"/>
        <w:autoSpaceDN w:val="0"/>
        <w:adjustRightInd w:val="0"/>
        <w:spacing w:after="0" w:line="240" w:lineRule="auto"/>
        <w:rPr>
          <w:sz w:val="20"/>
          <w:szCs w:val="20"/>
        </w:rPr>
      </w:pPr>
    </w:p>
    <w:p w:rsidR="00023E6B" w:rsidRPr="000938F3" w:rsidRDefault="00023E6B" w:rsidP="00023E6B">
      <w:pPr>
        <w:autoSpaceDE w:val="0"/>
        <w:autoSpaceDN w:val="0"/>
        <w:adjustRightInd w:val="0"/>
        <w:spacing w:after="0" w:line="240" w:lineRule="auto"/>
        <w:rPr>
          <w:sz w:val="20"/>
          <w:szCs w:val="20"/>
        </w:rPr>
      </w:pPr>
      <w:r w:rsidRPr="000938F3">
        <w:rPr>
          <w:sz w:val="20"/>
          <w:szCs w:val="20"/>
        </w:rPr>
        <w:t xml:space="preserve">Члены комиссии, представители: </w:t>
      </w:r>
    </w:p>
    <w:p w:rsidR="00023E6B" w:rsidRPr="000938F3" w:rsidRDefault="00023E6B" w:rsidP="00023E6B">
      <w:pPr>
        <w:autoSpaceDE w:val="0"/>
        <w:autoSpaceDN w:val="0"/>
        <w:adjustRightInd w:val="0"/>
        <w:spacing w:after="0" w:line="240" w:lineRule="auto"/>
        <w:rPr>
          <w:sz w:val="20"/>
          <w:szCs w:val="20"/>
        </w:rPr>
      </w:pPr>
      <w:r w:rsidRPr="000938F3">
        <w:rPr>
          <w:sz w:val="20"/>
          <w:szCs w:val="20"/>
        </w:rPr>
        <w:t>______________________________________________________________________</w:t>
      </w:r>
    </w:p>
    <w:p w:rsidR="00023E6B" w:rsidRPr="000938F3" w:rsidRDefault="00023E6B" w:rsidP="00023E6B">
      <w:pPr>
        <w:autoSpaceDE w:val="0"/>
        <w:autoSpaceDN w:val="0"/>
        <w:adjustRightInd w:val="0"/>
        <w:spacing w:after="0" w:line="240" w:lineRule="auto"/>
        <w:rPr>
          <w:sz w:val="20"/>
          <w:szCs w:val="20"/>
        </w:rPr>
      </w:pPr>
    </w:p>
    <w:p w:rsidR="00023E6B" w:rsidRPr="000938F3" w:rsidRDefault="00023E6B" w:rsidP="00023E6B">
      <w:pPr>
        <w:autoSpaceDE w:val="0"/>
        <w:autoSpaceDN w:val="0"/>
        <w:adjustRightInd w:val="0"/>
        <w:spacing w:after="0" w:line="240" w:lineRule="auto"/>
        <w:rPr>
          <w:sz w:val="20"/>
          <w:szCs w:val="20"/>
        </w:rPr>
      </w:pPr>
      <w:r w:rsidRPr="000938F3">
        <w:rPr>
          <w:sz w:val="20"/>
          <w:szCs w:val="20"/>
        </w:rPr>
        <w:t>1. Застройщиком</w:t>
      </w:r>
    </w:p>
    <w:p w:rsidR="00023E6B" w:rsidRPr="000938F3" w:rsidRDefault="00023E6B" w:rsidP="00023E6B">
      <w:pPr>
        <w:autoSpaceDE w:val="0"/>
        <w:autoSpaceDN w:val="0"/>
        <w:adjustRightInd w:val="0"/>
        <w:spacing w:after="0" w:line="240" w:lineRule="auto"/>
        <w:rPr>
          <w:sz w:val="20"/>
          <w:szCs w:val="20"/>
        </w:rPr>
      </w:pPr>
      <w:r w:rsidRPr="000938F3">
        <w:rPr>
          <w:sz w:val="20"/>
          <w:szCs w:val="20"/>
        </w:rPr>
        <w:t>______________________________________________________________________</w:t>
      </w:r>
    </w:p>
    <w:p w:rsidR="00023E6B" w:rsidRPr="000938F3" w:rsidRDefault="00023E6B" w:rsidP="00023E6B">
      <w:pPr>
        <w:autoSpaceDE w:val="0"/>
        <w:autoSpaceDN w:val="0"/>
        <w:adjustRightInd w:val="0"/>
        <w:spacing w:after="0" w:line="240" w:lineRule="auto"/>
        <w:rPr>
          <w:sz w:val="20"/>
          <w:szCs w:val="20"/>
        </w:rPr>
      </w:pPr>
    </w:p>
    <w:p w:rsidR="00023E6B" w:rsidRPr="000938F3" w:rsidRDefault="00023E6B" w:rsidP="00023E6B">
      <w:pPr>
        <w:widowControl w:val="0"/>
        <w:autoSpaceDE w:val="0"/>
        <w:autoSpaceDN w:val="0"/>
        <w:adjustRightInd w:val="0"/>
        <w:spacing w:after="0" w:line="240" w:lineRule="auto"/>
        <w:rPr>
          <w:sz w:val="20"/>
          <w:szCs w:val="20"/>
        </w:rPr>
      </w:pPr>
      <w:r w:rsidRPr="000938F3">
        <w:rPr>
          <w:sz w:val="20"/>
          <w:szCs w:val="20"/>
        </w:rPr>
        <w:t xml:space="preserve">Предъявлено к приемке в эксплуатацию после проведения реконструктивных </w:t>
      </w:r>
    </w:p>
    <w:p w:rsidR="00023E6B" w:rsidRPr="000938F3" w:rsidRDefault="00023E6B" w:rsidP="00023E6B">
      <w:pPr>
        <w:widowControl w:val="0"/>
        <w:autoSpaceDE w:val="0"/>
        <w:autoSpaceDN w:val="0"/>
        <w:adjustRightInd w:val="0"/>
        <w:spacing w:after="0" w:line="240" w:lineRule="auto"/>
        <w:rPr>
          <w:sz w:val="20"/>
          <w:szCs w:val="20"/>
        </w:rPr>
      </w:pPr>
      <w:r w:rsidRPr="000938F3">
        <w:rPr>
          <w:sz w:val="20"/>
          <w:szCs w:val="20"/>
        </w:rPr>
        <w:t xml:space="preserve">работ </w:t>
      </w:r>
    </w:p>
    <w:p w:rsidR="00023E6B" w:rsidRPr="000938F3" w:rsidRDefault="00023E6B" w:rsidP="00023E6B">
      <w:pPr>
        <w:widowControl w:val="0"/>
        <w:autoSpaceDE w:val="0"/>
        <w:autoSpaceDN w:val="0"/>
        <w:adjustRightInd w:val="0"/>
        <w:spacing w:after="0" w:line="240" w:lineRule="auto"/>
        <w:rPr>
          <w:sz w:val="20"/>
          <w:szCs w:val="20"/>
        </w:rPr>
      </w:pPr>
      <w:r w:rsidRPr="000938F3">
        <w:rPr>
          <w:sz w:val="20"/>
          <w:szCs w:val="20"/>
        </w:rPr>
        <w:t>______________________________________________________________________</w:t>
      </w:r>
    </w:p>
    <w:p w:rsidR="00023E6B" w:rsidRPr="000938F3" w:rsidRDefault="00023E6B" w:rsidP="00023E6B">
      <w:pPr>
        <w:autoSpaceDE w:val="0"/>
        <w:autoSpaceDN w:val="0"/>
        <w:adjustRightInd w:val="0"/>
        <w:spacing w:after="0" w:line="240" w:lineRule="auto"/>
        <w:rPr>
          <w:sz w:val="20"/>
          <w:szCs w:val="20"/>
        </w:rPr>
      </w:pPr>
      <w:r w:rsidRPr="000938F3">
        <w:rPr>
          <w:sz w:val="20"/>
          <w:szCs w:val="20"/>
        </w:rPr>
        <w:t xml:space="preserve">                          (наименование объекта)</w:t>
      </w:r>
    </w:p>
    <w:p w:rsidR="00023E6B" w:rsidRPr="000938F3" w:rsidRDefault="00023E6B" w:rsidP="00023E6B">
      <w:pPr>
        <w:autoSpaceDE w:val="0"/>
        <w:autoSpaceDN w:val="0"/>
        <w:adjustRightInd w:val="0"/>
        <w:spacing w:after="0" w:line="240" w:lineRule="auto"/>
        <w:rPr>
          <w:sz w:val="20"/>
          <w:szCs w:val="20"/>
        </w:rPr>
      </w:pPr>
      <w:r w:rsidRPr="000938F3">
        <w:rPr>
          <w:sz w:val="20"/>
          <w:szCs w:val="20"/>
        </w:rPr>
        <w:t>по адресу:_____________________________________________________________</w:t>
      </w:r>
    </w:p>
    <w:p w:rsidR="00023E6B" w:rsidRPr="000938F3" w:rsidRDefault="00023E6B" w:rsidP="00023E6B">
      <w:pPr>
        <w:autoSpaceDE w:val="0"/>
        <w:autoSpaceDN w:val="0"/>
        <w:adjustRightInd w:val="0"/>
        <w:spacing w:after="0" w:line="240" w:lineRule="auto"/>
        <w:rPr>
          <w:sz w:val="20"/>
          <w:szCs w:val="20"/>
        </w:rPr>
      </w:pPr>
    </w:p>
    <w:p w:rsidR="00023E6B" w:rsidRPr="000938F3" w:rsidRDefault="00023E6B" w:rsidP="00023E6B">
      <w:pPr>
        <w:autoSpaceDE w:val="0"/>
        <w:autoSpaceDN w:val="0"/>
        <w:adjustRightInd w:val="0"/>
        <w:spacing w:after="0" w:line="240" w:lineRule="auto"/>
        <w:rPr>
          <w:sz w:val="20"/>
          <w:szCs w:val="20"/>
        </w:rPr>
      </w:pPr>
    </w:p>
    <w:p w:rsidR="00023E6B" w:rsidRPr="000938F3" w:rsidRDefault="00023E6B" w:rsidP="00023E6B">
      <w:pPr>
        <w:autoSpaceDE w:val="0"/>
        <w:autoSpaceDN w:val="0"/>
        <w:adjustRightInd w:val="0"/>
        <w:spacing w:after="0" w:line="240" w:lineRule="auto"/>
        <w:rPr>
          <w:sz w:val="20"/>
          <w:szCs w:val="20"/>
        </w:rPr>
      </w:pPr>
      <w:r w:rsidRPr="000938F3">
        <w:rPr>
          <w:sz w:val="20"/>
          <w:szCs w:val="20"/>
        </w:rPr>
        <w:t>2. Работы проводились в соответствии с решением о согласовании проведения реконструктивных работ ______________________________________.</w:t>
      </w:r>
    </w:p>
    <w:p w:rsidR="00023E6B" w:rsidRPr="000938F3" w:rsidRDefault="00023E6B" w:rsidP="00023E6B">
      <w:pPr>
        <w:autoSpaceDE w:val="0"/>
        <w:autoSpaceDN w:val="0"/>
        <w:adjustRightInd w:val="0"/>
        <w:spacing w:after="0" w:line="240" w:lineRule="auto"/>
        <w:rPr>
          <w:sz w:val="20"/>
          <w:szCs w:val="20"/>
        </w:rPr>
      </w:pPr>
    </w:p>
    <w:p w:rsidR="00023E6B" w:rsidRPr="000938F3" w:rsidRDefault="00023E6B" w:rsidP="00023E6B">
      <w:pPr>
        <w:autoSpaceDE w:val="0"/>
        <w:autoSpaceDN w:val="0"/>
        <w:adjustRightInd w:val="0"/>
        <w:spacing w:after="0" w:line="240" w:lineRule="auto"/>
        <w:rPr>
          <w:sz w:val="20"/>
          <w:szCs w:val="20"/>
        </w:rPr>
      </w:pPr>
      <w:r w:rsidRPr="000938F3">
        <w:rPr>
          <w:sz w:val="20"/>
          <w:szCs w:val="20"/>
        </w:rPr>
        <w:t>3. Проект разработан ______________________________________________________________________</w:t>
      </w:r>
    </w:p>
    <w:p w:rsidR="00023E6B" w:rsidRPr="000938F3" w:rsidRDefault="00023E6B" w:rsidP="00023E6B">
      <w:pPr>
        <w:autoSpaceDE w:val="0"/>
        <w:autoSpaceDN w:val="0"/>
        <w:adjustRightInd w:val="0"/>
        <w:spacing w:after="0" w:line="240" w:lineRule="auto"/>
        <w:rPr>
          <w:sz w:val="20"/>
          <w:szCs w:val="20"/>
        </w:rPr>
      </w:pPr>
    </w:p>
    <w:p w:rsidR="00023E6B" w:rsidRPr="000938F3" w:rsidRDefault="00023E6B" w:rsidP="00023E6B">
      <w:pPr>
        <w:autoSpaceDE w:val="0"/>
        <w:autoSpaceDN w:val="0"/>
        <w:adjustRightInd w:val="0"/>
        <w:spacing w:after="0" w:line="240" w:lineRule="auto"/>
        <w:rPr>
          <w:sz w:val="20"/>
          <w:szCs w:val="20"/>
        </w:rPr>
      </w:pPr>
      <w:r w:rsidRPr="000938F3">
        <w:rPr>
          <w:sz w:val="20"/>
          <w:szCs w:val="20"/>
        </w:rPr>
        <w:t>и утвержден ______________________________________________________________________</w:t>
      </w:r>
    </w:p>
    <w:p w:rsidR="00023E6B" w:rsidRPr="000938F3" w:rsidRDefault="00023E6B" w:rsidP="00023E6B">
      <w:pPr>
        <w:autoSpaceDE w:val="0"/>
        <w:autoSpaceDN w:val="0"/>
        <w:adjustRightInd w:val="0"/>
        <w:spacing w:after="0" w:line="240" w:lineRule="auto"/>
        <w:rPr>
          <w:sz w:val="20"/>
          <w:szCs w:val="20"/>
        </w:rPr>
      </w:pPr>
    </w:p>
    <w:p w:rsidR="00023E6B" w:rsidRPr="000938F3" w:rsidRDefault="00023E6B" w:rsidP="00023E6B">
      <w:pPr>
        <w:autoSpaceDE w:val="0"/>
        <w:autoSpaceDN w:val="0"/>
        <w:adjustRightInd w:val="0"/>
        <w:spacing w:after="0" w:line="240" w:lineRule="auto"/>
        <w:rPr>
          <w:sz w:val="20"/>
          <w:szCs w:val="20"/>
        </w:rPr>
      </w:pPr>
      <w:r w:rsidRPr="000938F3">
        <w:rPr>
          <w:sz w:val="20"/>
          <w:szCs w:val="20"/>
        </w:rPr>
        <w:t>4. На объекте выполнены работы, предусмотренные проектом</w:t>
      </w:r>
    </w:p>
    <w:p w:rsidR="00023E6B" w:rsidRPr="000938F3" w:rsidRDefault="00023E6B" w:rsidP="00023E6B">
      <w:pPr>
        <w:autoSpaceDE w:val="0"/>
        <w:autoSpaceDN w:val="0"/>
        <w:adjustRightInd w:val="0"/>
        <w:spacing w:after="0" w:line="240" w:lineRule="auto"/>
        <w:rPr>
          <w:sz w:val="20"/>
          <w:szCs w:val="20"/>
        </w:rPr>
      </w:pPr>
      <w:r w:rsidRPr="000938F3">
        <w:rPr>
          <w:sz w:val="20"/>
          <w:szCs w:val="20"/>
        </w:rPr>
        <w:t>______________________________________________________________________</w:t>
      </w:r>
    </w:p>
    <w:p w:rsidR="00023E6B" w:rsidRPr="000938F3" w:rsidRDefault="00023E6B" w:rsidP="00023E6B">
      <w:pPr>
        <w:autoSpaceDE w:val="0"/>
        <w:autoSpaceDN w:val="0"/>
        <w:adjustRightInd w:val="0"/>
        <w:spacing w:after="0" w:line="240" w:lineRule="auto"/>
        <w:rPr>
          <w:sz w:val="20"/>
          <w:szCs w:val="20"/>
        </w:rPr>
      </w:pPr>
    </w:p>
    <w:p w:rsidR="00023E6B" w:rsidRPr="000938F3" w:rsidRDefault="00023E6B" w:rsidP="00023E6B">
      <w:pPr>
        <w:autoSpaceDE w:val="0"/>
        <w:autoSpaceDN w:val="0"/>
        <w:adjustRightInd w:val="0"/>
        <w:spacing w:after="0" w:line="240" w:lineRule="auto"/>
        <w:rPr>
          <w:sz w:val="20"/>
          <w:szCs w:val="20"/>
        </w:rPr>
      </w:pPr>
      <w:r w:rsidRPr="000938F3">
        <w:rPr>
          <w:sz w:val="20"/>
          <w:szCs w:val="20"/>
        </w:rPr>
        <w:t>5. Предложения приемочной комиссии ______________________________________________________________________</w:t>
      </w:r>
    </w:p>
    <w:p w:rsidR="00023E6B" w:rsidRPr="000938F3" w:rsidRDefault="00023E6B" w:rsidP="00023E6B">
      <w:pPr>
        <w:autoSpaceDE w:val="0"/>
        <w:autoSpaceDN w:val="0"/>
        <w:adjustRightInd w:val="0"/>
        <w:spacing w:after="0" w:line="240" w:lineRule="auto"/>
        <w:rPr>
          <w:sz w:val="20"/>
          <w:szCs w:val="20"/>
        </w:rPr>
      </w:pPr>
    </w:p>
    <w:p w:rsidR="00023E6B" w:rsidRPr="000938F3" w:rsidRDefault="00023E6B" w:rsidP="00023E6B">
      <w:pPr>
        <w:autoSpaceDE w:val="0"/>
        <w:autoSpaceDN w:val="0"/>
        <w:adjustRightInd w:val="0"/>
        <w:spacing w:after="0" w:line="240" w:lineRule="auto"/>
        <w:rPr>
          <w:sz w:val="20"/>
          <w:szCs w:val="20"/>
        </w:rPr>
      </w:pPr>
      <w:r w:rsidRPr="000938F3">
        <w:rPr>
          <w:sz w:val="20"/>
          <w:szCs w:val="20"/>
        </w:rPr>
        <w:t>6. Приемочной комиссии предъявлена документация в полном объеме и является приложением к настоящему Акту.</w:t>
      </w:r>
    </w:p>
    <w:p w:rsidR="00023E6B" w:rsidRPr="000938F3" w:rsidRDefault="00023E6B" w:rsidP="00023E6B">
      <w:pPr>
        <w:autoSpaceDE w:val="0"/>
        <w:autoSpaceDN w:val="0"/>
        <w:adjustRightInd w:val="0"/>
        <w:spacing w:after="0" w:line="240" w:lineRule="auto"/>
        <w:rPr>
          <w:sz w:val="20"/>
          <w:szCs w:val="20"/>
        </w:rPr>
      </w:pPr>
    </w:p>
    <w:p w:rsidR="00023E6B" w:rsidRPr="000938F3" w:rsidRDefault="00023E6B" w:rsidP="00023E6B">
      <w:pPr>
        <w:autoSpaceDE w:val="0"/>
        <w:autoSpaceDN w:val="0"/>
        <w:adjustRightInd w:val="0"/>
        <w:spacing w:after="0" w:line="240" w:lineRule="auto"/>
        <w:rPr>
          <w:sz w:val="20"/>
          <w:szCs w:val="20"/>
        </w:rPr>
      </w:pPr>
      <w:r w:rsidRPr="000938F3">
        <w:rPr>
          <w:sz w:val="20"/>
          <w:szCs w:val="20"/>
        </w:rPr>
        <w:t>Решение приемочной комиссии</w:t>
      </w:r>
    </w:p>
    <w:p w:rsidR="00023E6B" w:rsidRPr="000938F3" w:rsidRDefault="00023E6B" w:rsidP="00023E6B">
      <w:pPr>
        <w:autoSpaceDE w:val="0"/>
        <w:autoSpaceDN w:val="0"/>
        <w:adjustRightInd w:val="0"/>
        <w:spacing w:after="0" w:line="240" w:lineRule="auto"/>
        <w:rPr>
          <w:sz w:val="20"/>
          <w:szCs w:val="20"/>
        </w:rPr>
      </w:pPr>
      <w:r w:rsidRPr="000938F3">
        <w:rPr>
          <w:sz w:val="20"/>
          <w:szCs w:val="20"/>
        </w:rPr>
        <w:t>Предъявленный к приемке объект после выполнения реконструктивных работ ______________________ принять в эксплуатацию.</w:t>
      </w:r>
    </w:p>
    <w:p w:rsidR="00023E6B" w:rsidRPr="000938F3" w:rsidRDefault="00023E6B" w:rsidP="00023E6B">
      <w:pPr>
        <w:autoSpaceDE w:val="0"/>
        <w:autoSpaceDN w:val="0"/>
        <w:adjustRightInd w:val="0"/>
        <w:spacing w:after="0" w:line="240" w:lineRule="auto"/>
        <w:rPr>
          <w:sz w:val="20"/>
          <w:szCs w:val="20"/>
        </w:rPr>
      </w:pPr>
    </w:p>
    <w:p w:rsidR="00023E6B" w:rsidRPr="000938F3" w:rsidRDefault="00023E6B" w:rsidP="00023E6B">
      <w:pPr>
        <w:autoSpaceDE w:val="0"/>
        <w:autoSpaceDN w:val="0"/>
        <w:adjustRightInd w:val="0"/>
        <w:spacing w:after="0" w:line="240" w:lineRule="auto"/>
        <w:rPr>
          <w:sz w:val="20"/>
          <w:szCs w:val="20"/>
        </w:rPr>
      </w:pPr>
      <w:r w:rsidRPr="000938F3">
        <w:rPr>
          <w:sz w:val="20"/>
          <w:szCs w:val="20"/>
        </w:rPr>
        <w:t>Члены приемочной комиссии:                _________________.</w:t>
      </w:r>
    </w:p>
    <w:p w:rsidR="00023E6B" w:rsidRPr="000938F3" w:rsidRDefault="00023E6B" w:rsidP="00023E6B">
      <w:pPr>
        <w:rPr>
          <w:sz w:val="20"/>
          <w:szCs w:val="20"/>
        </w:rPr>
      </w:pPr>
    </w:p>
    <w:p w:rsidR="006F52EE" w:rsidRPr="006F52EE" w:rsidRDefault="006F52EE" w:rsidP="006F52EE">
      <w:pPr>
        <w:autoSpaceDE w:val="0"/>
        <w:autoSpaceDN w:val="0"/>
        <w:adjustRightInd w:val="0"/>
        <w:jc w:val="right"/>
        <w:rPr>
          <w:rFonts w:ascii="Times New Roman" w:hAnsi="Times New Roman" w:cs="Times New Roman"/>
          <w:b/>
          <w:bCs/>
          <w:sz w:val="20"/>
          <w:szCs w:val="20"/>
        </w:rPr>
      </w:pPr>
      <w:r w:rsidRPr="006F52EE">
        <w:rPr>
          <w:rFonts w:ascii="Times New Roman" w:hAnsi="Times New Roman" w:cs="Times New Roman"/>
          <w:b/>
          <w:sz w:val="20"/>
          <w:szCs w:val="20"/>
        </w:rPr>
        <w:lastRenderedPageBreak/>
        <w:t>Приложение №5</w:t>
      </w:r>
    </w:p>
    <w:p w:rsidR="006F52EE" w:rsidRPr="006F52EE" w:rsidRDefault="006F52EE" w:rsidP="006F52EE">
      <w:pPr>
        <w:spacing w:before="240" w:after="120"/>
        <w:ind w:left="709"/>
        <w:jc w:val="center"/>
        <w:outlineLvl w:val="1"/>
        <w:rPr>
          <w:rFonts w:ascii="Times New Roman" w:hAnsi="Times New Roman" w:cs="Times New Roman"/>
          <w:b/>
          <w:sz w:val="20"/>
          <w:szCs w:val="20"/>
        </w:rPr>
      </w:pPr>
      <w:r w:rsidRPr="006F52EE">
        <w:rPr>
          <w:rFonts w:ascii="Times New Roman" w:hAnsi="Times New Roman" w:cs="Times New Roman"/>
          <w:b/>
          <w:sz w:val="20"/>
          <w:szCs w:val="20"/>
        </w:rPr>
        <w:t>Форма ордера на размещение некапитального строения, сооружения</w:t>
      </w:r>
    </w:p>
    <w:p w:rsidR="002F40A7" w:rsidRDefault="002F40A7" w:rsidP="00023E6B">
      <w:pPr>
        <w:autoSpaceDE w:val="0"/>
        <w:autoSpaceDN w:val="0"/>
        <w:adjustRightInd w:val="0"/>
        <w:jc w:val="center"/>
        <w:rPr>
          <w:rFonts w:ascii="Times New Roman" w:hAnsi="Times New Roman" w:cs="Times New Roman"/>
          <w:b/>
          <w:sz w:val="20"/>
          <w:szCs w:val="20"/>
        </w:rPr>
      </w:pPr>
    </w:p>
    <w:p w:rsidR="006F52EE" w:rsidRPr="006F52EE" w:rsidRDefault="006F52EE" w:rsidP="00023E6B">
      <w:pPr>
        <w:autoSpaceDE w:val="0"/>
        <w:autoSpaceDN w:val="0"/>
        <w:adjustRightInd w:val="0"/>
        <w:jc w:val="center"/>
        <w:rPr>
          <w:rFonts w:ascii="Times New Roman" w:hAnsi="Times New Roman" w:cs="Times New Roman"/>
          <w:b/>
          <w:sz w:val="20"/>
          <w:szCs w:val="20"/>
        </w:rPr>
      </w:pPr>
      <w:r w:rsidRPr="006F52EE">
        <w:rPr>
          <w:rFonts w:ascii="Times New Roman" w:hAnsi="Times New Roman" w:cs="Times New Roman"/>
          <w:b/>
          <w:sz w:val="20"/>
          <w:szCs w:val="20"/>
        </w:rPr>
        <w:t>ОРДЕР</w:t>
      </w:r>
    </w:p>
    <w:p w:rsidR="006F52EE" w:rsidRPr="00AC519D" w:rsidRDefault="006F52EE" w:rsidP="00AC519D">
      <w:pPr>
        <w:autoSpaceDE w:val="0"/>
        <w:autoSpaceDN w:val="0"/>
        <w:adjustRightInd w:val="0"/>
        <w:jc w:val="center"/>
        <w:rPr>
          <w:rFonts w:ascii="Times New Roman" w:hAnsi="Times New Roman" w:cs="Times New Roman"/>
          <w:b/>
          <w:sz w:val="20"/>
          <w:szCs w:val="20"/>
        </w:rPr>
      </w:pPr>
      <w:r w:rsidRPr="006F52EE">
        <w:rPr>
          <w:rFonts w:ascii="Times New Roman" w:hAnsi="Times New Roman" w:cs="Times New Roman"/>
          <w:b/>
          <w:sz w:val="20"/>
          <w:szCs w:val="20"/>
        </w:rPr>
        <w:t>НА РАЗМЕЩЕНИЕ НЕКАПИТАЛЬНОГО СТРОЕНИЯ, СООРУЖЕНИЯ</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Выдан_____________________________________________________________________</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(наименование застройщика - юридического лица или Ф.И.О. физического лица)</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___________________________________________________________________________</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                     (юридический или почтовый адрес)</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на размещение Временного сооружения__________________________________________</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                                    (наименование, назначение объекта)</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по адресу__________________________________________________________________</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                  (наименование города, поселения, улицы)</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кадастровый  номер  земельного участка, N и дата заключения договора аренды</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земельного участка_________________________________________________________</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Проектная документация_____________________________________________________</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                       (полное наименование проектной документации, шифр)</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___________________________________________________________________________</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разработана________________________________________________________________</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                   (наименование проектной организации)</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Основные этапы реализации проектной документации___________________________</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                             (указываются этапы работ, по окончании которых</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___________________________________________________________________________</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должен  быть  поставлен  в  известность орган, выдавший Ордер на размещение</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временной постройки, а также иные условия  для застройщика по представлению</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информации инспекционным службам)</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___________________________________________________________________________</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  (сроки начала и завершения строительства, условия продления настоящего</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                               Ордера и др.)</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Особые условия_____________________________________________________________</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Срок действия Ордера_______________________________________________________</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Действие Ордера продлено до________________________________________________</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______________________________    __________________    ___________________</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        (должность)                    (подпись)              (Ф.И.О.)</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p>
    <w:p w:rsidR="006F52EE" w:rsidRPr="006F52EE" w:rsidRDefault="006F52EE" w:rsidP="006F52EE">
      <w:pPr>
        <w:autoSpaceDE w:val="0"/>
        <w:autoSpaceDN w:val="0"/>
        <w:adjustRightInd w:val="0"/>
        <w:rPr>
          <w:rFonts w:ascii="Times New Roman" w:hAnsi="Times New Roman" w:cs="Times New Roman"/>
          <w:sz w:val="20"/>
          <w:szCs w:val="20"/>
        </w:rPr>
      </w:pPr>
      <w:r w:rsidRPr="006F52EE">
        <w:rPr>
          <w:rFonts w:ascii="Times New Roman" w:hAnsi="Times New Roman" w:cs="Times New Roman"/>
          <w:sz w:val="20"/>
          <w:szCs w:val="20"/>
        </w:rPr>
        <w:t>М.П.</w:t>
      </w:r>
    </w:p>
    <w:p w:rsidR="006F52EE" w:rsidRPr="006F52EE" w:rsidRDefault="006F52EE" w:rsidP="006F52EE">
      <w:pPr>
        <w:autoSpaceDE w:val="0"/>
        <w:autoSpaceDN w:val="0"/>
        <w:adjustRightInd w:val="0"/>
        <w:jc w:val="right"/>
        <w:rPr>
          <w:rFonts w:ascii="Times New Roman" w:hAnsi="Times New Roman" w:cs="Times New Roman"/>
          <w:sz w:val="20"/>
          <w:szCs w:val="20"/>
        </w:rPr>
      </w:pPr>
    </w:p>
    <w:p w:rsidR="006F52EE" w:rsidRPr="006F52EE" w:rsidRDefault="006F52EE" w:rsidP="006F52EE">
      <w:pPr>
        <w:autoSpaceDE w:val="0"/>
        <w:autoSpaceDN w:val="0"/>
        <w:adjustRightInd w:val="0"/>
        <w:jc w:val="right"/>
        <w:rPr>
          <w:rFonts w:ascii="Times New Roman" w:hAnsi="Times New Roman" w:cs="Times New Roman"/>
          <w:sz w:val="20"/>
          <w:szCs w:val="20"/>
        </w:rPr>
      </w:pPr>
    </w:p>
    <w:p w:rsidR="006F52EE" w:rsidRPr="006F52EE" w:rsidRDefault="006F52EE" w:rsidP="006F52EE">
      <w:pPr>
        <w:autoSpaceDE w:val="0"/>
        <w:autoSpaceDN w:val="0"/>
        <w:adjustRightInd w:val="0"/>
        <w:jc w:val="right"/>
        <w:rPr>
          <w:rFonts w:ascii="Times New Roman" w:hAnsi="Times New Roman" w:cs="Times New Roman"/>
          <w:sz w:val="20"/>
          <w:szCs w:val="20"/>
        </w:rPr>
      </w:pPr>
    </w:p>
    <w:p w:rsidR="006F52EE" w:rsidRPr="006F52EE" w:rsidRDefault="006F52EE" w:rsidP="006F52EE">
      <w:pPr>
        <w:autoSpaceDE w:val="0"/>
        <w:autoSpaceDN w:val="0"/>
        <w:adjustRightInd w:val="0"/>
        <w:jc w:val="right"/>
        <w:rPr>
          <w:rFonts w:ascii="Times New Roman" w:hAnsi="Times New Roman" w:cs="Times New Roman"/>
          <w:sz w:val="20"/>
          <w:szCs w:val="20"/>
        </w:rPr>
      </w:pPr>
    </w:p>
    <w:p w:rsidR="006F52EE" w:rsidRPr="006F52EE" w:rsidRDefault="006F52EE" w:rsidP="006F52EE">
      <w:pPr>
        <w:autoSpaceDE w:val="0"/>
        <w:autoSpaceDN w:val="0"/>
        <w:adjustRightInd w:val="0"/>
        <w:jc w:val="right"/>
        <w:rPr>
          <w:rFonts w:ascii="Times New Roman" w:hAnsi="Times New Roman" w:cs="Times New Roman"/>
          <w:sz w:val="20"/>
          <w:szCs w:val="20"/>
        </w:rPr>
      </w:pPr>
    </w:p>
    <w:p w:rsidR="006F52EE" w:rsidRDefault="006F52EE" w:rsidP="00AC519D">
      <w:pPr>
        <w:autoSpaceDE w:val="0"/>
        <w:autoSpaceDN w:val="0"/>
        <w:adjustRightInd w:val="0"/>
        <w:rPr>
          <w:rFonts w:ascii="Times New Roman" w:hAnsi="Times New Roman" w:cs="Times New Roman"/>
          <w:sz w:val="20"/>
          <w:szCs w:val="20"/>
        </w:rPr>
      </w:pPr>
    </w:p>
    <w:p w:rsidR="00AC519D" w:rsidRPr="006F52EE" w:rsidRDefault="00AC519D" w:rsidP="00AC519D">
      <w:pPr>
        <w:autoSpaceDE w:val="0"/>
        <w:autoSpaceDN w:val="0"/>
        <w:adjustRightInd w:val="0"/>
        <w:rPr>
          <w:rFonts w:ascii="Times New Roman" w:hAnsi="Times New Roman" w:cs="Times New Roman"/>
          <w:sz w:val="20"/>
          <w:szCs w:val="20"/>
        </w:rPr>
      </w:pPr>
    </w:p>
    <w:p w:rsidR="006F52EE" w:rsidRPr="006F52EE" w:rsidRDefault="006F52EE" w:rsidP="006F52EE">
      <w:pPr>
        <w:spacing w:before="240" w:after="120"/>
        <w:jc w:val="right"/>
        <w:outlineLvl w:val="1"/>
        <w:rPr>
          <w:rFonts w:ascii="Times New Roman" w:hAnsi="Times New Roman" w:cs="Times New Roman"/>
          <w:b/>
          <w:bCs/>
          <w:sz w:val="20"/>
          <w:szCs w:val="20"/>
        </w:rPr>
      </w:pPr>
      <w:r w:rsidRPr="006F52EE">
        <w:rPr>
          <w:rFonts w:ascii="Times New Roman" w:hAnsi="Times New Roman" w:cs="Times New Roman"/>
          <w:b/>
          <w:bCs/>
          <w:sz w:val="20"/>
          <w:szCs w:val="20"/>
        </w:rPr>
        <w:lastRenderedPageBreak/>
        <w:t xml:space="preserve">Приложение №6 </w:t>
      </w:r>
    </w:p>
    <w:p w:rsidR="006F52EE" w:rsidRPr="006F52EE" w:rsidRDefault="006F52EE" w:rsidP="00AC519D">
      <w:pPr>
        <w:autoSpaceDE w:val="0"/>
        <w:autoSpaceDN w:val="0"/>
        <w:adjustRightInd w:val="0"/>
        <w:spacing w:after="0" w:line="240" w:lineRule="auto"/>
        <w:jc w:val="right"/>
        <w:rPr>
          <w:rFonts w:ascii="Times New Roman" w:hAnsi="Times New Roman" w:cs="Times New Roman"/>
          <w:b/>
          <w:sz w:val="20"/>
          <w:szCs w:val="20"/>
        </w:rPr>
      </w:pPr>
      <w:r w:rsidRPr="006F52EE">
        <w:rPr>
          <w:rFonts w:ascii="Times New Roman" w:hAnsi="Times New Roman" w:cs="Times New Roman"/>
          <w:b/>
          <w:sz w:val="20"/>
          <w:szCs w:val="20"/>
        </w:rPr>
        <w:t>Форма заключения о готовности</w:t>
      </w:r>
    </w:p>
    <w:p w:rsidR="006F52EE" w:rsidRPr="006F52EE" w:rsidRDefault="006F52EE" w:rsidP="00AC519D">
      <w:pPr>
        <w:autoSpaceDE w:val="0"/>
        <w:autoSpaceDN w:val="0"/>
        <w:adjustRightInd w:val="0"/>
        <w:spacing w:after="0" w:line="240" w:lineRule="auto"/>
        <w:jc w:val="right"/>
        <w:rPr>
          <w:rFonts w:ascii="Times New Roman" w:hAnsi="Times New Roman" w:cs="Times New Roman"/>
          <w:b/>
          <w:sz w:val="20"/>
          <w:szCs w:val="20"/>
        </w:rPr>
      </w:pPr>
      <w:r w:rsidRPr="006F52EE">
        <w:rPr>
          <w:rFonts w:ascii="Times New Roman" w:hAnsi="Times New Roman" w:cs="Times New Roman"/>
          <w:b/>
          <w:sz w:val="20"/>
          <w:szCs w:val="20"/>
        </w:rPr>
        <w:t xml:space="preserve"> некапитального строения, сооружения к эксплуатации</w:t>
      </w:r>
    </w:p>
    <w:p w:rsidR="006F52EE" w:rsidRPr="006F52EE" w:rsidRDefault="006F52EE" w:rsidP="00AC519D">
      <w:pPr>
        <w:spacing w:after="0" w:line="240" w:lineRule="auto"/>
        <w:ind w:left="1440"/>
        <w:jc w:val="right"/>
        <w:outlineLvl w:val="1"/>
        <w:rPr>
          <w:rFonts w:ascii="Times New Roman" w:hAnsi="Times New Roman" w:cs="Times New Roman"/>
          <w:b/>
          <w:sz w:val="20"/>
          <w:szCs w:val="20"/>
        </w:rPr>
      </w:pPr>
    </w:p>
    <w:p w:rsidR="006F52EE" w:rsidRPr="006F52EE" w:rsidRDefault="006F52EE" w:rsidP="00AC519D">
      <w:pPr>
        <w:autoSpaceDE w:val="0"/>
        <w:autoSpaceDN w:val="0"/>
        <w:adjustRightInd w:val="0"/>
        <w:spacing w:after="0" w:line="240" w:lineRule="auto"/>
        <w:jc w:val="right"/>
        <w:rPr>
          <w:rFonts w:ascii="Times New Roman" w:hAnsi="Times New Roman" w:cs="Times New Roman"/>
          <w:b/>
          <w:sz w:val="20"/>
          <w:szCs w:val="20"/>
        </w:rPr>
      </w:pPr>
      <w:r w:rsidRPr="006F52EE">
        <w:rPr>
          <w:rFonts w:ascii="Times New Roman" w:hAnsi="Times New Roman" w:cs="Times New Roman"/>
          <w:sz w:val="20"/>
          <w:szCs w:val="20"/>
        </w:rPr>
        <w:t xml:space="preserve">                                                                  </w:t>
      </w:r>
      <w:r w:rsidRPr="006F52EE">
        <w:rPr>
          <w:rFonts w:ascii="Times New Roman" w:hAnsi="Times New Roman" w:cs="Times New Roman"/>
          <w:b/>
          <w:sz w:val="20"/>
          <w:szCs w:val="20"/>
        </w:rPr>
        <w:t>УТВЕРЖДАЮ</w:t>
      </w:r>
    </w:p>
    <w:p w:rsidR="006F52EE" w:rsidRPr="006F52EE" w:rsidRDefault="006F52EE" w:rsidP="00AC519D">
      <w:pPr>
        <w:autoSpaceDE w:val="0"/>
        <w:autoSpaceDN w:val="0"/>
        <w:adjustRightInd w:val="0"/>
        <w:spacing w:after="0" w:line="240" w:lineRule="auto"/>
        <w:jc w:val="right"/>
        <w:rPr>
          <w:rFonts w:ascii="Times New Roman" w:hAnsi="Times New Roman" w:cs="Times New Roman"/>
          <w:b/>
          <w:sz w:val="20"/>
          <w:szCs w:val="20"/>
        </w:rPr>
      </w:pPr>
    </w:p>
    <w:p w:rsidR="006F52EE" w:rsidRPr="006F52EE" w:rsidRDefault="006F52EE" w:rsidP="00AC519D">
      <w:pPr>
        <w:autoSpaceDE w:val="0"/>
        <w:autoSpaceDN w:val="0"/>
        <w:adjustRightInd w:val="0"/>
        <w:spacing w:after="0" w:line="240" w:lineRule="auto"/>
        <w:jc w:val="right"/>
        <w:rPr>
          <w:rFonts w:ascii="Times New Roman" w:hAnsi="Times New Roman" w:cs="Times New Roman"/>
          <w:b/>
          <w:sz w:val="20"/>
          <w:szCs w:val="20"/>
        </w:rPr>
      </w:pPr>
      <w:r w:rsidRPr="006F52EE">
        <w:rPr>
          <w:rFonts w:ascii="Times New Roman" w:hAnsi="Times New Roman" w:cs="Times New Roman"/>
          <w:b/>
          <w:sz w:val="20"/>
          <w:szCs w:val="20"/>
        </w:rPr>
        <w:t xml:space="preserve">                                                      Председатель комиссии</w:t>
      </w:r>
    </w:p>
    <w:p w:rsidR="006F52EE" w:rsidRPr="006F52EE" w:rsidRDefault="006F52EE" w:rsidP="00AC519D">
      <w:pPr>
        <w:autoSpaceDE w:val="0"/>
        <w:autoSpaceDN w:val="0"/>
        <w:adjustRightInd w:val="0"/>
        <w:spacing w:after="0" w:line="240" w:lineRule="auto"/>
        <w:jc w:val="right"/>
        <w:rPr>
          <w:rFonts w:ascii="Times New Roman" w:hAnsi="Times New Roman" w:cs="Times New Roman"/>
          <w:b/>
          <w:sz w:val="20"/>
          <w:szCs w:val="20"/>
        </w:rPr>
      </w:pPr>
      <w:r w:rsidRPr="006F52EE">
        <w:rPr>
          <w:rFonts w:ascii="Times New Roman" w:hAnsi="Times New Roman" w:cs="Times New Roman"/>
          <w:b/>
          <w:sz w:val="20"/>
          <w:szCs w:val="20"/>
        </w:rPr>
        <w:t xml:space="preserve">                                                  _________________________</w:t>
      </w:r>
    </w:p>
    <w:p w:rsidR="006F52EE" w:rsidRPr="006F52EE" w:rsidRDefault="006F52EE" w:rsidP="00AC519D">
      <w:pPr>
        <w:autoSpaceDE w:val="0"/>
        <w:autoSpaceDN w:val="0"/>
        <w:adjustRightInd w:val="0"/>
        <w:spacing w:after="0" w:line="240" w:lineRule="auto"/>
        <w:jc w:val="right"/>
        <w:rPr>
          <w:rFonts w:ascii="Times New Roman" w:hAnsi="Times New Roman" w:cs="Times New Roman"/>
          <w:b/>
          <w:sz w:val="20"/>
          <w:szCs w:val="20"/>
        </w:rPr>
      </w:pPr>
      <w:r w:rsidRPr="006F52EE">
        <w:rPr>
          <w:rFonts w:ascii="Times New Roman" w:hAnsi="Times New Roman" w:cs="Times New Roman"/>
          <w:b/>
          <w:sz w:val="20"/>
          <w:szCs w:val="20"/>
        </w:rPr>
        <w:t xml:space="preserve">                                                             Подпись Ф.И.О.</w:t>
      </w:r>
    </w:p>
    <w:p w:rsidR="006F52EE" w:rsidRPr="006F52EE" w:rsidRDefault="006F52EE" w:rsidP="00AC519D">
      <w:pPr>
        <w:autoSpaceDE w:val="0"/>
        <w:autoSpaceDN w:val="0"/>
        <w:adjustRightInd w:val="0"/>
        <w:spacing w:after="0" w:line="240" w:lineRule="auto"/>
        <w:jc w:val="right"/>
        <w:rPr>
          <w:rFonts w:ascii="Times New Roman" w:hAnsi="Times New Roman" w:cs="Times New Roman"/>
          <w:b/>
          <w:sz w:val="20"/>
          <w:szCs w:val="20"/>
        </w:rPr>
      </w:pPr>
      <w:r w:rsidRPr="006F52EE">
        <w:rPr>
          <w:rFonts w:ascii="Times New Roman" w:hAnsi="Times New Roman" w:cs="Times New Roman"/>
          <w:b/>
          <w:sz w:val="20"/>
          <w:szCs w:val="20"/>
        </w:rPr>
        <w:t xml:space="preserve">                                                "____" _____________20__г.</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p>
    <w:p w:rsidR="006F52EE" w:rsidRPr="006F52EE" w:rsidRDefault="006F52EE" w:rsidP="00AC519D">
      <w:pPr>
        <w:autoSpaceDE w:val="0"/>
        <w:autoSpaceDN w:val="0"/>
        <w:adjustRightInd w:val="0"/>
        <w:spacing w:after="0" w:line="240" w:lineRule="auto"/>
        <w:jc w:val="center"/>
        <w:rPr>
          <w:rFonts w:ascii="Times New Roman" w:hAnsi="Times New Roman" w:cs="Times New Roman"/>
          <w:b/>
          <w:sz w:val="20"/>
          <w:szCs w:val="20"/>
        </w:rPr>
      </w:pPr>
      <w:r w:rsidRPr="006F52EE">
        <w:rPr>
          <w:rFonts w:ascii="Times New Roman" w:hAnsi="Times New Roman" w:cs="Times New Roman"/>
          <w:b/>
          <w:sz w:val="20"/>
          <w:szCs w:val="20"/>
        </w:rPr>
        <w:t>ЗАКЛЮЧЕНИЕ</w:t>
      </w:r>
    </w:p>
    <w:p w:rsidR="006F52EE" w:rsidRPr="006F52EE" w:rsidRDefault="006F52EE" w:rsidP="00AC519D">
      <w:pPr>
        <w:autoSpaceDE w:val="0"/>
        <w:autoSpaceDN w:val="0"/>
        <w:adjustRightInd w:val="0"/>
        <w:spacing w:after="0" w:line="240" w:lineRule="auto"/>
        <w:jc w:val="center"/>
        <w:rPr>
          <w:rFonts w:ascii="Times New Roman" w:hAnsi="Times New Roman" w:cs="Times New Roman"/>
          <w:b/>
          <w:sz w:val="20"/>
          <w:szCs w:val="20"/>
        </w:rPr>
      </w:pPr>
      <w:r w:rsidRPr="006F52EE">
        <w:rPr>
          <w:rFonts w:ascii="Times New Roman" w:hAnsi="Times New Roman" w:cs="Times New Roman"/>
          <w:b/>
          <w:sz w:val="20"/>
          <w:szCs w:val="20"/>
        </w:rPr>
        <w:t xml:space="preserve">О ГОТОВНОСТИ НЕКАПИТАЛЬНОГО СТРОЕНИЯ, СООРУЖЕНИЯ </w:t>
      </w:r>
    </w:p>
    <w:p w:rsidR="006F52EE" w:rsidRPr="006F52EE" w:rsidRDefault="006F52EE" w:rsidP="00AC519D">
      <w:pPr>
        <w:autoSpaceDE w:val="0"/>
        <w:autoSpaceDN w:val="0"/>
        <w:adjustRightInd w:val="0"/>
        <w:spacing w:after="0" w:line="240" w:lineRule="auto"/>
        <w:jc w:val="center"/>
        <w:rPr>
          <w:rFonts w:ascii="Times New Roman" w:hAnsi="Times New Roman" w:cs="Times New Roman"/>
          <w:b/>
          <w:sz w:val="20"/>
          <w:szCs w:val="20"/>
        </w:rPr>
      </w:pPr>
      <w:r w:rsidRPr="006F52EE">
        <w:rPr>
          <w:rFonts w:ascii="Times New Roman" w:hAnsi="Times New Roman" w:cs="Times New Roman"/>
          <w:b/>
          <w:sz w:val="20"/>
          <w:szCs w:val="20"/>
        </w:rPr>
        <w:t>К ЭКСПЛУАТАЦИИ ПО ЗАЯВЛЕННОМУ НАЗНАЧЕНИЮ</w:t>
      </w:r>
    </w:p>
    <w:p w:rsidR="006F52EE" w:rsidRPr="006F52EE" w:rsidRDefault="006F52EE" w:rsidP="00AC519D">
      <w:pPr>
        <w:autoSpaceDE w:val="0"/>
        <w:autoSpaceDN w:val="0"/>
        <w:adjustRightInd w:val="0"/>
        <w:spacing w:after="0" w:line="240" w:lineRule="auto"/>
        <w:jc w:val="center"/>
        <w:rPr>
          <w:rFonts w:ascii="Times New Roman" w:hAnsi="Times New Roman" w:cs="Times New Roman"/>
          <w:b/>
          <w:sz w:val="20"/>
          <w:szCs w:val="20"/>
        </w:rPr>
      </w:pPr>
    </w:p>
    <w:p w:rsidR="006F52EE" w:rsidRPr="006F52EE" w:rsidRDefault="006F52EE" w:rsidP="00AC519D">
      <w:pPr>
        <w:autoSpaceDE w:val="0"/>
        <w:autoSpaceDN w:val="0"/>
        <w:adjustRightInd w:val="0"/>
        <w:spacing w:after="0" w:line="240" w:lineRule="auto"/>
        <w:jc w:val="center"/>
        <w:rPr>
          <w:rFonts w:ascii="Times New Roman" w:hAnsi="Times New Roman" w:cs="Times New Roman"/>
          <w:b/>
          <w:sz w:val="20"/>
          <w:szCs w:val="20"/>
        </w:rPr>
      </w:pPr>
      <w:r w:rsidRPr="006F52EE">
        <w:rPr>
          <w:rFonts w:ascii="Times New Roman" w:hAnsi="Times New Roman" w:cs="Times New Roman"/>
          <w:b/>
          <w:sz w:val="20"/>
          <w:szCs w:val="20"/>
        </w:rPr>
        <w:t>"___" _________ 20__ г.</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___________________________________________________________________________</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           (наименование и адрес объекта - временной постройки)</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приемочная комиссия, в составе:</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Председатель комиссии (застройщик)_________________________________________</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члены комиссии, представители:</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заказчика _________________________________________________________________</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подрядчика __________________________</w:t>
      </w:r>
      <w:r w:rsidRPr="006F52EE">
        <w:rPr>
          <w:rFonts w:ascii="Times New Roman" w:hAnsi="Times New Roman" w:cs="Times New Roman"/>
          <w:sz w:val="20"/>
          <w:szCs w:val="20"/>
          <w:u w:val="single"/>
        </w:rPr>
        <w:t xml:space="preserve">             </w:t>
      </w:r>
      <w:r w:rsidRPr="006F52EE">
        <w:rPr>
          <w:rFonts w:ascii="Times New Roman" w:hAnsi="Times New Roman" w:cs="Times New Roman"/>
          <w:sz w:val="20"/>
          <w:szCs w:val="20"/>
        </w:rPr>
        <w:t>_________________________</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проектировщика _________________________</w:t>
      </w:r>
      <w:r w:rsidRPr="006F52EE">
        <w:rPr>
          <w:rFonts w:ascii="Times New Roman" w:hAnsi="Times New Roman" w:cs="Times New Roman"/>
          <w:sz w:val="20"/>
          <w:szCs w:val="20"/>
          <w:u w:val="single"/>
        </w:rPr>
        <w:t xml:space="preserve">             </w:t>
      </w:r>
      <w:r w:rsidRPr="006F52EE">
        <w:rPr>
          <w:rFonts w:ascii="Times New Roman" w:hAnsi="Times New Roman" w:cs="Times New Roman"/>
          <w:sz w:val="20"/>
          <w:szCs w:val="20"/>
        </w:rPr>
        <w:t>______________________</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Администрации МО: </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Отдел строительства и архитектуры _</w:t>
      </w:r>
      <w:r w:rsidRPr="006F52EE">
        <w:rPr>
          <w:rFonts w:ascii="Times New Roman" w:hAnsi="Times New Roman" w:cs="Times New Roman"/>
          <w:sz w:val="20"/>
          <w:szCs w:val="20"/>
          <w:u w:val="single"/>
        </w:rPr>
        <w:t xml:space="preserve">             </w:t>
      </w:r>
      <w:r w:rsidRPr="006F52EE">
        <w:rPr>
          <w:rFonts w:ascii="Times New Roman" w:hAnsi="Times New Roman" w:cs="Times New Roman"/>
          <w:sz w:val="20"/>
          <w:szCs w:val="20"/>
        </w:rPr>
        <w:t>___________________________</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эксплуатирующей организации _______________________________________________</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___________________________________________________________________________</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При участии представителей заинтересованных органов и</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организаций _______________________________________________________________</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___________________________________________________________________________</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___________________________________________________________________________</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                    (фамилия, имя, отчество, должность)</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    1. Застройщиком _______________________________________________________</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предъявлены работы по размещению временного сооружения_____________________</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___________________________________________________________________________</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               (наименование объекта - временного сооружения)</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по адресу: ________________________________________________________________</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    2. Работы проводились на основании: ___________________________________</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___________________________________________________________________________</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в соответствии с Ордером на размещение временного сооружения, выданным ____</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___________________________________________________________________________</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    3. Проект разработан __________________________________________________</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___________________________________________________________________________</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и утвержден _______________________________________________________________</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    4. На объекте выполнены работы, предусмотренные проектом ______________</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___________________________________________________________________________</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    5.  Предъявлены  заказчиком  техническая документация и акты на скрытые</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работы в объеме </w:t>
      </w:r>
      <w:proofErr w:type="spellStart"/>
      <w:r w:rsidRPr="006F52EE">
        <w:rPr>
          <w:rFonts w:ascii="Times New Roman" w:hAnsi="Times New Roman" w:cs="Times New Roman"/>
          <w:sz w:val="20"/>
          <w:szCs w:val="20"/>
        </w:rPr>
        <w:t>СНиП</w:t>
      </w:r>
      <w:proofErr w:type="spellEnd"/>
      <w:r w:rsidRPr="006F52EE">
        <w:rPr>
          <w:rFonts w:ascii="Times New Roman" w:hAnsi="Times New Roman" w:cs="Times New Roman"/>
          <w:sz w:val="20"/>
          <w:szCs w:val="20"/>
        </w:rPr>
        <w:t xml:space="preserve"> 03.01.04-87.</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    6.  На    объекте   выполнены   работы   по   установке   оборудования,</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предусмотренного   проектом,   проведено   его   испытание   и  комплексное</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опробование, что обеспечивает пожарную безопасность и взрывобезопасность.</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    7.  Предъявленное   комиссии   временное  сооружение   имеет  следующие</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показатели:</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    а) общая площадь ______________________________________ кв. м.</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    8. Благоустройство прилегающей территории выполнено в соответствии:</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___________________________________________________________________________</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    9. Предложения приемочной комиссии ___________________________________</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lastRenderedPageBreak/>
        <w:t>___________________________________________________________________________</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    10. Приемочной  комиссии  предъявлена  документация  в  полном объеме и</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является приложением к настоящему Заключению.</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    11.  Настоящее   Заключение   предназначено   для   освидетельствования</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готовности  временного сооружения к эксплуатации по заявленному назначению и</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не является  основанием  для  регистрации  прав  на  объект, размещенный на</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земельном  участке,  предоставленном  в  краткосрочную  аренду  по договору</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N ____ от _____________.</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    Решение приемочной комиссии</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 xml:space="preserve">    Предъявленное комиссии временное сооружение</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___________________________________________________________________________</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готово к эксплуатации по заявленному назначению ___________________________</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Члены приемочной комиссии, представители</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заказчика ________________________________________________________</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подрядчика __________________________________________</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проектировщика ______________________________________</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Администрации:</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Отдел строительства и архитектуры _</w:t>
      </w:r>
      <w:r w:rsidRPr="006F52EE">
        <w:rPr>
          <w:rFonts w:ascii="Times New Roman" w:hAnsi="Times New Roman" w:cs="Times New Roman"/>
          <w:sz w:val="20"/>
          <w:szCs w:val="20"/>
          <w:u w:val="single"/>
        </w:rPr>
        <w:t xml:space="preserve">             </w:t>
      </w:r>
      <w:r w:rsidRPr="006F52EE">
        <w:rPr>
          <w:rFonts w:ascii="Times New Roman" w:hAnsi="Times New Roman" w:cs="Times New Roman"/>
          <w:sz w:val="20"/>
          <w:szCs w:val="20"/>
        </w:rPr>
        <w:t>___________________________</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эксплуатирующей организации ______________________________________</w:t>
      </w:r>
    </w:p>
    <w:p w:rsidR="006F52EE" w:rsidRPr="006F52EE" w:rsidRDefault="006F52EE" w:rsidP="00AC519D">
      <w:pPr>
        <w:autoSpaceDE w:val="0"/>
        <w:autoSpaceDN w:val="0"/>
        <w:adjustRightInd w:val="0"/>
        <w:spacing w:after="0" w:line="240" w:lineRule="auto"/>
        <w:rPr>
          <w:rFonts w:ascii="Times New Roman" w:hAnsi="Times New Roman" w:cs="Times New Roman"/>
          <w:sz w:val="20"/>
          <w:szCs w:val="20"/>
        </w:rPr>
      </w:pPr>
      <w:r w:rsidRPr="006F52EE">
        <w:rPr>
          <w:rFonts w:ascii="Times New Roman" w:hAnsi="Times New Roman" w:cs="Times New Roman"/>
          <w:sz w:val="20"/>
          <w:szCs w:val="20"/>
        </w:rPr>
        <w:t>заинтересованных органов и организаций ___________________________</w:t>
      </w:r>
    </w:p>
    <w:p w:rsidR="006F52EE" w:rsidRPr="006F52EE" w:rsidRDefault="006F52EE" w:rsidP="006F52EE">
      <w:pPr>
        <w:autoSpaceDE w:val="0"/>
        <w:autoSpaceDN w:val="0"/>
        <w:adjustRightInd w:val="0"/>
        <w:rPr>
          <w:rFonts w:ascii="Times New Roman" w:hAnsi="Times New Roman" w:cs="Times New Roman"/>
          <w:sz w:val="20"/>
          <w:szCs w:val="20"/>
        </w:rPr>
      </w:pPr>
    </w:p>
    <w:p w:rsidR="006F52EE" w:rsidRPr="006F52EE" w:rsidRDefault="006F52EE" w:rsidP="006F52EE">
      <w:pPr>
        <w:autoSpaceDE w:val="0"/>
        <w:autoSpaceDN w:val="0"/>
        <w:adjustRightInd w:val="0"/>
        <w:rPr>
          <w:rFonts w:ascii="Times New Roman" w:hAnsi="Times New Roman" w:cs="Times New Roman"/>
          <w:sz w:val="20"/>
          <w:szCs w:val="20"/>
        </w:rPr>
      </w:pPr>
    </w:p>
    <w:p w:rsidR="006F52EE" w:rsidRPr="006F52EE" w:rsidRDefault="006F52EE" w:rsidP="006F52EE">
      <w:pPr>
        <w:autoSpaceDE w:val="0"/>
        <w:autoSpaceDN w:val="0"/>
        <w:adjustRightInd w:val="0"/>
        <w:rPr>
          <w:rFonts w:ascii="Times New Roman" w:hAnsi="Times New Roman" w:cs="Times New Roman"/>
          <w:sz w:val="20"/>
          <w:szCs w:val="20"/>
        </w:rPr>
      </w:pPr>
    </w:p>
    <w:p w:rsidR="006F52EE" w:rsidRPr="006F52EE" w:rsidRDefault="006F52EE" w:rsidP="006F52EE">
      <w:pPr>
        <w:autoSpaceDE w:val="0"/>
        <w:autoSpaceDN w:val="0"/>
        <w:adjustRightInd w:val="0"/>
        <w:ind w:firstLine="720"/>
        <w:jc w:val="right"/>
        <w:rPr>
          <w:rFonts w:ascii="Times New Roman" w:hAnsi="Times New Roman" w:cs="Times New Roman"/>
          <w:sz w:val="20"/>
          <w:szCs w:val="20"/>
        </w:rPr>
      </w:pPr>
    </w:p>
    <w:p w:rsidR="006F52EE" w:rsidRPr="006F52EE" w:rsidRDefault="006F52EE" w:rsidP="006F52EE">
      <w:pPr>
        <w:ind w:left="1080"/>
        <w:rPr>
          <w:rFonts w:ascii="Times New Roman" w:hAnsi="Times New Roman" w:cs="Times New Roman"/>
          <w:sz w:val="20"/>
          <w:szCs w:val="20"/>
        </w:rPr>
      </w:pPr>
    </w:p>
    <w:p w:rsidR="006F52EE" w:rsidRPr="006F52EE" w:rsidRDefault="006F52EE" w:rsidP="006F52EE">
      <w:pPr>
        <w:rPr>
          <w:rFonts w:ascii="Times New Roman" w:hAnsi="Times New Roman" w:cs="Times New Roman"/>
          <w:sz w:val="20"/>
          <w:szCs w:val="20"/>
        </w:rPr>
      </w:pPr>
    </w:p>
    <w:p w:rsidR="006F52EE" w:rsidRPr="006F52EE" w:rsidRDefault="006F52EE" w:rsidP="006F52EE">
      <w:pPr>
        <w:rPr>
          <w:rFonts w:ascii="Times New Roman" w:hAnsi="Times New Roman" w:cs="Times New Roman"/>
          <w:sz w:val="20"/>
          <w:szCs w:val="20"/>
        </w:rPr>
      </w:pPr>
    </w:p>
    <w:p w:rsidR="006F52EE" w:rsidRPr="006F52EE" w:rsidRDefault="006F52EE" w:rsidP="006F52EE">
      <w:pPr>
        <w:rPr>
          <w:rFonts w:ascii="Times New Roman" w:hAnsi="Times New Roman" w:cs="Times New Roman"/>
          <w:sz w:val="20"/>
          <w:szCs w:val="20"/>
        </w:rPr>
      </w:pPr>
    </w:p>
    <w:p w:rsidR="006F52EE" w:rsidRPr="006F52EE" w:rsidRDefault="006F52EE" w:rsidP="006F52EE">
      <w:pPr>
        <w:rPr>
          <w:rFonts w:ascii="Times New Roman" w:hAnsi="Times New Roman" w:cs="Times New Roman"/>
          <w:sz w:val="20"/>
          <w:szCs w:val="20"/>
        </w:rPr>
      </w:pPr>
    </w:p>
    <w:p w:rsidR="006F52EE" w:rsidRPr="006F52EE" w:rsidRDefault="006F52EE" w:rsidP="006F52EE">
      <w:pPr>
        <w:rPr>
          <w:rFonts w:ascii="Times New Roman" w:hAnsi="Times New Roman" w:cs="Times New Roman"/>
          <w:sz w:val="20"/>
          <w:szCs w:val="20"/>
        </w:rPr>
      </w:pPr>
    </w:p>
    <w:p w:rsidR="006F52EE" w:rsidRPr="006F52EE" w:rsidRDefault="006F52EE" w:rsidP="006F52EE">
      <w:pPr>
        <w:rPr>
          <w:rFonts w:ascii="Times New Roman" w:hAnsi="Times New Roman" w:cs="Times New Roman"/>
          <w:sz w:val="20"/>
          <w:szCs w:val="20"/>
        </w:rPr>
      </w:pPr>
    </w:p>
    <w:p w:rsidR="006F52EE" w:rsidRPr="006F52EE" w:rsidRDefault="006F52EE" w:rsidP="006F52EE">
      <w:pPr>
        <w:rPr>
          <w:rFonts w:ascii="Times New Roman" w:hAnsi="Times New Roman" w:cs="Times New Roman"/>
          <w:sz w:val="20"/>
          <w:szCs w:val="20"/>
        </w:rPr>
      </w:pPr>
    </w:p>
    <w:p w:rsidR="006F52EE" w:rsidRPr="006F52EE" w:rsidRDefault="006F52EE" w:rsidP="006F52EE">
      <w:pPr>
        <w:rPr>
          <w:rFonts w:ascii="Times New Roman" w:hAnsi="Times New Roman" w:cs="Times New Roman"/>
          <w:sz w:val="20"/>
          <w:szCs w:val="20"/>
        </w:rPr>
      </w:pPr>
    </w:p>
    <w:p w:rsidR="006F52EE" w:rsidRPr="006F52EE" w:rsidRDefault="006F52EE" w:rsidP="006F52EE">
      <w:pPr>
        <w:rPr>
          <w:rFonts w:ascii="Times New Roman" w:hAnsi="Times New Roman" w:cs="Times New Roman"/>
          <w:sz w:val="20"/>
          <w:szCs w:val="20"/>
        </w:rPr>
      </w:pPr>
    </w:p>
    <w:p w:rsidR="006F52EE" w:rsidRPr="006F52EE" w:rsidRDefault="006F52EE" w:rsidP="006F52EE">
      <w:pPr>
        <w:rPr>
          <w:rFonts w:ascii="Times New Roman" w:hAnsi="Times New Roman" w:cs="Times New Roman"/>
          <w:sz w:val="20"/>
          <w:szCs w:val="20"/>
        </w:rPr>
      </w:pPr>
    </w:p>
    <w:p w:rsidR="006F52EE" w:rsidRPr="006F52EE" w:rsidRDefault="006F52EE" w:rsidP="006F52EE">
      <w:pPr>
        <w:rPr>
          <w:rFonts w:ascii="Times New Roman" w:hAnsi="Times New Roman" w:cs="Times New Roman"/>
          <w:sz w:val="20"/>
          <w:szCs w:val="20"/>
        </w:rPr>
      </w:pPr>
    </w:p>
    <w:p w:rsidR="006F52EE" w:rsidRPr="006F52EE" w:rsidRDefault="006F52EE" w:rsidP="006F52EE">
      <w:pPr>
        <w:jc w:val="right"/>
        <w:rPr>
          <w:rFonts w:ascii="Times New Roman" w:eastAsia="TimesNewRoman" w:hAnsi="Times New Roman" w:cs="Times New Roman"/>
          <w:b/>
          <w:sz w:val="20"/>
          <w:szCs w:val="20"/>
        </w:rPr>
      </w:pPr>
    </w:p>
    <w:p w:rsidR="006F52EE" w:rsidRDefault="006F52EE" w:rsidP="00AC519D">
      <w:pPr>
        <w:widowControl w:val="0"/>
        <w:autoSpaceDE w:val="0"/>
        <w:autoSpaceDN w:val="0"/>
        <w:adjustRightInd w:val="0"/>
        <w:rPr>
          <w:rFonts w:ascii="Times New Roman" w:eastAsia="TimesNewRoman" w:hAnsi="Times New Roman" w:cs="Times New Roman"/>
          <w:b/>
          <w:sz w:val="20"/>
          <w:szCs w:val="20"/>
        </w:rPr>
      </w:pPr>
    </w:p>
    <w:p w:rsidR="00AC519D" w:rsidRPr="006F52EE" w:rsidRDefault="00AC519D" w:rsidP="00AC519D">
      <w:pPr>
        <w:widowControl w:val="0"/>
        <w:autoSpaceDE w:val="0"/>
        <w:autoSpaceDN w:val="0"/>
        <w:adjustRightInd w:val="0"/>
        <w:rPr>
          <w:rFonts w:ascii="Times New Roman" w:hAnsi="Times New Roman" w:cs="Times New Roman"/>
          <w:b/>
          <w:sz w:val="20"/>
          <w:szCs w:val="20"/>
        </w:rPr>
      </w:pPr>
    </w:p>
    <w:p w:rsidR="006F52EE" w:rsidRPr="006F52EE" w:rsidRDefault="006F52EE" w:rsidP="00AC519D">
      <w:pPr>
        <w:widowControl w:val="0"/>
        <w:autoSpaceDE w:val="0"/>
        <w:autoSpaceDN w:val="0"/>
        <w:adjustRightInd w:val="0"/>
        <w:spacing w:after="0" w:line="240" w:lineRule="auto"/>
        <w:jc w:val="right"/>
        <w:rPr>
          <w:rFonts w:ascii="Times New Roman" w:hAnsi="Times New Roman" w:cs="Times New Roman"/>
          <w:b/>
          <w:sz w:val="20"/>
          <w:szCs w:val="20"/>
        </w:rPr>
      </w:pPr>
    </w:p>
    <w:p w:rsidR="006F52EE" w:rsidRPr="006F52EE" w:rsidRDefault="006F52EE" w:rsidP="00AC519D">
      <w:pPr>
        <w:widowControl w:val="0"/>
        <w:autoSpaceDE w:val="0"/>
        <w:autoSpaceDN w:val="0"/>
        <w:adjustRightInd w:val="0"/>
        <w:spacing w:after="0" w:line="240" w:lineRule="auto"/>
        <w:jc w:val="right"/>
        <w:rPr>
          <w:rFonts w:ascii="Times New Roman" w:hAnsi="Times New Roman" w:cs="Times New Roman"/>
          <w:b/>
          <w:sz w:val="20"/>
          <w:szCs w:val="20"/>
        </w:rPr>
      </w:pPr>
      <w:r w:rsidRPr="006F52EE">
        <w:rPr>
          <w:rFonts w:ascii="Times New Roman" w:hAnsi="Times New Roman" w:cs="Times New Roman"/>
          <w:b/>
          <w:sz w:val="20"/>
          <w:szCs w:val="20"/>
        </w:rPr>
        <w:lastRenderedPageBreak/>
        <w:t>Приложение №7</w:t>
      </w:r>
    </w:p>
    <w:p w:rsidR="006F52EE" w:rsidRPr="006F52EE" w:rsidRDefault="006F52EE" w:rsidP="00AC519D">
      <w:pPr>
        <w:autoSpaceDE w:val="0"/>
        <w:autoSpaceDN w:val="0"/>
        <w:adjustRightInd w:val="0"/>
        <w:spacing w:after="0" w:line="240" w:lineRule="auto"/>
        <w:jc w:val="right"/>
        <w:rPr>
          <w:rFonts w:ascii="Times New Roman" w:hAnsi="Times New Roman" w:cs="Times New Roman"/>
          <w:b/>
          <w:sz w:val="20"/>
          <w:szCs w:val="20"/>
        </w:rPr>
      </w:pPr>
      <w:r w:rsidRPr="006F52EE">
        <w:rPr>
          <w:rFonts w:ascii="Times New Roman" w:hAnsi="Times New Roman" w:cs="Times New Roman"/>
          <w:b/>
          <w:sz w:val="20"/>
          <w:szCs w:val="20"/>
        </w:rPr>
        <w:t xml:space="preserve">Форма заявления о переводе </w:t>
      </w:r>
    </w:p>
    <w:p w:rsidR="006F52EE" w:rsidRPr="006F52EE" w:rsidRDefault="006F52EE" w:rsidP="00AC519D">
      <w:pPr>
        <w:autoSpaceDE w:val="0"/>
        <w:autoSpaceDN w:val="0"/>
        <w:adjustRightInd w:val="0"/>
        <w:spacing w:after="0" w:line="240" w:lineRule="auto"/>
        <w:jc w:val="right"/>
        <w:rPr>
          <w:rFonts w:ascii="Times New Roman" w:hAnsi="Times New Roman" w:cs="Times New Roman"/>
          <w:b/>
          <w:sz w:val="20"/>
          <w:szCs w:val="20"/>
        </w:rPr>
      </w:pPr>
      <w:r w:rsidRPr="006F52EE">
        <w:rPr>
          <w:rFonts w:ascii="Times New Roman" w:hAnsi="Times New Roman" w:cs="Times New Roman"/>
          <w:b/>
          <w:sz w:val="20"/>
          <w:szCs w:val="20"/>
        </w:rPr>
        <w:t xml:space="preserve">жилого помещения в нежилое помещение </w:t>
      </w:r>
    </w:p>
    <w:p w:rsidR="006F52EE" w:rsidRPr="006F52EE" w:rsidRDefault="006F52EE" w:rsidP="00AC519D">
      <w:pPr>
        <w:autoSpaceDE w:val="0"/>
        <w:autoSpaceDN w:val="0"/>
        <w:adjustRightInd w:val="0"/>
        <w:spacing w:after="0" w:line="240" w:lineRule="auto"/>
        <w:jc w:val="right"/>
        <w:rPr>
          <w:rFonts w:ascii="Times New Roman" w:hAnsi="Times New Roman" w:cs="Times New Roman"/>
          <w:b/>
          <w:sz w:val="20"/>
          <w:szCs w:val="20"/>
        </w:rPr>
      </w:pPr>
      <w:r w:rsidRPr="006F52EE">
        <w:rPr>
          <w:rFonts w:ascii="Times New Roman" w:hAnsi="Times New Roman" w:cs="Times New Roman"/>
          <w:b/>
          <w:sz w:val="20"/>
          <w:szCs w:val="20"/>
        </w:rPr>
        <w:t>(и нежилого помещения в жилое помещение)</w:t>
      </w:r>
    </w:p>
    <w:p w:rsidR="006F52EE" w:rsidRPr="006F52EE" w:rsidRDefault="006F52EE" w:rsidP="00AC519D">
      <w:pPr>
        <w:spacing w:after="0" w:line="240" w:lineRule="auto"/>
        <w:ind w:right="610"/>
        <w:jc w:val="right"/>
        <w:rPr>
          <w:rFonts w:ascii="Times New Roman" w:hAnsi="Times New Roman" w:cs="Times New Roman"/>
          <w:sz w:val="20"/>
          <w:szCs w:val="20"/>
        </w:rPr>
      </w:pPr>
      <w:r w:rsidRPr="006F52EE">
        <w:rPr>
          <w:rFonts w:ascii="Times New Roman" w:hAnsi="Times New Roman" w:cs="Times New Roman"/>
          <w:sz w:val="20"/>
          <w:szCs w:val="20"/>
        </w:rPr>
        <w:t xml:space="preserve">                                                                                            Главе городского округа Тейково Ивановской области</w:t>
      </w:r>
    </w:p>
    <w:p w:rsidR="006F52EE" w:rsidRPr="006F52EE" w:rsidRDefault="006F52EE" w:rsidP="00AC519D">
      <w:pPr>
        <w:spacing w:after="0" w:line="240" w:lineRule="auto"/>
        <w:ind w:right="-5" w:firstLine="284"/>
        <w:jc w:val="right"/>
        <w:rPr>
          <w:rFonts w:ascii="Times New Roman" w:hAnsi="Times New Roman" w:cs="Times New Roman"/>
          <w:sz w:val="20"/>
          <w:szCs w:val="20"/>
        </w:rPr>
      </w:pPr>
      <w:r w:rsidRPr="006F52EE">
        <w:rPr>
          <w:rFonts w:ascii="Times New Roman" w:hAnsi="Times New Roman" w:cs="Times New Roman"/>
          <w:sz w:val="20"/>
          <w:szCs w:val="20"/>
        </w:rPr>
        <w:t xml:space="preserve">            от _______________________________________                                                                                                                                         (Ф.И.О. собственника жилого помещения)                       </w:t>
      </w:r>
    </w:p>
    <w:p w:rsidR="006F52EE" w:rsidRPr="006F52EE" w:rsidRDefault="006F52EE" w:rsidP="00AC519D">
      <w:pPr>
        <w:spacing w:after="0" w:line="240" w:lineRule="auto"/>
        <w:ind w:right="-5" w:firstLine="284"/>
        <w:jc w:val="right"/>
        <w:rPr>
          <w:rFonts w:ascii="Times New Roman" w:hAnsi="Times New Roman" w:cs="Times New Roman"/>
          <w:sz w:val="20"/>
          <w:szCs w:val="20"/>
        </w:rPr>
      </w:pPr>
      <w:r w:rsidRPr="006F52EE">
        <w:rPr>
          <w:rFonts w:ascii="Times New Roman" w:hAnsi="Times New Roman" w:cs="Times New Roman"/>
          <w:sz w:val="20"/>
          <w:szCs w:val="20"/>
        </w:rPr>
        <w:t>адрес____________________________________</w:t>
      </w:r>
    </w:p>
    <w:p w:rsidR="006F52EE" w:rsidRPr="006F52EE" w:rsidRDefault="006F52EE" w:rsidP="00AC519D">
      <w:pPr>
        <w:spacing w:after="0" w:line="240" w:lineRule="auto"/>
        <w:ind w:right="-5"/>
        <w:jc w:val="right"/>
        <w:rPr>
          <w:rFonts w:ascii="Times New Roman" w:hAnsi="Times New Roman" w:cs="Times New Roman"/>
          <w:sz w:val="20"/>
          <w:szCs w:val="20"/>
        </w:rPr>
      </w:pPr>
      <w:r w:rsidRPr="006F52EE">
        <w:rPr>
          <w:rFonts w:ascii="Times New Roman" w:hAnsi="Times New Roman" w:cs="Times New Roman"/>
          <w:sz w:val="20"/>
          <w:szCs w:val="20"/>
        </w:rPr>
        <w:t xml:space="preserve">                                                                           тел._____________________________________</w:t>
      </w:r>
    </w:p>
    <w:p w:rsidR="006F52EE" w:rsidRPr="006F52EE" w:rsidRDefault="006F52EE" w:rsidP="00AC519D">
      <w:pPr>
        <w:autoSpaceDE w:val="0"/>
        <w:autoSpaceDN w:val="0"/>
        <w:adjustRightInd w:val="0"/>
        <w:spacing w:after="0" w:line="240" w:lineRule="auto"/>
        <w:jc w:val="right"/>
        <w:rPr>
          <w:rFonts w:ascii="Times New Roman" w:hAnsi="Times New Roman" w:cs="Times New Roman"/>
          <w:sz w:val="20"/>
          <w:szCs w:val="20"/>
        </w:rPr>
      </w:pPr>
      <w:r w:rsidRPr="006F52EE">
        <w:rPr>
          <w:rFonts w:ascii="Times New Roman" w:hAnsi="Times New Roman" w:cs="Times New Roman"/>
          <w:sz w:val="20"/>
          <w:szCs w:val="20"/>
        </w:rPr>
        <w:t xml:space="preserve">                                                                         Доверенность &lt;*&gt; ________________________</w:t>
      </w:r>
    </w:p>
    <w:p w:rsidR="006F52EE" w:rsidRPr="006F52EE" w:rsidRDefault="006F52EE" w:rsidP="00AC519D">
      <w:pPr>
        <w:autoSpaceDE w:val="0"/>
        <w:autoSpaceDN w:val="0"/>
        <w:adjustRightInd w:val="0"/>
        <w:spacing w:after="0" w:line="240" w:lineRule="auto"/>
        <w:jc w:val="right"/>
        <w:rPr>
          <w:rFonts w:ascii="Times New Roman" w:hAnsi="Times New Roman" w:cs="Times New Roman"/>
          <w:sz w:val="20"/>
          <w:szCs w:val="20"/>
        </w:rPr>
      </w:pPr>
      <w:r w:rsidRPr="006F52EE">
        <w:rPr>
          <w:rFonts w:ascii="Times New Roman" w:hAnsi="Times New Roman" w:cs="Times New Roman"/>
          <w:sz w:val="20"/>
          <w:szCs w:val="20"/>
        </w:rPr>
        <w:t xml:space="preserve">                                                                                                                       (реквизиты)</w:t>
      </w:r>
    </w:p>
    <w:p w:rsidR="006F52EE" w:rsidRPr="006F52EE" w:rsidRDefault="006F52EE" w:rsidP="00AC519D">
      <w:pPr>
        <w:autoSpaceDE w:val="0"/>
        <w:autoSpaceDN w:val="0"/>
        <w:adjustRightInd w:val="0"/>
        <w:spacing w:after="0" w:line="240" w:lineRule="auto"/>
        <w:jc w:val="right"/>
        <w:rPr>
          <w:rFonts w:ascii="Times New Roman" w:hAnsi="Times New Roman" w:cs="Times New Roman"/>
          <w:sz w:val="20"/>
          <w:szCs w:val="20"/>
        </w:rPr>
      </w:pPr>
      <w:r w:rsidRPr="006F52EE">
        <w:rPr>
          <w:rFonts w:ascii="Times New Roman" w:hAnsi="Times New Roman" w:cs="Times New Roman"/>
          <w:sz w:val="20"/>
          <w:szCs w:val="20"/>
        </w:rPr>
        <w:t xml:space="preserve">                                                                      _________________________________________</w:t>
      </w:r>
    </w:p>
    <w:p w:rsidR="006F52EE" w:rsidRPr="006F52EE" w:rsidRDefault="006F52EE" w:rsidP="00AC519D">
      <w:pPr>
        <w:autoSpaceDE w:val="0"/>
        <w:autoSpaceDN w:val="0"/>
        <w:adjustRightInd w:val="0"/>
        <w:spacing w:after="0" w:line="240" w:lineRule="auto"/>
        <w:jc w:val="right"/>
        <w:rPr>
          <w:rFonts w:ascii="Times New Roman" w:hAnsi="Times New Roman" w:cs="Times New Roman"/>
          <w:sz w:val="20"/>
          <w:szCs w:val="20"/>
        </w:rPr>
      </w:pPr>
      <w:r w:rsidRPr="006F52EE">
        <w:rPr>
          <w:rFonts w:ascii="Times New Roman" w:hAnsi="Times New Roman" w:cs="Times New Roman"/>
          <w:sz w:val="20"/>
          <w:szCs w:val="20"/>
        </w:rPr>
        <w:t xml:space="preserve">                                                                         (фамилия, имя, отчество представителя                                                                                                                                 собственника квартиры)</w:t>
      </w:r>
    </w:p>
    <w:p w:rsidR="006F52EE" w:rsidRPr="006F52EE" w:rsidRDefault="006F52EE" w:rsidP="00AC519D">
      <w:pPr>
        <w:autoSpaceDE w:val="0"/>
        <w:autoSpaceDN w:val="0"/>
        <w:adjustRightInd w:val="0"/>
        <w:spacing w:after="0" w:line="240" w:lineRule="auto"/>
        <w:jc w:val="center"/>
        <w:rPr>
          <w:rFonts w:ascii="Times New Roman" w:hAnsi="Times New Roman" w:cs="Times New Roman"/>
          <w:b/>
          <w:sz w:val="20"/>
          <w:szCs w:val="20"/>
        </w:rPr>
      </w:pPr>
    </w:p>
    <w:p w:rsidR="006F52EE" w:rsidRPr="006F52EE" w:rsidRDefault="006F52EE" w:rsidP="00AC519D">
      <w:pPr>
        <w:autoSpaceDE w:val="0"/>
        <w:autoSpaceDN w:val="0"/>
        <w:adjustRightInd w:val="0"/>
        <w:spacing w:after="0" w:line="240" w:lineRule="auto"/>
        <w:jc w:val="center"/>
        <w:rPr>
          <w:rFonts w:ascii="Times New Roman" w:hAnsi="Times New Roman" w:cs="Times New Roman"/>
          <w:b/>
          <w:sz w:val="20"/>
          <w:szCs w:val="20"/>
        </w:rPr>
      </w:pPr>
      <w:r w:rsidRPr="006F52EE">
        <w:rPr>
          <w:rFonts w:ascii="Times New Roman" w:hAnsi="Times New Roman" w:cs="Times New Roman"/>
          <w:b/>
          <w:sz w:val="20"/>
          <w:szCs w:val="20"/>
        </w:rPr>
        <w:t>ЗАЯВЛЕНИЕ</w:t>
      </w:r>
    </w:p>
    <w:p w:rsidR="006F52EE" w:rsidRPr="006F52EE" w:rsidRDefault="006F52EE" w:rsidP="00AC519D">
      <w:pPr>
        <w:autoSpaceDE w:val="0"/>
        <w:autoSpaceDN w:val="0"/>
        <w:adjustRightInd w:val="0"/>
        <w:spacing w:after="0" w:line="240" w:lineRule="auto"/>
        <w:jc w:val="center"/>
        <w:rPr>
          <w:rFonts w:ascii="Times New Roman" w:hAnsi="Times New Roman" w:cs="Times New Roman"/>
          <w:sz w:val="20"/>
          <w:szCs w:val="20"/>
        </w:rPr>
      </w:pPr>
      <w:r w:rsidRPr="006F52EE">
        <w:rPr>
          <w:rFonts w:ascii="Times New Roman" w:hAnsi="Times New Roman" w:cs="Times New Roman"/>
          <w:sz w:val="20"/>
          <w:szCs w:val="20"/>
        </w:rPr>
        <w:t>О ПЕРЕВОДЕ ЖИЛОГО ПОМЕЩЕНИЯ В НЕЖИЛОЕ ПОМЕЩЕНИЕ</w:t>
      </w:r>
    </w:p>
    <w:p w:rsidR="006F52EE" w:rsidRPr="006F52EE" w:rsidRDefault="006F52EE" w:rsidP="00AC519D">
      <w:pPr>
        <w:autoSpaceDE w:val="0"/>
        <w:autoSpaceDN w:val="0"/>
        <w:adjustRightInd w:val="0"/>
        <w:spacing w:after="0" w:line="240" w:lineRule="auto"/>
        <w:jc w:val="center"/>
        <w:rPr>
          <w:rFonts w:ascii="Times New Roman" w:hAnsi="Times New Roman" w:cs="Times New Roman"/>
          <w:sz w:val="20"/>
          <w:szCs w:val="20"/>
        </w:rPr>
      </w:pPr>
      <w:r w:rsidRPr="006F52EE">
        <w:rPr>
          <w:rFonts w:ascii="Times New Roman" w:hAnsi="Times New Roman" w:cs="Times New Roman"/>
          <w:sz w:val="20"/>
          <w:szCs w:val="20"/>
        </w:rPr>
        <w:t>(И НЕЖИЛОГО ПОМЕЩЕНИЯ В ЖИЛОЕ ПОМЕЩЕНИЕ)</w:t>
      </w:r>
    </w:p>
    <w:p w:rsidR="006F52EE" w:rsidRPr="006F52EE" w:rsidRDefault="006F52EE" w:rsidP="00AC519D">
      <w:pPr>
        <w:autoSpaceDE w:val="0"/>
        <w:autoSpaceDN w:val="0"/>
        <w:adjustRightInd w:val="0"/>
        <w:spacing w:after="0" w:line="240" w:lineRule="auto"/>
        <w:jc w:val="both"/>
        <w:rPr>
          <w:rFonts w:ascii="Times New Roman" w:hAnsi="Times New Roman" w:cs="Times New Roman"/>
          <w:sz w:val="20"/>
          <w:szCs w:val="20"/>
        </w:rPr>
      </w:pPr>
    </w:p>
    <w:p w:rsidR="006F52EE" w:rsidRPr="006F52EE" w:rsidRDefault="006F52EE" w:rsidP="00AC519D">
      <w:pPr>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   Прошу разрешить перевод жилого помещения в нежилое  помещение, нежилого  помещения  в  жилое  помещение (ненужное зачеркнуть), занимаемого на основании права собственности, в связи с проведением  переустройства  помещения</w:t>
      </w:r>
    </w:p>
    <w:p w:rsidR="006F52EE" w:rsidRPr="006F52EE" w:rsidRDefault="006F52EE" w:rsidP="00AC519D">
      <w:pPr>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___________________________________________________________________________________________ (указать причину перевода)</w:t>
      </w:r>
    </w:p>
    <w:p w:rsidR="006F52EE" w:rsidRPr="006F52EE" w:rsidRDefault="006F52EE" w:rsidP="00AC519D">
      <w:pPr>
        <w:autoSpaceDE w:val="0"/>
        <w:autoSpaceDN w:val="0"/>
        <w:adjustRightInd w:val="0"/>
        <w:spacing w:after="0" w:line="240" w:lineRule="auto"/>
        <w:jc w:val="both"/>
        <w:rPr>
          <w:rFonts w:ascii="Times New Roman" w:hAnsi="Times New Roman" w:cs="Times New Roman"/>
          <w:sz w:val="20"/>
          <w:szCs w:val="20"/>
        </w:rPr>
      </w:pPr>
    </w:p>
    <w:p w:rsidR="006F52EE" w:rsidRPr="006F52EE" w:rsidRDefault="006F52EE" w:rsidP="00AC519D">
      <w:pPr>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Место  нахождения  переводимого помещения: Ивановская область, городской округ Тейково,  </w:t>
      </w:r>
      <w:proofErr w:type="spellStart"/>
      <w:r w:rsidRPr="006F52EE">
        <w:rPr>
          <w:rFonts w:ascii="Times New Roman" w:hAnsi="Times New Roman" w:cs="Times New Roman"/>
          <w:sz w:val="20"/>
          <w:szCs w:val="20"/>
        </w:rPr>
        <w:t>ул._________________________</w:t>
      </w:r>
      <w:proofErr w:type="spellEnd"/>
      <w:r w:rsidRPr="006F52EE">
        <w:rPr>
          <w:rFonts w:ascii="Times New Roman" w:hAnsi="Times New Roman" w:cs="Times New Roman"/>
          <w:sz w:val="20"/>
          <w:szCs w:val="20"/>
        </w:rPr>
        <w:t>, д. _______, кв. _________</w:t>
      </w:r>
    </w:p>
    <w:p w:rsidR="006F52EE" w:rsidRPr="006F52EE" w:rsidRDefault="006F52EE" w:rsidP="00AC519D">
      <w:pPr>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                                                                                          </w:t>
      </w:r>
    </w:p>
    <w:p w:rsidR="006F52EE" w:rsidRPr="006F52EE" w:rsidRDefault="006F52EE" w:rsidP="00AC519D">
      <w:pPr>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                                                     _____    ________    ___________________________</w:t>
      </w:r>
    </w:p>
    <w:p w:rsidR="006F52EE" w:rsidRPr="006F52EE" w:rsidRDefault="006F52EE" w:rsidP="00AC519D">
      <w:pPr>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                                                     (дата)    (подпись)          (Ф.И.О.)</w:t>
      </w:r>
    </w:p>
    <w:p w:rsidR="006F52EE" w:rsidRPr="006F52EE" w:rsidRDefault="006F52EE" w:rsidP="00AC519D">
      <w:pPr>
        <w:autoSpaceDE w:val="0"/>
        <w:autoSpaceDN w:val="0"/>
        <w:adjustRightInd w:val="0"/>
        <w:spacing w:after="0" w:line="240" w:lineRule="auto"/>
        <w:jc w:val="both"/>
        <w:rPr>
          <w:rFonts w:ascii="Times New Roman" w:hAnsi="Times New Roman" w:cs="Times New Roman"/>
          <w:sz w:val="20"/>
          <w:szCs w:val="20"/>
        </w:rPr>
      </w:pPr>
    </w:p>
    <w:p w:rsidR="006F52EE" w:rsidRPr="006F52EE" w:rsidRDefault="006F52EE" w:rsidP="00AC519D">
      <w:pPr>
        <w:autoSpaceDE w:val="0"/>
        <w:autoSpaceDN w:val="0"/>
        <w:adjustRightInd w:val="0"/>
        <w:spacing w:after="0" w:line="240" w:lineRule="auto"/>
        <w:jc w:val="both"/>
        <w:rPr>
          <w:rFonts w:ascii="Times New Roman" w:hAnsi="Times New Roman" w:cs="Times New Roman"/>
          <w:sz w:val="20"/>
          <w:szCs w:val="20"/>
        </w:rPr>
      </w:pPr>
      <w:r w:rsidRPr="006F52EE">
        <w:rPr>
          <w:rFonts w:ascii="Times New Roman" w:hAnsi="Times New Roman" w:cs="Times New Roman"/>
          <w:sz w:val="20"/>
          <w:szCs w:val="20"/>
        </w:rPr>
        <w:t xml:space="preserve">Приложение: подается в </w:t>
      </w:r>
      <w:proofErr w:type="spellStart"/>
      <w:r w:rsidRPr="006F52EE">
        <w:rPr>
          <w:rFonts w:ascii="Times New Roman" w:hAnsi="Times New Roman" w:cs="Times New Roman"/>
          <w:sz w:val="20"/>
          <w:szCs w:val="20"/>
        </w:rPr>
        <w:t>каб</w:t>
      </w:r>
      <w:proofErr w:type="spellEnd"/>
      <w:r w:rsidRPr="006F52EE">
        <w:rPr>
          <w:rFonts w:ascii="Times New Roman" w:hAnsi="Times New Roman" w:cs="Times New Roman"/>
          <w:sz w:val="20"/>
          <w:szCs w:val="20"/>
        </w:rPr>
        <w:t xml:space="preserve">. № 309, 312 </w:t>
      </w:r>
    </w:p>
    <w:p w:rsidR="006F52EE" w:rsidRPr="006F52EE" w:rsidRDefault="006F52EE" w:rsidP="00AC519D">
      <w:pPr>
        <w:numPr>
          <w:ilvl w:val="0"/>
          <w:numId w:val="16"/>
        </w:num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заявление о переводе помещения;</w:t>
      </w:r>
    </w:p>
    <w:p w:rsidR="006F52EE" w:rsidRPr="006F52EE" w:rsidRDefault="006F52EE" w:rsidP="00AC519D">
      <w:pPr>
        <w:numPr>
          <w:ilvl w:val="0"/>
          <w:numId w:val="16"/>
        </w:numPr>
        <w:tabs>
          <w:tab w:val="num" w:pos="0"/>
        </w:tabs>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правоустанавливающие документы на переводимое помещение (подлинники или засвидетельствованные в нотариальном порядке копии); *</w:t>
      </w:r>
    </w:p>
    <w:p w:rsidR="006F52EE" w:rsidRPr="006F52EE" w:rsidRDefault="006F52EE" w:rsidP="00AC519D">
      <w:pPr>
        <w:numPr>
          <w:ilvl w:val="0"/>
          <w:numId w:val="16"/>
        </w:num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6F52EE" w:rsidRPr="006F52EE" w:rsidRDefault="006F52EE" w:rsidP="00AC519D">
      <w:pPr>
        <w:numPr>
          <w:ilvl w:val="0"/>
          <w:numId w:val="16"/>
        </w:num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поэтажный план дома, в котором находится переводимое помещение;*</w:t>
      </w:r>
    </w:p>
    <w:p w:rsidR="006F52EE" w:rsidRPr="006F52EE" w:rsidRDefault="006F52EE" w:rsidP="00AC519D">
      <w:pPr>
        <w:numPr>
          <w:ilvl w:val="0"/>
          <w:numId w:val="16"/>
        </w:numPr>
        <w:spacing w:after="0" w:line="240" w:lineRule="auto"/>
        <w:jc w:val="both"/>
        <w:rPr>
          <w:rFonts w:ascii="Times New Roman" w:eastAsia="Calibri" w:hAnsi="Times New Roman" w:cs="Times New Roman"/>
          <w:sz w:val="20"/>
          <w:szCs w:val="20"/>
          <w:lang w:eastAsia="en-US"/>
        </w:rPr>
      </w:pPr>
      <w:r w:rsidRPr="006F52EE">
        <w:rPr>
          <w:rFonts w:ascii="Times New Roman" w:eastAsia="Calibri" w:hAnsi="Times New Roman" w:cs="Times New Roman"/>
          <w:sz w:val="20"/>
          <w:szCs w:val="20"/>
          <w:lang w:eastAsia="en-US"/>
        </w:rPr>
        <w:t xml:space="preserve">проект переустройства и (или) перепланировки переводимого помещения; </w:t>
      </w:r>
    </w:p>
    <w:p w:rsidR="006F52EE" w:rsidRPr="006F52EE" w:rsidRDefault="006F52EE" w:rsidP="00AC519D">
      <w:pPr>
        <w:spacing w:after="0" w:line="240" w:lineRule="auto"/>
        <w:outlineLvl w:val="1"/>
        <w:rPr>
          <w:rFonts w:ascii="Times New Roman" w:hAnsi="Times New Roman" w:cs="Times New Roman"/>
          <w:sz w:val="20"/>
          <w:szCs w:val="20"/>
        </w:rPr>
      </w:pPr>
      <w:r w:rsidRPr="006F52EE">
        <w:rPr>
          <w:rFonts w:ascii="Times New Roman" w:hAnsi="Times New Roman" w:cs="Times New Roman"/>
          <w:sz w:val="20"/>
          <w:szCs w:val="20"/>
        </w:rPr>
        <w:t xml:space="preserve">     6) справку о том, что переводимое помещение не является частью жилого помещения и не   используется собственником данного помещения или иным гражданином в качестве    места постоянного проживания;</w:t>
      </w:r>
    </w:p>
    <w:p w:rsidR="006F52EE" w:rsidRPr="006F52EE" w:rsidRDefault="006F52EE" w:rsidP="00AC519D">
      <w:pPr>
        <w:numPr>
          <w:ilvl w:val="0"/>
          <w:numId w:val="17"/>
        </w:numPr>
        <w:overflowPunct w:val="0"/>
        <w:autoSpaceDE w:val="0"/>
        <w:autoSpaceDN w:val="0"/>
        <w:adjustRightInd w:val="0"/>
        <w:spacing w:after="0" w:line="240" w:lineRule="auto"/>
        <w:textAlignment w:val="baseline"/>
        <w:outlineLvl w:val="1"/>
        <w:rPr>
          <w:rFonts w:ascii="Times New Roman" w:hAnsi="Times New Roman" w:cs="Times New Roman"/>
          <w:sz w:val="20"/>
          <w:szCs w:val="20"/>
        </w:rPr>
      </w:pPr>
      <w:r w:rsidRPr="006F52EE">
        <w:rPr>
          <w:rFonts w:ascii="Times New Roman" w:hAnsi="Times New Roman" w:cs="Times New Roman"/>
          <w:sz w:val="20"/>
          <w:szCs w:val="20"/>
        </w:rPr>
        <w:t>решение общего собрания собственников дома.</w:t>
      </w:r>
    </w:p>
    <w:p w:rsidR="006F52EE" w:rsidRPr="006F52EE" w:rsidRDefault="006F52EE" w:rsidP="00AC519D">
      <w:pPr>
        <w:spacing w:after="0" w:line="240" w:lineRule="auto"/>
        <w:ind w:left="720"/>
        <w:outlineLvl w:val="1"/>
        <w:rPr>
          <w:rFonts w:ascii="Times New Roman" w:hAnsi="Times New Roman" w:cs="Times New Roman"/>
          <w:i/>
          <w:sz w:val="20"/>
          <w:szCs w:val="20"/>
        </w:rPr>
      </w:pPr>
    </w:p>
    <w:p w:rsidR="006F52EE" w:rsidRPr="006F52EE" w:rsidRDefault="006F52EE" w:rsidP="00AC519D">
      <w:pPr>
        <w:spacing w:after="0" w:line="240" w:lineRule="auto"/>
        <w:outlineLvl w:val="1"/>
        <w:rPr>
          <w:rFonts w:ascii="Times New Roman" w:hAnsi="Times New Roman" w:cs="Times New Roman"/>
          <w:i/>
          <w:sz w:val="20"/>
          <w:szCs w:val="20"/>
        </w:rPr>
      </w:pPr>
      <w:r w:rsidRPr="006F52EE">
        <w:rPr>
          <w:rFonts w:ascii="Times New Roman" w:hAnsi="Times New Roman" w:cs="Times New Roman"/>
          <w:i/>
          <w:sz w:val="20"/>
          <w:szCs w:val="20"/>
        </w:rPr>
        <w:t>*  Заявитель вправе не представлять документы, предусмотренные пунктами 2, 3 и 4</w:t>
      </w:r>
    </w:p>
    <w:p w:rsidR="006F52EE" w:rsidRPr="006F52EE" w:rsidRDefault="006F52EE" w:rsidP="00AC519D">
      <w:pPr>
        <w:spacing w:after="0" w:line="240" w:lineRule="auto"/>
        <w:ind w:left="360"/>
        <w:outlineLvl w:val="1"/>
        <w:rPr>
          <w:rFonts w:ascii="Times New Roman" w:hAnsi="Times New Roman" w:cs="Times New Roman"/>
          <w:sz w:val="20"/>
          <w:szCs w:val="20"/>
        </w:rPr>
      </w:pPr>
    </w:p>
    <w:p w:rsidR="006F52EE" w:rsidRPr="006F52EE" w:rsidRDefault="006F52EE" w:rsidP="00AC519D">
      <w:pPr>
        <w:spacing w:after="0" w:line="240" w:lineRule="auto"/>
        <w:ind w:left="360"/>
        <w:outlineLvl w:val="1"/>
        <w:rPr>
          <w:rFonts w:ascii="Times New Roman" w:hAnsi="Times New Roman" w:cs="Times New Roman"/>
          <w:sz w:val="20"/>
          <w:szCs w:val="20"/>
        </w:rPr>
      </w:pPr>
      <w:r w:rsidRPr="006F52EE">
        <w:rPr>
          <w:rFonts w:ascii="Times New Roman" w:hAnsi="Times New Roman" w:cs="Times New Roman"/>
          <w:sz w:val="20"/>
          <w:szCs w:val="20"/>
        </w:rPr>
        <w:t>Приложение принял:_________________________________________</w:t>
      </w:r>
    </w:p>
    <w:p w:rsidR="006F52EE" w:rsidRPr="006F52EE" w:rsidRDefault="006F52EE" w:rsidP="006F52EE">
      <w:pPr>
        <w:pStyle w:val="a9"/>
        <w:jc w:val="right"/>
        <w:rPr>
          <w:sz w:val="20"/>
          <w:szCs w:val="20"/>
        </w:rPr>
      </w:pPr>
    </w:p>
    <w:p w:rsidR="006F52EE" w:rsidRPr="006F52EE" w:rsidRDefault="006F52EE" w:rsidP="006F52EE">
      <w:pPr>
        <w:pStyle w:val="a9"/>
        <w:jc w:val="right"/>
        <w:rPr>
          <w:sz w:val="20"/>
          <w:szCs w:val="20"/>
        </w:rPr>
      </w:pPr>
    </w:p>
    <w:p w:rsidR="006F52EE" w:rsidRPr="006F52EE" w:rsidRDefault="006F52EE" w:rsidP="006F52EE">
      <w:pPr>
        <w:pStyle w:val="a9"/>
        <w:jc w:val="right"/>
        <w:rPr>
          <w:sz w:val="20"/>
          <w:szCs w:val="20"/>
        </w:rPr>
      </w:pPr>
    </w:p>
    <w:p w:rsidR="006F52EE" w:rsidRPr="006F52EE" w:rsidRDefault="006F52EE" w:rsidP="006F52EE">
      <w:pPr>
        <w:pStyle w:val="a9"/>
        <w:jc w:val="right"/>
        <w:rPr>
          <w:sz w:val="20"/>
          <w:szCs w:val="20"/>
        </w:rPr>
      </w:pPr>
    </w:p>
    <w:p w:rsidR="006F52EE" w:rsidRPr="006F52EE" w:rsidRDefault="006F52EE" w:rsidP="006F52EE">
      <w:pPr>
        <w:pStyle w:val="a9"/>
        <w:jc w:val="right"/>
        <w:rPr>
          <w:sz w:val="20"/>
          <w:szCs w:val="20"/>
        </w:rPr>
      </w:pPr>
    </w:p>
    <w:p w:rsidR="006F52EE" w:rsidRPr="006F52EE" w:rsidRDefault="006F52EE" w:rsidP="006F52EE">
      <w:pPr>
        <w:pStyle w:val="a9"/>
        <w:jc w:val="right"/>
        <w:rPr>
          <w:sz w:val="20"/>
          <w:szCs w:val="20"/>
        </w:rPr>
      </w:pPr>
    </w:p>
    <w:p w:rsidR="006F52EE" w:rsidRDefault="006F52EE" w:rsidP="006F52EE">
      <w:pPr>
        <w:pStyle w:val="a9"/>
        <w:jc w:val="right"/>
        <w:rPr>
          <w:sz w:val="20"/>
          <w:szCs w:val="20"/>
        </w:rPr>
      </w:pPr>
    </w:p>
    <w:p w:rsidR="00AC519D" w:rsidRDefault="00AC519D" w:rsidP="006F52EE">
      <w:pPr>
        <w:pStyle w:val="a9"/>
        <w:jc w:val="right"/>
        <w:rPr>
          <w:sz w:val="20"/>
          <w:szCs w:val="20"/>
        </w:rPr>
      </w:pPr>
    </w:p>
    <w:p w:rsidR="00AC519D" w:rsidRDefault="00AC519D" w:rsidP="006F52EE">
      <w:pPr>
        <w:pStyle w:val="a9"/>
        <w:jc w:val="right"/>
        <w:rPr>
          <w:sz w:val="20"/>
          <w:szCs w:val="20"/>
        </w:rPr>
      </w:pPr>
    </w:p>
    <w:p w:rsidR="00AC519D" w:rsidRDefault="00AC519D" w:rsidP="006F52EE">
      <w:pPr>
        <w:pStyle w:val="a9"/>
        <w:jc w:val="right"/>
        <w:rPr>
          <w:sz w:val="20"/>
          <w:szCs w:val="20"/>
        </w:rPr>
      </w:pPr>
    </w:p>
    <w:p w:rsidR="00AC519D" w:rsidRDefault="00AC519D" w:rsidP="006F52EE">
      <w:pPr>
        <w:pStyle w:val="a9"/>
        <w:jc w:val="right"/>
        <w:rPr>
          <w:sz w:val="20"/>
          <w:szCs w:val="20"/>
        </w:rPr>
      </w:pPr>
    </w:p>
    <w:p w:rsidR="00AC519D" w:rsidRDefault="00AC519D" w:rsidP="006F52EE">
      <w:pPr>
        <w:pStyle w:val="a9"/>
        <w:jc w:val="right"/>
        <w:rPr>
          <w:sz w:val="20"/>
          <w:szCs w:val="20"/>
        </w:rPr>
      </w:pPr>
    </w:p>
    <w:p w:rsidR="00AC519D" w:rsidRDefault="00AC519D" w:rsidP="006F52EE">
      <w:pPr>
        <w:pStyle w:val="a9"/>
        <w:jc w:val="right"/>
        <w:rPr>
          <w:sz w:val="20"/>
          <w:szCs w:val="20"/>
        </w:rPr>
      </w:pPr>
    </w:p>
    <w:p w:rsidR="00AC519D" w:rsidRDefault="00AC519D" w:rsidP="006F52EE">
      <w:pPr>
        <w:pStyle w:val="a9"/>
        <w:jc w:val="right"/>
        <w:rPr>
          <w:sz w:val="20"/>
          <w:szCs w:val="20"/>
        </w:rPr>
      </w:pPr>
    </w:p>
    <w:p w:rsidR="00AC519D" w:rsidRPr="006F52EE" w:rsidRDefault="00AC519D" w:rsidP="006F52EE">
      <w:pPr>
        <w:pStyle w:val="a9"/>
        <w:jc w:val="right"/>
        <w:rPr>
          <w:sz w:val="20"/>
          <w:szCs w:val="20"/>
        </w:rPr>
      </w:pPr>
    </w:p>
    <w:p w:rsidR="006F52EE" w:rsidRPr="006F52EE" w:rsidRDefault="006F52EE" w:rsidP="006F52EE">
      <w:pPr>
        <w:pStyle w:val="a9"/>
        <w:jc w:val="right"/>
        <w:rPr>
          <w:sz w:val="20"/>
          <w:szCs w:val="20"/>
        </w:rPr>
      </w:pPr>
    </w:p>
    <w:p w:rsidR="006F52EE" w:rsidRPr="006F52EE" w:rsidRDefault="006F52EE" w:rsidP="004755FA">
      <w:pPr>
        <w:pStyle w:val="a9"/>
        <w:jc w:val="right"/>
        <w:rPr>
          <w:b/>
          <w:sz w:val="20"/>
          <w:szCs w:val="20"/>
        </w:rPr>
      </w:pPr>
      <w:r w:rsidRPr="006F52EE">
        <w:rPr>
          <w:b/>
          <w:sz w:val="20"/>
          <w:szCs w:val="20"/>
        </w:rPr>
        <w:lastRenderedPageBreak/>
        <w:t xml:space="preserve">Приложение № 8 </w:t>
      </w:r>
    </w:p>
    <w:p w:rsidR="006F52EE" w:rsidRPr="006F52EE" w:rsidRDefault="006F52EE" w:rsidP="004755FA">
      <w:pPr>
        <w:pStyle w:val="a9"/>
        <w:jc w:val="right"/>
        <w:rPr>
          <w:sz w:val="20"/>
          <w:szCs w:val="20"/>
        </w:rPr>
      </w:pPr>
    </w:p>
    <w:p w:rsidR="006F52EE" w:rsidRPr="006F52EE" w:rsidRDefault="006F52EE" w:rsidP="004755FA">
      <w:pPr>
        <w:spacing w:after="0" w:line="240" w:lineRule="auto"/>
        <w:ind w:left="480"/>
        <w:jc w:val="both"/>
        <w:rPr>
          <w:rFonts w:ascii="Times New Roman" w:hAnsi="Times New Roman" w:cs="Times New Roman"/>
          <w:sz w:val="20"/>
          <w:szCs w:val="20"/>
        </w:rPr>
      </w:pPr>
    </w:p>
    <w:p w:rsidR="006F52EE" w:rsidRPr="006F52EE" w:rsidRDefault="006F52EE" w:rsidP="004755FA">
      <w:pPr>
        <w:spacing w:after="0" w:line="240" w:lineRule="auto"/>
        <w:ind w:right="284" w:firstLine="709"/>
        <w:jc w:val="center"/>
        <w:rPr>
          <w:rFonts w:ascii="Times New Roman" w:hAnsi="Times New Roman" w:cs="Times New Roman"/>
          <w:b/>
          <w:bCs/>
          <w:sz w:val="20"/>
          <w:szCs w:val="20"/>
        </w:rPr>
      </w:pPr>
      <w:r w:rsidRPr="006F52EE">
        <w:rPr>
          <w:rFonts w:ascii="Times New Roman" w:hAnsi="Times New Roman" w:cs="Times New Roman"/>
          <w:b/>
          <w:bCs/>
          <w:sz w:val="20"/>
          <w:szCs w:val="20"/>
        </w:rPr>
        <w:t xml:space="preserve">Информационные источники регламентов </w:t>
      </w:r>
    </w:p>
    <w:p w:rsidR="006F52EE" w:rsidRPr="006F52EE" w:rsidRDefault="006F52EE" w:rsidP="004755FA">
      <w:pPr>
        <w:spacing w:after="0" w:line="240" w:lineRule="auto"/>
        <w:ind w:right="284" w:firstLine="709"/>
        <w:jc w:val="center"/>
        <w:rPr>
          <w:rFonts w:ascii="Times New Roman" w:hAnsi="Times New Roman" w:cs="Times New Roman"/>
          <w:b/>
          <w:bCs/>
          <w:sz w:val="20"/>
          <w:szCs w:val="20"/>
        </w:rPr>
      </w:pPr>
      <w:r w:rsidRPr="006F52EE">
        <w:rPr>
          <w:rFonts w:ascii="Times New Roman" w:hAnsi="Times New Roman" w:cs="Times New Roman"/>
          <w:b/>
          <w:bCs/>
          <w:sz w:val="20"/>
          <w:szCs w:val="20"/>
        </w:rPr>
        <w:t>(сводный перечень документов всех уровней)</w:t>
      </w:r>
    </w:p>
    <w:p w:rsidR="006F52EE" w:rsidRPr="006F52EE" w:rsidRDefault="006F52EE" w:rsidP="004755FA">
      <w:pPr>
        <w:spacing w:after="0" w:line="240" w:lineRule="auto"/>
        <w:ind w:right="284" w:firstLine="709"/>
        <w:jc w:val="center"/>
        <w:rPr>
          <w:rFonts w:ascii="Times New Roman" w:hAnsi="Times New Roman" w:cs="Times New Roman"/>
          <w:sz w:val="20"/>
          <w:szCs w:val="20"/>
        </w:rPr>
      </w:pPr>
    </w:p>
    <w:p w:rsidR="006F52EE" w:rsidRPr="006F52EE" w:rsidRDefault="006F52EE" w:rsidP="004755FA">
      <w:pPr>
        <w:spacing w:after="0" w:line="240" w:lineRule="auto"/>
        <w:ind w:right="284" w:firstLine="709"/>
        <w:jc w:val="center"/>
        <w:rPr>
          <w:rFonts w:ascii="Times New Roman" w:hAnsi="Times New Roman" w:cs="Times New Roman"/>
          <w:b/>
          <w:bCs/>
          <w:sz w:val="20"/>
          <w:szCs w:val="20"/>
        </w:rPr>
      </w:pPr>
      <w:r w:rsidRPr="006F52EE">
        <w:rPr>
          <w:rFonts w:ascii="Times New Roman" w:hAnsi="Times New Roman" w:cs="Times New Roman"/>
          <w:b/>
          <w:bCs/>
          <w:sz w:val="20"/>
          <w:szCs w:val="20"/>
        </w:rPr>
        <w:t>ДОКУМЕНТЫ ФЕДЕРАЛЬНОГО УРОВНЯ</w:t>
      </w:r>
    </w:p>
    <w:p w:rsidR="006F52EE" w:rsidRPr="006F52EE" w:rsidRDefault="006F52EE" w:rsidP="004755FA">
      <w:pPr>
        <w:spacing w:after="0" w:line="240" w:lineRule="auto"/>
        <w:ind w:right="284" w:firstLine="709"/>
        <w:jc w:val="both"/>
        <w:rPr>
          <w:rFonts w:ascii="Times New Roman" w:hAnsi="Times New Roman" w:cs="Times New Roman"/>
          <w:b/>
          <w:bCs/>
          <w:sz w:val="20"/>
          <w:szCs w:val="20"/>
        </w:rPr>
      </w:pPr>
    </w:p>
    <w:p w:rsidR="006F52EE" w:rsidRPr="006F52EE" w:rsidRDefault="006F52EE" w:rsidP="004755FA">
      <w:pPr>
        <w:spacing w:after="0" w:line="240" w:lineRule="auto"/>
        <w:ind w:right="284" w:firstLine="709"/>
        <w:jc w:val="both"/>
        <w:rPr>
          <w:rFonts w:ascii="Times New Roman" w:hAnsi="Times New Roman" w:cs="Times New Roman"/>
          <w:b/>
          <w:bCs/>
          <w:sz w:val="20"/>
          <w:szCs w:val="20"/>
        </w:rPr>
      </w:pPr>
      <w:r w:rsidRPr="006F52EE">
        <w:rPr>
          <w:rFonts w:ascii="Times New Roman" w:hAnsi="Times New Roman" w:cs="Times New Roman"/>
          <w:b/>
          <w:bCs/>
          <w:sz w:val="20"/>
          <w:szCs w:val="20"/>
        </w:rPr>
        <w:t>1.Кодексы:</w:t>
      </w:r>
    </w:p>
    <w:p w:rsidR="006F52EE" w:rsidRPr="006F52EE" w:rsidRDefault="006F52EE" w:rsidP="004755FA">
      <w:pPr>
        <w:spacing w:after="0" w:line="240" w:lineRule="auto"/>
        <w:ind w:right="284" w:firstLine="709"/>
        <w:jc w:val="both"/>
        <w:rPr>
          <w:rFonts w:ascii="Times New Roman" w:hAnsi="Times New Roman" w:cs="Times New Roman"/>
          <w:sz w:val="20"/>
          <w:szCs w:val="20"/>
        </w:rPr>
      </w:pPr>
      <w:r w:rsidRPr="006F52EE">
        <w:rPr>
          <w:rFonts w:ascii="Times New Roman" w:hAnsi="Times New Roman" w:cs="Times New Roman"/>
          <w:sz w:val="20"/>
          <w:szCs w:val="20"/>
        </w:rPr>
        <w:t xml:space="preserve">Градостроительный кодекс Российской Федерации от 29.12.2004 N 190-ФЗ </w:t>
      </w:r>
    </w:p>
    <w:p w:rsidR="006F52EE" w:rsidRPr="006F52EE" w:rsidRDefault="006F52EE" w:rsidP="004755FA">
      <w:pPr>
        <w:spacing w:after="0" w:line="240" w:lineRule="auto"/>
        <w:ind w:right="284" w:firstLine="709"/>
        <w:jc w:val="both"/>
        <w:rPr>
          <w:rFonts w:ascii="Times New Roman" w:hAnsi="Times New Roman" w:cs="Times New Roman"/>
          <w:sz w:val="20"/>
          <w:szCs w:val="20"/>
        </w:rPr>
      </w:pPr>
      <w:r w:rsidRPr="006F52EE">
        <w:rPr>
          <w:rFonts w:ascii="Times New Roman" w:hAnsi="Times New Roman" w:cs="Times New Roman"/>
          <w:sz w:val="20"/>
          <w:szCs w:val="20"/>
        </w:rPr>
        <w:t xml:space="preserve">Земельного кодекса Российской Федерации от 25.10.2001 N 136-ФЗ.; </w:t>
      </w:r>
    </w:p>
    <w:p w:rsidR="006F52EE" w:rsidRPr="006F52EE" w:rsidRDefault="006F52EE" w:rsidP="004755FA">
      <w:pPr>
        <w:spacing w:after="0" w:line="240" w:lineRule="auto"/>
        <w:ind w:right="284" w:firstLine="709"/>
        <w:jc w:val="both"/>
        <w:rPr>
          <w:rFonts w:ascii="Times New Roman" w:hAnsi="Times New Roman" w:cs="Times New Roman"/>
          <w:sz w:val="20"/>
          <w:szCs w:val="20"/>
        </w:rPr>
      </w:pPr>
      <w:r w:rsidRPr="006F52EE">
        <w:rPr>
          <w:rFonts w:ascii="Times New Roman" w:hAnsi="Times New Roman" w:cs="Times New Roman"/>
          <w:sz w:val="20"/>
          <w:szCs w:val="20"/>
        </w:rPr>
        <w:t xml:space="preserve">Водный кодекс Российской Федерации от 03.06.2006 N 74-ФЗ </w:t>
      </w:r>
    </w:p>
    <w:p w:rsidR="006F52EE" w:rsidRPr="006F52EE" w:rsidRDefault="006F52EE" w:rsidP="004755FA">
      <w:pPr>
        <w:spacing w:after="0" w:line="240" w:lineRule="auto"/>
        <w:ind w:right="284" w:firstLine="709"/>
        <w:jc w:val="both"/>
        <w:rPr>
          <w:rFonts w:ascii="Times New Roman" w:hAnsi="Times New Roman" w:cs="Times New Roman"/>
          <w:sz w:val="20"/>
          <w:szCs w:val="20"/>
        </w:rPr>
      </w:pPr>
      <w:r w:rsidRPr="006F52EE">
        <w:rPr>
          <w:rFonts w:ascii="Times New Roman" w:hAnsi="Times New Roman" w:cs="Times New Roman"/>
          <w:sz w:val="20"/>
          <w:szCs w:val="20"/>
        </w:rPr>
        <w:t xml:space="preserve">Воздушный Кодекс РФ № 60-Ф3 от 19.03.97; </w:t>
      </w:r>
    </w:p>
    <w:p w:rsidR="006F52EE" w:rsidRPr="006F52EE" w:rsidRDefault="006F52EE" w:rsidP="004755FA">
      <w:pPr>
        <w:spacing w:after="0" w:line="240" w:lineRule="auto"/>
        <w:ind w:right="284" w:firstLine="709"/>
        <w:jc w:val="both"/>
        <w:rPr>
          <w:rFonts w:ascii="Times New Roman" w:hAnsi="Times New Roman" w:cs="Times New Roman"/>
          <w:sz w:val="20"/>
          <w:szCs w:val="20"/>
        </w:rPr>
      </w:pPr>
      <w:r w:rsidRPr="006F52EE">
        <w:rPr>
          <w:rFonts w:ascii="Times New Roman" w:hAnsi="Times New Roman" w:cs="Times New Roman"/>
          <w:sz w:val="20"/>
          <w:szCs w:val="20"/>
        </w:rPr>
        <w:t xml:space="preserve">Лесной кодекс Российской Федерации" от 04.12.2006 N 200-ФЗ. </w:t>
      </w:r>
    </w:p>
    <w:p w:rsidR="006F52EE" w:rsidRPr="006F52EE" w:rsidRDefault="006F52EE" w:rsidP="004755FA">
      <w:pPr>
        <w:spacing w:after="0" w:line="240" w:lineRule="auto"/>
        <w:ind w:right="284" w:firstLine="709"/>
        <w:jc w:val="both"/>
        <w:rPr>
          <w:rFonts w:ascii="Times New Roman" w:hAnsi="Times New Roman" w:cs="Times New Roman"/>
          <w:b/>
          <w:bCs/>
          <w:sz w:val="20"/>
          <w:szCs w:val="20"/>
        </w:rPr>
      </w:pPr>
      <w:r w:rsidRPr="006F52EE">
        <w:rPr>
          <w:rFonts w:ascii="Times New Roman" w:hAnsi="Times New Roman" w:cs="Times New Roman"/>
          <w:b/>
          <w:bCs/>
          <w:sz w:val="20"/>
          <w:szCs w:val="20"/>
        </w:rPr>
        <w:t>2.Федеральные законы:</w:t>
      </w:r>
    </w:p>
    <w:p w:rsidR="006F52EE" w:rsidRPr="006F52EE" w:rsidRDefault="006F52EE" w:rsidP="004755FA">
      <w:pPr>
        <w:spacing w:after="0" w:line="240" w:lineRule="auto"/>
        <w:ind w:right="284" w:firstLine="709"/>
        <w:jc w:val="both"/>
        <w:rPr>
          <w:rFonts w:ascii="Times New Roman" w:hAnsi="Times New Roman" w:cs="Times New Roman"/>
          <w:sz w:val="20"/>
          <w:szCs w:val="20"/>
        </w:rPr>
      </w:pPr>
      <w:r w:rsidRPr="006F52EE">
        <w:rPr>
          <w:rFonts w:ascii="Times New Roman" w:hAnsi="Times New Roman" w:cs="Times New Roman"/>
          <w:sz w:val="20"/>
          <w:szCs w:val="20"/>
        </w:rPr>
        <w:t xml:space="preserve">«Об общих принципах организации местного самоуправления в Российской Федерации»№ 131-ФЗ от 6.10.2003 г.; </w:t>
      </w:r>
    </w:p>
    <w:p w:rsidR="006F52EE" w:rsidRPr="006F52EE" w:rsidRDefault="006F52EE" w:rsidP="004755FA">
      <w:pPr>
        <w:spacing w:after="0" w:line="240" w:lineRule="auto"/>
        <w:ind w:right="284" w:firstLine="709"/>
        <w:jc w:val="both"/>
        <w:rPr>
          <w:rFonts w:ascii="Times New Roman" w:hAnsi="Times New Roman" w:cs="Times New Roman"/>
          <w:sz w:val="20"/>
          <w:szCs w:val="20"/>
        </w:rPr>
      </w:pPr>
      <w:r w:rsidRPr="006F52EE">
        <w:rPr>
          <w:rFonts w:ascii="Times New Roman" w:hAnsi="Times New Roman" w:cs="Times New Roman"/>
          <w:sz w:val="20"/>
          <w:szCs w:val="20"/>
        </w:rPr>
        <w:t xml:space="preserve">«Об особо охраняемых природных территориях» № 33-Ф3 от 14.03.95; </w:t>
      </w:r>
    </w:p>
    <w:p w:rsidR="006F52EE" w:rsidRPr="006F52EE" w:rsidRDefault="006F52EE" w:rsidP="004755FA">
      <w:pPr>
        <w:spacing w:after="0" w:line="240" w:lineRule="auto"/>
        <w:ind w:right="284" w:firstLine="709"/>
        <w:jc w:val="both"/>
        <w:rPr>
          <w:rFonts w:ascii="Times New Roman" w:hAnsi="Times New Roman" w:cs="Times New Roman"/>
          <w:sz w:val="20"/>
          <w:szCs w:val="20"/>
        </w:rPr>
      </w:pPr>
      <w:r w:rsidRPr="006F52EE">
        <w:rPr>
          <w:rFonts w:ascii="Times New Roman" w:hAnsi="Times New Roman" w:cs="Times New Roman"/>
          <w:sz w:val="20"/>
          <w:szCs w:val="20"/>
        </w:rPr>
        <w:t xml:space="preserve">«Об объектах культурного наследия (памятники истории и культуры) народов Российской Федерации» № 73-Ф3 от 25.06.02; </w:t>
      </w:r>
    </w:p>
    <w:p w:rsidR="006F52EE" w:rsidRPr="006F52EE" w:rsidRDefault="006F52EE" w:rsidP="004755FA">
      <w:pPr>
        <w:spacing w:after="0" w:line="240" w:lineRule="auto"/>
        <w:ind w:right="284" w:firstLine="709"/>
        <w:jc w:val="both"/>
        <w:rPr>
          <w:rFonts w:ascii="Times New Roman" w:hAnsi="Times New Roman" w:cs="Times New Roman"/>
          <w:sz w:val="20"/>
          <w:szCs w:val="20"/>
        </w:rPr>
      </w:pPr>
      <w:r w:rsidRPr="006F52EE">
        <w:rPr>
          <w:rFonts w:ascii="Times New Roman" w:hAnsi="Times New Roman" w:cs="Times New Roman"/>
          <w:sz w:val="20"/>
          <w:szCs w:val="20"/>
        </w:rPr>
        <w:t xml:space="preserve">Федеральный закон «О железнодорожном транспорте в Российской Федерации» № 17-ФЗ от 10.01.03. </w:t>
      </w:r>
    </w:p>
    <w:p w:rsidR="006F52EE" w:rsidRPr="006F52EE" w:rsidRDefault="006F52EE" w:rsidP="004755FA">
      <w:pPr>
        <w:spacing w:after="0" w:line="240" w:lineRule="auto"/>
        <w:ind w:right="284" w:firstLine="709"/>
        <w:jc w:val="both"/>
        <w:rPr>
          <w:rFonts w:ascii="Times New Roman" w:hAnsi="Times New Roman" w:cs="Times New Roman"/>
          <w:b/>
          <w:bCs/>
          <w:sz w:val="20"/>
          <w:szCs w:val="20"/>
        </w:rPr>
      </w:pPr>
      <w:r w:rsidRPr="006F52EE">
        <w:rPr>
          <w:rFonts w:ascii="Times New Roman" w:hAnsi="Times New Roman" w:cs="Times New Roman"/>
          <w:b/>
          <w:bCs/>
          <w:sz w:val="20"/>
          <w:szCs w:val="20"/>
        </w:rPr>
        <w:t>3.Указы Президента РФ, Постановления Правительства и ведомственные руководящие документы:</w:t>
      </w:r>
    </w:p>
    <w:p w:rsidR="006F52EE" w:rsidRPr="006F52EE" w:rsidRDefault="006F52EE" w:rsidP="004755FA">
      <w:pPr>
        <w:spacing w:after="0" w:line="240" w:lineRule="auto"/>
        <w:ind w:right="284" w:firstLine="709"/>
        <w:jc w:val="both"/>
        <w:rPr>
          <w:rFonts w:ascii="Times New Roman" w:hAnsi="Times New Roman" w:cs="Times New Roman"/>
          <w:sz w:val="20"/>
          <w:szCs w:val="20"/>
        </w:rPr>
      </w:pPr>
      <w:r w:rsidRPr="006F52EE">
        <w:rPr>
          <w:rFonts w:ascii="Times New Roman" w:hAnsi="Times New Roman" w:cs="Times New Roman"/>
          <w:sz w:val="20"/>
          <w:szCs w:val="20"/>
        </w:rPr>
        <w:t xml:space="preserve">Положение о </w:t>
      </w:r>
      <w:proofErr w:type="spellStart"/>
      <w:r w:rsidRPr="006F52EE">
        <w:rPr>
          <w:rFonts w:ascii="Times New Roman" w:hAnsi="Times New Roman" w:cs="Times New Roman"/>
          <w:sz w:val="20"/>
          <w:szCs w:val="20"/>
        </w:rPr>
        <w:t>водоохранных</w:t>
      </w:r>
      <w:proofErr w:type="spellEnd"/>
      <w:r w:rsidRPr="006F52EE">
        <w:rPr>
          <w:rFonts w:ascii="Times New Roman" w:hAnsi="Times New Roman" w:cs="Times New Roman"/>
          <w:sz w:val="20"/>
          <w:szCs w:val="20"/>
        </w:rPr>
        <w:t xml:space="preserve"> зонах водных объектов и их прибрежных защитных полосах (Постановления Правительства РФ от 21.11.2007 N 800.); </w:t>
      </w:r>
    </w:p>
    <w:p w:rsidR="006F52EE" w:rsidRPr="006F52EE" w:rsidRDefault="006F52EE" w:rsidP="004755FA">
      <w:pPr>
        <w:spacing w:after="0" w:line="240" w:lineRule="auto"/>
        <w:ind w:right="284" w:firstLine="709"/>
        <w:jc w:val="both"/>
        <w:rPr>
          <w:rFonts w:ascii="Times New Roman" w:hAnsi="Times New Roman" w:cs="Times New Roman"/>
          <w:sz w:val="20"/>
          <w:szCs w:val="20"/>
        </w:rPr>
      </w:pPr>
      <w:r w:rsidRPr="006F52EE">
        <w:rPr>
          <w:rFonts w:ascii="Times New Roman" w:hAnsi="Times New Roman" w:cs="Times New Roman"/>
          <w:sz w:val="20"/>
          <w:szCs w:val="20"/>
        </w:rPr>
        <w:t xml:space="preserve">Правила установления и пользования придорожных полос федеральных автомобильных дорог общего пользования (утв. постановлением Правительства РФ № 1420 от 01.12.98 с изменениями от 02.02.2000); </w:t>
      </w:r>
    </w:p>
    <w:p w:rsidR="006F52EE" w:rsidRPr="006F52EE" w:rsidRDefault="006F52EE" w:rsidP="004755FA">
      <w:pPr>
        <w:spacing w:after="0" w:line="240" w:lineRule="auto"/>
        <w:ind w:right="284" w:firstLine="709"/>
        <w:jc w:val="both"/>
        <w:rPr>
          <w:rFonts w:ascii="Times New Roman" w:hAnsi="Times New Roman" w:cs="Times New Roman"/>
          <w:sz w:val="20"/>
          <w:szCs w:val="20"/>
        </w:rPr>
      </w:pPr>
      <w:r w:rsidRPr="006F52EE">
        <w:rPr>
          <w:rFonts w:ascii="Times New Roman" w:hAnsi="Times New Roman" w:cs="Times New Roman"/>
          <w:sz w:val="20"/>
          <w:szCs w:val="20"/>
        </w:rPr>
        <w:t xml:space="preserve">Постановление Госгортехнадзора России № 9 от 22.04.92 Минтопэнерго России; </w:t>
      </w:r>
    </w:p>
    <w:p w:rsidR="006F52EE" w:rsidRPr="006F52EE" w:rsidRDefault="006F52EE" w:rsidP="004755FA">
      <w:pPr>
        <w:spacing w:after="0" w:line="240" w:lineRule="auto"/>
        <w:ind w:right="284" w:firstLine="709"/>
        <w:jc w:val="both"/>
        <w:rPr>
          <w:rFonts w:ascii="Times New Roman" w:hAnsi="Times New Roman" w:cs="Times New Roman"/>
          <w:sz w:val="20"/>
          <w:szCs w:val="20"/>
        </w:rPr>
      </w:pPr>
      <w:r w:rsidRPr="006F52EE">
        <w:rPr>
          <w:rFonts w:ascii="Times New Roman" w:hAnsi="Times New Roman" w:cs="Times New Roman"/>
          <w:sz w:val="20"/>
          <w:szCs w:val="20"/>
        </w:rPr>
        <w:t xml:space="preserve">Указ Президента № 727 от 27.06.98 «О придорожных полосах федеральных автомобильных дорог общего пользования». </w:t>
      </w:r>
    </w:p>
    <w:p w:rsidR="006F52EE" w:rsidRPr="006F52EE" w:rsidRDefault="006F52EE" w:rsidP="004755FA">
      <w:pPr>
        <w:spacing w:after="0" w:line="240" w:lineRule="auto"/>
        <w:ind w:right="284" w:firstLine="709"/>
        <w:jc w:val="both"/>
        <w:rPr>
          <w:rFonts w:ascii="Times New Roman" w:hAnsi="Times New Roman" w:cs="Times New Roman"/>
          <w:b/>
          <w:bCs/>
          <w:sz w:val="20"/>
          <w:szCs w:val="20"/>
        </w:rPr>
      </w:pPr>
      <w:r w:rsidRPr="006F52EE">
        <w:rPr>
          <w:rFonts w:ascii="Times New Roman" w:hAnsi="Times New Roman" w:cs="Times New Roman"/>
          <w:b/>
          <w:bCs/>
          <w:sz w:val="20"/>
          <w:szCs w:val="20"/>
        </w:rPr>
        <w:t>4.Ведомственные положения, правила</w:t>
      </w:r>
    </w:p>
    <w:p w:rsidR="006F52EE" w:rsidRPr="006F52EE" w:rsidRDefault="006F52EE" w:rsidP="004755FA">
      <w:pPr>
        <w:spacing w:after="0" w:line="240" w:lineRule="auto"/>
        <w:ind w:right="284" w:firstLine="709"/>
        <w:jc w:val="both"/>
        <w:rPr>
          <w:rFonts w:ascii="Times New Roman" w:hAnsi="Times New Roman" w:cs="Times New Roman"/>
          <w:sz w:val="20"/>
          <w:szCs w:val="20"/>
        </w:rPr>
      </w:pPr>
      <w:r w:rsidRPr="006F52EE">
        <w:rPr>
          <w:rFonts w:ascii="Times New Roman" w:hAnsi="Times New Roman" w:cs="Times New Roman"/>
          <w:sz w:val="20"/>
          <w:szCs w:val="20"/>
        </w:rPr>
        <w:t xml:space="preserve">«Положение о порядке использования земель федерального железнодорожного транспорта в пределах полосы отвода железной дороги» (утв. приказом МПС № 26Ц от 15.05.99); </w:t>
      </w:r>
    </w:p>
    <w:p w:rsidR="006F52EE" w:rsidRPr="006F52EE" w:rsidRDefault="006F52EE" w:rsidP="004755FA">
      <w:pPr>
        <w:spacing w:after="0" w:line="240" w:lineRule="auto"/>
        <w:ind w:right="284" w:firstLine="709"/>
        <w:jc w:val="both"/>
        <w:rPr>
          <w:rFonts w:ascii="Times New Roman" w:hAnsi="Times New Roman" w:cs="Times New Roman"/>
          <w:sz w:val="20"/>
          <w:szCs w:val="20"/>
        </w:rPr>
      </w:pPr>
      <w:r w:rsidRPr="006F52EE">
        <w:rPr>
          <w:rFonts w:ascii="Times New Roman" w:hAnsi="Times New Roman" w:cs="Times New Roman"/>
          <w:sz w:val="20"/>
          <w:szCs w:val="20"/>
        </w:rPr>
        <w:t>Постановление СМ СССР от 26.03.1984г. № 255. «Правила охраны электрических сетей напряжением свыше 1000 Вольт»: Москва, «</w:t>
      </w:r>
      <w:proofErr w:type="spellStart"/>
      <w:r w:rsidRPr="006F52EE">
        <w:rPr>
          <w:rFonts w:ascii="Times New Roman" w:hAnsi="Times New Roman" w:cs="Times New Roman"/>
          <w:sz w:val="20"/>
          <w:szCs w:val="20"/>
        </w:rPr>
        <w:t>Энергоатомиздат</w:t>
      </w:r>
      <w:proofErr w:type="spellEnd"/>
      <w:r w:rsidRPr="006F52EE">
        <w:rPr>
          <w:rFonts w:ascii="Times New Roman" w:hAnsi="Times New Roman" w:cs="Times New Roman"/>
          <w:sz w:val="20"/>
          <w:szCs w:val="20"/>
        </w:rPr>
        <w:t xml:space="preserve">», 1985.». </w:t>
      </w:r>
      <w:proofErr w:type="spellStart"/>
      <w:r w:rsidRPr="006F52EE">
        <w:rPr>
          <w:rFonts w:ascii="Times New Roman" w:hAnsi="Times New Roman" w:cs="Times New Roman"/>
          <w:sz w:val="20"/>
          <w:szCs w:val="20"/>
        </w:rPr>
        <w:t>Энергоатом</w:t>
      </w:r>
      <w:proofErr w:type="spellEnd"/>
      <w:r w:rsidRPr="006F52EE">
        <w:rPr>
          <w:rFonts w:ascii="Times New Roman" w:hAnsi="Times New Roman" w:cs="Times New Roman"/>
          <w:sz w:val="20"/>
          <w:szCs w:val="20"/>
        </w:rPr>
        <w:t>. М., 1985</w:t>
      </w:r>
      <w:r w:rsidRPr="006F52EE">
        <w:rPr>
          <w:rFonts w:ascii="Times New Roman" w:hAnsi="Times New Roman" w:cs="Times New Roman"/>
          <w:b/>
          <w:bCs/>
          <w:sz w:val="20"/>
          <w:szCs w:val="20"/>
        </w:rPr>
        <w:t xml:space="preserve"> </w:t>
      </w:r>
      <w:r w:rsidRPr="006F52EE">
        <w:rPr>
          <w:rFonts w:ascii="Times New Roman" w:hAnsi="Times New Roman" w:cs="Times New Roman"/>
          <w:sz w:val="20"/>
          <w:szCs w:val="20"/>
        </w:rPr>
        <w:t xml:space="preserve">Постановление СМ СССР от 26.03.1984г. № 255; </w:t>
      </w:r>
    </w:p>
    <w:p w:rsidR="006F52EE" w:rsidRPr="006F52EE" w:rsidRDefault="006F52EE" w:rsidP="004755FA">
      <w:pPr>
        <w:spacing w:after="0" w:line="240" w:lineRule="auto"/>
        <w:ind w:right="284" w:firstLine="709"/>
        <w:jc w:val="both"/>
        <w:rPr>
          <w:rFonts w:ascii="Times New Roman" w:hAnsi="Times New Roman" w:cs="Times New Roman"/>
          <w:sz w:val="20"/>
          <w:szCs w:val="20"/>
        </w:rPr>
      </w:pPr>
      <w:r w:rsidRPr="006F52EE">
        <w:rPr>
          <w:rFonts w:ascii="Times New Roman" w:hAnsi="Times New Roman" w:cs="Times New Roman"/>
          <w:sz w:val="20"/>
          <w:szCs w:val="20"/>
        </w:rPr>
        <w:t xml:space="preserve">«РЭГА РФ 94 Руководство по эксплуатации гражданских аэродромов Российской Федерации 19.09.1994г.».  </w:t>
      </w:r>
    </w:p>
    <w:p w:rsidR="006F52EE" w:rsidRPr="006F52EE" w:rsidRDefault="006F52EE" w:rsidP="004755FA">
      <w:pPr>
        <w:spacing w:after="0" w:line="240" w:lineRule="auto"/>
        <w:ind w:right="284" w:firstLine="709"/>
        <w:jc w:val="both"/>
        <w:rPr>
          <w:rFonts w:ascii="Times New Roman" w:hAnsi="Times New Roman" w:cs="Times New Roman"/>
          <w:sz w:val="20"/>
          <w:szCs w:val="20"/>
        </w:rPr>
      </w:pPr>
      <w:r w:rsidRPr="006F52EE">
        <w:rPr>
          <w:rFonts w:ascii="Times New Roman" w:hAnsi="Times New Roman" w:cs="Times New Roman"/>
          <w:sz w:val="20"/>
          <w:szCs w:val="20"/>
        </w:rPr>
        <w:t xml:space="preserve">Постановление Департамента строительства и архитектуры администрации Владимирской области от 18.07.2016 № 04 «Об утверждении областных нормативов градостроительного проектирования "Нормативы градостроительного проектирования Владимирской области". </w:t>
      </w:r>
    </w:p>
    <w:p w:rsidR="006F52EE" w:rsidRPr="006F52EE" w:rsidRDefault="006F52EE" w:rsidP="004755FA">
      <w:pPr>
        <w:spacing w:after="0" w:line="240" w:lineRule="auto"/>
        <w:ind w:right="284" w:firstLine="709"/>
        <w:jc w:val="both"/>
        <w:rPr>
          <w:rFonts w:ascii="Times New Roman" w:hAnsi="Times New Roman" w:cs="Times New Roman"/>
          <w:sz w:val="20"/>
          <w:szCs w:val="20"/>
        </w:rPr>
      </w:pPr>
      <w:r w:rsidRPr="006F52EE">
        <w:rPr>
          <w:rFonts w:ascii="Times New Roman" w:hAnsi="Times New Roman" w:cs="Times New Roman"/>
          <w:sz w:val="20"/>
          <w:szCs w:val="20"/>
        </w:rPr>
        <w:t>Государственные нормы (ГН, ГОСТ)</w:t>
      </w:r>
    </w:p>
    <w:p w:rsidR="006F52EE" w:rsidRPr="006F52EE" w:rsidRDefault="006F52EE" w:rsidP="004755FA">
      <w:pPr>
        <w:spacing w:after="0" w:line="240" w:lineRule="auto"/>
        <w:ind w:right="284" w:firstLine="709"/>
        <w:jc w:val="both"/>
        <w:rPr>
          <w:rFonts w:ascii="Times New Roman" w:hAnsi="Times New Roman" w:cs="Times New Roman"/>
          <w:sz w:val="20"/>
          <w:szCs w:val="20"/>
        </w:rPr>
      </w:pPr>
      <w:r w:rsidRPr="006F52EE">
        <w:rPr>
          <w:rFonts w:ascii="Times New Roman" w:hAnsi="Times New Roman" w:cs="Times New Roman"/>
          <w:sz w:val="20"/>
          <w:szCs w:val="20"/>
        </w:rPr>
        <w:t xml:space="preserve">ГН 2.2.4/2.1.8.562-96 «Шум на рабочих местах, в помещениях жилых, общественных зданий и на территории жилой застройки»; </w:t>
      </w:r>
    </w:p>
    <w:p w:rsidR="006F52EE" w:rsidRPr="006F52EE" w:rsidRDefault="006F52EE" w:rsidP="004755FA">
      <w:pPr>
        <w:spacing w:after="0" w:line="240" w:lineRule="auto"/>
        <w:ind w:right="284" w:firstLine="709"/>
        <w:jc w:val="both"/>
        <w:rPr>
          <w:rFonts w:ascii="Times New Roman" w:hAnsi="Times New Roman" w:cs="Times New Roman"/>
          <w:sz w:val="20"/>
          <w:szCs w:val="20"/>
        </w:rPr>
      </w:pPr>
      <w:r w:rsidRPr="006F52EE">
        <w:rPr>
          <w:rFonts w:ascii="Times New Roman" w:hAnsi="Times New Roman" w:cs="Times New Roman"/>
          <w:sz w:val="20"/>
          <w:szCs w:val="20"/>
        </w:rPr>
        <w:t xml:space="preserve">ГОСТ «Трансформаторы силовые, масляные. Нормы допустимого шума и метод шумовых испытаний». </w:t>
      </w:r>
    </w:p>
    <w:p w:rsidR="006F52EE" w:rsidRPr="006F52EE" w:rsidRDefault="006F52EE" w:rsidP="004755FA">
      <w:pPr>
        <w:spacing w:after="0" w:line="240" w:lineRule="auto"/>
        <w:ind w:right="284" w:firstLine="709"/>
        <w:jc w:val="both"/>
        <w:rPr>
          <w:rFonts w:ascii="Times New Roman" w:hAnsi="Times New Roman" w:cs="Times New Roman"/>
          <w:sz w:val="20"/>
          <w:szCs w:val="20"/>
        </w:rPr>
      </w:pPr>
      <w:r w:rsidRPr="006F52EE">
        <w:rPr>
          <w:rFonts w:ascii="Times New Roman" w:hAnsi="Times New Roman" w:cs="Times New Roman"/>
          <w:sz w:val="20"/>
          <w:szCs w:val="20"/>
        </w:rPr>
        <w:t>Строительные нормы и правила (</w:t>
      </w:r>
      <w:proofErr w:type="spellStart"/>
      <w:r w:rsidRPr="006F52EE">
        <w:rPr>
          <w:rFonts w:ascii="Times New Roman" w:hAnsi="Times New Roman" w:cs="Times New Roman"/>
          <w:sz w:val="20"/>
          <w:szCs w:val="20"/>
        </w:rPr>
        <w:t>СНиП</w:t>
      </w:r>
      <w:proofErr w:type="spellEnd"/>
      <w:r w:rsidRPr="006F52EE">
        <w:rPr>
          <w:rFonts w:ascii="Times New Roman" w:hAnsi="Times New Roman" w:cs="Times New Roman"/>
          <w:sz w:val="20"/>
          <w:szCs w:val="20"/>
        </w:rPr>
        <w:t xml:space="preserve">) </w:t>
      </w:r>
    </w:p>
    <w:p w:rsidR="006F52EE" w:rsidRPr="006F52EE" w:rsidRDefault="006F52EE" w:rsidP="004755FA">
      <w:pPr>
        <w:spacing w:after="0" w:line="240" w:lineRule="auto"/>
        <w:ind w:right="284" w:firstLine="709"/>
        <w:jc w:val="both"/>
        <w:rPr>
          <w:rFonts w:ascii="Times New Roman" w:hAnsi="Times New Roman" w:cs="Times New Roman"/>
          <w:sz w:val="20"/>
          <w:szCs w:val="20"/>
        </w:rPr>
      </w:pPr>
      <w:proofErr w:type="spellStart"/>
      <w:r w:rsidRPr="006F52EE">
        <w:rPr>
          <w:rFonts w:ascii="Times New Roman" w:hAnsi="Times New Roman" w:cs="Times New Roman"/>
          <w:sz w:val="20"/>
          <w:szCs w:val="20"/>
        </w:rPr>
        <w:t>СНиП</w:t>
      </w:r>
      <w:proofErr w:type="spellEnd"/>
      <w:r w:rsidRPr="006F52EE">
        <w:rPr>
          <w:rFonts w:ascii="Times New Roman" w:hAnsi="Times New Roman" w:cs="Times New Roman"/>
          <w:sz w:val="20"/>
          <w:szCs w:val="20"/>
        </w:rPr>
        <w:t xml:space="preserve"> 2.07.01-89* «Градостроительство. Планировка и застройка городских и сельских поселений»"Градостроительство. Планировка и застройка городских и сельских поселений"; </w:t>
      </w:r>
    </w:p>
    <w:p w:rsidR="006F52EE" w:rsidRPr="006F52EE" w:rsidRDefault="006F52EE" w:rsidP="004755FA">
      <w:pPr>
        <w:spacing w:after="0" w:line="240" w:lineRule="auto"/>
        <w:ind w:right="284" w:firstLine="709"/>
        <w:jc w:val="both"/>
        <w:rPr>
          <w:rFonts w:ascii="Times New Roman" w:hAnsi="Times New Roman" w:cs="Times New Roman"/>
          <w:sz w:val="20"/>
          <w:szCs w:val="20"/>
        </w:rPr>
      </w:pPr>
      <w:proofErr w:type="spellStart"/>
      <w:r w:rsidRPr="006F52EE">
        <w:rPr>
          <w:rFonts w:ascii="Times New Roman" w:hAnsi="Times New Roman" w:cs="Times New Roman"/>
          <w:sz w:val="20"/>
          <w:szCs w:val="20"/>
        </w:rPr>
        <w:t>СНиП</w:t>
      </w:r>
      <w:proofErr w:type="spellEnd"/>
      <w:r w:rsidRPr="006F52EE">
        <w:rPr>
          <w:rFonts w:ascii="Times New Roman" w:hAnsi="Times New Roman" w:cs="Times New Roman"/>
          <w:sz w:val="20"/>
          <w:szCs w:val="20"/>
        </w:rPr>
        <w:t xml:space="preserve"> 30-02-97* «Планировка и застройка территорий садоводческих (дачных) объединений граждан, зданий и сооружений»; </w:t>
      </w:r>
    </w:p>
    <w:p w:rsidR="006F52EE" w:rsidRPr="006F52EE" w:rsidRDefault="006F52EE" w:rsidP="004755FA">
      <w:pPr>
        <w:spacing w:after="0" w:line="240" w:lineRule="auto"/>
        <w:ind w:right="284" w:firstLine="709"/>
        <w:jc w:val="both"/>
        <w:rPr>
          <w:rFonts w:ascii="Times New Roman" w:hAnsi="Times New Roman" w:cs="Times New Roman"/>
          <w:sz w:val="20"/>
          <w:szCs w:val="20"/>
        </w:rPr>
      </w:pPr>
      <w:proofErr w:type="spellStart"/>
      <w:r w:rsidRPr="006F52EE">
        <w:rPr>
          <w:rFonts w:ascii="Times New Roman" w:hAnsi="Times New Roman" w:cs="Times New Roman"/>
          <w:sz w:val="20"/>
          <w:szCs w:val="20"/>
        </w:rPr>
        <w:t>СНиП</w:t>
      </w:r>
      <w:proofErr w:type="spellEnd"/>
      <w:r w:rsidRPr="006F52EE">
        <w:rPr>
          <w:rFonts w:ascii="Times New Roman" w:hAnsi="Times New Roman" w:cs="Times New Roman"/>
          <w:sz w:val="20"/>
          <w:szCs w:val="20"/>
        </w:rPr>
        <w:t xml:space="preserve"> 23-05-95 «Естественное и искусственное освещение»; </w:t>
      </w:r>
    </w:p>
    <w:p w:rsidR="006F52EE" w:rsidRPr="006F52EE" w:rsidRDefault="006F52EE" w:rsidP="004755FA">
      <w:pPr>
        <w:spacing w:after="0" w:line="240" w:lineRule="auto"/>
        <w:ind w:right="284" w:firstLine="709"/>
        <w:jc w:val="both"/>
        <w:rPr>
          <w:rFonts w:ascii="Times New Roman" w:hAnsi="Times New Roman" w:cs="Times New Roman"/>
          <w:sz w:val="20"/>
          <w:szCs w:val="20"/>
        </w:rPr>
      </w:pPr>
      <w:proofErr w:type="spellStart"/>
      <w:r w:rsidRPr="006F52EE">
        <w:rPr>
          <w:rFonts w:ascii="Times New Roman" w:hAnsi="Times New Roman" w:cs="Times New Roman"/>
          <w:sz w:val="20"/>
          <w:szCs w:val="20"/>
        </w:rPr>
        <w:t>СНиП</w:t>
      </w:r>
      <w:proofErr w:type="spellEnd"/>
      <w:r w:rsidRPr="006F52EE">
        <w:rPr>
          <w:rFonts w:ascii="Times New Roman" w:hAnsi="Times New Roman" w:cs="Times New Roman"/>
          <w:sz w:val="20"/>
          <w:szCs w:val="20"/>
        </w:rPr>
        <w:t xml:space="preserve"> 2.04.03-85 «Канализация, наружные сети и сооружения»; </w:t>
      </w:r>
    </w:p>
    <w:p w:rsidR="006F52EE" w:rsidRPr="006F52EE" w:rsidRDefault="006F52EE" w:rsidP="004755FA">
      <w:pPr>
        <w:spacing w:after="0" w:line="240" w:lineRule="auto"/>
        <w:ind w:right="284" w:firstLine="709"/>
        <w:jc w:val="both"/>
        <w:rPr>
          <w:rFonts w:ascii="Times New Roman" w:hAnsi="Times New Roman" w:cs="Times New Roman"/>
          <w:sz w:val="20"/>
          <w:szCs w:val="20"/>
        </w:rPr>
      </w:pPr>
      <w:proofErr w:type="spellStart"/>
      <w:r w:rsidRPr="006F52EE">
        <w:rPr>
          <w:rFonts w:ascii="Times New Roman" w:hAnsi="Times New Roman" w:cs="Times New Roman"/>
          <w:sz w:val="20"/>
          <w:szCs w:val="20"/>
        </w:rPr>
        <w:t>СНиП</w:t>
      </w:r>
      <w:proofErr w:type="spellEnd"/>
      <w:r w:rsidRPr="006F52EE">
        <w:rPr>
          <w:rFonts w:ascii="Times New Roman" w:hAnsi="Times New Roman" w:cs="Times New Roman"/>
          <w:sz w:val="20"/>
          <w:szCs w:val="20"/>
        </w:rPr>
        <w:t xml:space="preserve"> 2.06.15-85 «Инженерная защита территорий от затопления и подтопления»; </w:t>
      </w:r>
    </w:p>
    <w:p w:rsidR="006F52EE" w:rsidRPr="006F52EE" w:rsidRDefault="006F52EE" w:rsidP="004755FA">
      <w:pPr>
        <w:spacing w:after="0" w:line="240" w:lineRule="auto"/>
        <w:ind w:right="284" w:firstLine="709"/>
        <w:jc w:val="both"/>
        <w:rPr>
          <w:rFonts w:ascii="Times New Roman" w:hAnsi="Times New Roman" w:cs="Times New Roman"/>
          <w:sz w:val="20"/>
          <w:szCs w:val="20"/>
        </w:rPr>
      </w:pPr>
      <w:proofErr w:type="spellStart"/>
      <w:r w:rsidRPr="006F52EE">
        <w:rPr>
          <w:rFonts w:ascii="Times New Roman" w:hAnsi="Times New Roman" w:cs="Times New Roman"/>
          <w:sz w:val="20"/>
          <w:szCs w:val="20"/>
        </w:rPr>
        <w:t>СНиП</w:t>
      </w:r>
      <w:proofErr w:type="spellEnd"/>
      <w:r w:rsidRPr="006F52EE">
        <w:rPr>
          <w:rFonts w:ascii="Times New Roman" w:hAnsi="Times New Roman" w:cs="Times New Roman"/>
          <w:sz w:val="20"/>
          <w:szCs w:val="20"/>
        </w:rPr>
        <w:t xml:space="preserve"> 32-04-97 "Тоннели железнодорожные и автодорожные"; </w:t>
      </w:r>
    </w:p>
    <w:p w:rsidR="006F52EE" w:rsidRPr="006F52EE" w:rsidRDefault="006F52EE" w:rsidP="004755FA">
      <w:pPr>
        <w:spacing w:after="0" w:line="240" w:lineRule="auto"/>
        <w:ind w:right="284" w:firstLine="709"/>
        <w:jc w:val="both"/>
        <w:rPr>
          <w:rFonts w:ascii="Times New Roman" w:hAnsi="Times New Roman" w:cs="Times New Roman"/>
          <w:sz w:val="20"/>
          <w:szCs w:val="20"/>
        </w:rPr>
      </w:pPr>
      <w:proofErr w:type="spellStart"/>
      <w:r w:rsidRPr="006F52EE">
        <w:rPr>
          <w:rFonts w:ascii="Times New Roman" w:hAnsi="Times New Roman" w:cs="Times New Roman"/>
          <w:sz w:val="20"/>
          <w:szCs w:val="20"/>
        </w:rPr>
        <w:t>СНиП</w:t>
      </w:r>
      <w:proofErr w:type="spellEnd"/>
      <w:r w:rsidRPr="006F52EE">
        <w:rPr>
          <w:rFonts w:ascii="Times New Roman" w:hAnsi="Times New Roman" w:cs="Times New Roman"/>
          <w:sz w:val="20"/>
          <w:szCs w:val="20"/>
        </w:rPr>
        <w:t xml:space="preserve"> 32-01-95 «Железные дороги колеи 1520 мм»; </w:t>
      </w:r>
    </w:p>
    <w:p w:rsidR="006F52EE" w:rsidRPr="006F52EE" w:rsidRDefault="006F52EE" w:rsidP="004755FA">
      <w:pPr>
        <w:spacing w:after="0" w:line="240" w:lineRule="auto"/>
        <w:ind w:right="284" w:firstLine="709"/>
        <w:jc w:val="both"/>
        <w:rPr>
          <w:rFonts w:ascii="Times New Roman" w:hAnsi="Times New Roman" w:cs="Times New Roman"/>
          <w:sz w:val="20"/>
          <w:szCs w:val="20"/>
        </w:rPr>
      </w:pPr>
      <w:proofErr w:type="spellStart"/>
      <w:r w:rsidRPr="006F52EE">
        <w:rPr>
          <w:rFonts w:ascii="Times New Roman" w:hAnsi="Times New Roman" w:cs="Times New Roman"/>
          <w:sz w:val="20"/>
          <w:szCs w:val="20"/>
        </w:rPr>
        <w:t>СНиП</w:t>
      </w:r>
      <w:proofErr w:type="spellEnd"/>
      <w:r w:rsidRPr="006F52EE">
        <w:rPr>
          <w:rFonts w:ascii="Times New Roman" w:hAnsi="Times New Roman" w:cs="Times New Roman"/>
          <w:sz w:val="20"/>
          <w:szCs w:val="20"/>
        </w:rPr>
        <w:t xml:space="preserve"> 2.05.02-85 «Автомобильные дороги»; </w:t>
      </w:r>
    </w:p>
    <w:p w:rsidR="006F52EE" w:rsidRPr="006F52EE" w:rsidRDefault="006F52EE" w:rsidP="004755FA">
      <w:pPr>
        <w:spacing w:after="0" w:line="240" w:lineRule="auto"/>
        <w:ind w:right="284" w:firstLine="709"/>
        <w:jc w:val="both"/>
        <w:rPr>
          <w:rFonts w:ascii="Times New Roman" w:hAnsi="Times New Roman" w:cs="Times New Roman"/>
          <w:sz w:val="20"/>
          <w:szCs w:val="20"/>
        </w:rPr>
      </w:pPr>
      <w:proofErr w:type="spellStart"/>
      <w:r w:rsidRPr="006F52EE">
        <w:rPr>
          <w:rFonts w:ascii="Times New Roman" w:hAnsi="Times New Roman" w:cs="Times New Roman"/>
          <w:sz w:val="20"/>
          <w:szCs w:val="20"/>
        </w:rPr>
        <w:t>СНиП</w:t>
      </w:r>
      <w:proofErr w:type="spellEnd"/>
      <w:r w:rsidRPr="006F52EE">
        <w:rPr>
          <w:rFonts w:ascii="Times New Roman" w:hAnsi="Times New Roman" w:cs="Times New Roman"/>
          <w:sz w:val="20"/>
          <w:szCs w:val="20"/>
        </w:rPr>
        <w:t xml:space="preserve"> 21-02-99 «Стоянки автомобилей».</w:t>
      </w:r>
    </w:p>
    <w:p w:rsidR="006F52EE" w:rsidRPr="006F52EE" w:rsidRDefault="006F52EE" w:rsidP="004755FA">
      <w:pPr>
        <w:spacing w:after="0" w:line="240" w:lineRule="auto"/>
        <w:ind w:right="284" w:firstLine="709"/>
        <w:jc w:val="both"/>
        <w:rPr>
          <w:rFonts w:ascii="Times New Roman" w:hAnsi="Times New Roman" w:cs="Times New Roman"/>
          <w:sz w:val="20"/>
          <w:szCs w:val="20"/>
        </w:rPr>
      </w:pPr>
      <w:proofErr w:type="spellStart"/>
      <w:r w:rsidRPr="006F52EE">
        <w:rPr>
          <w:rFonts w:ascii="Times New Roman" w:hAnsi="Times New Roman" w:cs="Times New Roman"/>
          <w:sz w:val="20"/>
          <w:szCs w:val="20"/>
        </w:rPr>
        <w:t>СНиП</w:t>
      </w:r>
      <w:proofErr w:type="spellEnd"/>
      <w:r w:rsidRPr="006F52EE">
        <w:rPr>
          <w:rFonts w:ascii="Times New Roman" w:hAnsi="Times New Roman" w:cs="Times New Roman"/>
          <w:sz w:val="20"/>
          <w:szCs w:val="20"/>
        </w:rPr>
        <w:t xml:space="preserve"> 23-03-2003 «Защита от шума»</w:t>
      </w:r>
    </w:p>
    <w:p w:rsidR="006F52EE" w:rsidRPr="006F52EE" w:rsidRDefault="006F52EE" w:rsidP="004755FA">
      <w:pPr>
        <w:spacing w:after="0" w:line="240" w:lineRule="auto"/>
        <w:ind w:right="284" w:firstLine="709"/>
        <w:jc w:val="both"/>
        <w:rPr>
          <w:rFonts w:ascii="Times New Roman" w:hAnsi="Times New Roman" w:cs="Times New Roman"/>
          <w:sz w:val="20"/>
          <w:szCs w:val="20"/>
        </w:rPr>
      </w:pPr>
      <w:proofErr w:type="spellStart"/>
      <w:r w:rsidRPr="006F52EE">
        <w:rPr>
          <w:rFonts w:ascii="Times New Roman" w:hAnsi="Times New Roman" w:cs="Times New Roman"/>
          <w:sz w:val="20"/>
          <w:szCs w:val="20"/>
        </w:rPr>
        <w:t>СНиП</w:t>
      </w:r>
      <w:proofErr w:type="spellEnd"/>
      <w:r w:rsidRPr="006F52EE">
        <w:rPr>
          <w:rFonts w:ascii="Times New Roman" w:hAnsi="Times New Roman" w:cs="Times New Roman"/>
          <w:sz w:val="20"/>
          <w:szCs w:val="20"/>
        </w:rPr>
        <w:t xml:space="preserve"> 32-03-96 «Аэродромы»; </w:t>
      </w:r>
    </w:p>
    <w:p w:rsidR="006F52EE" w:rsidRPr="006F52EE" w:rsidRDefault="006F52EE" w:rsidP="004755FA">
      <w:pPr>
        <w:spacing w:after="0" w:line="240" w:lineRule="auto"/>
        <w:ind w:right="284" w:firstLine="709"/>
        <w:jc w:val="both"/>
        <w:rPr>
          <w:rFonts w:ascii="Times New Roman" w:hAnsi="Times New Roman" w:cs="Times New Roman"/>
          <w:sz w:val="20"/>
          <w:szCs w:val="20"/>
        </w:rPr>
      </w:pPr>
      <w:proofErr w:type="spellStart"/>
      <w:r w:rsidRPr="006F52EE">
        <w:rPr>
          <w:rFonts w:ascii="Times New Roman" w:hAnsi="Times New Roman" w:cs="Times New Roman"/>
          <w:sz w:val="20"/>
          <w:szCs w:val="20"/>
        </w:rPr>
        <w:t>СНиП</w:t>
      </w:r>
      <w:proofErr w:type="spellEnd"/>
      <w:r w:rsidRPr="006F52EE">
        <w:rPr>
          <w:rFonts w:ascii="Times New Roman" w:hAnsi="Times New Roman" w:cs="Times New Roman"/>
          <w:sz w:val="20"/>
          <w:szCs w:val="20"/>
        </w:rPr>
        <w:t xml:space="preserve"> 14-01-96 «Основные положения создания и ведения государственного градостроительного кадастра». </w:t>
      </w:r>
    </w:p>
    <w:p w:rsidR="006F52EE" w:rsidRPr="006F52EE" w:rsidRDefault="006F52EE" w:rsidP="004755FA">
      <w:pPr>
        <w:spacing w:after="0" w:line="240" w:lineRule="auto"/>
        <w:ind w:right="284" w:firstLine="709"/>
        <w:jc w:val="both"/>
        <w:rPr>
          <w:rFonts w:ascii="Times New Roman" w:hAnsi="Times New Roman" w:cs="Times New Roman"/>
          <w:sz w:val="20"/>
          <w:szCs w:val="20"/>
        </w:rPr>
      </w:pPr>
      <w:r w:rsidRPr="006F52EE">
        <w:rPr>
          <w:rFonts w:ascii="Times New Roman" w:hAnsi="Times New Roman" w:cs="Times New Roman"/>
          <w:sz w:val="20"/>
          <w:szCs w:val="20"/>
        </w:rPr>
        <w:t>Санитарные правила и нормы (</w:t>
      </w:r>
      <w:proofErr w:type="spellStart"/>
      <w:r w:rsidRPr="006F52EE">
        <w:rPr>
          <w:rFonts w:ascii="Times New Roman" w:hAnsi="Times New Roman" w:cs="Times New Roman"/>
          <w:sz w:val="20"/>
          <w:szCs w:val="20"/>
        </w:rPr>
        <w:t>СанПиН</w:t>
      </w:r>
      <w:proofErr w:type="spellEnd"/>
      <w:r w:rsidRPr="006F52EE">
        <w:rPr>
          <w:rFonts w:ascii="Times New Roman" w:hAnsi="Times New Roman" w:cs="Times New Roman"/>
          <w:sz w:val="20"/>
          <w:szCs w:val="20"/>
        </w:rPr>
        <w:t>)</w:t>
      </w:r>
    </w:p>
    <w:p w:rsidR="006F52EE" w:rsidRPr="006F52EE" w:rsidRDefault="006F52EE" w:rsidP="004755FA">
      <w:pPr>
        <w:spacing w:after="0" w:line="240" w:lineRule="auto"/>
        <w:ind w:right="284" w:firstLine="709"/>
        <w:jc w:val="both"/>
        <w:rPr>
          <w:rFonts w:ascii="Times New Roman" w:hAnsi="Times New Roman" w:cs="Times New Roman"/>
          <w:sz w:val="20"/>
          <w:szCs w:val="20"/>
        </w:rPr>
      </w:pPr>
      <w:proofErr w:type="spellStart"/>
      <w:r w:rsidRPr="006F52EE">
        <w:rPr>
          <w:rFonts w:ascii="Times New Roman" w:hAnsi="Times New Roman" w:cs="Times New Roman"/>
          <w:sz w:val="20"/>
          <w:szCs w:val="20"/>
        </w:rPr>
        <w:lastRenderedPageBreak/>
        <w:t>СанПиН</w:t>
      </w:r>
      <w:proofErr w:type="spellEnd"/>
      <w:r w:rsidRPr="006F52EE">
        <w:rPr>
          <w:rFonts w:ascii="Times New Roman" w:hAnsi="Times New Roman" w:cs="Times New Roman"/>
          <w:sz w:val="20"/>
          <w:szCs w:val="20"/>
        </w:rPr>
        <w:t xml:space="preserve"> 2.2.1/2.1.1.1200-03 «Санитарно-защитные зоны и санитарная классификация предприятий, сооружений и иных объектов»; </w:t>
      </w:r>
    </w:p>
    <w:p w:rsidR="006F52EE" w:rsidRPr="006F52EE" w:rsidRDefault="006F52EE" w:rsidP="004755FA">
      <w:pPr>
        <w:spacing w:after="0" w:line="240" w:lineRule="auto"/>
        <w:ind w:right="284" w:firstLine="709"/>
        <w:jc w:val="both"/>
        <w:rPr>
          <w:rFonts w:ascii="Times New Roman" w:hAnsi="Times New Roman" w:cs="Times New Roman"/>
          <w:sz w:val="20"/>
          <w:szCs w:val="20"/>
        </w:rPr>
      </w:pPr>
      <w:proofErr w:type="spellStart"/>
      <w:r w:rsidRPr="006F52EE">
        <w:rPr>
          <w:rFonts w:ascii="Times New Roman" w:hAnsi="Times New Roman" w:cs="Times New Roman"/>
          <w:sz w:val="20"/>
          <w:szCs w:val="20"/>
        </w:rPr>
        <w:t>СанПиН</w:t>
      </w:r>
      <w:proofErr w:type="spellEnd"/>
      <w:r w:rsidRPr="006F52EE">
        <w:rPr>
          <w:rFonts w:ascii="Times New Roman" w:hAnsi="Times New Roman" w:cs="Times New Roman"/>
          <w:sz w:val="20"/>
          <w:szCs w:val="20"/>
        </w:rPr>
        <w:t xml:space="preserve"> 2.1.4.1110-02 «Зоны санитарной охраны источников водоснабжения и водопроводов питьевого назначения»; </w:t>
      </w:r>
    </w:p>
    <w:p w:rsidR="006F52EE" w:rsidRPr="006F52EE" w:rsidRDefault="006F52EE" w:rsidP="004755FA">
      <w:pPr>
        <w:spacing w:after="0" w:line="240" w:lineRule="auto"/>
        <w:ind w:right="284" w:firstLine="709"/>
        <w:jc w:val="both"/>
        <w:rPr>
          <w:rFonts w:ascii="Times New Roman" w:hAnsi="Times New Roman" w:cs="Times New Roman"/>
          <w:sz w:val="20"/>
          <w:szCs w:val="20"/>
        </w:rPr>
      </w:pPr>
      <w:proofErr w:type="spellStart"/>
      <w:r w:rsidRPr="006F52EE">
        <w:rPr>
          <w:rFonts w:ascii="Times New Roman" w:hAnsi="Times New Roman" w:cs="Times New Roman"/>
          <w:sz w:val="20"/>
          <w:szCs w:val="20"/>
        </w:rPr>
        <w:t>СанПиН</w:t>
      </w:r>
      <w:proofErr w:type="spellEnd"/>
      <w:r w:rsidRPr="006F52EE">
        <w:rPr>
          <w:rFonts w:ascii="Times New Roman" w:hAnsi="Times New Roman" w:cs="Times New Roman"/>
          <w:sz w:val="20"/>
          <w:szCs w:val="20"/>
        </w:rPr>
        <w:t xml:space="preserve"> 2.2.4/2.1.8.055-96 «Электромагнитные излучения радиочастотного диапазона (ЭМИ РЧ)» (утв. постановлением Госкомсанэпиднадзора РФ от 08.05.96 № 9 с изменениями от 29.10.2000); </w:t>
      </w:r>
    </w:p>
    <w:p w:rsidR="006F52EE" w:rsidRPr="006F52EE" w:rsidRDefault="006F52EE" w:rsidP="004755FA">
      <w:pPr>
        <w:spacing w:after="0" w:line="240" w:lineRule="auto"/>
        <w:ind w:right="284" w:firstLine="709"/>
        <w:jc w:val="both"/>
        <w:rPr>
          <w:rFonts w:ascii="Times New Roman" w:hAnsi="Times New Roman" w:cs="Times New Roman"/>
          <w:sz w:val="20"/>
          <w:szCs w:val="20"/>
        </w:rPr>
      </w:pPr>
      <w:proofErr w:type="spellStart"/>
      <w:r w:rsidRPr="006F52EE">
        <w:rPr>
          <w:rFonts w:ascii="Times New Roman" w:hAnsi="Times New Roman" w:cs="Times New Roman"/>
          <w:sz w:val="20"/>
          <w:szCs w:val="20"/>
        </w:rPr>
        <w:t>СанПиН</w:t>
      </w:r>
      <w:proofErr w:type="spellEnd"/>
      <w:r w:rsidRPr="006F52EE">
        <w:rPr>
          <w:rFonts w:ascii="Times New Roman" w:hAnsi="Times New Roman" w:cs="Times New Roman"/>
          <w:sz w:val="20"/>
          <w:szCs w:val="20"/>
        </w:rPr>
        <w:t xml:space="preserve"> 2971-84 «Санитарные правила и нормы защиты населения от воздействия электрического поля, создаваемого воздушными линиями электропередачи (ВЛ) переменного тока промышленной частоты»; </w:t>
      </w:r>
    </w:p>
    <w:p w:rsidR="006F52EE" w:rsidRPr="006F52EE" w:rsidRDefault="006F52EE" w:rsidP="004755FA">
      <w:pPr>
        <w:spacing w:after="0" w:line="240" w:lineRule="auto"/>
        <w:ind w:right="284" w:firstLine="709"/>
        <w:jc w:val="both"/>
        <w:rPr>
          <w:rFonts w:ascii="Times New Roman" w:hAnsi="Times New Roman" w:cs="Times New Roman"/>
          <w:sz w:val="20"/>
          <w:szCs w:val="20"/>
        </w:rPr>
      </w:pPr>
      <w:proofErr w:type="spellStart"/>
      <w:r w:rsidRPr="006F52EE">
        <w:rPr>
          <w:rFonts w:ascii="Times New Roman" w:hAnsi="Times New Roman" w:cs="Times New Roman"/>
          <w:sz w:val="20"/>
          <w:szCs w:val="20"/>
        </w:rPr>
        <w:t>СанПиН</w:t>
      </w:r>
      <w:proofErr w:type="spellEnd"/>
      <w:r w:rsidRPr="006F52EE">
        <w:rPr>
          <w:rFonts w:ascii="Times New Roman" w:hAnsi="Times New Roman" w:cs="Times New Roman"/>
          <w:sz w:val="20"/>
          <w:szCs w:val="20"/>
        </w:rPr>
        <w:t xml:space="preserve"> 2.2.1/2.1.1.1076-01 «Гигиенические требования к инсоляции и солнцезащите помещений жилых и общественных зданий и территорий». </w:t>
      </w:r>
    </w:p>
    <w:p w:rsidR="006F52EE" w:rsidRPr="006F52EE" w:rsidRDefault="006F52EE" w:rsidP="004755FA">
      <w:pPr>
        <w:spacing w:after="0" w:line="240" w:lineRule="auto"/>
        <w:ind w:right="284" w:firstLine="709"/>
        <w:jc w:val="both"/>
        <w:rPr>
          <w:rFonts w:ascii="Times New Roman" w:hAnsi="Times New Roman" w:cs="Times New Roman"/>
          <w:sz w:val="20"/>
          <w:szCs w:val="20"/>
        </w:rPr>
      </w:pPr>
      <w:r w:rsidRPr="006F52EE">
        <w:rPr>
          <w:rFonts w:ascii="Times New Roman" w:hAnsi="Times New Roman" w:cs="Times New Roman"/>
          <w:sz w:val="20"/>
          <w:szCs w:val="20"/>
        </w:rPr>
        <w:t>Свод правил по проектированию и строительству (СП)</w:t>
      </w:r>
    </w:p>
    <w:p w:rsidR="006F52EE" w:rsidRPr="006F52EE" w:rsidRDefault="006F52EE" w:rsidP="004755FA">
      <w:pPr>
        <w:spacing w:after="0" w:line="240" w:lineRule="auto"/>
        <w:ind w:right="284" w:firstLine="709"/>
        <w:jc w:val="both"/>
        <w:rPr>
          <w:rFonts w:ascii="Times New Roman" w:hAnsi="Times New Roman" w:cs="Times New Roman"/>
          <w:sz w:val="20"/>
          <w:szCs w:val="20"/>
        </w:rPr>
      </w:pPr>
      <w:r w:rsidRPr="006F52EE">
        <w:rPr>
          <w:rFonts w:ascii="Times New Roman" w:hAnsi="Times New Roman" w:cs="Times New Roman"/>
          <w:sz w:val="20"/>
          <w:szCs w:val="20"/>
        </w:rPr>
        <w:t xml:space="preserve">СП-30-102-99 «Планировка и застройка территорий малоэтажного жилищного строительства». </w:t>
      </w:r>
    </w:p>
    <w:p w:rsidR="006F52EE" w:rsidRPr="006F52EE" w:rsidRDefault="006F52EE" w:rsidP="004755FA">
      <w:pPr>
        <w:spacing w:after="0" w:line="240" w:lineRule="auto"/>
        <w:ind w:right="284" w:firstLine="709"/>
        <w:jc w:val="both"/>
        <w:rPr>
          <w:rFonts w:ascii="Times New Roman" w:hAnsi="Times New Roman" w:cs="Times New Roman"/>
          <w:sz w:val="20"/>
          <w:szCs w:val="20"/>
        </w:rPr>
      </w:pPr>
      <w:r w:rsidRPr="006F52EE">
        <w:rPr>
          <w:rFonts w:ascii="Times New Roman" w:hAnsi="Times New Roman" w:cs="Times New Roman"/>
          <w:sz w:val="20"/>
          <w:szCs w:val="20"/>
        </w:rPr>
        <w:t>Отраслевые строительные нормы (ОСН)</w:t>
      </w:r>
    </w:p>
    <w:p w:rsidR="006F52EE" w:rsidRPr="006F52EE" w:rsidRDefault="006F52EE" w:rsidP="004755FA">
      <w:pPr>
        <w:spacing w:after="0" w:line="240" w:lineRule="auto"/>
        <w:ind w:right="284" w:firstLine="709"/>
        <w:jc w:val="both"/>
        <w:rPr>
          <w:rFonts w:ascii="Times New Roman" w:hAnsi="Times New Roman" w:cs="Times New Roman"/>
          <w:sz w:val="20"/>
          <w:szCs w:val="20"/>
        </w:rPr>
      </w:pPr>
      <w:r w:rsidRPr="006F52EE">
        <w:rPr>
          <w:rFonts w:ascii="Times New Roman" w:hAnsi="Times New Roman" w:cs="Times New Roman"/>
          <w:sz w:val="20"/>
          <w:szCs w:val="20"/>
        </w:rPr>
        <w:t xml:space="preserve">ОСН 3.02.01-97 «Нормы и правила проектирования отвода земель для железных дорог» (утв. указанием МПС РФ № С-1360у от 24.10.97). </w:t>
      </w:r>
    </w:p>
    <w:p w:rsidR="006F52EE" w:rsidRPr="006F52EE" w:rsidRDefault="006F52EE" w:rsidP="004755FA">
      <w:pPr>
        <w:spacing w:after="0" w:line="240" w:lineRule="auto"/>
        <w:ind w:right="284" w:firstLine="709"/>
        <w:jc w:val="both"/>
        <w:rPr>
          <w:rFonts w:ascii="Times New Roman" w:hAnsi="Times New Roman" w:cs="Times New Roman"/>
          <w:sz w:val="20"/>
          <w:szCs w:val="20"/>
        </w:rPr>
      </w:pPr>
    </w:p>
    <w:p w:rsidR="006F52EE" w:rsidRPr="006F52EE" w:rsidRDefault="006F52EE" w:rsidP="004755FA">
      <w:pPr>
        <w:spacing w:after="0" w:line="240" w:lineRule="auto"/>
        <w:ind w:right="284" w:firstLine="709"/>
        <w:jc w:val="both"/>
        <w:rPr>
          <w:rFonts w:ascii="Times New Roman" w:hAnsi="Times New Roman" w:cs="Times New Roman"/>
          <w:b/>
          <w:bCs/>
          <w:sz w:val="20"/>
          <w:szCs w:val="20"/>
        </w:rPr>
      </w:pPr>
      <w:r w:rsidRPr="006F52EE">
        <w:rPr>
          <w:rFonts w:ascii="Times New Roman" w:hAnsi="Times New Roman" w:cs="Times New Roman"/>
          <w:b/>
          <w:bCs/>
          <w:sz w:val="20"/>
          <w:szCs w:val="20"/>
        </w:rPr>
        <w:t>ДОКУМЕНТЫ УРОВНЯ СУБЪЕКТА РФ</w:t>
      </w:r>
    </w:p>
    <w:p w:rsidR="006F52EE" w:rsidRPr="006F52EE" w:rsidRDefault="006F52EE" w:rsidP="004755FA">
      <w:pPr>
        <w:spacing w:after="0" w:line="240" w:lineRule="auto"/>
        <w:ind w:right="284" w:firstLine="709"/>
        <w:jc w:val="both"/>
        <w:rPr>
          <w:rFonts w:ascii="Times New Roman" w:hAnsi="Times New Roman" w:cs="Times New Roman"/>
          <w:b/>
          <w:bCs/>
          <w:sz w:val="20"/>
          <w:szCs w:val="20"/>
        </w:rPr>
      </w:pPr>
    </w:p>
    <w:p w:rsidR="006F52EE" w:rsidRPr="006F52EE" w:rsidRDefault="006F52EE" w:rsidP="004755FA">
      <w:pPr>
        <w:spacing w:after="0" w:line="240" w:lineRule="auto"/>
        <w:ind w:right="284" w:firstLine="709"/>
        <w:jc w:val="both"/>
        <w:rPr>
          <w:rFonts w:ascii="Times New Roman" w:hAnsi="Times New Roman" w:cs="Times New Roman"/>
          <w:sz w:val="20"/>
          <w:szCs w:val="20"/>
        </w:rPr>
      </w:pPr>
      <w:r w:rsidRPr="006F52EE">
        <w:rPr>
          <w:rFonts w:ascii="Times New Roman" w:hAnsi="Times New Roman" w:cs="Times New Roman"/>
          <w:sz w:val="20"/>
          <w:szCs w:val="20"/>
        </w:rPr>
        <w:t xml:space="preserve">Закон Владимирской области «Об административных правонарушениях во Владимирской области» № 11-ОЗ от 14 февраля 2003г. </w:t>
      </w:r>
    </w:p>
    <w:p w:rsidR="006F52EE" w:rsidRPr="006F52EE" w:rsidRDefault="006F52EE" w:rsidP="004755FA">
      <w:pPr>
        <w:spacing w:after="0" w:line="240" w:lineRule="auto"/>
        <w:ind w:right="284" w:firstLine="709"/>
        <w:jc w:val="both"/>
        <w:rPr>
          <w:rFonts w:ascii="Times New Roman" w:hAnsi="Times New Roman" w:cs="Times New Roman"/>
          <w:sz w:val="20"/>
          <w:szCs w:val="20"/>
        </w:rPr>
      </w:pPr>
      <w:r w:rsidRPr="006F52EE">
        <w:rPr>
          <w:rFonts w:ascii="Times New Roman" w:hAnsi="Times New Roman" w:cs="Times New Roman"/>
          <w:sz w:val="20"/>
          <w:szCs w:val="20"/>
        </w:rPr>
        <w:t>Территориальные строительные нормы (ТСН)</w:t>
      </w:r>
    </w:p>
    <w:p w:rsidR="006F52EE" w:rsidRPr="006F52EE" w:rsidRDefault="006F52EE" w:rsidP="004755FA">
      <w:pPr>
        <w:spacing w:after="0" w:line="240" w:lineRule="auto"/>
        <w:ind w:right="284" w:firstLine="709"/>
        <w:jc w:val="both"/>
        <w:rPr>
          <w:rFonts w:ascii="Times New Roman" w:hAnsi="Times New Roman" w:cs="Times New Roman"/>
          <w:sz w:val="20"/>
          <w:szCs w:val="20"/>
        </w:rPr>
      </w:pPr>
      <w:r w:rsidRPr="006F52EE">
        <w:rPr>
          <w:rFonts w:ascii="Times New Roman" w:hAnsi="Times New Roman" w:cs="Times New Roman"/>
          <w:sz w:val="20"/>
          <w:szCs w:val="20"/>
        </w:rPr>
        <w:t xml:space="preserve">ТСН ПЗП-99 МО; ТСН 30-303-2000 МО «Планировка и застрой городских и сельских поселений МО». </w:t>
      </w:r>
    </w:p>
    <w:p w:rsidR="006F52EE" w:rsidRPr="006F52EE" w:rsidRDefault="006F52EE" w:rsidP="004755FA">
      <w:pPr>
        <w:spacing w:after="0" w:line="240" w:lineRule="auto"/>
        <w:ind w:right="284" w:firstLine="709"/>
        <w:jc w:val="both"/>
        <w:rPr>
          <w:rFonts w:ascii="Times New Roman" w:hAnsi="Times New Roman" w:cs="Times New Roman"/>
          <w:sz w:val="20"/>
          <w:szCs w:val="20"/>
        </w:rPr>
      </w:pPr>
      <w:r w:rsidRPr="006F52EE">
        <w:rPr>
          <w:rFonts w:ascii="Times New Roman" w:hAnsi="Times New Roman" w:cs="Times New Roman"/>
          <w:sz w:val="20"/>
          <w:szCs w:val="20"/>
        </w:rPr>
        <w:t xml:space="preserve">Нормативно-рекомендательные документы Госстроя России </w:t>
      </w:r>
    </w:p>
    <w:p w:rsidR="006F52EE" w:rsidRPr="006F52EE" w:rsidRDefault="006F52EE" w:rsidP="004755FA">
      <w:pPr>
        <w:spacing w:after="0" w:line="240" w:lineRule="auto"/>
        <w:ind w:right="284" w:firstLine="709"/>
        <w:jc w:val="both"/>
        <w:rPr>
          <w:rFonts w:ascii="Times New Roman" w:hAnsi="Times New Roman" w:cs="Times New Roman"/>
          <w:sz w:val="20"/>
          <w:szCs w:val="20"/>
        </w:rPr>
      </w:pPr>
      <w:r w:rsidRPr="006F52EE">
        <w:rPr>
          <w:rFonts w:ascii="Times New Roman" w:hAnsi="Times New Roman" w:cs="Times New Roman"/>
          <w:sz w:val="20"/>
          <w:szCs w:val="20"/>
        </w:rPr>
        <w:t xml:space="preserve">МДС 30-1.99 «Методические рекомендации по разработке схем зонирования территории города». ГУП ЦПП Госстроя России. М., 2000; </w:t>
      </w:r>
    </w:p>
    <w:p w:rsidR="006F52EE" w:rsidRPr="006F52EE" w:rsidRDefault="006F52EE" w:rsidP="004755FA">
      <w:pPr>
        <w:spacing w:after="0" w:line="240" w:lineRule="auto"/>
        <w:ind w:right="284" w:firstLine="709"/>
        <w:jc w:val="both"/>
        <w:rPr>
          <w:rFonts w:ascii="Times New Roman" w:hAnsi="Times New Roman" w:cs="Times New Roman"/>
          <w:sz w:val="20"/>
          <w:szCs w:val="20"/>
        </w:rPr>
      </w:pPr>
      <w:r w:rsidRPr="006F52EE">
        <w:rPr>
          <w:rFonts w:ascii="Times New Roman" w:hAnsi="Times New Roman" w:cs="Times New Roman"/>
          <w:sz w:val="20"/>
          <w:szCs w:val="20"/>
        </w:rPr>
        <w:t xml:space="preserve">СН 467-74 «Нормы отвода земель для автомобильных дорог» (утв. постановлением Госстроя СССР № 248 от 19.12.74). </w:t>
      </w:r>
    </w:p>
    <w:p w:rsidR="006F52EE" w:rsidRPr="006F52EE" w:rsidRDefault="006F52EE" w:rsidP="004755FA">
      <w:pPr>
        <w:autoSpaceDE w:val="0"/>
        <w:autoSpaceDN w:val="0"/>
        <w:adjustRightInd w:val="0"/>
        <w:spacing w:after="0" w:line="240" w:lineRule="auto"/>
        <w:ind w:firstLine="709"/>
        <w:jc w:val="both"/>
        <w:rPr>
          <w:rFonts w:ascii="Times New Roman" w:hAnsi="Times New Roman" w:cs="Times New Roman"/>
          <w:sz w:val="20"/>
          <w:szCs w:val="20"/>
        </w:rPr>
      </w:pPr>
      <w:r w:rsidRPr="006F52EE">
        <w:rPr>
          <w:rFonts w:ascii="Times New Roman" w:hAnsi="Times New Roman" w:cs="Times New Roman"/>
          <w:sz w:val="20"/>
          <w:szCs w:val="20"/>
        </w:rPr>
        <w:t>Постановление Департамента строительства и архитектуры администрации Владимирской области от 18.07.2016 № 04 «Об утверждении областных нормативов градостроительного проектирования "Нормативы градостроительного проектирования Владимирской области".</w:t>
      </w:r>
    </w:p>
    <w:p w:rsidR="006F52EE" w:rsidRPr="006F52EE" w:rsidRDefault="006F52EE" w:rsidP="004755FA">
      <w:pPr>
        <w:spacing w:after="0" w:line="240" w:lineRule="auto"/>
        <w:ind w:right="284" w:firstLine="709"/>
        <w:jc w:val="both"/>
        <w:rPr>
          <w:rFonts w:ascii="Times New Roman" w:hAnsi="Times New Roman" w:cs="Times New Roman"/>
          <w:sz w:val="20"/>
          <w:szCs w:val="20"/>
        </w:rPr>
      </w:pPr>
      <w:r w:rsidRPr="006F52EE">
        <w:rPr>
          <w:rFonts w:ascii="Times New Roman" w:hAnsi="Times New Roman" w:cs="Times New Roman"/>
          <w:sz w:val="20"/>
          <w:szCs w:val="20"/>
        </w:rPr>
        <w:t>Инструкции, справочники, рекомендации:</w:t>
      </w:r>
    </w:p>
    <w:p w:rsidR="006F52EE" w:rsidRPr="006F52EE" w:rsidRDefault="006F52EE" w:rsidP="004755FA">
      <w:pPr>
        <w:spacing w:after="0" w:line="240" w:lineRule="auto"/>
        <w:ind w:right="284" w:firstLine="709"/>
        <w:jc w:val="both"/>
        <w:rPr>
          <w:rFonts w:ascii="Times New Roman" w:hAnsi="Times New Roman" w:cs="Times New Roman"/>
          <w:sz w:val="20"/>
          <w:szCs w:val="20"/>
        </w:rPr>
      </w:pPr>
      <w:r w:rsidRPr="006F52EE">
        <w:rPr>
          <w:rFonts w:ascii="Times New Roman" w:hAnsi="Times New Roman" w:cs="Times New Roman"/>
          <w:sz w:val="20"/>
          <w:szCs w:val="20"/>
        </w:rPr>
        <w:t xml:space="preserve">Инструкция по организации зон охраны недвижимых памятников истории и культуры СССР № 33 от 24.01.86; </w:t>
      </w:r>
    </w:p>
    <w:p w:rsidR="006F52EE" w:rsidRPr="006F52EE" w:rsidRDefault="006F52EE" w:rsidP="004755FA">
      <w:pPr>
        <w:spacing w:after="0" w:line="240" w:lineRule="auto"/>
        <w:ind w:right="284" w:firstLine="709"/>
        <w:jc w:val="both"/>
        <w:rPr>
          <w:rFonts w:ascii="Times New Roman" w:hAnsi="Times New Roman" w:cs="Times New Roman"/>
          <w:sz w:val="20"/>
          <w:szCs w:val="20"/>
        </w:rPr>
      </w:pPr>
      <w:r w:rsidRPr="006F52EE">
        <w:rPr>
          <w:rFonts w:ascii="Times New Roman" w:hAnsi="Times New Roman" w:cs="Times New Roman"/>
          <w:sz w:val="20"/>
          <w:szCs w:val="20"/>
        </w:rPr>
        <w:t xml:space="preserve">Справочник проектировщика. «Градостроительство». М., 1978; </w:t>
      </w:r>
    </w:p>
    <w:p w:rsidR="006F52EE" w:rsidRPr="006F52EE" w:rsidRDefault="006F52EE" w:rsidP="004755FA">
      <w:pPr>
        <w:spacing w:after="0" w:line="240" w:lineRule="auto"/>
        <w:ind w:right="284" w:firstLine="709"/>
        <w:jc w:val="both"/>
        <w:rPr>
          <w:rFonts w:ascii="Times New Roman" w:hAnsi="Times New Roman" w:cs="Times New Roman"/>
          <w:sz w:val="20"/>
          <w:szCs w:val="20"/>
        </w:rPr>
      </w:pPr>
      <w:r w:rsidRPr="006F52EE">
        <w:rPr>
          <w:rFonts w:ascii="Times New Roman" w:hAnsi="Times New Roman" w:cs="Times New Roman"/>
          <w:sz w:val="20"/>
          <w:szCs w:val="20"/>
        </w:rPr>
        <w:t xml:space="preserve">Рекомендации по проектированию улиц и дорог городов и сельских населенных пунктов. М., 1994. </w:t>
      </w:r>
    </w:p>
    <w:p w:rsidR="006F52EE" w:rsidRPr="00BC759B" w:rsidRDefault="006F52EE" w:rsidP="006F52EE">
      <w:pPr>
        <w:ind w:right="284" w:firstLine="709"/>
        <w:jc w:val="both"/>
        <w:rPr>
          <w:color w:val="FF0000"/>
          <w:sz w:val="20"/>
          <w:szCs w:val="20"/>
        </w:rPr>
      </w:pPr>
    </w:p>
    <w:p w:rsidR="006F52EE" w:rsidRPr="00BC759B" w:rsidRDefault="006F52EE" w:rsidP="006F52EE">
      <w:pPr>
        <w:ind w:right="284" w:firstLine="709"/>
        <w:jc w:val="both"/>
        <w:rPr>
          <w:color w:val="FF0000"/>
          <w:sz w:val="20"/>
          <w:szCs w:val="20"/>
        </w:rPr>
      </w:pPr>
    </w:p>
    <w:p w:rsidR="006F52EE" w:rsidRPr="00BC759B" w:rsidRDefault="006F52EE" w:rsidP="006F52EE">
      <w:pPr>
        <w:ind w:right="284" w:firstLine="709"/>
        <w:jc w:val="both"/>
        <w:rPr>
          <w:color w:val="FF0000"/>
          <w:sz w:val="20"/>
          <w:szCs w:val="20"/>
        </w:rPr>
      </w:pPr>
    </w:p>
    <w:p w:rsidR="006F52EE" w:rsidRPr="00577729" w:rsidRDefault="006F52EE" w:rsidP="006F52EE">
      <w:pPr>
        <w:tabs>
          <w:tab w:val="left" w:pos="8364"/>
        </w:tabs>
      </w:pPr>
    </w:p>
    <w:p w:rsidR="006F52EE" w:rsidRPr="00B15ABF" w:rsidRDefault="006F52EE" w:rsidP="00056C25">
      <w:pPr>
        <w:spacing w:after="0" w:line="240" w:lineRule="auto"/>
        <w:rPr>
          <w:rFonts w:ascii="Times New Roman" w:hAnsi="Times New Roman" w:cs="Times New Roman"/>
          <w:sz w:val="20"/>
          <w:szCs w:val="20"/>
        </w:rPr>
      </w:pPr>
    </w:p>
    <w:p w:rsidR="00056C25" w:rsidRPr="00B15ABF"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551646" w:rsidP="00056C25">
      <w:pPr>
        <w:pStyle w:val="ConsPlusNormal"/>
        <w:ind w:firstLine="540"/>
        <w:jc w:val="both"/>
        <w:rPr>
          <w:sz w:val="20"/>
          <w:szCs w:val="20"/>
        </w:rPr>
      </w:pPr>
      <w:r>
        <w:rPr>
          <w:noProof/>
          <w:sz w:val="20"/>
          <w:szCs w:val="20"/>
          <w:lang w:eastAsia="ru-RU"/>
        </w:rPr>
        <w:lastRenderedPageBreak/>
        <w:drawing>
          <wp:anchor distT="0" distB="0" distL="114300" distR="114300" simplePos="0" relativeHeight="251662336" behindDoc="0" locked="0" layoutInCell="1" allowOverlap="1">
            <wp:simplePos x="0" y="0"/>
            <wp:positionH relativeFrom="column">
              <wp:posOffset>-36195</wp:posOffset>
            </wp:positionH>
            <wp:positionV relativeFrom="paragraph">
              <wp:posOffset>782320</wp:posOffset>
            </wp:positionV>
            <wp:extent cx="6473825" cy="6080125"/>
            <wp:effectExtent l="19050" t="0" r="3175" b="0"/>
            <wp:wrapSquare wrapText="bothSides"/>
            <wp:docPr id="99" name="Рисунок 99" descr="X:\ВЕСТНИК\№32 от 30.09.2021\Карта градостроительного зонирования на 30.09.20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X:\ВЕСТНИК\№32 от 30.09.2021\Карта градостроительного зонирования на 30.09.2021 (1).JPG"/>
                    <pic:cNvPicPr>
                      <a:picLocks noChangeAspect="1" noChangeArrowheads="1"/>
                    </pic:cNvPicPr>
                  </pic:nvPicPr>
                  <pic:blipFill>
                    <a:blip r:embed="rId79" cstate="print"/>
                    <a:srcRect/>
                    <a:stretch>
                      <a:fillRect/>
                    </a:stretch>
                  </pic:blipFill>
                  <pic:spPr bwMode="auto">
                    <a:xfrm>
                      <a:off x="0" y="0"/>
                      <a:ext cx="6473825" cy="6080125"/>
                    </a:xfrm>
                    <a:prstGeom prst="rect">
                      <a:avLst/>
                    </a:prstGeom>
                    <a:noFill/>
                    <a:ln w="9525">
                      <a:noFill/>
                      <a:miter lim="800000"/>
                      <a:headEnd/>
                      <a:tailEnd/>
                    </a:ln>
                  </pic:spPr>
                </pic:pic>
              </a:graphicData>
            </a:graphic>
          </wp:anchor>
        </w:drawing>
      </w: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6F52EE" w:rsidRDefault="006F52EE" w:rsidP="00056C25">
      <w:pPr>
        <w:pStyle w:val="ConsPlusNormal"/>
        <w:ind w:firstLine="540"/>
        <w:jc w:val="both"/>
        <w:rPr>
          <w:sz w:val="20"/>
          <w:szCs w:val="20"/>
        </w:rPr>
      </w:pPr>
    </w:p>
    <w:p w:rsidR="006F52EE" w:rsidRDefault="006F52EE" w:rsidP="00056C25">
      <w:pPr>
        <w:pStyle w:val="ConsPlusNormal"/>
        <w:ind w:firstLine="540"/>
        <w:jc w:val="both"/>
        <w:rPr>
          <w:sz w:val="20"/>
          <w:szCs w:val="20"/>
        </w:rPr>
      </w:pPr>
    </w:p>
    <w:p w:rsidR="006F52EE" w:rsidRDefault="006F52EE" w:rsidP="00056C25">
      <w:pPr>
        <w:pStyle w:val="ConsPlusNormal"/>
        <w:ind w:firstLine="540"/>
        <w:jc w:val="both"/>
        <w:rPr>
          <w:sz w:val="20"/>
          <w:szCs w:val="20"/>
        </w:rPr>
      </w:pPr>
    </w:p>
    <w:p w:rsidR="006F52EE" w:rsidRDefault="006F52EE" w:rsidP="00056C25">
      <w:pPr>
        <w:pStyle w:val="ConsPlusNormal"/>
        <w:ind w:firstLine="540"/>
        <w:jc w:val="both"/>
        <w:rPr>
          <w:sz w:val="20"/>
          <w:szCs w:val="20"/>
        </w:rPr>
      </w:pPr>
    </w:p>
    <w:p w:rsidR="006F52EE" w:rsidRDefault="006F52EE" w:rsidP="00056C25">
      <w:pPr>
        <w:pStyle w:val="ConsPlusNormal"/>
        <w:ind w:firstLine="540"/>
        <w:jc w:val="both"/>
        <w:rPr>
          <w:sz w:val="20"/>
          <w:szCs w:val="20"/>
        </w:rPr>
      </w:pPr>
    </w:p>
    <w:p w:rsidR="006F52EE" w:rsidRDefault="006F52EE" w:rsidP="00056C25">
      <w:pPr>
        <w:pStyle w:val="ConsPlusNormal"/>
        <w:ind w:firstLine="540"/>
        <w:jc w:val="both"/>
        <w:rPr>
          <w:sz w:val="20"/>
          <w:szCs w:val="20"/>
        </w:rPr>
      </w:pPr>
    </w:p>
    <w:p w:rsidR="00551646" w:rsidRDefault="00551646" w:rsidP="00056C25">
      <w:pPr>
        <w:pStyle w:val="ConsPlusNormal"/>
        <w:ind w:firstLine="540"/>
        <w:jc w:val="both"/>
        <w:rPr>
          <w:sz w:val="20"/>
          <w:szCs w:val="20"/>
        </w:rPr>
      </w:pPr>
    </w:p>
    <w:p w:rsidR="00551646" w:rsidRDefault="00551646" w:rsidP="00056C25">
      <w:pPr>
        <w:pStyle w:val="ConsPlusNormal"/>
        <w:ind w:firstLine="540"/>
        <w:jc w:val="both"/>
        <w:rPr>
          <w:sz w:val="20"/>
          <w:szCs w:val="20"/>
        </w:rPr>
      </w:pPr>
    </w:p>
    <w:p w:rsidR="006F52EE" w:rsidRPr="00B15ABF" w:rsidRDefault="006F52EE" w:rsidP="00056C25">
      <w:pPr>
        <w:pStyle w:val="ConsPlusNormal"/>
        <w:ind w:firstLine="540"/>
        <w:jc w:val="both"/>
        <w:rPr>
          <w:sz w:val="20"/>
          <w:szCs w:val="20"/>
        </w:rPr>
      </w:pPr>
    </w:p>
    <w:p w:rsidR="00056C25" w:rsidRPr="00B15ABF" w:rsidRDefault="00056C25" w:rsidP="00056C25">
      <w:pPr>
        <w:jc w:val="center"/>
        <w:rPr>
          <w:rFonts w:ascii="Times New Roman" w:hAnsi="Times New Roman" w:cs="Times New Roman"/>
          <w:b/>
          <w:sz w:val="20"/>
          <w:szCs w:val="20"/>
        </w:rPr>
      </w:pPr>
      <w:r w:rsidRPr="00B15ABF">
        <w:rPr>
          <w:rFonts w:ascii="Times New Roman" w:hAnsi="Times New Roman" w:cs="Times New Roman"/>
          <w:b/>
          <w:noProof/>
          <w:sz w:val="20"/>
          <w:szCs w:val="20"/>
        </w:rPr>
        <w:lastRenderedPageBreak/>
        <w:drawing>
          <wp:inline distT="0" distB="0" distL="0" distR="0">
            <wp:extent cx="695325" cy="904875"/>
            <wp:effectExtent l="19050" t="0" r="9525" b="0"/>
            <wp:docPr id="6"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2"/>
                    <a:srcRect/>
                    <a:stretch>
                      <a:fillRect/>
                    </a:stretch>
                  </pic:blipFill>
                  <pic:spPr bwMode="auto">
                    <a:xfrm>
                      <a:off x="0" y="0"/>
                      <a:ext cx="695325" cy="904875"/>
                    </a:xfrm>
                    <a:prstGeom prst="rect">
                      <a:avLst/>
                    </a:prstGeom>
                    <a:noFill/>
                    <a:ln w="9525">
                      <a:noFill/>
                      <a:miter lim="800000"/>
                      <a:headEnd/>
                      <a:tailEnd/>
                    </a:ln>
                  </pic:spPr>
                </pic:pic>
              </a:graphicData>
            </a:graphic>
          </wp:inline>
        </w:drawing>
      </w:r>
    </w:p>
    <w:p w:rsidR="00056C25" w:rsidRPr="00B15ABF" w:rsidRDefault="00056C25" w:rsidP="00056C25">
      <w:pPr>
        <w:jc w:val="center"/>
        <w:rPr>
          <w:rFonts w:ascii="Times New Roman" w:hAnsi="Times New Roman" w:cs="Times New Roman"/>
          <w:b/>
          <w:sz w:val="20"/>
          <w:szCs w:val="20"/>
        </w:rPr>
      </w:pPr>
      <w:r w:rsidRPr="00B15ABF">
        <w:rPr>
          <w:rFonts w:ascii="Times New Roman" w:hAnsi="Times New Roman" w:cs="Times New Roman"/>
          <w:b/>
          <w:sz w:val="20"/>
          <w:szCs w:val="20"/>
        </w:rPr>
        <w:t>ГОРОДСКАЯ ДУМА</w:t>
      </w:r>
    </w:p>
    <w:p w:rsidR="00056C25" w:rsidRPr="00B15ABF" w:rsidRDefault="00056C25" w:rsidP="00056C25">
      <w:pPr>
        <w:jc w:val="center"/>
        <w:rPr>
          <w:rFonts w:ascii="Times New Roman" w:hAnsi="Times New Roman" w:cs="Times New Roman"/>
          <w:b/>
          <w:sz w:val="20"/>
          <w:szCs w:val="20"/>
        </w:rPr>
      </w:pPr>
      <w:r w:rsidRPr="00B15ABF">
        <w:rPr>
          <w:rFonts w:ascii="Times New Roman" w:hAnsi="Times New Roman" w:cs="Times New Roman"/>
          <w:b/>
          <w:sz w:val="20"/>
          <w:szCs w:val="20"/>
        </w:rPr>
        <w:t>ГОРОДСКОГО ОКРУГА ТЕЙКОВО ИВАНОВСКОЙ ОБЛАСТИ</w:t>
      </w:r>
    </w:p>
    <w:p w:rsidR="00056C25" w:rsidRPr="00C216FA" w:rsidRDefault="00056C25" w:rsidP="00056C25">
      <w:pPr>
        <w:jc w:val="center"/>
        <w:rPr>
          <w:rFonts w:ascii="Times New Roman" w:hAnsi="Times New Roman" w:cs="Times New Roman"/>
          <w:b/>
          <w:sz w:val="20"/>
          <w:szCs w:val="20"/>
        </w:rPr>
      </w:pPr>
      <w:r w:rsidRPr="00B15ABF">
        <w:rPr>
          <w:rFonts w:ascii="Times New Roman" w:hAnsi="Times New Roman" w:cs="Times New Roman"/>
          <w:b/>
          <w:sz w:val="20"/>
          <w:szCs w:val="20"/>
        </w:rPr>
        <w:t>Р Е Ш Е Н И Е</w:t>
      </w:r>
    </w:p>
    <w:p w:rsidR="00056C25" w:rsidRPr="00B15ABF" w:rsidRDefault="00056C25" w:rsidP="00056C25">
      <w:pPr>
        <w:jc w:val="both"/>
        <w:rPr>
          <w:rFonts w:ascii="Times New Roman" w:hAnsi="Times New Roman" w:cs="Times New Roman"/>
          <w:sz w:val="20"/>
          <w:szCs w:val="20"/>
        </w:rPr>
      </w:pPr>
      <w:r w:rsidRPr="00B15ABF">
        <w:rPr>
          <w:rFonts w:ascii="Times New Roman" w:hAnsi="Times New Roman" w:cs="Times New Roman"/>
          <w:sz w:val="20"/>
          <w:szCs w:val="20"/>
        </w:rPr>
        <w:t xml:space="preserve">от  30.09.2021                                                                                       </w:t>
      </w:r>
      <w:r>
        <w:rPr>
          <w:rFonts w:ascii="Times New Roman" w:hAnsi="Times New Roman" w:cs="Times New Roman"/>
          <w:sz w:val="20"/>
          <w:szCs w:val="20"/>
        </w:rPr>
        <w:t xml:space="preserve">                                                          </w:t>
      </w:r>
      <w:r w:rsidRPr="00B15ABF">
        <w:rPr>
          <w:rFonts w:ascii="Times New Roman" w:hAnsi="Times New Roman" w:cs="Times New Roman"/>
          <w:sz w:val="20"/>
          <w:szCs w:val="20"/>
        </w:rPr>
        <w:t xml:space="preserve">                      № 89</w:t>
      </w:r>
    </w:p>
    <w:p w:rsidR="00056C25" w:rsidRPr="00B15ABF" w:rsidRDefault="00056C25" w:rsidP="00056C25">
      <w:pPr>
        <w:rPr>
          <w:rFonts w:ascii="Times New Roman" w:hAnsi="Times New Roman" w:cs="Times New Roman"/>
          <w:sz w:val="20"/>
          <w:szCs w:val="20"/>
        </w:rPr>
      </w:pPr>
      <w:r w:rsidRPr="00B15ABF">
        <w:rPr>
          <w:rFonts w:ascii="Times New Roman" w:hAnsi="Times New Roman" w:cs="Times New Roman"/>
          <w:sz w:val="20"/>
          <w:szCs w:val="20"/>
        </w:rPr>
        <w:t>г.о. Тейково</w:t>
      </w:r>
    </w:p>
    <w:p w:rsidR="00056C25" w:rsidRPr="00B15ABF" w:rsidRDefault="00056C25" w:rsidP="00056C25">
      <w:pPr>
        <w:pStyle w:val="27"/>
        <w:shd w:val="clear" w:color="auto" w:fill="auto"/>
        <w:tabs>
          <w:tab w:val="left" w:pos="7230"/>
          <w:tab w:val="left" w:pos="7371"/>
        </w:tabs>
        <w:spacing w:before="120" w:after="120" w:line="240" w:lineRule="auto"/>
        <w:ind w:right="2835" w:hanging="278"/>
        <w:rPr>
          <w:rFonts w:ascii="Times New Roman" w:hAnsi="Times New Roman" w:cs="Times New Roman"/>
          <w:spacing w:val="-8"/>
          <w:sz w:val="20"/>
          <w:szCs w:val="20"/>
        </w:rPr>
      </w:pPr>
      <w:r w:rsidRPr="00B15ABF">
        <w:rPr>
          <w:rFonts w:ascii="Times New Roman" w:hAnsi="Times New Roman" w:cs="Times New Roman"/>
          <w:sz w:val="20"/>
          <w:szCs w:val="20"/>
        </w:rPr>
        <w:t>О полномочиях городского округа Тейково Ивановской области в сфере противодействия терроризму и экстремизму</w:t>
      </w:r>
      <w:r w:rsidRPr="00B15ABF">
        <w:rPr>
          <w:rFonts w:ascii="Times New Roman" w:hAnsi="Times New Roman" w:cs="Times New Roman"/>
          <w:spacing w:val="-8"/>
          <w:sz w:val="20"/>
          <w:szCs w:val="20"/>
        </w:rPr>
        <w:t xml:space="preserve"> </w:t>
      </w:r>
    </w:p>
    <w:p w:rsidR="00056C25" w:rsidRPr="00B15ABF" w:rsidRDefault="00056C25" w:rsidP="00056C25">
      <w:pPr>
        <w:pStyle w:val="27"/>
        <w:shd w:val="clear" w:color="auto" w:fill="auto"/>
        <w:spacing w:line="240" w:lineRule="auto"/>
        <w:ind w:firstLine="851"/>
        <w:rPr>
          <w:rFonts w:ascii="Times New Roman" w:hAnsi="Times New Roman" w:cs="Times New Roman"/>
          <w:spacing w:val="-8"/>
          <w:sz w:val="20"/>
          <w:szCs w:val="20"/>
        </w:rPr>
      </w:pPr>
      <w:r w:rsidRPr="00B15ABF">
        <w:rPr>
          <w:rFonts w:ascii="Times New Roman" w:hAnsi="Times New Roman" w:cs="Times New Roman"/>
          <w:spacing w:val="-8"/>
          <w:sz w:val="20"/>
          <w:szCs w:val="20"/>
        </w:rPr>
        <w:t xml:space="preserve">В соответствии с пунктом 7.1 части 1 статьи 16 Федерального закона от 06.10.2003 № 131-ФЗ «Об общих принципах организации местного самоуправления в Российской Федерации», статьей 5.2 Федерального закона от 06.03.2006 № 35-ФЗ «О противодействии терроризму», статьей 5 Федерального закона от 25.07.2002 № 114-ФЗ «О противодействии экстремистской деятельности», частью 9 статьи 6 Устава городского округа Тейково Ивановской области, – </w:t>
      </w:r>
    </w:p>
    <w:p w:rsidR="00056C25" w:rsidRPr="00B15ABF" w:rsidRDefault="00056C25" w:rsidP="00056C25">
      <w:pPr>
        <w:pStyle w:val="27"/>
        <w:shd w:val="clear" w:color="auto" w:fill="auto"/>
        <w:spacing w:line="240" w:lineRule="auto"/>
        <w:jc w:val="center"/>
        <w:rPr>
          <w:rFonts w:ascii="Times New Roman" w:hAnsi="Times New Roman" w:cs="Times New Roman"/>
          <w:spacing w:val="-8"/>
          <w:sz w:val="20"/>
          <w:szCs w:val="20"/>
        </w:rPr>
      </w:pPr>
      <w:r w:rsidRPr="00B15ABF">
        <w:rPr>
          <w:rFonts w:ascii="Times New Roman" w:hAnsi="Times New Roman" w:cs="Times New Roman"/>
          <w:spacing w:val="-8"/>
          <w:sz w:val="20"/>
          <w:szCs w:val="20"/>
        </w:rPr>
        <w:t xml:space="preserve">городская Дума городского округа Тейково Ивановской области </w:t>
      </w:r>
    </w:p>
    <w:p w:rsidR="00056C25" w:rsidRPr="00B15ABF" w:rsidRDefault="00056C25" w:rsidP="00056C25">
      <w:pPr>
        <w:pStyle w:val="27"/>
        <w:shd w:val="clear" w:color="auto" w:fill="auto"/>
        <w:spacing w:line="240" w:lineRule="auto"/>
        <w:jc w:val="center"/>
        <w:rPr>
          <w:rFonts w:ascii="Times New Roman" w:hAnsi="Times New Roman" w:cs="Times New Roman"/>
          <w:spacing w:val="-8"/>
          <w:sz w:val="20"/>
          <w:szCs w:val="20"/>
        </w:rPr>
      </w:pPr>
      <w:r w:rsidRPr="00B15ABF">
        <w:rPr>
          <w:rStyle w:val="23pt"/>
          <w:rFonts w:eastAsiaTheme="minorEastAsia"/>
          <w:spacing w:val="-8"/>
          <w:sz w:val="20"/>
          <w:szCs w:val="20"/>
        </w:rPr>
        <w:t>РЕШИЛА:</w:t>
      </w:r>
    </w:p>
    <w:p w:rsidR="00056C25" w:rsidRPr="00B15ABF" w:rsidRDefault="00056C25" w:rsidP="00056C25">
      <w:pPr>
        <w:pStyle w:val="27"/>
        <w:numPr>
          <w:ilvl w:val="0"/>
          <w:numId w:val="12"/>
        </w:numPr>
        <w:shd w:val="clear" w:color="auto" w:fill="auto"/>
        <w:tabs>
          <w:tab w:val="left" w:pos="1134"/>
        </w:tabs>
        <w:spacing w:before="0" w:after="0" w:line="240" w:lineRule="auto"/>
        <w:ind w:left="0" w:firstLine="851"/>
        <w:rPr>
          <w:rFonts w:ascii="Times New Roman" w:hAnsi="Times New Roman" w:cs="Times New Roman"/>
          <w:spacing w:val="-8"/>
          <w:sz w:val="20"/>
          <w:szCs w:val="20"/>
        </w:rPr>
      </w:pPr>
      <w:r w:rsidRPr="00B15ABF">
        <w:rPr>
          <w:rFonts w:ascii="Times New Roman" w:hAnsi="Times New Roman" w:cs="Times New Roman"/>
          <w:spacing w:val="-8"/>
          <w:sz w:val="20"/>
          <w:szCs w:val="20"/>
        </w:rPr>
        <w:t>Считать расходными обязательствами городского округа Тейково Ивановской области:</w:t>
      </w:r>
    </w:p>
    <w:p w:rsidR="00056C25" w:rsidRPr="00B15ABF" w:rsidRDefault="00056C25" w:rsidP="00056C25">
      <w:pPr>
        <w:pStyle w:val="27"/>
        <w:numPr>
          <w:ilvl w:val="0"/>
          <w:numId w:val="11"/>
        </w:numPr>
        <w:shd w:val="clear" w:color="auto" w:fill="auto"/>
        <w:tabs>
          <w:tab w:val="left" w:pos="1134"/>
        </w:tabs>
        <w:spacing w:before="0" w:after="0" w:line="240" w:lineRule="auto"/>
        <w:ind w:firstLine="851"/>
        <w:rPr>
          <w:rFonts w:ascii="Times New Roman" w:hAnsi="Times New Roman" w:cs="Times New Roman"/>
          <w:spacing w:val="-8"/>
          <w:sz w:val="20"/>
          <w:szCs w:val="20"/>
        </w:rPr>
      </w:pPr>
      <w:r w:rsidRPr="00B15ABF">
        <w:rPr>
          <w:rFonts w:ascii="Times New Roman" w:hAnsi="Times New Roman" w:cs="Times New Roman"/>
          <w:spacing w:val="-8"/>
          <w:sz w:val="20"/>
          <w:szCs w:val="20"/>
        </w:rPr>
        <w:t>Организация и проведение  профилактических воспитательных, информационно-пропагандистских мероприятий, направленных на предупреждение экстремистской деятельности, на разъяснение сущности терроризма и его общественной опасности, а также на формирование у граждан неприятия идеологии терроризма, том числе путем распространения информационных материалов, печатной продукции, проведения разъяснительной работы и иных мероприятий;</w:t>
      </w:r>
    </w:p>
    <w:p w:rsidR="00056C25" w:rsidRPr="00B15ABF" w:rsidRDefault="00056C25" w:rsidP="00056C25">
      <w:pPr>
        <w:pStyle w:val="27"/>
        <w:numPr>
          <w:ilvl w:val="0"/>
          <w:numId w:val="11"/>
        </w:numPr>
        <w:shd w:val="clear" w:color="auto" w:fill="auto"/>
        <w:tabs>
          <w:tab w:val="left" w:pos="1134"/>
        </w:tabs>
        <w:spacing w:before="0" w:after="0" w:line="240" w:lineRule="auto"/>
        <w:ind w:firstLine="851"/>
        <w:rPr>
          <w:rFonts w:ascii="Times New Roman" w:hAnsi="Times New Roman" w:cs="Times New Roman"/>
          <w:spacing w:val="-8"/>
          <w:sz w:val="20"/>
          <w:szCs w:val="20"/>
        </w:rPr>
      </w:pPr>
      <w:r w:rsidRPr="00B15ABF">
        <w:rPr>
          <w:rFonts w:ascii="Times New Roman" w:hAnsi="Times New Roman" w:cs="Times New Roman"/>
          <w:spacing w:val="-8"/>
          <w:sz w:val="20"/>
          <w:szCs w:val="20"/>
        </w:rPr>
        <w:t>Обеспечение выполнения требований к антитеррористической защищенности объектов, находящихся в муниципальной собственности или в ведении органов местного самоуправления городского округа Тейково Ивановской области;</w:t>
      </w:r>
    </w:p>
    <w:p w:rsidR="00056C25" w:rsidRPr="00B15ABF" w:rsidRDefault="00056C25" w:rsidP="00056C25">
      <w:pPr>
        <w:pStyle w:val="27"/>
        <w:numPr>
          <w:ilvl w:val="0"/>
          <w:numId w:val="11"/>
        </w:numPr>
        <w:shd w:val="clear" w:color="auto" w:fill="auto"/>
        <w:tabs>
          <w:tab w:val="left" w:pos="1134"/>
        </w:tabs>
        <w:spacing w:before="0" w:after="0" w:line="240" w:lineRule="auto"/>
        <w:ind w:firstLine="851"/>
        <w:rPr>
          <w:rFonts w:ascii="Times New Roman" w:hAnsi="Times New Roman" w:cs="Times New Roman"/>
          <w:sz w:val="20"/>
          <w:szCs w:val="20"/>
        </w:rPr>
      </w:pPr>
      <w:r w:rsidRPr="00B15ABF">
        <w:rPr>
          <w:rFonts w:ascii="Times New Roman" w:hAnsi="Times New Roman" w:cs="Times New Roman"/>
          <w:sz w:val="20"/>
          <w:szCs w:val="20"/>
        </w:rPr>
        <w:t>Участие в мероприятиях по профилактике терроризма и экстремизма, а также по минимизации и (или) ликвидации последствий проявлений терроризма   в границах городского округа Тейково Ивановской области, организуемых федеральными органами исполнительной власти и (или) органами исполнительной власти Ивановской области.</w:t>
      </w:r>
    </w:p>
    <w:p w:rsidR="00056C25" w:rsidRPr="00B15ABF" w:rsidRDefault="00056C25" w:rsidP="00056C25">
      <w:pPr>
        <w:numPr>
          <w:ilvl w:val="0"/>
          <w:numId w:val="12"/>
        </w:numPr>
        <w:autoSpaceDE w:val="0"/>
        <w:autoSpaceDN w:val="0"/>
        <w:adjustRightInd w:val="0"/>
        <w:spacing w:after="0" w:line="240" w:lineRule="auto"/>
        <w:ind w:left="0" w:firstLine="851"/>
        <w:jc w:val="both"/>
        <w:rPr>
          <w:rFonts w:ascii="Times New Roman" w:hAnsi="Times New Roman" w:cs="Times New Roman"/>
          <w:sz w:val="20"/>
          <w:szCs w:val="20"/>
        </w:rPr>
      </w:pPr>
      <w:r w:rsidRPr="00B15ABF">
        <w:rPr>
          <w:rFonts w:ascii="Times New Roman" w:hAnsi="Times New Roman" w:cs="Times New Roman"/>
          <w:sz w:val="20"/>
          <w:szCs w:val="20"/>
        </w:rPr>
        <w:t>Опубликовать настоящее решение в «Вестнике органов местного самоуправления городского округа Тейково Ивановской области» и на официальном сайте администрации городского округа Тейково Ивановской области в сети «Интернет».</w:t>
      </w:r>
    </w:p>
    <w:p w:rsidR="00056C25" w:rsidRPr="00B15ABF" w:rsidRDefault="00056C25" w:rsidP="00056C25">
      <w:pPr>
        <w:tabs>
          <w:tab w:val="left" w:pos="8222"/>
        </w:tabs>
        <w:autoSpaceDE w:val="0"/>
        <w:autoSpaceDN w:val="0"/>
        <w:adjustRightInd w:val="0"/>
        <w:ind w:firstLine="851"/>
        <w:rPr>
          <w:rFonts w:ascii="Times New Roman" w:hAnsi="Times New Roman" w:cs="Times New Roman"/>
          <w:i/>
          <w:sz w:val="20"/>
          <w:szCs w:val="20"/>
        </w:rPr>
      </w:pPr>
      <w:r w:rsidRPr="00B15ABF">
        <w:rPr>
          <w:rFonts w:ascii="Times New Roman" w:hAnsi="Times New Roman" w:cs="Times New Roman"/>
          <w:i/>
          <w:sz w:val="20"/>
          <w:szCs w:val="20"/>
        </w:rPr>
        <w:t xml:space="preserve">        </w:t>
      </w:r>
    </w:p>
    <w:p w:rsidR="00056C25" w:rsidRPr="00B15ABF" w:rsidRDefault="00056C25" w:rsidP="00056C25">
      <w:pPr>
        <w:tabs>
          <w:tab w:val="left" w:pos="8222"/>
        </w:tabs>
        <w:autoSpaceDE w:val="0"/>
        <w:autoSpaceDN w:val="0"/>
        <w:adjustRightInd w:val="0"/>
        <w:ind w:firstLine="851"/>
        <w:rPr>
          <w:rFonts w:ascii="Times New Roman" w:hAnsi="Times New Roman" w:cs="Times New Roman"/>
          <w:i/>
          <w:sz w:val="20"/>
          <w:szCs w:val="20"/>
        </w:rPr>
      </w:pPr>
    </w:p>
    <w:p w:rsidR="00056C25" w:rsidRPr="00B15ABF" w:rsidRDefault="00056C25" w:rsidP="00056C25">
      <w:pPr>
        <w:pStyle w:val="afa"/>
        <w:tabs>
          <w:tab w:val="left" w:pos="567"/>
        </w:tabs>
        <w:spacing w:after="0" w:line="240" w:lineRule="auto"/>
        <w:jc w:val="both"/>
        <w:rPr>
          <w:rFonts w:ascii="Times New Roman" w:hAnsi="Times New Roman"/>
          <w:b/>
          <w:i/>
          <w:sz w:val="20"/>
          <w:szCs w:val="20"/>
        </w:rPr>
      </w:pPr>
      <w:r w:rsidRPr="00B15ABF">
        <w:rPr>
          <w:rFonts w:ascii="Times New Roman" w:hAnsi="Times New Roman"/>
          <w:b/>
          <w:i/>
          <w:sz w:val="20"/>
          <w:szCs w:val="20"/>
        </w:rPr>
        <w:t>Председатель городской Думы</w:t>
      </w:r>
    </w:p>
    <w:p w:rsidR="00056C25" w:rsidRPr="00B15ABF" w:rsidRDefault="00056C25" w:rsidP="00056C25">
      <w:pPr>
        <w:tabs>
          <w:tab w:val="left" w:pos="-142"/>
          <w:tab w:val="left" w:pos="567"/>
        </w:tabs>
        <w:spacing w:after="0" w:line="240" w:lineRule="auto"/>
        <w:contextualSpacing/>
        <w:jc w:val="both"/>
        <w:rPr>
          <w:rFonts w:ascii="Times New Roman" w:hAnsi="Times New Roman" w:cs="Times New Roman"/>
          <w:b/>
          <w:i/>
          <w:sz w:val="20"/>
          <w:szCs w:val="20"/>
        </w:rPr>
      </w:pPr>
      <w:r w:rsidRPr="00B15ABF">
        <w:rPr>
          <w:rFonts w:ascii="Times New Roman" w:hAnsi="Times New Roman" w:cs="Times New Roman"/>
          <w:b/>
          <w:i/>
          <w:sz w:val="20"/>
          <w:szCs w:val="20"/>
        </w:rPr>
        <w:t xml:space="preserve">городского округа Тейково Ивановской области                           </w:t>
      </w:r>
      <w:r>
        <w:rPr>
          <w:rFonts w:ascii="Times New Roman" w:hAnsi="Times New Roman" w:cs="Times New Roman"/>
          <w:b/>
          <w:i/>
          <w:sz w:val="20"/>
          <w:szCs w:val="20"/>
        </w:rPr>
        <w:t xml:space="preserve">                                                     </w:t>
      </w:r>
      <w:r w:rsidRPr="00B15ABF">
        <w:rPr>
          <w:rFonts w:ascii="Times New Roman" w:hAnsi="Times New Roman" w:cs="Times New Roman"/>
          <w:b/>
          <w:i/>
          <w:sz w:val="20"/>
          <w:szCs w:val="20"/>
        </w:rPr>
        <w:t xml:space="preserve">        Н.Н. Ковалева </w:t>
      </w:r>
    </w:p>
    <w:p w:rsidR="00056C25" w:rsidRPr="00B15ABF" w:rsidRDefault="00056C25" w:rsidP="00056C25">
      <w:pPr>
        <w:tabs>
          <w:tab w:val="left" w:pos="-142"/>
          <w:tab w:val="left" w:pos="567"/>
        </w:tabs>
        <w:contextualSpacing/>
        <w:jc w:val="both"/>
        <w:rPr>
          <w:rFonts w:ascii="Times New Roman" w:hAnsi="Times New Roman" w:cs="Times New Roman"/>
          <w:b/>
          <w:i/>
          <w:sz w:val="20"/>
          <w:szCs w:val="20"/>
        </w:rPr>
      </w:pPr>
    </w:p>
    <w:p w:rsidR="00056C25" w:rsidRPr="00B15ABF" w:rsidRDefault="00056C25" w:rsidP="00056C25">
      <w:pPr>
        <w:tabs>
          <w:tab w:val="left" w:pos="-142"/>
          <w:tab w:val="left" w:pos="567"/>
        </w:tabs>
        <w:contextualSpacing/>
        <w:jc w:val="both"/>
        <w:rPr>
          <w:rFonts w:ascii="Times New Roman" w:hAnsi="Times New Roman" w:cs="Times New Roman"/>
          <w:b/>
          <w:i/>
          <w:sz w:val="20"/>
          <w:szCs w:val="20"/>
        </w:rPr>
      </w:pPr>
    </w:p>
    <w:p w:rsidR="00056C25" w:rsidRPr="00B15ABF" w:rsidRDefault="00056C25" w:rsidP="00056C25">
      <w:pPr>
        <w:tabs>
          <w:tab w:val="left" w:pos="-142"/>
          <w:tab w:val="left" w:pos="567"/>
        </w:tabs>
        <w:contextualSpacing/>
        <w:jc w:val="both"/>
        <w:rPr>
          <w:rFonts w:ascii="Times New Roman" w:hAnsi="Times New Roman" w:cs="Times New Roman"/>
          <w:b/>
          <w:i/>
          <w:sz w:val="20"/>
          <w:szCs w:val="20"/>
        </w:rPr>
      </w:pPr>
      <w:r w:rsidRPr="00B15ABF">
        <w:rPr>
          <w:rFonts w:ascii="Times New Roman" w:hAnsi="Times New Roman" w:cs="Times New Roman"/>
          <w:b/>
          <w:i/>
          <w:sz w:val="20"/>
          <w:szCs w:val="20"/>
        </w:rPr>
        <w:t xml:space="preserve">Глава городского округа Тейково </w:t>
      </w:r>
    </w:p>
    <w:p w:rsidR="00056C25" w:rsidRPr="00B15ABF" w:rsidRDefault="00056C25" w:rsidP="00056C25">
      <w:pPr>
        <w:tabs>
          <w:tab w:val="left" w:pos="567"/>
        </w:tabs>
        <w:jc w:val="both"/>
        <w:rPr>
          <w:rFonts w:ascii="Times New Roman" w:hAnsi="Times New Roman" w:cs="Times New Roman"/>
          <w:b/>
          <w:i/>
          <w:sz w:val="20"/>
          <w:szCs w:val="20"/>
        </w:rPr>
      </w:pPr>
      <w:r w:rsidRPr="00B15ABF">
        <w:rPr>
          <w:rFonts w:ascii="Times New Roman" w:hAnsi="Times New Roman" w:cs="Times New Roman"/>
          <w:b/>
          <w:i/>
          <w:sz w:val="20"/>
          <w:szCs w:val="20"/>
        </w:rPr>
        <w:t xml:space="preserve">Ивановской области                                                                    </w:t>
      </w:r>
      <w:r>
        <w:rPr>
          <w:rFonts w:ascii="Times New Roman" w:hAnsi="Times New Roman" w:cs="Times New Roman"/>
          <w:b/>
          <w:i/>
          <w:sz w:val="20"/>
          <w:szCs w:val="20"/>
        </w:rPr>
        <w:t xml:space="preserve">                                                      </w:t>
      </w:r>
      <w:r w:rsidRPr="00B15ABF">
        <w:rPr>
          <w:rFonts w:ascii="Times New Roman" w:hAnsi="Times New Roman" w:cs="Times New Roman"/>
          <w:b/>
          <w:i/>
          <w:sz w:val="20"/>
          <w:szCs w:val="20"/>
        </w:rPr>
        <w:t xml:space="preserve">              С.А. Семенова</w:t>
      </w:r>
    </w:p>
    <w:p w:rsidR="00056C25" w:rsidRDefault="00056C25" w:rsidP="00056C25">
      <w:pPr>
        <w:tabs>
          <w:tab w:val="left" w:pos="567"/>
        </w:tabs>
        <w:jc w:val="both"/>
        <w:rPr>
          <w:rFonts w:ascii="Times New Roman" w:hAnsi="Times New Roman" w:cs="Times New Roman"/>
          <w:b/>
          <w:i/>
          <w:sz w:val="20"/>
          <w:szCs w:val="20"/>
        </w:rPr>
      </w:pPr>
    </w:p>
    <w:p w:rsidR="00056C25" w:rsidRPr="00B15ABF" w:rsidRDefault="00056C25" w:rsidP="00056C25">
      <w:pPr>
        <w:tabs>
          <w:tab w:val="left" w:pos="567"/>
        </w:tabs>
        <w:jc w:val="both"/>
        <w:rPr>
          <w:rFonts w:ascii="Times New Roman" w:hAnsi="Times New Roman" w:cs="Times New Roman"/>
          <w:sz w:val="20"/>
          <w:szCs w:val="20"/>
        </w:rPr>
      </w:pPr>
    </w:p>
    <w:p w:rsidR="00056C25" w:rsidRPr="00B15ABF" w:rsidRDefault="00056C25" w:rsidP="00056C25">
      <w:pPr>
        <w:spacing w:after="0" w:line="240" w:lineRule="auto"/>
        <w:jc w:val="center"/>
        <w:rPr>
          <w:rFonts w:ascii="Times New Roman" w:hAnsi="Times New Roman" w:cs="Times New Roman"/>
          <w:b/>
          <w:sz w:val="20"/>
          <w:szCs w:val="20"/>
        </w:rPr>
      </w:pPr>
      <w:r w:rsidRPr="00B15ABF">
        <w:rPr>
          <w:rFonts w:ascii="Times New Roman" w:hAnsi="Times New Roman" w:cs="Times New Roman"/>
          <w:b/>
          <w:sz w:val="20"/>
          <w:szCs w:val="20"/>
        </w:rPr>
        <w:lastRenderedPageBreak/>
        <w:t>Справка-обоснование</w:t>
      </w:r>
    </w:p>
    <w:p w:rsidR="00056C25" w:rsidRPr="00B15ABF" w:rsidRDefault="00056C25" w:rsidP="00056C25">
      <w:pPr>
        <w:spacing w:after="0" w:line="240" w:lineRule="auto"/>
        <w:jc w:val="center"/>
        <w:rPr>
          <w:rFonts w:ascii="Times New Roman" w:hAnsi="Times New Roman" w:cs="Times New Roman"/>
          <w:b/>
          <w:sz w:val="20"/>
          <w:szCs w:val="20"/>
        </w:rPr>
      </w:pPr>
      <w:r w:rsidRPr="00B15ABF">
        <w:rPr>
          <w:rFonts w:ascii="Times New Roman" w:hAnsi="Times New Roman" w:cs="Times New Roman"/>
          <w:b/>
          <w:sz w:val="20"/>
          <w:szCs w:val="20"/>
        </w:rPr>
        <w:t xml:space="preserve">к проекту решения городской Думы </w:t>
      </w:r>
    </w:p>
    <w:p w:rsidR="00056C25" w:rsidRPr="00B15ABF" w:rsidRDefault="00056C25" w:rsidP="00056C25">
      <w:pPr>
        <w:spacing w:after="0" w:line="240" w:lineRule="auto"/>
        <w:jc w:val="center"/>
        <w:rPr>
          <w:rFonts w:ascii="Times New Roman" w:hAnsi="Times New Roman" w:cs="Times New Roman"/>
          <w:b/>
          <w:sz w:val="20"/>
          <w:szCs w:val="20"/>
        </w:rPr>
      </w:pPr>
      <w:r w:rsidRPr="00B15ABF">
        <w:rPr>
          <w:rFonts w:ascii="Times New Roman" w:hAnsi="Times New Roman" w:cs="Times New Roman"/>
          <w:b/>
          <w:sz w:val="20"/>
          <w:szCs w:val="20"/>
        </w:rPr>
        <w:t>городского округа Тейково Ивановской области</w:t>
      </w:r>
    </w:p>
    <w:p w:rsidR="00056C25" w:rsidRDefault="00056C25" w:rsidP="00056C25">
      <w:pPr>
        <w:spacing w:after="0" w:line="240" w:lineRule="auto"/>
        <w:jc w:val="center"/>
        <w:rPr>
          <w:rFonts w:ascii="Times New Roman" w:hAnsi="Times New Roman" w:cs="Times New Roman"/>
          <w:b/>
          <w:sz w:val="20"/>
          <w:szCs w:val="20"/>
        </w:rPr>
      </w:pPr>
      <w:r w:rsidRPr="00B15ABF">
        <w:rPr>
          <w:rFonts w:ascii="Times New Roman" w:hAnsi="Times New Roman" w:cs="Times New Roman"/>
          <w:b/>
          <w:sz w:val="20"/>
          <w:szCs w:val="20"/>
        </w:rPr>
        <w:t>«О  полномочиях  городского   округа   Тейково Иванов</w:t>
      </w:r>
      <w:r>
        <w:rPr>
          <w:rFonts w:ascii="Times New Roman" w:hAnsi="Times New Roman" w:cs="Times New Roman"/>
          <w:b/>
          <w:sz w:val="20"/>
          <w:szCs w:val="20"/>
        </w:rPr>
        <w:t xml:space="preserve">ской области </w:t>
      </w:r>
    </w:p>
    <w:p w:rsidR="00056C25" w:rsidRDefault="00056C25" w:rsidP="00056C25">
      <w:pPr>
        <w:spacing w:after="0" w:line="240" w:lineRule="auto"/>
        <w:jc w:val="center"/>
        <w:rPr>
          <w:rFonts w:ascii="Times New Roman" w:hAnsi="Times New Roman" w:cs="Times New Roman"/>
          <w:b/>
          <w:sz w:val="20"/>
          <w:szCs w:val="20"/>
        </w:rPr>
      </w:pPr>
      <w:r w:rsidRPr="00B15ABF">
        <w:rPr>
          <w:rFonts w:ascii="Times New Roman" w:hAnsi="Times New Roman" w:cs="Times New Roman"/>
          <w:b/>
          <w:sz w:val="20"/>
          <w:szCs w:val="20"/>
        </w:rPr>
        <w:t xml:space="preserve">в </w:t>
      </w:r>
      <w:r w:rsidRPr="00B15ABF">
        <w:rPr>
          <w:rFonts w:ascii="Times New Roman" w:hAnsi="Times New Roman" w:cs="Times New Roman"/>
          <w:b/>
          <w:sz w:val="20"/>
          <w:szCs w:val="20"/>
          <w:lang w:bidi="ru-RU"/>
        </w:rPr>
        <w:t>сфере противодействия терроризму и экстремизму»</w:t>
      </w:r>
    </w:p>
    <w:p w:rsidR="00056C25" w:rsidRPr="006603C6" w:rsidRDefault="00056C25" w:rsidP="00056C25">
      <w:pPr>
        <w:spacing w:after="0" w:line="240" w:lineRule="auto"/>
        <w:jc w:val="center"/>
        <w:rPr>
          <w:rFonts w:ascii="Times New Roman" w:hAnsi="Times New Roman" w:cs="Times New Roman"/>
          <w:b/>
          <w:sz w:val="20"/>
          <w:szCs w:val="20"/>
        </w:rPr>
      </w:pPr>
    </w:p>
    <w:p w:rsidR="00056C25" w:rsidRPr="00B15ABF" w:rsidRDefault="00120B2B" w:rsidP="00056C25">
      <w:pPr>
        <w:ind w:firstLine="708"/>
        <w:jc w:val="both"/>
        <w:rPr>
          <w:rFonts w:ascii="Times New Roman" w:hAnsi="Times New Roman" w:cs="Times New Roman"/>
          <w:sz w:val="20"/>
          <w:szCs w:val="20"/>
        </w:rPr>
      </w:pPr>
      <w:r>
        <w:rPr>
          <w:rFonts w:ascii="Times New Roman" w:hAnsi="Times New Roman" w:cs="Times New Roman"/>
          <w:noProof/>
          <w:sz w:val="20"/>
          <w:szCs w:val="20"/>
        </w:rPr>
        <w:pict>
          <v:roundrect id="Надпись 2" o:spid="_x0000_s1026" style="position:absolute;left:0;text-align:left;margin-left:-3.6pt;margin-top:82.05pt;width:506.15pt;height:171.75pt;z-index:251654144;visibility:visible;mso-wrap-distance-top:3.6pt;mso-wrap-distance-bottom:3.6pt;mso-width-relative:margin;mso-height-relative:margin" arcsize="3838f" strokeweight="1pt">
            <v:stroke dashstyle="dash" joinstyle="miter"/>
            <v:shadow color="#868686"/>
            <v:textbox style="mso-next-textbox:#Надпись 2">
              <w:txbxContent>
                <w:p w:rsidR="00023E6B" w:rsidRPr="006603C6" w:rsidRDefault="00023E6B" w:rsidP="00056C25">
                  <w:pPr>
                    <w:jc w:val="right"/>
                    <w:rPr>
                      <w:b/>
                      <w:i/>
                      <w:caps/>
                      <w:sz w:val="20"/>
                      <w:szCs w:val="20"/>
                    </w:rPr>
                  </w:pPr>
                  <w:r>
                    <w:rPr>
                      <w:b/>
                      <w:i/>
                      <w:caps/>
                      <w:sz w:val="20"/>
                      <w:szCs w:val="20"/>
                    </w:rPr>
                    <w:t>Для справки</w:t>
                  </w:r>
                </w:p>
                <w:p w:rsidR="00023E6B" w:rsidRPr="006603C6" w:rsidRDefault="00023E6B" w:rsidP="00056C25">
                  <w:pPr>
                    <w:spacing w:after="0" w:line="240" w:lineRule="auto"/>
                    <w:rPr>
                      <w:i/>
                      <w:sz w:val="20"/>
                      <w:szCs w:val="20"/>
                    </w:rPr>
                  </w:pPr>
                  <w:hyperlink r:id="rId80" w:history="1">
                    <w:r w:rsidRPr="00C21ABD">
                      <w:rPr>
                        <w:rStyle w:val="af"/>
                        <w:b/>
                        <w:bCs/>
                        <w:i/>
                        <w:sz w:val="20"/>
                        <w:szCs w:val="20"/>
                      </w:rPr>
                      <w:t xml:space="preserve">"Бюджетный кодекс Российской Федерации" от 31.07.1998 N 145-ФЗ (ред. от 01.07.2021, с </w:t>
                    </w:r>
                    <w:proofErr w:type="spellStart"/>
                    <w:r w:rsidRPr="00C21ABD">
                      <w:rPr>
                        <w:rStyle w:val="af"/>
                        <w:b/>
                        <w:bCs/>
                        <w:i/>
                        <w:sz w:val="20"/>
                        <w:szCs w:val="20"/>
                      </w:rPr>
                      <w:t>изм</w:t>
                    </w:r>
                    <w:proofErr w:type="spellEnd"/>
                    <w:r w:rsidRPr="00C21ABD">
                      <w:rPr>
                        <w:rStyle w:val="af"/>
                        <w:b/>
                        <w:bCs/>
                        <w:i/>
                        <w:sz w:val="20"/>
                        <w:szCs w:val="20"/>
                      </w:rPr>
                      <w:t xml:space="preserve">. от 15.07.2021) (с </w:t>
                    </w:r>
                    <w:proofErr w:type="spellStart"/>
                    <w:r w:rsidRPr="00C21ABD">
                      <w:rPr>
                        <w:rStyle w:val="af"/>
                        <w:b/>
                        <w:bCs/>
                        <w:i/>
                        <w:sz w:val="20"/>
                        <w:szCs w:val="20"/>
                      </w:rPr>
                      <w:t>изм</w:t>
                    </w:r>
                    <w:proofErr w:type="spellEnd"/>
                    <w:r w:rsidRPr="00C21ABD">
                      <w:rPr>
                        <w:rStyle w:val="af"/>
                        <w:b/>
                        <w:bCs/>
                        <w:i/>
                        <w:sz w:val="20"/>
                        <w:szCs w:val="20"/>
                      </w:rPr>
                      <w:t>. и доп., вступ. в силу с 12.07.2021)</w:t>
                    </w:r>
                  </w:hyperlink>
                  <w:bookmarkStart w:id="159" w:name="dst502"/>
                  <w:bookmarkStart w:id="160" w:name="dst100562"/>
                  <w:bookmarkStart w:id="161" w:name="dst100563"/>
                  <w:bookmarkStart w:id="162" w:name="dst100558"/>
                  <w:bookmarkStart w:id="163" w:name="dst100564"/>
                  <w:bookmarkStart w:id="164" w:name="dst100565"/>
                  <w:bookmarkStart w:id="165" w:name="dst298"/>
                  <w:bookmarkStart w:id="166" w:name="dst100566"/>
                  <w:bookmarkStart w:id="167" w:name="dst100567"/>
                  <w:bookmarkStart w:id="168" w:name="dst100569"/>
                  <w:bookmarkStart w:id="169" w:name="dst100560"/>
                  <w:bookmarkStart w:id="170" w:name="dst299"/>
                  <w:bookmarkStart w:id="171" w:name="dst291"/>
                  <w:bookmarkStart w:id="172" w:name="dst290"/>
                  <w:bookmarkStart w:id="173" w:name="dst292"/>
                  <w:bookmarkStart w:id="174" w:name="dst100559"/>
                  <w:bookmarkStart w:id="175" w:name="dst100557"/>
                  <w:bookmarkStart w:id="176" w:name="dst100556"/>
                  <w:bookmarkStart w:id="177" w:name="dst297"/>
                  <w:bookmarkStart w:id="178" w:name="dst296"/>
                  <w:bookmarkStart w:id="179" w:name="dst295"/>
                  <w:bookmarkStart w:id="180" w:name="dst294"/>
                  <w:bookmarkStart w:id="181" w:name="dst100568"/>
                  <w:bookmarkStart w:id="182" w:name="dst293"/>
                  <w:bookmarkStart w:id="183" w:name="dst100555"/>
                  <w:bookmarkStart w:id="184" w:name="dst100561"/>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rsidR="00023E6B" w:rsidRPr="00C21ABD" w:rsidRDefault="00023E6B" w:rsidP="00056C25">
                  <w:pPr>
                    <w:spacing w:after="0" w:line="240" w:lineRule="auto"/>
                    <w:rPr>
                      <w:b/>
                      <w:bCs/>
                      <w:i/>
                      <w:sz w:val="20"/>
                      <w:szCs w:val="20"/>
                    </w:rPr>
                  </w:pPr>
                  <w:r w:rsidRPr="00C21ABD">
                    <w:rPr>
                      <w:b/>
                      <w:bCs/>
                      <w:i/>
                      <w:sz w:val="20"/>
                      <w:szCs w:val="20"/>
                    </w:rPr>
                    <w:t>БК РФ Статья 86. Расходные обязательства муниципального образования</w:t>
                  </w:r>
                </w:p>
                <w:p w:rsidR="00023E6B" w:rsidRPr="00C21ABD" w:rsidRDefault="00023E6B" w:rsidP="00056C25">
                  <w:pPr>
                    <w:spacing w:after="0" w:line="240" w:lineRule="auto"/>
                    <w:rPr>
                      <w:i/>
                      <w:sz w:val="20"/>
                      <w:szCs w:val="20"/>
                    </w:rPr>
                  </w:pPr>
                  <w:r w:rsidRPr="00C21ABD">
                    <w:rPr>
                      <w:i/>
                      <w:sz w:val="20"/>
                      <w:szCs w:val="20"/>
                    </w:rPr>
                    <w:t>(в ред. Федерального </w:t>
                  </w:r>
                  <w:hyperlink r:id="rId81" w:anchor="dst100326" w:history="1">
                    <w:r w:rsidRPr="00C21ABD">
                      <w:rPr>
                        <w:rStyle w:val="af"/>
                        <w:i/>
                        <w:sz w:val="20"/>
                        <w:szCs w:val="20"/>
                      </w:rPr>
                      <w:t>закона</w:t>
                    </w:r>
                  </w:hyperlink>
                  <w:r w:rsidRPr="00C21ABD">
                    <w:rPr>
                      <w:i/>
                      <w:sz w:val="20"/>
                      <w:szCs w:val="20"/>
                    </w:rPr>
                    <w:t> от 20.08.2004 N 120-ФЗ)</w:t>
                  </w:r>
                </w:p>
                <w:p w:rsidR="00023E6B" w:rsidRPr="00C21ABD" w:rsidRDefault="00023E6B" w:rsidP="00056C25">
                  <w:pPr>
                    <w:spacing w:after="0" w:line="240" w:lineRule="auto"/>
                    <w:rPr>
                      <w:i/>
                      <w:sz w:val="20"/>
                      <w:szCs w:val="20"/>
                    </w:rPr>
                  </w:pPr>
                  <w:r w:rsidRPr="00C21ABD">
                    <w:rPr>
                      <w:i/>
                      <w:sz w:val="20"/>
                      <w:szCs w:val="20"/>
                    </w:rPr>
                    <w:t xml:space="preserve">(см. текст в </w:t>
                  </w:r>
                  <w:r>
                    <w:rPr>
                      <w:i/>
                      <w:sz w:val="20"/>
                      <w:szCs w:val="20"/>
                    </w:rPr>
                    <w:t>предыдущей редакции)</w:t>
                  </w:r>
                </w:p>
                <w:p w:rsidR="00023E6B" w:rsidRPr="00C21ABD" w:rsidRDefault="00023E6B" w:rsidP="00056C25">
                  <w:pPr>
                    <w:spacing w:after="0" w:line="240" w:lineRule="auto"/>
                    <w:jc w:val="both"/>
                    <w:rPr>
                      <w:i/>
                      <w:sz w:val="20"/>
                      <w:szCs w:val="20"/>
                    </w:rPr>
                  </w:pPr>
                  <w:bookmarkStart w:id="185" w:name="dst503"/>
                  <w:bookmarkEnd w:id="185"/>
                  <w:r w:rsidRPr="00C21ABD">
                    <w:rPr>
                      <w:b/>
                      <w:i/>
                      <w:sz w:val="20"/>
                      <w:szCs w:val="20"/>
                    </w:rPr>
                    <w:t>1.</w:t>
                  </w:r>
                  <w:r w:rsidRPr="00C21ABD">
                    <w:rPr>
                      <w:i/>
                      <w:sz w:val="20"/>
                      <w:szCs w:val="20"/>
                    </w:rPr>
                    <w:t xml:space="preserve"> </w:t>
                  </w:r>
                  <w:r>
                    <w:rPr>
                      <w:i/>
                      <w:sz w:val="20"/>
                      <w:szCs w:val="20"/>
                    </w:rPr>
                    <w:t xml:space="preserve"> </w:t>
                  </w:r>
                  <w:r w:rsidRPr="00C21ABD">
                    <w:rPr>
                      <w:i/>
                      <w:sz w:val="20"/>
                      <w:szCs w:val="20"/>
                    </w:rPr>
                    <w:t>Расходные обязательства муниципального образования возникают в результате:</w:t>
                  </w:r>
                </w:p>
                <w:p w:rsidR="00023E6B" w:rsidRPr="00C21ABD" w:rsidRDefault="00023E6B" w:rsidP="00056C25">
                  <w:pPr>
                    <w:spacing w:after="0" w:line="240" w:lineRule="auto"/>
                    <w:jc w:val="both"/>
                    <w:rPr>
                      <w:i/>
                      <w:sz w:val="20"/>
                      <w:szCs w:val="20"/>
                    </w:rPr>
                  </w:pPr>
                  <w:r w:rsidRPr="00C21ABD">
                    <w:rPr>
                      <w:i/>
                      <w:sz w:val="20"/>
                      <w:szCs w:val="20"/>
                    </w:rPr>
                    <w:t>принятия муниципальных правовых актов по вопросам местного значения и иным вопросам, которые в соответствии с федеральными законами вправе решать органы местного самоуправления, а также заключения муниципальным образованием (от имени муниципального образования) договоров (соглашений) по данным вопросам;</w:t>
                  </w:r>
                </w:p>
                <w:p w:rsidR="00023E6B" w:rsidRPr="00C21ABD" w:rsidRDefault="00023E6B" w:rsidP="00056C25">
                  <w:pPr>
                    <w:jc w:val="both"/>
                    <w:rPr>
                      <w:i/>
                      <w:sz w:val="20"/>
                      <w:szCs w:val="20"/>
                    </w:rPr>
                  </w:pPr>
                  <w:r w:rsidRPr="00C21ABD">
                    <w:rPr>
                      <w:i/>
                      <w:sz w:val="20"/>
                      <w:szCs w:val="20"/>
                    </w:rPr>
                    <w:t>(в ред. Федерального </w:t>
                  </w:r>
                  <w:hyperlink r:id="rId82" w:anchor="dst100844" w:history="1">
                    <w:r w:rsidRPr="00C21ABD">
                      <w:rPr>
                        <w:rStyle w:val="af"/>
                        <w:i/>
                        <w:sz w:val="20"/>
                        <w:szCs w:val="20"/>
                      </w:rPr>
                      <w:t>закона</w:t>
                    </w:r>
                  </w:hyperlink>
                  <w:r w:rsidRPr="00C21ABD">
                    <w:rPr>
                      <w:i/>
                      <w:sz w:val="20"/>
                      <w:szCs w:val="20"/>
                    </w:rPr>
                    <w:t> от 26.04.2007 N 63-ФЗ)</w:t>
                  </w:r>
                </w:p>
                <w:p w:rsidR="00023E6B" w:rsidRDefault="00023E6B" w:rsidP="00056C25"/>
              </w:txbxContent>
            </v:textbox>
            <w10:wrap type="square"/>
          </v:roundrect>
        </w:pict>
      </w:r>
      <w:r w:rsidR="00056C25" w:rsidRPr="00B15ABF">
        <w:rPr>
          <w:rFonts w:ascii="Times New Roman" w:hAnsi="Times New Roman" w:cs="Times New Roman"/>
          <w:sz w:val="20"/>
          <w:szCs w:val="20"/>
        </w:rPr>
        <w:t>В соответствии со статьей 86 часть 1 Бюджетного кодекса Российской Федерации Расходные обязательства муниципального образования возникают в результате</w:t>
      </w:r>
      <w:bookmarkStart w:id="186" w:name="dst1481"/>
      <w:bookmarkStart w:id="187" w:name="dst504"/>
      <w:bookmarkEnd w:id="186"/>
      <w:bookmarkEnd w:id="187"/>
      <w:r w:rsidR="00056C25" w:rsidRPr="00B15ABF">
        <w:rPr>
          <w:rFonts w:ascii="Times New Roman" w:hAnsi="Times New Roman" w:cs="Times New Roman"/>
          <w:sz w:val="20"/>
          <w:szCs w:val="20"/>
        </w:rPr>
        <w:t xml:space="preserve"> принятия муниципальных правовых актов по вопросам местного значения и иным вопросам, которые в соответствии с федеральными законами вправе решать органы местного самоуправления, а также заключения муниципальным образованием (от имени муниципального образования) договоров (соглашений) по данным вопросам.</w:t>
      </w:r>
    </w:p>
    <w:p w:rsidR="00056C25" w:rsidRPr="00B15ABF" w:rsidRDefault="00120B2B" w:rsidP="00056C25">
      <w:pPr>
        <w:ind w:firstLine="708"/>
        <w:jc w:val="both"/>
        <w:rPr>
          <w:rFonts w:ascii="Times New Roman" w:hAnsi="Times New Roman" w:cs="Times New Roman"/>
          <w:sz w:val="20"/>
          <w:szCs w:val="20"/>
          <w:lang w:bidi="ru-RU"/>
        </w:rPr>
      </w:pPr>
      <w:r>
        <w:rPr>
          <w:rFonts w:ascii="Times New Roman" w:hAnsi="Times New Roman" w:cs="Times New Roman"/>
          <w:noProof/>
          <w:sz w:val="20"/>
          <w:szCs w:val="20"/>
        </w:rPr>
        <w:pict>
          <v:roundrect id="_x0000_s1028" style="position:absolute;left:0;text-align:left;margin-left:-3.6pt;margin-top:254.95pt;width:511pt;height:153.35pt;z-index:251655168;visibility:visible;mso-wrap-distance-top:3.6pt;mso-wrap-distance-bottom:3.6pt;mso-width-relative:margin;mso-height-relative:margin" arcsize="5825f" strokeweight="1pt">
            <v:stroke dashstyle="dash" joinstyle="miter"/>
            <v:shadow color="#868686"/>
            <v:textbox style="mso-next-textbox:#_x0000_s1028">
              <w:txbxContent>
                <w:p w:rsidR="00023E6B" w:rsidRPr="006603C6" w:rsidRDefault="00023E6B" w:rsidP="00056C25">
                  <w:pPr>
                    <w:ind w:right="-90"/>
                    <w:jc w:val="right"/>
                    <w:rPr>
                      <w:b/>
                      <w:i/>
                      <w:caps/>
                      <w:sz w:val="20"/>
                      <w:szCs w:val="20"/>
                    </w:rPr>
                  </w:pPr>
                  <w:r>
                    <w:rPr>
                      <w:b/>
                      <w:i/>
                      <w:caps/>
                      <w:sz w:val="20"/>
                      <w:szCs w:val="20"/>
                    </w:rPr>
                    <w:t xml:space="preserve">                                                                                                                                                       </w:t>
                  </w:r>
                  <w:r w:rsidRPr="00C21ABD">
                    <w:rPr>
                      <w:b/>
                      <w:i/>
                      <w:caps/>
                      <w:sz w:val="20"/>
                      <w:szCs w:val="20"/>
                    </w:rPr>
                    <w:t>Для справки</w:t>
                  </w:r>
                  <w:r>
                    <w:rPr>
                      <w:b/>
                      <w:i/>
                      <w:caps/>
                      <w:sz w:val="20"/>
                      <w:szCs w:val="20"/>
                    </w:rPr>
                    <w:t xml:space="preserve"> </w:t>
                  </w:r>
                </w:p>
                <w:p w:rsidR="00023E6B" w:rsidRDefault="00023E6B" w:rsidP="00056C25">
                  <w:pPr>
                    <w:spacing w:after="0" w:line="240" w:lineRule="auto"/>
                    <w:ind w:right="-91"/>
                    <w:jc w:val="both"/>
                    <w:rPr>
                      <w:i/>
                      <w:sz w:val="20"/>
                      <w:szCs w:val="20"/>
                    </w:rPr>
                  </w:pPr>
                  <w:hyperlink r:id="rId83" w:history="1">
                    <w:r w:rsidRPr="00C21ABD">
                      <w:rPr>
                        <w:rStyle w:val="af"/>
                        <w:b/>
                        <w:bCs/>
                        <w:i/>
                        <w:sz w:val="20"/>
                        <w:szCs w:val="20"/>
                      </w:rPr>
                      <w:t>Федеральный закон от 06.10.2003 N 131-ФЗ (ред. от 01.07.2021) "Об общих принципах организации местного самоуправления в Российской Федерации"</w:t>
                    </w:r>
                  </w:hyperlink>
                </w:p>
                <w:p w:rsidR="00023E6B" w:rsidRPr="00C21ABD" w:rsidRDefault="00023E6B" w:rsidP="00056C25">
                  <w:pPr>
                    <w:spacing w:after="0" w:line="240" w:lineRule="auto"/>
                    <w:ind w:right="-91"/>
                    <w:jc w:val="both"/>
                    <w:rPr>
                      <w:i/>
                      <w:sz w:val="20"/>
                      <w:szCs w:val="20"/>
                    </w:rPr>
                  </w:pPr>
                </w:p>
                <w:p w:rsidR="00023E6B" w:rsidRPr="00C21ABD" w:rsidRDefault="00023E6B" w:rsidP="00056C25">
                  <w:pPr>
                    <w:spacing w:after="0" w:line="240" w:lineRule="auto"/>
                    <w:ind w:right="-91"/>
                    <w:jc w:val="both"/>
                    <w:rPr>
                      <w:b/>
                      <w:bCs/>
                      <w:i/>
                      <w:sz w:val="20"/>
                      <w:szCs w:val="20"/>
                    </w:rPr>
                  </w:pPr>
                  <w:r w:rsidRPr="00C21ABD">
                    <w:rPr>
                      <w:b/>
                      <w:bCs/>
                      <w:i/>
                      <w:sz w:val="20"/>
                      <w:szCs w:val="20"/>
                    </w:rPr>
                    <w:t>Статья 16. Вопросы местного значения муниципального, городского округа</w:t>
                  </w:r>
                </w:p>
                <w:p w:rsidR="00023E6B" w:rsidRPr="00C21ABD" w:rsidRDefault="00023E6B" w:rsidP="00056C25">
                  <w:pPr>
                    <w:spacing w:after="0" w:line="240" w:lineRule="auto"/>
                    <w:ind w:right="-90"/>
                    <w:jc w:val="both"/>
                    <w:rPr>
                      <w:i/>
                      <w:sz w:val="20"/>
                      <w:szCs w:val="20"/>
                    </w:rPr>
                  </w:pPr>
                  <w:r w:rsidRPr="00C21ABD">
                    <w:rPr>
                      <w:i/>
                      <w:sz w:val="20"/>
                      <w:szCs w:val="20"/>
                    </w:rPr>
                    <w:t>(в ред. Федерального </w:t>
                  </w:r>
                  <w:hyperlink r:id="rId84" w:anchor="dst100084" w:history="1">
                    <w:r w:rsidRPr="00C21ABD">
                      <w:rPr>
                        <w:rStyle w:val="af"/>
                        <w:i/>
                        <w:sz w:val="20"/>
                        <w:szCs w:val="20"/>
                      </w:rPr>
                      <w:t>закона</w:t>
                    </w:r>
                  </w:hyperlink>
                  <w:r w:rsidRPr="00C21ABD">
                    <w:rPr>
                      <w:i/>
                      <w:sz w:val="20"/>
                      <w:szCs w:val="20"/>
                    </w:rPr>
                    <w:t> от 01.05.2019 N 87-ФЗ)</w:t>
                  </w:r>
                </w:p>
                <w:p w:rsidR="00023E6B" w:rsidRPr="00C21ABD" w:rsidRDefault="00023E6B" w:rsidP="00056C25">
                  <w:pPr>
                    <w:spacing w:after="0" w:line="240" w:lineRule="auto"/>
                    <w:ind w:right="-90"/>
                    <w:jc w:val="both"/>
                    <w:rPr>
                      <w:i/>
                      <w:sz w:val="20"/>
                      <w:szCs w:val="20"/>
                    </w:rPr>
                  </w:pPr>
                  <w:r w:rsidRPr="00C21ABD">
                    <w:rPr>
                      <w:i/>
                      <w:sz w:val="20"/>
                      <w:szCs w:val="20"/>
                    </w:rPr>
                    <w:t>(см. текст в предыдущей редакции)</w:t>
                  </w:r>
                </w:p>
                <w:p w:rsidR="00023E6B" w:rsidRPr="00C21ABD" w:rsidRDefault="00023E6B" w:rsidP="00056C25">
                  <w:pPr>
                    <w:spacing w:after="0" w:line="240" w:lineRule="auto"/>
                    <w:ind w:right="-90"/>
                    <w:jc w:val="both"/>
                    <w:rPr>
                      <w:i/>
                      <w:sz w:val="20"/>
                      <w:szCs w:val="20"/>
                    </w:rPr>
                  </w:pPr>
                  <w:r w:rsidRPr="00C21ABD">
                    <w:rPr>
                      <w:b/>
                      <w:i/>
                      <w:sz w:val="20"/>
                      <w:szCs w:val="20"/>
                    </w:rPr>
                    <w:t>7.1)</w:t>
                  </w:r>
                  <w:r w:rsidRPr="00C21ABD">
                    <w:rPr>
                      <w:i/>
                      <w:sz w:val="20"/>
                      <w:szCs w:val="20"/>
                    </w:rPr>
                    <w:t xml:space="preserve"> участие в профилактике терроризма и экстремизма, а также в минимизации и (или) ликвидации последствий проявлений терроризма и экстремизма в границах муниципального, городского округа;</w:t>
                  </w:r>
                </w:p>
                <w:p w:rsidR="00023E6B" w:rsidRDefault="00023E6B" w:rsidP="00056C25">
                  <w:pPr>
                    <w:spacing w:after="0" w:line="240" w:lineRule="auto"/>
                    <w:ind w:right="-90"/>
                    <w:jc w:val="both"/>
                  </w:pPr>
                  <w:r w:rsidRPr="00C21ABD">
                    <w:rPr>
                      <w:i/>
                      <w:sz w:val="20"/>
                      <w:szCs w:val="20"/>
                    </w:rPr>
                    <w:t>(п. 7.1 введен Федеральным законом от 27.07.2006 N 153-ФЗ; в ред. Федерального закона от 01.05</w:t>
                  </w:r>
                  <w:r>
                    <w:rPr>
                      <w:i/>
                      <w:sz w:val="20"/>
                      <w:szCs w:val="20"/>
                    </w:rPr>
                    <w:t xml:space="preserve">.2019 </w:t>
                  </w:r>
                  <w:r w:rsidRPr="00C21ABD">
                    <w:rPr>
                      <w:i/>
                      <w:sz w:val="20"/>
                      <w:szCs w:val="20"/>
                    </w:rPr>
                    <w:t>N 87-ФЗ)</w:t>
                  </w:r>
                </w:p>
              </w:txbxContent>
            </v:textbox>
            <w10:wrap type="square"/>
          </v:roundrect>
        </w:pict>
      </w:r>
      <w:r w:rsidR="00056C25" w:rsidRPr="00B15ABF">
        <w:rPr>
          <w:rFonts w:ascii="Times New Roman" w:hAnsi="Times New Roman" w:cs="Times New Roman"/>
          <w:sz w:val="20"/>
          <w:szCs w:val="20"/>
        </w:rPr>
        <w:t xml:space="preserve">Согласно </w:t>
      </w:r>
      <w:r w:rsidR="00056C25" w:rsidRPr="00B15ABF">
        <w:rPr>
          <w:rFonts w:ascii="Times New Roman" w:hAnsi="Times New Roman" w:cs="Times New Roman"/>
          <w:sz w:val="20"/>
          <w:szCs w:val="20"/>
          <w:lang w:bidi="ru-RU"/>
        </w:rPr>
        <w:t>статье 16, часть 1, пункт 7.1 Федерального закона от 06.10.2003        № 131-ФЗ «Об общих принципах организации местного самоуправления в Российской Федерации» в перечень вопросов местного значения городского округа входит вопрос «участие в профилактике терроризма и экстремизма, а также в минимизации и (или) ликвидации последствий проявлений терроризма и экстремизма в границах муниципального, городского округа».</w:t>
      </w:r>
    </w:p>
    <w:p w:rsidR="00056C25" w:rsidRPr="00B15ABF" w:rsidRDefault="00056C25" w:rsidP="00056C25">
      <w:pPr>
        <w:spacing w:line="228" w:lineRule="auto"/>
        <w:ind w:firstLine="708"/>
        <w:jc w:val="both"/>
        <w:rPr>
          <w:rFonts w:ascii="Times New Roman" w:hAnsi="Times New Roman" w:cs="Times New Roman"/>
          <w:sz w:val="20"/>
          <w:szCs w:val="20"/>
          <w:lang w:bidi="ru-RU"/>
        </w:rPr>
      </w:pPr>
      <w:r w:rsidRPr="00B15ABF">
        <w:rPr>
          <w:rFonts w:ascii="Times New Roman" w:hAnsi="Times New Roman" w:cs="Times New Roman"/>
          <w:sz w:val="20"/>
          <w:szCs w:val="20"/>
          <w:lang w:bidi="ru-RU"/>
        </w:rPr>
        <w:t>Статья 5.2 Федерального закона от 06.03.2006 N 35-ФЗ «О противодействии терроризму»</w:t>
      </w:r>
      <w:r w:rsidR="00120B2B">
        <w:rPr>
          <w:rFonts w:ascii="Times New Roman" w:hAnsi="Times New Roman" w:cs="Times New Roman"/>
          <w:noProof/>
          <w:sz w:val="20"/>
          <w:szCs w:val="20"/>
        </w:rPr>
        <w:pict>
          <v:roundrect id="_x0000_s1027" style="position:absolute;left:0;text-align:left;margin-left:-42.6pt;margin-top:812.2pt;width:497.6pt;height:224.1pt;z-index:-251660288;visibility:visible;mso-wrap-distance-top:3.6pt;mso-wrap-distance-bottom:3.6pt;mso-position-horizontal-relative:margin;mso-position-vertical-relative:margin;mso-width-relative:margin;mso-height-relative:margin" arcsize="5279f" wrapcoords="782 -60 554 0 0 664 -33 1448 -33 20333 195 21178 619 21600 684 21600 20883 21600 20948 21600 21372 21178 21633 20212 21633 1388 21600 664 21046 0 20786 -60 782 -60" strokeweight="1pt">
            <v:stroke dashstyle="dash" joinstyle="miter"/>
            <v:shadow color="#868686"/>
            <v:textbox style="mso-next-textbox:#_x0000_s1027">
              <w:txbxContent>
                <w:p w:rsidR="00023E6B" w:rsidRPr="0040029A" w:rsidRDefault="00023E6B" w:rsidP="00056C25">
                  <w:pPr>
                    <w:jc w:val="right"/>
                    <w:rPr>
                      <w:b/>
                      <w:i/>
                      <w:caps/>
                    </w:rPr>
                  </w:pPr>
                  <w:r w:rsidRPr="0040029A">
                    <w:rPr>
                      <w:b/>
                      <w:i/>
                      <w:caps/>
                    </w:rPr>
                    <w:t>Для справки</w:t>
                  </w:r>
                </w:p>
                <w:p w:rsidR="00023E6B" w:rsidRPr="006B4B62" w:rsidRDefault="00023E6B" w:rsidP="00056C25">
                  <w:pPr>
                    <w:jc w:val="both"/>
                    <w:rPr>
                      <w:i/>
                    </w:rPr>
                  </w:pPr>
                  <w:hyperlink r:id="rId85" w:history="1">
                    <w:r w:rsidRPr="006B4B62">
                      <w:rPr>
                        <w:rStyle w:val="af"/>
                        <w:b/>
                        <w:bCs/>
                        <w:i/>
                      </w:rPr>
                      <w:t>Федеральный закон от 06.10.2003 N 131-ФЗ (ред. от 01.07.2021) "Об общих принципах организации местного самоуправления в Российской Федерации"</w:t>
                    </w:r>
                  </w:hyperlink>
                </w:p>
                <w:p w:rsidR="00023E6B" w:rsidRPr="006B4B62" w:rsidRDefault="00023E6B" w:rsidP="00056C25">
                  <w:pPr>
                    <w:jc w:val="both"/>
                    <w:rPr>
                      <w:b/>
                      <w:bCs/>
                      <w:i/>
                    </w:rPr>
                  </w:pPr>
                  <w:bookmarkStart w:id="188" w:name="dst101356"/>
                  <w:bookmarkStart w:id="189" w:name="dst100166"/>
                  <w:bookmarkEnd w:id="188"/>
                  <w:bookmarkEnd w:id="189"/>
                </w:p>
                <w:p w:rsidR="00023E6B" w:rsidRPr="006B4B62" w:rsidRDefault="00023E6B" w:rsidP="00056C25">
                  <w:pPr>
                    <w:jc w:val="both"/>
                    <w:rPr>
                      <w:b/>
                      <w:bCs/>
                      <w:i/>
                    </w:rPr>
                  </w:pPr>
                  <w:r w:rsidRPr="006B4B62">
                    <w:rPr>
                      <w:b/>
                      <w:bCs/>
                      <w:i/>
                    </w:rPr>
                    <w:t>Статья 16. Вопросы местного значения муниципального, городского округа</w:t>
                  </w:r>
                </w:p>
                <w:p w:rsidR="00023E6B" w:rsidRPr="006B4B62" w:rsidRDefault="00023E6B" w:rsidP="00056C25">
                  <w:pPr>
                    <w:jc w:val="both"/>
                    <w:rPr>
                      <w:i/>
                    </w:rPr>
                  </w:pPr>
                  <w:r w:rsidRPr="006B4B62">
                    <w:rPr>
                      <w:i/>
                    </w:rPr>
                    <w:t>(в ред. Федерального </w:t>
                  </w:r>
                  <w:hyperlink r:id="rId86" w:anchor="dst100084" w:history="1">
                    <w:r w:rsidRPr="006B4B62">
                      <w:rPr>
                        <w:rStyle w:val="af"/>
                        <w:i/>
                      </w:rPr>
                      <w:t>закона</w:t>
                    </w:r>
                  </w:hyperlink>
                  <w:r w:rsidRPr="006B4B62">
                    <w:rPr>
                      <w:i/>
                    </w:rPr>
                    <w:t> от 01.05.2019 N 87-ФЗ)</w:t>
                  </w:r>
                </w:p>
                <w:p w:rsidR="00023E6B" w:rsidRPr="006B4B62" w:rsidRDefault="00023E6B" w:rsidP="00056C25">
                  <w:pPr>
                    <w:jc w:val="both"/>
                    <w:rPr>
                      <w:i/>
                    </w:rPr>
                  </w:pPr>
                  <w:r w:rsidRPr="006B4B62">
                    <w:rPr>
                      <w:i/>
                    </w:rPr>
                    <w:t>(см. текст в предыдущей редакции)</w:t>
                  </w:r>
                </w:p>
                <w:p w:rsidR="00023E6B" w:rsidRDefault="00023E6B" w:rsidP="00056C25">
                  <w:pPr>
                    <w:jc w:val="both"/>
                    <w:rPr>
                      <w:i/>
                    </w:rPr>
                  </w:pPr>
                </w:p>
                <w:p w:rsidR="00023E6B" w:rsidRPr="006B4B62" w:rsidRDefault="00023E6B" w:rsidP="00056C25">
                  <w:pPr>
                    <w:jc w:val="both"/>
                    <w:rPr>
                      <w:i/>
                    </w:rPr>
                  </w:pPr>
                  <w:r w:rsidRPr="006B4B62">
                    <w:rPr>
                      <w:i/>
                    </w:rPr>
                    <w:t>7.1) участие в профилактике терроризма и экстремизма, а также в минимизации и (или) ликвидации последствий проявлений терроризма и экстремизма в границах муниципального, городского округа;</w:t>
                  </w:r>
                </w:p>
                <w:p w:rsidR="00023E6B" w:rsidRPr="006B4B62" w:rsidRDefault="00023E6B" w:rsidP="00056C25">
                  <w:pPr>
                    <w:jc w:val="both"/>
                    <w:rPr>
                      <w:i/>
                    </w:rPr>
                  </w:pPr>
                  <w:r w:rsidRPr="006B4B62">
                    <w:rPr>
                      <w:i/>
                    </w:rPr>
                    <w:t>(п. 7.1 введен Федеральным </w:t>
                  </w:r>
                  <w:hyperlink r:id="rId87" w:anchor="dst100302" w:history="1">
                    <w:r w:rsidRPr="006B4B62">
                      <w:rPr>
                        <w:rStyle w:val="af"/>
                        <w:i/>
                      </w:rPr>
                      <w:t>законом</w:t>
                    </w:r>
                  </w:hyperlink>
                  <w:r w:rsidRPr="006B4B62">
                    <w:rPr>
                      <w:i/>
                    </w:rPr>
                    <w:t> от 27.07.2006 N 153-ФЗ; в ред. Федерального </w:t>
                  </w:r>
                  <w:hyperlink r:id="rId88" w:anchor="dst100094" w:history="1">
                    <w:r w:rsidRPr="006B4B62">
                      <w:rPr>
                        <w:rStyle w:val="af"/>
                        <w:i/>
                      </w:rPr>
                      <w:t>закона</w:t>
                    </w:r>
                  </w:hyperlink>
                  <w:r w:rsidRPr="006B4B62">
                    <w:rPr>
                      <w:i/>
                    </w:rPr>
                    <w:t> от 01.05.2019 N 87-ФЗ)</w:t>
                  </w:r>
                </w:p>
                <w:p w:rsidR="00023E6B" w:rsidRPr="006B4B62" w:rsidRDefault="00023E6B" w:rsidP="00056C25">
                  <w:pPr>
                    <w:jc w:val="both"/>
                    <w:rPr>
                      <w:i/>
                    </w:rPr>
                  </w:pPr>
                  <w:r w:rsidRPr="006B4B62">
                    <w:rPr>
                      <w:i/>
                    </w:rPr>
                    <w:t>(см. текст в предыдущей редакции)</w:t>
                  </w:r>
                </w:p>
                <w:p w:rsidR="00023E6B" w:rsidRDefault="00023E6B" w:rsidP="00056C25"/>
              </w:txbxContent>
            </v:textbox>
            <w10:wrap type="square" anchorx="margin" anchory="margin"/>
          </v:roundrect>
        </w:pict>
      </w:r>
      <w:r w:rsidRPr="00B15ABF">
        <w:rPr>
          <w:rFonts w:ascii="Times New Roman" w:hAnsi="Times New Roman" w:cs="Times New Roman"/>
          <w:sz w:val="20"/>
          <w:szCs w:val="20"/>
          <w:lang w:bidi="ru-RU"/>
        </w:rPr>
        <w:t xml:space="preserve"> гласит:</w:t>
      </w:r>
    </w:p>
    <w:p w:rsidR="00056C25" w:rsidRPr="00B15ABF" w:rsidRDefault="00056C25" w:rsidP="00056C25">
      <w:pPr>
        <w:spacing w:line="228" w:lineRule="auto"/>
        <w:ind w:firstLine="708"/>
        <w:jc w:val="both"/>
        <w:rPr>
          <w:rFonts w:ascii="Times New Roman" w:hAnsi="Times New Roman" w:cs="Times New Roman"/>
          <w:sz w:val="20"/>
          <w:szCs w:val="20"/>
        </w:rPr>
      </w:pPr>
      <w:r w:rsidRPr="00B15ABF">
        <w:rPr>
          <w:rFonts w:ascii="Times New Roman" w:hAnsi="Times New Roman" w:cs="Times New Roman"/>
          <w:sz w:val="20"/>
          <w:szCs w:val="20"/>
        </w:rPr>
        <w:t>«Органы местного самоуправления при решении вопросов местного значения по участию в профилактике терроризма, а также в минимизации и (или) ликвидации последствий его проявлений:</w:t>
      </w:r>
    </w:p>
    <w:p w:rsidR="00056C25" w:rsidRPr="00B15ABF" w:rsidRDefault="00056C25" w:rsidP="00056C25">
      <w:pPr>
        <w:spacing w:line="228" w:lineRule="auto"/>
        <w:ind w:firstLine="708"/>
        <w:jc w:val="both"/>
        <w:rPr>
          <w:rFonts w:ascii="Times New Roman" w:hAnsi="Times New Roman" w:cs="Times New Roman"/>
          <w:sz w:val="20"/>
          <w:szCs w:val="20"/>
        </w:rPr>
      </w:pPr>
      <w:bookmarkStart w:id="190" w:name="dst35"/>
      <w:bookmarkEnd w:id="190"/>
      <w:r w:rsidRPr="00B15ABF">
        <w:rPr>
          <w:rFonts w:ascii="Times New Roman" w:hAnsi="Times New Roman" w:cs="Times New Roman"/>
          <w:sz w:val="20"/>
          <w:szCs w:val="20"/>
        </w:rPr>
        <w:t>1) разрабатывают и реализуют муниципальные программы в области профилактики терроризма, а также минимизации и (или) ликвидации последствий его проявлений;</w:t>
      </w:r>
    </w:p>
    <w:p w:rsidR="00056C25" w:rsidRPr="00B15ABF" w:rsidRDefault="00056C25" w:rsidP="00056C25">
      <w:pPr>
        <w:spacing w:line="228" w:lineRule="auto"/>
        <w:ind w:firstLine="708"/>
        <w:jc w:val="both"/>
        <w:rPr>
          <w:rFonts w:ascii="Times New Roman" w:hAnsi="Times New Roman" w:cs="Times New Roman"/>
          <w:sz w:val="20"/>
          <w:szCs w:val="20"/>
        </w:rPr>
      </w:pPr>
      <w:bookmarkStart w:id="191" w:name="dst36"/>
      <w:bookmarkEnd w:id="191"/>
      <w:r w:rsidRPr="00B15ABF">
        <w:rPr>
          <w:rFonts w:ascii="Times New Roman" w:hAnsi="Times New Roman" w:cs="Times New Roman"/>
          <w:sz w:val="20"/>
          <w:szCs w:val="20"/>
        </w:rPr>
        <w:t>2) организуют и проводят в муниципальных образованиях информационно-пропагандистские мероприятия по разъяснению сущности терроризма и его общественной опасности, а также по формированию у граждан неприятия идеологии терроризма, в том числе путем распространения информационных материалов, печатной продукции, проведения разъяснительной работы и иных мероприятий;</w:t>
      </w:r>
    </w:p>
    <w:p w:rsidR="00056C25" w:rsidRPr="00B15ABF" w:rsidRDefault="00056C25" w:rsidP="00056C25">
      <w:pPr>
        <w:spacing w:line="228" w:lineRule="auto"/>
        <w:ind w:firstLine="708"/>
        <w:jc w:val="both"/>
        <w:rPr>
          <w:rFonts w:ascii="Times New Roman" w:hAnsi="Times New Roman" w:cs="Times New Roman"/>
          <w:sz w:val="20"/>
          <w:szCs w:val="20"/>
        </w:rPr>
      </w:pPr>
      <w:bookmarkStart w:id="192" w:name="dst37"/>
      <w:bookmarkEnd w:id="192"/>
      <w:r w:rsidRPr="00B15ABF">
        <w:rPr>
          <w:rFonts w:ascii="Times New Roman" w:hAnsi="Times New Roman" w:cs="Times New Roman"/>
          <w:sz w:val="20"/>
          <w:szCs w:val="20"/>
        </w:rPr>
        <w:lastRenderedPageBreak/>
        <w:t>3) участвуют в мероприятиях по профилактике терроризма, а также по минимизации и (или) ликвидации последствий его проявлений, организуемых федеральными органами исполнительной власти и (или) органами исполнительной власти субъекта Российской Федерации;</w:t>
      </w:r>
    </w:p>
    <w:p w:rsidR="00056C25" w:rsidRPr="00B15ABF" w:rsidRDefault="00056C25" w:rsidP="00056C25">
      <w:pPr>
        <w:spacing w:line="228" w:lineRule="auto"/>
        <w:ind w:firstLine="708"/>
        <w:jc w:val="both"/>
        <w:rPr>
          <w:rFonts w:ascii="Times New Roman" w:hAnsi="Times New Roman" w:cs="Times New Roman"/>
          <w:sz w:val="20"/>
          <w:szCs w:val="20"/>
        </w:rPr>
      </w:pPr>
      <w:bookmarkStart w:id="193" w:name="dst38"/>
      <w:bookmarkEnd w:id="193"/>
      <w:r w:rsidRPr="00B15ABF">
        <w:rPr>
          <w:rFonts w:ascii="Times New Roman" w:hAnsi="Times New Roman" w:cs="Times New Roman"/>
          <w:sz w:val="20"/>
          <w:szCs w:val="20"/>
        </w:rPr>
        <w:t>4) обеспечивают выполнение требований к антитеррористической защищенности объектов, находящихся в муниципальной собственности или в ведении органов местного самоуправления;</w:t>
      </w:r>
    </w:p>
    <w:p w:rsidR="00056C25" w:rsidRPr="00B15ABF" w:rsidRDefault="00056C25" w:rsidP="00056C25">
      <w:pPr>
        <w:spacing w:line="228" w:lineRule="auto"/>
        <w:ind w:firstLine="708"/>
        <w:jc w:val="both"/>
        <w:rPr>
          <w:rFonts w:ascii="Times New Roman" w:hAnsi="Times New Roman" w:cs="Times New Roman"/>
          <w:sz w:val="20"/>
          <w:szCs w:val="20"/>
        </w:rPr>
      </w:pPr>
      <w:bookmarkStart w:id="194" w:name="dst39"/>
      <w:bookmarkEnd w:id="194"/>
      <w:r w:rsidRPr="00B15ABF">
        <w:rPr>
          <w:rFonts w:ascii="Times New Roman" w:hAnsi="Times New Roman" w:cs="Times New Roman"/>
          <w:sz w:val="20"/>
          <w:szCs w:val="20"/>
        </w:rPr>
        <w:t>5) направляют предложения по вопросам участия в профилактике терроризма, а также в минимизации и (или) ликвидации последствий его проявлений в органы исполнительной власти субъекта Российской Федерации;</w:t>
      </w:r>
    </w:p>
    <w:p w:rsidR="00056C25" w:rsidRPr="00B15ABF" w:rsidRDefault="00120B2B" w:rsidP="00056C25">
      <w:pPr>
        <w:spacing w:line="228" w:lineRule="auto"/>
        <w:ind w:firstLine="708"/>
        <w:jc w:val="both"/>
        <w:rPr>
          <w:rFonts w:ascii="Times New Roman" w:hAnsi="Times New Roman" w:cs="Times New Roman"/>
          <w:sz w:val="20"/>
          <w:szCs w:val="20"/>
        </w:rPr>
      </w:pPr>
      <w:bookmarkStart w:id="195" w:name="dst40"/>
      <w:bookmarkEnd w:id="195"/>
      <w:r>
        <w:rPr>
          <w:rFonts w:ascii="Times New Roman" w:hAnsi="Times New Roman" w:cs="Times New Roman"/>
          <w:noProof/>
          <w:sz w:val="20"/>
          <w:szCs w:val="20"/>
        </w:rPr>
        <w:pict>
          <v:roundrect id="_x0000_s1029" style="position:absolute;left:0;text-align:left;margin-left:3.5pt;margin-top:37.1pt;width:502.95pt;height:87.7pt;z-index:251657216;visibility:visible;mso-wrap-distance-top:3.6pt;mso-wrap-distance-bottom:3.6pt;mso-width-relative:margin;mso-height-relative:margin" arcsize="6314f" strokeweight="1pt">
            <v:stroke dashstyle="dash" joinstyle="miter"/>
            <v:shadow color="#868686"/>
            <v:textbox style="mso-next-textbox:#_x0000_s1029">
              <w:txbxContent>
                <w:p w:rsidR="00023E6B" w:rsidRPr="006603C6" w:rsidRDefault="00023E6B" w:rsidP="00056C25">
                  <w:pPr>
                    <w:jc w:val="right"/>
                  </w:pPr>
                  <w:r w:rsidRPr="00C21ABD">
                    <w:rPr>
                      <w:b/>
                      <w:i/>
                      <w:caps/>
                      <w:sz w:val="20"/>
                      <w:szCs w:val="20"/>
                    </w:rPr>
                    <w:t>Для справки</w:t>
                  </w:r>
                </w:p>
                <w:p w:rsidR="00023E6B" w:rsidRPr="004165E9" w:rsidRDefault="00023E6B" w:rsidP="00056C25">
                  <w:pPr>
                    <w:spacing w:after="0" w:line="240" w:lineRule="auto"/>
                    <w:jc w:val="both"/>
                    <w:rPr>
                      <w:i/>
                      <w:sz w:val="20"/>
                      <w:szCs w:val="20"/>
                    </w:rPr>
                  </w:pPr>
                  <w:hyperlink r:id="rId89" w:history="1">
                    <w:r w:rsidRPr="004165E9">
                      <w:rPr>
                        <w:rStyle w:val="af"/>
                        <w:b/>
                        <w:bCs/>
                        <w:i/>
                        <w:sz w:val="20"/>
                        <w:szCs w:val="20"/>
                      </w:rPr>
                      <w:t>Федеральный закон от 06.03.2006 N 35-ФЗ (ред. от 26.05.2021) "О противодействии терроризму"</w:t>
                    </w:r>
                  </w:hyperlink>
                </w:p>
                <w:p w:rsidR="00023E6B" w:rsidRDefault="00023E6B" w:rsidP="00056C25">
                  <w:pPr>
                    <w:spacing w:after="0" w:line="240" w:lineRule="auto"/>
                    <w:jc w:val="both"/>
                    <w:rPr>
                      <w:b/>
                      <w:bCs/>
                      <w:i/>
                      <w:sz w:val="20"/>
                      <w:szCs w:val="20"/>
                    </w:rPr>
                  </w:pPr>
                  <w:bookmarkStart w:id="196" w:name="dst33"/>
                  <w:bookmarkEnd w:id="196"/>
                </w:p>
                <w:p w:rsidR="00023E6B" w:rsidRPr="004165E9" w:rsidRDefault="00023E6B" w:rsidP="00056C25">
                  <w:pPr>
                    <w:spacing w:after="0" w:line="240" w:lineRule="auto"/>
                    <w:jc w:val="both"/>
                    <w:rPr>
                      <w:b/>
                      <w:bCs/>
                      <w:i/>
                      <w:sz w:val="20"/>
                      <w:szCs w:val="20"/>
                    </w:rPr>
                  </w:pPr>
                  <w:r w:rsidRPr="004165E9">
                    <w:rPr>
                      <w:b/>
                      <w:bCs/>
                      <w:i/>
                      <w:sz w:val="20"/>
                      <w:szCs w:val="20"/>
                    </w:rPr>
                    <w:t>Статья 5.2. Полномочия органов местного самоуправления в области противодействия терроризму</w:t>
                  </w:r>
                </w:p>
                <w:p w:rsidR="00023E6B" w:rsidRPr="004165E9" w:rsidRDefault="00023E6B" w:rsidP="00056C25">
                  <w:pPr>
                    <w:spacing w:after="0" w:line="240" w:lineRule="auto"/>
                    <w:jc w:val="both"/>
                    <w:rPr>
                      <w:i/>
                      <w:sz w:val="20"/>
                      <w:szCs w:val="20"/>
                    </w:rPr>
                  </w:pPr>
                  <w:r w:rsidRPr="004165E9">
                    <w:rPr>
                      <w:i/>
                      <w:sz w:val="20"/>
                      <w:szCs w:val="20"/>
                    </w:rPr>
                    <w:t>(введена Федеральным </w:t>
                  </w:r>
                  <w:hyperlink r:id="rId90" w:anchor="dst100017" w:history="1">
                    <w:r w:rsidRPr="004165E9">
                      <w:rPr>
                        <w:rStyle w:val="af"/>
                        <w:i/>
                        <w:sz w:val="20"/>
                        <w:szCs w:val="20"/>
                      </w:rPr>
                      <w:t>законом</w:t>
                    </w:r>
                  </w:hyperlink>
                  <w:r w:rsidRPr="004165E9">
                    <w:rPr>
                      <w:i/>
                      <w:sz w:val="20"/>
                      <w:szCs w:val="20"/>
                    </w:rPr>
                    <w:t> от 06.07.2016 N 374-ФЗ)</w:t>
                  </w:r>
                </w:p>
              </w:txbxContent>
            </v:textbox>
            <w10:wrap type="square"/>
          </v:roundrect>
        </w:pict>
      </w:r>
      <w:r w:rsidR="00056C25" w:rsidRPr="00B15ABF">
        <w:rPr>
          <w:rFonts w:ascii="Times New Roman" w:hAnsi="Times New Roman" w:cs="Times New Roman"/>
          <w:sz w:val="20"/>
          <w:szCs w:val="20"/>
        </w:rPr>
        <w:t>6) осуществляют иные полномочия по решению вопросов местного значения по участию в профилактике терроризма, а также в минимизации и (или) ликвидации последствий его проявлений».</w:t>
      </w:r>
    </w:p>
    <w:p w:rsidR="00056C25" w:rsidRPr="00B15ABF" w:rsidRDefault="00120B2B" w:rsidP="00056C25">
      <w:pPr>
        <w:spacing w:line="228" w:lineRule="auto"/>
        <w:ind w:firstLine="708"/>
        <w:jc w:val="both"/>
        <w:rPr>
          <w:rFonts w:ascii="Times New Roman" w:hAnsi="Times New Roman" w:cs="Times New Roman"/>
          <w:sz w:val="20"/>
          <w:szCs w:val="20"/>
        </w:rPr>
      </w:pPr>
      <w:r>
        <w:rPr>
          <w:rFonts w:ascii="Times New Roman" w:hAnsi="Times New Roman" w:cs="Times New Roman"/>
          <w:noProof/>
          <w:sz w:val="20"/>
          <w:szCs w:val="20"/>
        </w:rPr>
        <w:pict>
          <v:roundrect id="_x0000_s1030" style="position:absolute;left:0;text-align:left;margin-left:1.35pt;margin-top:170.55pt;width:515.8pt;height:79.5pt;z-index:251658240;visibility:visible;mso-wrap-distance-top:3.6pt;mso-wrap-distance-bottom:3.6pt;mso-width-relative:margin;mso-height-relative:margin" arcsize="10923f" strokeweight="1pt">
            <v:stroke dashstyle="dash" joinstyle="miter"/>
            <v:shadow color="#868686"/>
            <v:textbox style="mso-next-textbox:#_x0000_s1030">
              <w:txbxContent>
                <w:p w:rsidR="00023E6B" w:rsidRPr="006603C6" w:rsidRDefault="00023E6B" w:rsidP="00056C25">
                  <w:pPr>
                    <w:spacing w:after="0" w:line="240" w:lineRule="auto"/>
                    <w:jc w:val="right"/>
                    <w:rPr>
                      <w:sz w:val="20"/>
                      <w:szCs w:val="20"/>
                    </w:rPr>
                  </w:pPr>
                  <w:r w:rsidRPr="00C86051">
                    <w:rPr>
                      <w:b/>
                      <w:i/>
                      <w:caps/>
                      <w:sz w:val="20"/>
                      <w:szCs w:val="20"/>
                    </w:rPr>
                    <w:t>Для справки</w:t>
                  </w:r>
                </w:p>
                <w:p w:rsidR="00023E6B" w:rsidRPr="00C86051" w:rsidRDefault="00023E6B" w:rsidP="00056C25">
                  <w:pPr>
                    <w:spacing w:after="0" w:line="240" w:lineRule="auto"/>
                    <w:jc w:val="both"/>
                    <w:rPr>
                      <w:b/>
                      <w:i/>
                      <w:sz w:val="20"/>
                      <w:szCs w:val="20"/>
                      <w:u w:val="single"/>
                    </w:rPr>
                  </w:pPr>
                  <w:r w:rsidRPr="00C86051">
                    <w:rPr>
                      <w:b/>
                      <w:i/>
                      <w:sz w:val="20"/>
                      <w:szCs w:val="20"/>
                      <w:u w:val="single"/>
                    </w:rPr>
                    <w:t>Федеральный закон от 25 июля 2002 г. N 114-ФЗ (ред. от 01.07.2021) "О противодействии экстремистской деятельности"</w:t>
                  </w:r>
                </w:p>
                <w:p w:rsidR="00023E6B" w:rsidRPr="00C86051" w:rsidRDefault="00023E6B" w:rsidP="00056C25">
                  <w:pPr>
                    <w:spacing w:after="0" w:line="240" w:lineRule="auto"/>
                    <w:jc w:val="both"/>
                    <w:rPr>
                      <w:b/>
                      <w:bCs/>
                      <w:i/>
                      <w:sz w:val="16"/>
                      <w:szCs w:val="16"/>
                    </w:rPr>
                  </w:pPr>
                </w:p>
                <w:p w:rsidR="00023E6B" w:rsidRPr="00C86051" w:rsidRDefault="00023E6B" w:rsidP="00056C25">
                  <w:pPr>
                    <w:spacing w:after="0" w:line="240" w:lineRule="auto"/>
                    <w:jc w:val="both"/>
                    <w:rPr>
                      <w:i/>
                      <w:sz w:val="20"/>
                      <w:szCs w:val="20"/>
                    </w:rPr>
                  </w:pPr>
                  <w:r w:rsidRPr="00C86051">
                    <w:rPr>
                      <w:b/>
                      <w:bCs/>
                      <w:i/>
                      <w:sz w:val="20"/>
                      <w:szCs w:val="20"/>
                    </w:rPr>
                    <w:t>Статья 5. Профилактика экстремистской деятельности</w:t>
                  </w:r>
                </w:p>
                <w:p w:rsidR="00023E6B" w:rsidRDefault="00023E6B" w:rsidP="00056C25">
                  <w:pPr>
                    <w:spacing w:after="0" w:line="240" w:lineRule="auto"/>
                  </w:pPr>
                </w:p>
              </w:txbxContent>
            </v:textbox>
            <w10:wrap type="square"/>
          </v:roundrect>
        </w:pict>
      </w:r>
      <w:r w:rsidR="00056C25" w:rsidRPr="00B15ABF">
        <w:rPr>
          <w:rFonts w:ascii="Times New Roman" w:hAnsi="Times New Roman" w:cs="Times New Roman"/>
          <w:sz w:val="20"/>
          <w:szCs w:val="20"/>
        </w:rPr>
        <w:t>Кроме того, статьей 5 Федерального закона от 25.07.2002 № 114-ФЗ «О противодействии экстремистской деятельности» установлено, что «В целях противодействия экстремистской деятельности федеральные органы государственной власти, органы государственной власти субъектов Российской Федерации, органы местного самоуправления в пределах своей компетенции в приоритетном порядке </w:t>
      </w:r>
      <w:hyperlink r:id="rId91" w:anchor="block_1000" w:history="1">
        <w:r w:rsidR="00056C25" w:rsidRPr="00B15ABF">
          <w:rPr>
            <w:rStyle w:val="af"/>
            <w:rFonts w:ascii="Times New Roman" w:hAnsi="Times New Roman" w:cs="Times New Roman"/>
            <w:sz w:val="20"/>
            <w:szCs w:val="20"/>
          </w:rPr>
          <w:t>осуществляют</w:t>
        </w:r>
      </w:hyperlink>
      <w:r w:rsidR="00056C25" w:rsidRPr="00B15ABF">
        <w:rPr>
          <w:rFonts w:ascii="Times New Roman" w:hAnsi="Times New Roman" w:cs="Times New Roman"/>
          <w:sz w:val="20"/>
          <w:szCs w:val="20"/>
        </w:rPr>
        <w:t xml:space="preserve"> профилактические, в том числе воспитательные, пропагандистские, меры, направленные на предупреждение экстремистской деятельности».</w:t>
      </w:r>
    </w:p>
    <w:p w:rsidR="00056C25" w:rsidRPr="00B15ABF" w:rsidRDefault="00120B2B" w:rsidP="00056C25">
      <w:pPr>
        <w:ind w:firstLine="708"/>
        <w:jc w:val="both"/>
        <w:rPr>
          <w:rFonts w:ascii="Times New Roman" w:hAnsi="Times New Roman" w:cs="Times New Roman"/>
          <w:sz w:val="20"/>
          <w:szCs w:val="20"/>
        </w:rPr>
      </w:pPr>
      <w:r>
        <w:rPr>
          <w:rFonts w:ascii="Times New Roman" w:hAnsi="Times New Roman" w:cs="Times New Roman"/>
          <w:noProof/>
          <w:sz w:val="20"/>
          <w:szCs w:val="20"/>
        </w:rPr>
        <w:pict>
          <v:roundrect id="_x0000_s1031" style="position:absolute;left:0;text-align:left;margin-left:3.5pt;margin-top:163.15pt;width:513.65pt;height:159pt;z-index:251659264;visibility:visible;mso-wrap-distance-top:3.6pt;mso-wrap-distance-bottom:3.6pt;mso-width-relative:margin;mso-height-relative:margin" arcsize="5862f" strokeweight="1pt">
            <v:stroke dashstyle="dash" joinstyle="miter"/>
            <v:shadow color="#868686"/>
            <v:textbox style="mso-next-textbox:#_x0000_s1031">
              <w:txbxContent>
                <w:p w:rsidR="00023E6B" w:rsidRDefault="00023E6B" w:rsidP="00056C25">
                  <w:pPr>
                    <w:spacing w:after="0" w:line="240" w:lineRule="auto"/>
                    <w:jc w:val="right"/>
                    <w:rPr>
                      <w:b/>
                      <w:i/>
                      <w:caps/>
                      <w:sz w:val="20"/>
                      <w:szCs w:val="20"/>
                    </w:rPr>
                  </w:pPr>
                  <w:r w:rsidRPr="00C86051">
                    <w:rPr>
                      <w:b/>
                      <w:i/>
                      <w:caps/>
                      <w:sz w:val="20"/>
                      <w:szCs w:val="20"/>
                    </w:rPr>
                    <w:t>Для справки</w:t>
                  </w:r>
                </w:p>
                <w:p w:rsidR="00023E6B" w:rsidRDefault="00023E6B" w:rsidP="00056C25">
                  <w:pPr>
                    <w:spacing w:after="0" w:line="240" w:lineRule="auto"/>
                    <w:jc w:val="both"/>
                    <w:rPr>
                      <w:b/>
                      <w:i/>
                      <w:sz w:val="20"/>
                      <w:szCs w:val="20"/>
                      <w:u w:val="single"/>
                    </w:rPr>
                  </w:pPr>
                </w:p>
                <w:p w:rsidR="00023E6B" w:rsidRDefault="00023E6B" w:rsidP="00056C25">
                  <w:pPr>
                    <w:spacing w:after="0" w:line="240" w:lineRule="auto"/>
                    <w:jc w:val="both"/>
                    <w:rPr>
                      <w:b/>
                      <w:i/>
                      <w:sz w:val="20"/>
                      <w:szCs w:val="20"/>
                      <w:u w:val="single"/>
                    </w:rPr>
                  </w:pPr>
                  <w:r w:rsidRPr="0068419C">
                    <w:rPr>
                      <w:b/>
                      <w:i/>
                      <w:sz w:val="20"/>
                      <w:szCs w:val="20"/>
                      <w:u w:val="single"/>
                    </w:rPr>
                    <w:t>Устав городского округа Тейково принят решением муниципального городского Совета г. Тейкова           от 28 февраля 2006 г.  № 29  (в ред.  от 31.01.2020)</w:t>
                  </w:r>
                </w:p>
                <w:p w:rsidR="00023E6B" w:rsidRDefault="00023E6B" w:rsidP="00056C25">
                  <w:pPr>
                    <w:spacing w:after="0" w:line="240" w:lineRule="auto"/>
                    <w:jc w:val="both"/>
                    <w:rPr>
                      <w:b/>
                      <w:i/>
                      <w:sz w:val="20"/>
                      <w:szCs w:val="20"/>
                      <w:u w:val="single"/>
                    </w:rPr>
                  </w:pPr>
                </w:p>
                <w:p w:rsidR="00023E6B" w:rsidRPr="0068419C" w:rsidRDefault="00023E6B" w:rsidP="00056C25">
                  <w:pPr>
                    <w:spacing w:after="0" w:line="240" w:lineRule="auto"/>
                    <w:jc w:val="both"/>
                    <w:rPr>
                      <w:i/>
                      <w:sz w:val="20"/>
                      <w:szCs w:val="20"/>
                    </w:rPr>
                  </w:pPr>
                  <w:r w:rsidRPr="0068419C">
                    <w:rPr>
                      <w:b/>
                      <w:i/>
                      <w:sz w:val="20"/>
                      <w:szCs w:val="20"/>
                    </w:rPr>
                    <w:t>Статья 6.</w:t>
                  </w:r>
                  <w:r w:rsidRPr="0068419C">
                    <w:rPr>
                      <w:i/>
                      <w:sz w:val="20"/>
                      <w:szCs w:val="20"/>
                    </w:rPr>
                    <w:t xml:space="preserve"> </w:t>
                  </w:r>
                  <w:r>
                    <w:rPr>
                      <w:i/>
                      <w:sz w:val="20"/>
                      <w:szCs w:val="20"/>
                    </w:rPr>
                    <w:t xml:space="preserve"> </w:t>
                  </w:r>
                  <w:r w:rsidRPr="0068419C">
                    <w:rPr>
                      <w:b/>
                      <w:i/>
                      <w:sz w:val="20"/>
                      <w:szCs w:val="20"/>
                    </w:rPr>
                    <w:t>Вопросы местного значения городского округа Тейково</w:t>
                  </w:r>
                </w:p>
                <w:p w:rsidR="00023E6B" w:rsidRPr="0068419C" w:rsidRDefault="00023E6B" w:rsidP="00056C25">
                  <w:pPr>
                    <w:spacing w:after="0" w:line="240" w:lineRule="auto"/>
                    <w:jc w:val="both"/>
                    <w:rPr>
                      <w:i/>
                      <w:sz w:val="20"/>
                      <w:szCs w:val="20"/>
                    </w:rPr>
                  </w:pPr>
                  <w:r w:rsidRPr="0068419C">
                    <w:rPr>
                      <w:i/>
                      <w:sz w:val="20"/>
                      <w:szCs w:val="20"/>
                    </w:rPr>
                    <w:t>(в ред. Решения городской Думы городского округа Тейково от 31.01.2020 № 2)</w:t>
                  </w:r>
                </w:p>
                <w:p w:rsidR="00023E6B" w:rsidRDefault="00023E6B" w:rsidP="00056C25">
                  <w:pPr>
                    <w:spacing w:after="0" w:line="240" w:lineRule="auto"/>
                    <w:jc w:val="both"/>
                    <w:rPr>
                      <w:i/>
                      <w:sz w:val="20"/>
                      <w:szCs w:val="20"/>
                    </w:rPr>
                  </w:pPr>
                </w:p>
                <w:p w:rsidR="00023E6B" w:rsidRPr="0068419C" w:rsidRDefault="00023E6B" w:rsidP="00056C25">
                  <w:pPr>
                    <w:spacing w:after="0" w:line="240" w:lineRule="auto"/>
                    <w:jc w:val="both"/>
                    <w:rPr>
                      <w:i/>
                      <w:sz w:val="20"/>
                      <w:szCs w:val="20"/>
                    </w:rPr>
                  </w:pPr>
                  <w:r w:rsidRPr="0068419C">
                    <w:rPr>
                      <w:i/>
                      <w:sz w:val="20"/>
                      <w:szCs w:val="20"/>
                    </w:rPr>
                    <w:t>К вопросам местного значения городского округа Тейково относятся:</w:t>
                  </w:r>
                </w:p>
                <w:p w:rsidR="00023E6B" w:rsidRPr="0068419C" w:rsidRDefault="00023E6B" w:rsidP="00056C25">
                  <w:pPr>
                    <w:spacing w:after="0" w:line="240" w:lineRule="auto"/>
                    <w:jc w:val="both"/>
                    <w:rPr>
                      <w:i/>
                      <w:sz w:val="20"/>
                      <w:szCs w:val="20"/>
                    </w:rPr>
                  </w:pPr>
                  <w:r w:rsidRPr="0068419C">
                    <w:rPr>
                      <w:b/>
                      <w:i/>
                      <w:sz w:val="20"/>
                      <w:szCs w:val="20"/>
                    </w:rPr>
                    <w:t>9)</w:t>
                  </w:r>
                  <w:r w:rsidRPr="0068419C">
                    <w:rPr>
                      <w:i/>
                      <w:sz w:val="20"/>
                      <w:szCs w:val="20"/>
                    </w:rPr>
                    <w:t xml:space="preserve"> участие в профилактике терроризма и экстремизма, а также в минимизации и (или) ликвидации последствий проявлений терроризма и экстремизма в границах городского округа Тейково;</w:t>
                  </w:r>
                </w:p>
                <w:p w:rsidR="00023E6B" w:rsidRPr="0068419C" w:rsidRDefault="00023E6B" w:rsidP="00056C25">
                  <w:pPr>
                    <w:jc w:val="both"/>
                    <w:rPr>
                      <w:b/>
                      <w:i/>
                      <w:sz w:val="20"/>
                      <w:szCs w:val="20"/>
                      <w:u w:val="single"/>
                    </w:rPr>
                  </w:pPr>
                </w:p>
                <w:p w:rsidR="00023E6B" w:rsidRPr="00C86051" w:rsidRDefault="00023E6B" w:rsidP="00056C25">
                  <w:pPr>
                    <w:jc w:val="both"/>
                    <w:rPr>
                      <w:sz w:val="20"/>
                      <w:szCs w:val="20"/>
                    </w:rPr>
                  </w:pPr>
                </w:p>
              </w:txbxContent>
            </v:textbox>
            <w10:wrap type="square"/>
          </v:roundrect>
        </w:pict>
      </w:r>
      <w:r w:rsidR="00056C25" w:rsidRPr="00B15ABF">
        <w:rPr>
          <w:rFonts w:ascii="Times New Roman" w:hAnsi="Times New Roman" w:cs="Times New Roman"/>
          <w:sz w:val="20"/>
          <w:szCs w:val="20"/>
        </w:rPr>
        <w:t>Наряду с выше изложенным, участие в профилактике терроризма и экстремизма, а также в минимизации и (или) ликвидации последствий проявлений терроризма и экстремизма в границах городского округа Тейково, отнесено к вопросам местного значения городского округа Тейково статьей 9 часть 6 Устава городского округа Тейково.</w:t>
      </w:r>
    </w:p>
    <w:p w:rsidR="00056C25" w:rsidRPr="00B15ABF" w:rsidRDefault="00056C25" w:rsidP="00056C25">
      <w:pPr>
        <w:ind w:firstLine="708"/>
        <w:jc w:val="both"/>
        <w:rPr>
          <w:rFonts w:ascii="Times New Roman" w:hAnsi="Times New Roman" w:cs="Times New Roman"/>
          <w:sz w:val="20"/>
          <w:szCs w:val="20"/>
        </w:rPr>
      </w:pPr>
      <w:r w:rsidRPr="00B15ABF">
        <w:rPr>
          <w:rFonts w:ascii="Times New Roman" w:hAnsi="Times New Roman" w:cs="Times New Roman"/>
          <w:sz w:val="20"/>
          <w:szCs w:val="20"/>
        </w:rPr>
        <w:t>Таким образом, в целях осуществления  органами местного самоуправления городского округа Тейково вопросов местного значения по противодействию терроризму и профилактике экстремистской деятельности, представляется для рассмотрения городской Думой городского округа Тейково Ивановской области настоящий проект Решения городской Думы городского округа Тейково Ивановской области «О  полномочиях  городского   округа   Тейково    в сфере противодействия экстремизму и терроризму».</w:t>
      </w:r>
    </w:p>
    <w:p w:rsidR="00056C25" w:rsidRPr="00B15ABF" w:rsidRDefault="00120B2B" w:rsidP="00056C25">
      <w:pPr>
        <w:rPr>
          <w:rFonts w:ascii="Times New Roman" w:hAnsi="Times New Roman" w:cs="Times New Roman"/>
          <w:sz w:val="20"/>
          <w:szCs w:val="20"/>
        </w:rPr>
      </w:pPr>
      <w:r>
        <w:rPr>
          <w:rFonts w:ascii="Times New Roman" w:hAnsi="Times New Roman" w:cs="Times New Roman"/>
          <w:noProof/>
          <w:sz w:val="20"/>
          <w:szCs w:val="20"/>
        </w:rPr>
        <w:lastRenderedPageBreak/>
        <w:pict>
          <v:roundrect id="_x0000_s1032" style="position:absolute;margin-left:3.5pt;margin-top:2.55pt;width:513.65pt;height:234pt;z-index:251660288;visibility:visible;mso-wrap-distance-top:3.6pt;mso-wrap-distance-bottom:3.6pt;mso-width-relative:margin;mso-height-relative:margin" arcsize="10034f" strokeweight="1pt">
            <v:stroke dashstyle="dash" joinstyle="miter"/>
            <v:shadow color="#868686"/>
            <v:textbox style="mso-next-textbox:#_x0000_s1032">
              <w:txbxContent>
                <w:p w:rsidR="00023E6B" w:rsidRDefault="00023E6B" w:rsidP="00056C25">
                  <w:pPr>
                    <w:spacing w:after="0" w:line="240" w:lineRule="auto"/>
                    <w:jc w:val="right"/>
                  </w:pPr>
                  <w:r w:rsidRPr="00C21ABD">
                    <w:rPr>
                      <w:b/>
                      <w:i/>
                      <w:caps/>
                      <w:sz w:val="20"/>
                      <w:szCs w:val="20"/>
                    </w:rPr>
                    <w:t>Для справки</w:t>
                  </w:r>
                </w:p>
                <w:p w:rsidR="00023E6B" w:rsidRPr="004165E9" w:rsidRDefault="00023E6B" w:rsidP="00056C25">
                  <w:pPr>
                    <w:spacing w:after="0" w:line="240" w:lineRule="auto"/>
                    <w:jc w:val="both"/>
                    <w:rPr>
                      <w:i/>
                      <w:sz w:val="20"/>
                      <w:szCs w:val="20"/>
                    </w:rPr>
                  </w:pPr>
                </w:p>
                <w:p w:rsidR="00023E6B" w:rsidRPr="00566991" w:rsidRDefault="00023E6B" w:rsidP="00056C25">
                  <w:pPr>
                    <w:spacing w:after="0" w:line="240" w:lineRule="auto"/>
                    <w:jc w:val="both"/>
                    <w:rPr>
                      <w:i/>
                      <w:sz w:val="20"/>
                      <w:szCs w:val="20"/>
                    </w:rPr>
                  </w:pPr>
                  <w:hyperlink r:id="rId92" w:history="1">
                    <w:r w:rsidRPr="00566991">
                      <w:rPr>
                        <w:rStyle w:val="af"/>
                        <w:b/>
                        <w:bCs/>
                        <w:i/>
                        <w:sz w:val="20"/>
                        <w:szCs w:val="20"/>
                      </w:rPr>
                      <w:t>Федеральный закон от 06.03.2006 N 35-ФЗ (ред. от 26.05.2021) "О противодействии терроризму"</w:t>
                    </w:r>
                  </w:hyperlink>
                </w:p>
                <w:p w:rsidR="00023E6B" w:rsidRPr="00566991" w:rsidRDefault="00023E6B" w:rsidP="00056C25">
                  <w:pPr>
                    <w:spacing w:after="0" w:line="240" w:lineRule="auto"/>
                    <w:jc w:val="both"/>
                    <w:rPr>
                      <w:b/>
                      <w:bCs/>
                      <w:i/>
                      <w:sz w:val="20"/>
                      <w:szCs w:val="20"/>
                    </w:rPr>
                  </w:pPr>
                </w:p>
                <w:p w:rsidR="00023E6B" w:rsidRPr="00566991" w:rsidRDefault="00023E6B" w:rsidP="00056C25">
                  <w:pPr>
                    <w:spacing w:after="0" w:line="240" w:lineRule="auto"/>
                    <w:rPr>
                      <w:b/>
                      <w:bCs/>
                      <w:i/>
                      <w:sz w:val="20"/>
                      <w:szCs w:val="20"/>
                    </w:rPr>
                  </w:pPr>
                  <w:r w:rsidRPr="00566991">
                    <w:rPr>
                      <w:b/>
                      <w:bCs/>
                      <w:i/>
                      <w:sz w:val="20"/>
                      <w:szCs w:val="20"/>
                    </w:rPr>
                    <w:t>Статья 3. Основные понятия</w:t>
                  </w:r>
                </w:p>
                <w:p w:rsidR="00023E6B" w:rsidRPr="00566991" w:rsidRDefault="00023E6B" w:rsidP="00056C25">
                  <w:pPr>
                    <w:spacing w:after="0" w:line="240" w:lineRule="auto"/>
                    <w:rPr>
                      <w:b/>
                      <w:bCs/>
                      <w:i/>
                      <w:sz w:val="20"/>
                      <w:szCs w:val="20"/>
                    </w:rPr>
                  </w:pPr>
                </w:p>
                <w:p w:rsidR="00023E6B" w:rsidRPr="00566991" w:rsidRDefault="00023E6B" w:rsidP="00056C25">
                  <w:pPr>
                    <w:spacing w:after="0" w:line="240" w:lineRule="auto"/>
                    <w:jc w:val="both"/>
                    <w:rPr>
                      <w:i/>
                      <w:sz w:val="20"/>
                      <w:szCs w:val="20"/>
                    </w:rPr>
                  </w:pPr>
                  <w:r w:rsidRPr="00566991">
                    <w:rPr>
                      <w:i/>
                      <w:sz w:val="20"/>
                      <w:szCs w:val="20"/>
                    </w:rPr>
                    <w:t xml:space="preserve">4) </w:t>
                  </w:r>
                  <w:r w:rsidRPr="00566991">
                    <w:rPr>
                      <w:b/>
                      <w:i/>
                      <w:sz w:val="20"/>
                      <w:szCs w:val="20"/>
                    </w:rPr>
                    <w:t>противодействие терроризму</w:t>
                  </w:r>
                  <w:r w:rsidRPr="00566991">
                    <w:rPr>
                      <w:i/>
                      <w:sz w:val="20"/>
                      <w:szCs w:val="20"/>
                    </w:rPr>
                    <w:t xml:space="preserve"> - деятельность органов государственной власти и органов местного самоуправления, а также физических и юридических лиц по:</w:t>
                  </w:r>
                </w:p>
                <w:p w:rsidR="00023E6B" w:rsidRPr="00566991" w:rsidRDefault="00023E6B" w:rsidP="00056C25">
                  <w:pPr>
                    <w:spacing w:after="0" w:line="240" w:lineRule="auto"/>
                    <w:jc w:val="both"/>
                    <w:rPr>
                      <w:i/>
                      <w:sz w:val="20"/>
                      <w:szCs w:val="20"/>
                    </w:rPr>
                  </w:pPr>
                  <w:r w:rsidRPr="00566991">
                    <w:rPr>
                      <w:i/>
                      <w:sz w:val="20"/>
                      <w:szCs w:val="20"/>
                    </w:rPr>
                    <w:t>(в ред. Федерального закона от 23.07.2013 N 208-ФЗ)</w:t>
                  </w:r>
                </w:p>
                <w:p w:rsidR="00023E6B" w:rsidRDefault="00023E6B" w:rsidP="00056C25">
                  <w:pPr>
                    <w:spacing w:after="0" w:line="240" w:lineRule="auto"/>
                    <w:jc w:val="both"/>
                    <w:rPr>
                      <w:i/>
                      <w:sz w:val="20"/>
                      <w:szCs w:val="20"/>
                    </w:rPr>
                  </w:pPr>
                  <w:r w:rsidRPr="00566991">
                    <w:rPr>
                      <w:i/>
                      <w:sz w:val="20"/>
                      <w:szCs w:val="20"/>
                    </w:rPr>
                    <w:t>(см. текст в предыдущей редакции)</w:t>
                  </w:r>
                </w:p>
                <w:p w:rsidR="00023E6B" w:rsidRPr="00566991" w:rsidRDefault="00023E6B" w:rsidP="00056C25">
                  <w:pPr>
                    <w:spacing w:after="0" w:line="240" w:lineRule="auto"/>
                    <w:jc w:val="both"/>
                    <w:rPr>
                      <w:i/>
                      <w:sz w:val="20"/>
                      <w:szCs w:val="20"/>
                    </w:rPr>
                  </w:pPr>
                </w:p>
                <w:p w:rsidR="00023E6B" w:rsidRPr="00566991" w:rsidRDefault="00023E6B" w:rsidP="00056C25">
                  <w:pPr>
                    <w:spacing w:after="0" w:line="240" w:lineRule="auto"/>
                    <w:jc w:val="both"/>
                    <w:rPr>
                      <w:i/>
                      <w:sz w:val="20"/>
                      <w:szCs w:val="20"/>
                    </w:rPr>
                  </w:pPr>
                  <w:r w:rsidRPr="00566991">
                    <w:rPr>
                      <w:i/>
                      <w:sz w:val="20"/>
                      <w:szCs w:val="20"/>
                    </w:rPr>
                    <w:t>а) предупреждению терроризма, в том числе по выявлению и последующему устранению причин и условий, способствующих совершению террористических актов (профилактика терроризма);</w:t>
                  </w:r>
                </w:p>
                <w:p w:rsidR="00023E6B" w:rsidRPr="00566991" w:rsidRDefault="00023E6B" w:rsidP="00056C25">
                  <w:pPr>
                    <w:spacing w:after="0" w:line="240" w:lineRule="auto"/>
                    <w:jc w:val="both"/>
                    <w:rPr>
                      <w:i/>
                      <w:sz w:val="20"/>
                      <w:szCs w:val="20"/>
                    </w:rPr>
                  </w:pPr>
                  <w:r w:rsidRPr="00566991">
                    <w:rPr>
                      <w:i/>
                      <w:sz w:val="20"/>
                      <w:szCs w:val="20"/>
                    </w:rPr>
                    <w:t>б) выявлению, предупреждению, пресечению, раскрытию и расследованию террористического акта (борьба с терроризмом);</w:t>
                  </w:r>
                </w:p>
                <w:p w:rsidR="00023E6B" w:rsidRPr="00566991" w:rsidRDefault="00023E6B" w:rsidP="00056C25">
                  <w:pPr>
                    <w:spacing w:after="0" w:line="240" w:lineRule="auto"/>
                    <w:jc w:val="both"/>
                    <w:rPr>
                      <w:i/>
                      <w:sz w:val="20"/>
                      <w:szCs w:val="20"/>
                    </w:rPr>
                  </w:pPr>
                  <w:r w:rsidRPr="00566991">
                    <w:rPr>
                      <w:i/>
                      <w:sz w:val="20"/>
                      <w:szCs w:val="20"/>
                    </w:rPr>
                    <w:t>в) минимизации и (или) ликвидации последствий проявлений терроризма;</w:t>
                  </w:r>
                </w:p>
              </w:txbxContent>
            </v:textbox>
            <w10:wrap type="square"/>
          </v:roundrect>
        </w:pict>
      </w:r>
    </w:p>
    <w:p w:rsidR="00056C25" w:rsidRPr="00B15ABF" w:rsidRDefault="00056C25" w:rsidP="00056C25">
      <w:pPr>
        <w:spacing w:after="0" w:line="240" w:lineRule="auto"/>
        <w:rPr>
          <w:rFonts w:ascii="Times New Roman" w:hAnsi="Times New Roman" w:cs="Times New Roman"/>
          <w:sz w:val="20"/>
          <w:szCs w:val="20"/>
        </w:rPr>
      </w:pPr>
      <w:r w:rsidRPr="00B15ABF">
        <w:rPr>
          <w:rFonts w:ascii="Times New Roman" w:hAnsi="Times New Roman" w:cs="Times New Roman"/>
          <w:sz w:val="20"/>
          <w:szCs w:val="20"/>
        </w:rPr>
        <w:t xml:space="preserve">Начальник Отдела по делам </w:t>
      </w:r>
    </w:p>
    <w:p w:rsidR="00056C25" w:rsidRPr="00B15ABF" w:rsidRDefault="00056C25" w:rsidP="00056C25">
      <w:pPr>
        <w:spacing w:after="0" w:line="240" w:lineRule="auto"/>
        <w:rPr>
          <w:rFonts w:ascii="Times New Roman" w:hAnsi="Times New Roman" w:cs="Times New Roman"/>
          <w:sz w:val="20"/>
          <w:szCs w:val="20"/>
        </w:rPr>
      </w:pPr>
      <w:r w:rsidRPr="00B15ABF">
        <w:rPr>
          <w:rFonts w:ascii="Times New Roman" w:hAnsi="Times New Roman" w:cs="Times New Roman"/>
          <w:sz w:val="20"/>
          <w:szCs w:val="20"/>
        </w:rPr>
        <w:t xml:space="preserve">гражданской обороны, чрезвычайных ситуаций </w:t>
      </w:r>
    </w:p>
    <w:p w:rsidR="00056C25" w:rsidRPr="00B15ABF" w:rsidRDefault="00056C25" w:rsidP="00056C25">
      <w:pPr>
        <w:spacing w:after="0" w:line="240" w:lineRule="auto"/>
        <w:rPr>
          <w:rFonts w:ascii="Times New Roman" w:hAnsi="Times New Roman" w:cs="Times New Roman"/>
          <w:sz w:val="20"/>
          <w:szCs w:val="20"/>
        </w:rPr>
      </w:pPr>
      <w:r w:rsidRPr="00B15ABF">
        <w:rPr>
          <w:rFonts w:ascii="Times New Roman" w:hAnsi="Times New Roman" w:cs="Times New Roman"/>
          <w:sz w:val="20"/>
          <w:szCs w:val="20"/>
        </w:rPr>
        <w:t xml:space="preserve">и мобилизационной подготовки администрации </w:t>
      </w:r>
    </w:p>
    <w:p w:rsidR="00056C25" w:rsidRPr="00B15ABF" w:rsidRDefault="00056C25" w:rsidP="00056C25">
      <w:pPr>
        <w:spacing w:after="0" w:line="240" w:lineRule="auto"/>
        <w:rPr>
          <w:rFonts w:ascii="Times New Roman" w:hAnsi="Times New Roman" w:cs="Times New Roman"/>
          <w:sz w:val="20"/>
          <w:szCs w:val="20"/>
        </w:rPr>
      </w:pPr>
      <w:r w:rsidRPr="00B15ABF">
        <w:rPr>
          <w:rFonts w:ascii="Times New Roman" w:hAnsi="Times New Roman" w:cs="Times New Roman"/>
          <w:sz w:val="20"/>
          <w:szCs w:val="20"/>
        </w:rPr>
        <w:t xml:space="preserve">городского округа Тейково Ивановской области     </w:t>
      </w:r>
      <w:r>
        <w:rPr>
          <w:rFonts w:ascii="Times New Roman" w:hAnsi="Times New Roman" w:cs="Times New Roman"/>
          <w:sz w:val="20"/>
          <w:szCs w:val="20"/>
        </w:rPr>
        <w:t xml:space="preserve">                                                                </w:t>
      </w:r>
      <w:r w:rsidRPr="00B15ABF">
        <w:rPr>
          <w:rFonts w:ascii="Times New Roman" w:hAnsi="Times New Roman" w:cs="Times New Roman"/>
          <w:sz w:val="20"/>
          <w:szCs w:val="20"/>
        </w:rPr>
        <w:t xml:space="preserve">_______________ А.В. </w:t>
      </w:r>
      <w:proofErr w:type="spellStart"/>
      <w:r w:rsidRPr="00B15ABF">
        <w:rPr>
          <w:rFonts w:ascii="Times New Roman" w:hAnsi="Times New Roman" w:cs="Times New Roman"/>
          <w:sz w:val="20"/>
          <w:szCs w:val="20"/>
        </w:rPr>
        <w:t>Бакун</w:t>
      </w:r>
      <w:proofErr w:type="spellEnd"/>
      <w:r w:rsidRPr="00B15ABF">
        <w:rPr>
          <w:rFonts w:ascii="Times New Roman" w:hAnsi="Times New Roman" w:cs="Times New Roman"/>
          <w:sz w:val="20"/>
          <w:szCs w:val="20"/>
        </w:rPr>
        <w:t xml:space="preserve"> </w:t>
      </w:r>
    </w:p>
    <w:p w:rsidR="00056C25" w:rsidRPr="00B15ABF"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p w:rsidR="00056C25" w:rsidRPr="00B15ABF" w:rsidRDefault="00056C25" w:rsidP="00056C25">
      <w:pPr>
        <w:pStyle w:val="ConsPlusNormal"/>
        <w:ind w:firstLine="540"/>
        <w:jc w:val="both"/>
        <w:rPr>
          <w:sz w:val="20"/>
          <w:szCs w:val="20"/>
        </w:rPr>
      </w:pPr>
    </w:p>
    <w:p w:rsidR="00056C25" w:rsidRPr="00B15ABF" w:rsidRDefault="00056C25" w:rsidP="00056C25">
      <w:pPr>
        <w:spacing w:after="0" w:line="240" w:lineRule="auto"/>
        <w:ind w:right="-284"/>
        <w:jc w:val="center"/>
        <w:rPr>
          <w:rFonts w:ascii="Times New Roman" w:eastAsia="Times New Roman" w:hAnsi="Times New Roman" w:cs="Times New Roman"/>
          <w:spacing w:val="-6"/>
          <w:sz w:val="20"/>
          <w:szCs w:val="20"/>
        </w:rPr>
      </w:pPr>
      <w:r w:rsidRPr="00B15ABF">
        <w:rPr>
          <w:rFonts w:ascii="Times New Roman" w:eastAsia="Times New Roman" w:hAnsi="Times New Roman" w:cs="Times New Roman"/>
          <w:noProof/>
          <w:sz w:val="20"/>
          <w:szCs w:val="20"/>
        </w:rPr>
        <w:lastRenderedPageBreak/>
        <w:drawing>
          <wp:inline distT="0" distB="0" distL="0" distR="0">
            <wp:extent cx="693420" cy="906780"/>
            <wp:effectExtent l="19050" t="0" r="0" b="0"/>
            <wp:docPr id="7"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2"/>
                    <a:srcRect/>
                    <a:stretch>
                      <a:fillRect/>
                    </a:stretch>
                  </pic:blipFill>
                  <pic:spPr bwMode="auto">
                    <a:xfrm>
                      <a:off x="0" y="0"/>
                      <a:ext cx="693420" cy="906780"/>
                    </a:xfrm>
                    <a:prstGeom prst="rect">
                      <a:avLst/>
                    </a:prstGeom>
                    <a:noFill/>
                    <a:ln w="9525">
                      <a:noFill/>
                      <a:miter lim="800000"/>
                      <a:headEnd/>
                      <a:tailEnd/>
                    </a:ln>
                  </pic:spPr>
                </pic:pic>
              </a:graphicData>
            </a:graphic>
          </wp:inline>
        </w:drawing>
      </w:r>
    </w:p>
    <w:p w:rsidR="00056C25" w:rsidRPr="00B15ABF" w:rsidRDefault="00056C25" w:rsidP="00056C25">
      <w:pPr>
        <w:spacing w:after="0" w:line="240" w:lineRule="auto"/>
        <w:ind w:right="-284"/>
        <w:jc w:val="center"/>
        <w:rPr>
          <w:rFonts w:ascii="Times New Roman" w:eastAsia="Times New Roman" w:hAnsi="Times New Roman" w:cs="Times New Roman"/>
          <w:b/>
          <w:spacing w:val="-1"/>
          <w:sz w:val="20"/>
          <w:szCs w:val="20"/>
        </w:rPr>
      </w:pPr>
      <w:r w:rsidRPr="00B15ABF">
        <w:rPr>
          <w:rFonts w:ascii="Times New Roman" w:eastAsia="Times New Roman" w:hAnsi="Times New Roman" w:cs="Times New Roman"/>
          <w:b/>
          <w:spacing w:val="-1"/>
          <w:sz w:val="20"/>
          <w:szCs w:val="20"/>
        </w:rPr>
        <w:t xml:space="preserve">ГОРОДСКАЯ ДУМА </w:t>
      </w:r>
    </w:p>
    <w:p w:rsidR="00056C25" w:rsidRPr="00B15ABF" w:rsidRDefault="00056C25" w:rsidP="00056C25">
      <w:pPr>
        <w:spacing w:after="0" w:line="240" w:lineRule="auto"/>
        <w:ind w:right="-284"/>
        <w:jc w:val="center"/>
        <w:rPr>
          <w:rFonts w:ascii="Times New Roman" w:eastAsia="Times New Roman" w:hAnsi="Times New Roman" w:cs="Times New Roman"/>
          <w:b/>
          <w:sz w:val="20"/>
          <w:szCs w:val="20"/>
        </w:rPr>
      </w:pPr>
      <w:r w:rsidRPr="00B15ABF">
        <w:rPr>
          <w:rFonts w:ascii="Times New Roman" w:eastAsia="Times New Roman" w:hAnsi="Times New Roman" w:cs="Times New Roman"/>
          <w:b/>
          <w:spacing w:val="-2"/>
          <w:sz w:val="20"/>
          <w:szCs w:val="20"/>
        </w:rPr>
        <w:t>ГОРОДСКОГО ОКРУГА ТЕЙКОВО ИВАНОВСКОЙ ОБЛАСТИ</w:t>
      </w:r>
    </w:p>
    <w:p w:rsidR="00056C25" w:rsidRDefault="00056C25" w:rsidP="00056C25">
      <w:pPr>
        <w:spacing w:after="0" w:line="240" w:lineRule="auto"/>
        <w:ind w:right="-284"/>
        <w:jc w:val="center"/>
        <w:rPr>
          <w:rFonts w:ascii="Times New Roman" w:eastAsia="Times New Roman" w:hAnsi="Times New Roman" w:cs="Times New Roman"/>
          <w:bCs/>
          <w:spacing w:val="69"/>
          <w:w w:val="101"/>
          <w:sz w:val="20"/>
          <w:szCs w:val="20"/>
        </w:rPr>
      </w:pPr>
    </w:p>
    <w:p w:rsidR="00056C25" w:rsidRPr="00B15ABF" w:rsidRDefault="00056C25" w:rsidP="00056C25">
      <w:pPr>
        <w:spacing w:after="0" w:line="240" w:lineRule="auto"/>
        <w:ind w:right="-284"/>
        <w:jc w:val="center"/>
        <w:rPr>
          <w:rFonts w:ascii="Times New Roman" w:eastAsia="Times New Roman" w:hAnsi="Times New Roman" w:cs="Times New Roman"/>
          <w:bCs/>
          <w:spacing w:val="69"/>
          <w:w w:val="101"/>
          <w:sz w:val="20"/>
          <w:szCs w:val="20"/>
        </w:rPr>
      </w:pPr>
    </w:p>
    <w:p w:rsidR="00056C25" w:rsidRPr="00B15ABF" w:rsidRDefault="00056C25" w:rsidP="00056C25">
      <w:pPr>
        <w:spacing w:after="0" w:line="240" w:lineRule="auto"/>
        <w:ind w:right="-284"/>
        <w:jc w:val="center"/>
        <w:rPr>
          <w:rFonts w:ascii="Times New Roman" w:eastAsia="Times New Roman" w:hAnsi="Times New Roman" w:cs="Times New Roman"/>
          <w:b/>
          <w:sz w:val="20"/>
          <w:szCs w:val="20"/>
        </w:rPr>
      </w:pPr>
      <w:r w:rsidRPr="00B15ABF">
        <w:rPr>
          <w:rFonts w:ascii="Times New Roman" w:eastAsia="Times New Roman" w:hAnsi="Times New Roman" w:cs="Times New Roman"/>
          <w:b/>
          <w:bCs/>
          <w:spacing w:val="69"/>
          <w:w w:val="101"/>
          <w:sz w:val="20"/>
          <w:szCs w:val="20"/>
        </w:rPr>
        <w:t>РЕШЕНИЕ</w:t>
      </w:r>
    </w:p>
    <w:p w:rsidR="00056C25" w:rsidRDefault="00056C25" w:rsidP="00056C25">
      <w:pPr>
        <w:tabs>
          <w:tab w:val="left" w:pos="4545"/>
        </w:tabs>
        <w:spacing w:after="0" w:line="240" w:lineRule="auto"/>
        <w:ind w:righ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rsidR="00056C25" w:rsidRPr="00B15ABF" w:rsidRDefault="00056C25" w:rsidP="00056C25">
      <w:pPr>
        <w:tabs>
          <w:tab w:val="left" w:pos="4545"/>
        </w:tabs>
        <w:spacing w:after="0" w:line="240" w:lineRule="auto"/>
        <w:ind w:right="-284"/>
        <w:jc w:val="both"/>
        <w:rPr>
          <w:rFonts w:ascii="Times New Roman" w:eastAsia="Times New Roman" w:hAnsi="Times New Roman" w:cs="Times New Roman"/>
          <w:sz w:val="20"/>
          <w:szCs w:val="20"/>
        </w:rPr>
      </w:pPr>
    </w:p>
    <w:p w:rsidR="00056C25" w:rsidRPr="00B15ABF" w:rsidRDefault="00056C25" w:rsidP="00056C25">
      <w:pPr>
        <w:spacing w:after="0" w:line="240" w:lineRule="auto"/>
        <w:ind w:right="-284"/>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от  30.09.2021                           </w:t>
      </w:r>
      <w:r w:rsidRPr="00B15ABF">
        <w:rPr>
          <w:rFonts w:ascii="Times New Roman" w:eastAsia="Times New Roman" w:hAnsi="Times New Roman" w:cs="Times New Roman"/>
          <w:sz w:val="20"/>
          <w:szCs w:val="20"/>
        </w:rPr>
        <w:tab/>
      </w:r>
      <w:r w:rsidRPr="00B15ABF">
        <w:rPr>
          <w:rFonts w:ascii="Times New Roman" w:eastAsia="Times New Roman" w:hAnsi="Times New Roman" w:cs="Times New Roman"/>
          <w:sz w:val="20"/>
          <w:szCs w:val="20"/>
        </w:rPr>
        <w:tab/>
      </w:r>
      <w:r w:rsidRPr="00B15ABF">
        <w:rPr>
          <w:rFonts w:ascii="Times New Roman" w:eastAsia="Times New Roman" w:hAnsi="Times New Roman" w:cs="Times New Roman"/>
          <w:sz w:val="20"/>
          <w:szCs w:val="20"/>
        </w:rPr>
        <w:tab/>
        <w:t xml:space="preserve">                                     </w:t>
      </w:r>
      <w:r>
        <w:rPr>
          <w:rFonts w:ascii="Times New Roman" w:eastAsia="Times New Roman" w:hAnsi="Times New Roman" w:cs="Times New Roman"/>
          <w:sz w:val="20"/>
          <w:szCs w:val="20"/>
        </w:rPr>
        <w:t xml:space="preserve">                                                    </w:t>
      </w:r>
      <w:r w:rsidRPr="00B15ABF">
        <w:rPr>
          <w:rFonts w:ascii="Times New Roman" w:eastAsia="Times New Roman" w:hAnsi="Times New Roman" w:cs="Times New Roman"/>
          <w:sz w:val="20"/>
          <w:szCs w:val="20"/>
        </w:rPr>
        <w:t xml:space="preserve">                 № 90</w:t>
      </w:r>
    </w:p>
    <w:p w:rsidR="00056C25" w:rsidRPr="00B15ABF" w:rsidRDefault="00056C25" w:rsidP="00056C25">
      <w:pPr>
        <w:spacing w:after="0" w:line="240" w:lineRule="auto"/>
        <w:ind w:right="-284"/>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г.о. Тейково</w:t>
      </w:r>
    </w:p>
    <w:p w:rsidR="00056C25" w:rsidRPr="00B15ABF" w:rsidRDefault="00056C25" w:rsidP="00056C25">
      <w:pPr>
        <w:spacing w:after="0" w:line="240" w:lineRule="auto"/>
        <w:ind w:right="-284" w:firstLine="709"/>
        <w:jc w:val="right"/>
        <w:rPr>
          <w:rFonts w:ascii="Times New Roman" w:eastAsia="Times New Roman" w:hAnsi="Times New Roman" w:cs="Times New Roman"/>
          <w:sz w:val="20"/>
          <w:szCs w:val="20"/>
        </w:rPr>
      </w:pPr>
    </w:p>
    <w:p w:rsidR="00056C25" w:rsidRPr="00B15ABF" w:rsidRDefault="00056C25" w:rsidP="00056C25">
      <w:pPr>
        <w:pStyle w:val="a9"/>
        <w:ind w:right="2834"/>
        <w:jc w:val="both"/>
        <w:rPr>
          <w:b/>
          <w:sz w:val="20"/>
          <w:szCs w:val="20"/>
        </w:rPr>
      </w:pPr>
      <w:r w:rsidRPr="00B15ABF">
        <w:rPr>
          <w:sz w:val="20"/>
          <w:szCs w:val="20"/>
        </w:rPr>
        <w:t xml:space="preserve">О внесении изменений и дополнений в решение городской Думы городского округа Тейково от 28.10.2011 № 115 «Об утверждении </w:t>
      </w:r>
      <w:hyperlink r:id="rId93" w:anchor="Par45" w:tooltip="ПОЛОЖЕНИЕ" w:history="1">
        <w:r w:rsidRPr="00B15ABF">
          <w:rPr>
            <w:rStyle w:val="af"/>
            <w:sz w:val="20"/>
            <w:szCs w:val="20"/>
          </w:rPr>
          <w:t>Положени</w:t>
        </w:r>
      </w:hyperlink>
      <w:r w:rsidRPr="00B15ABF">
        <w:rPr>
          <w:sz w:val="20"/>
          <w:szCs w:val="20"/>
        </w:rPr>
        <w:t>я о порядке управления и распоряжения имуществом, находящимся в собственности городского округа Тейково Ивановской области»</w:t>
      </w:r>
    </w:p>
    <w:p w:rsidR="00056C25" w:rsidRDefault="00056C25" w:rsidP="00056C25">
      <w:pPr>
        <w:spacing w:after="0" w:line="240" w:lineRule="auto"/>
        <w:ind w:right="3685"/>
        <w:jc w:val="both"/>
        <w:rPr>
          <w:rFonts w:ascii="Times New Roman" w:eastAsia="Times New Roman" w:hAnsi="Times New Roman" w:cs="Times New Roman"/>
          <w:sz w:val="20"/>
          <w:szCs w:val="20"/>
        </w:rPr>
      </w:pPr>
    </w:p>
    <w:p w:rsidR="00056C25" w:rsidRPr="00B15ABF" w:rsidRDefault="00056C25" w:rsidP="00056C25">
      <w:pPr>
        <w:spacing w:after="0" w:line="240" w:lineRule="auto"/>
        <w:ind w:right="3685"/>
        <w:jc w:val="both"/>
        <w:rPr>
          <w:rFonts w:ascii="Times New Roman" w:eastAsia="Times New Roman" w:hAnsi="Times New Roman" w:cs="Times New Roman"/>
          <w:sz w:val="20"/>
          <w:szCs w:val="20"/>
        </w:rPr>
      </w:pPr>
    </w:p>
    <w:p w:rsidR="00056C25" w:rsidRPr="00B15ABF" w:rsidRDefault="00056C25" w:rsidP="00056C25">
      <w:pPr>
        <w:spacing w:after="0" w:line="240" w:lineRule="auto"/>
        <w:ind w:right="-284" w:firstLine="851"/>
        <w:jc w:val="both"/>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 xml:space="preserve">В целях организации отчетности, предусмотренной </w:t>
      </w:r>
      <w:r w:rsidRPr="00B15ABF">
        <w:rPr>
          <w:rFonts w:ascii="Times New Roman" w:hAnsi="Times New Roman" w:cs="Times New Roman"/>
          <w:sz w:val="20"/>
          <w:szCs w:val="20"/>
        </w:rPr>
        <w:t xml:space="preserve"> </w:t>
      </w:r>
      <w:hyperlink r:id="rId94" w:anchor="Par45" w:tooltip="ПОЛОЖЕНИЕ" w:history="1">
        <w:r w:rsidRPr="00B15ABF">
          <w:rPr>
            <w:rStyle w:val="af"/>
            <w:rFonts w:ascii="Times New Roman" w:hAnsi="Times New Roman" w:cs="Times New Roman"/>
            <w:sz w:val="20"/>
            <w:szCs w:val="20"/>
          </w:rPr>
          <w:t>Положени</w:t>
        </w:r>
      </w:hyperlink>
      <w:r w:rsidRPr="00B15ABF">
        <w:rPr>
          <w:rFonts w:ascii="Times New Roman" w:hAnsi="Times New Roman" w:cs="Times New Roman"/>
          <w:sz w:val="20"/>
          <w:szCs w:val="20"/>
        </w:rPr>
        <w:t>ем о порядке управления и распоряжения имуществом, находящимся в собственности городского округа Тейково Ивановской области</w:t>
      </w:r>
      <w:r w:rsidRPr="00B15ABF">
        <w:rPr>
          <w:rFonts w:ascii="Times New Roman" w:eastAsia="Times New Roman" w:hAnsi="Times New Roman" w:cs="Times New Roman"/>
          <w:sz w:val="20"/>
          <w:szCs w:val="20"/>
        </w:rPr>
        <w:t xml:space="preserve">, утвержденным решением городской Думы городского округа Тейково от </w:t>
      </w:r>
      <w:r w:rsidRPr="00B15ABF">
        <w:rPr>
          <w:rFonts w:ascii="Times New Roman" w:hAnsi="Times New Roman" w:cs="Times New Roman"/>
          <w:sz w:val="20"/>
          <w:szCs w:val="20"/>
        </w:rPr>
        <w:t>28.10.2011 № 115</w:t>
      </w:r>
      <w:r w:rsidRPr="00B15ABF">
        <w:rPr>
          <w:rFonts w:ascii="Times New Roman" w:eastAsia="Times New Roman" w:hAnsi="Times New Roman" w:cs="Times New Roman"/>
          <w:sz w:val="20"/>
          <w:szCs w:val="20"/>
        </w:rPr>
        <w:t>, -</w:t>
      </w:r>
    </w:p>
    <w:p w:rsidR="00056C25" w:rsidRDefault="00056C25" w:rsidP="00056C25">
      <w:pPr>
        <w:spacing w:after="0" w:line="240" w:lineRule="auto"/>
        <w:ind w:firstLine="709"/>
        <w:jc w:val="both"/>
        <w:rPr>
          <w:rFonts w:ascii="Times New Roman" w:eastAsia="Times New Roman" w:hAnsi="Times New Roman" w:cs="Times New Roman"/>
          <w:sz w:val="20"/>
          <w:szCs w:val="20"/>
        </w:rPr>
      </w:pPr>
    </w:p>
    <w:p w:rsidR="00056C25" w:rsidRPr="00B15ABF" w:rsidRDefault="00056C25" w:rsidP="00056C25">
      <w:pPr>
        <w:spacing w:after="0" w:line="240" w:lineRule="auto"/>
        <w:ind w:firstLine="709"/>
        <w:jc w:val="both"/>
        <w:rPr>
          <w:rFonts w:ascii="Times New Roman" w:eastAsia="Times New Roman" w:hAnsi="Times New Roman" w:cs="Times New Roman"/>
          <w:sz w:val="20"/>
          <w:szCs w:val="20"/>
        </w:rPr>
      </w:pPr>
    </w:p>
    <w:p w:rsidR="00056C25" w:rsidRPr="00B15ABF" w:rsidRDefault="00056C25" w:rsidP="00056C25">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городская Дума городского округа  Тейково Ивановской области</w:t>
      </w:r>
    </w:p>
    <w:p w:rsidR="00056C25" w:rsidRPr="00B15ABF" w:rsidRDefault="00056C25" w:rsidP="00056C25">
      <w:pPr>
        <w:spacing w:after="0" w:line="240" w:lineRule="auto"/>
        <w:jc w:val="center"/>
        <w:rPr>
          <w:rFonts w:ascii="Times New Roman" w:eastAsia="Times New Roman" w:hAnsi="Times New Roman" w:cs="Times New Roman"/>
          <w:sz w:val="20"/>
          <w:szCs w:val="20"/>
        </w:rPr>
      </w:pPr>
      <w:r w:rsidRPr="00B15ABF">
        <w:rPr>
          <w:rFonts w:ascii="Times New Roman" w:eastAsia="Times New Roman" w:hAnsi="Times New Roman" w:cs="Times New Roman"/>
          <w:sz w:val="20"/>
          <w:szCs w:val="20"/>
        </w:rPr>
        <w:t>РЕШИЛА:</w:t>
      </w:r>
    </w:p>
    <w:p w:rsidR="00056C25" w:rsidRDefault="00056C25" w:rsidP="00056C25">
      <w:pPr>
        <w:tabs>
          <w:tab w:val="left" w:pos="0"/>
        </w:tabs>
        <w:spacing w:after="0" w:line="240" w:lineRule="auto"/>
        <w:jc w:val="center"/>
        <w:rPr>
          <w:rFonts w:ascii="Times New Roman" w:eastAsia="Times New Roman" w:hAnsi="Times New Roman" w:cs="Times New Roman"/>
          <w:sz w:val="20"/>
          <w:szCs w:val="20"/>
        </w:rPr>
      </w:pPr>
    </w:p>
    <w:p w:rsidR="00056C25" w:rsidRPr="00B15ABF" w:rsidRDefault="00056C25" w:rsidP="00056C25">
      <w:pPr>
        <w:tabs>
          <w:tab w:val="left" w:pos="0"/>
        </w:tabs>
        <w:spacing w:after="0" w:line="240" w:lineRule="auto"/>
        <w:jc w:val="center"/>
        <w:rPr>
          <w:rFonts w:ascii="Times New Roman" w:eastAsia="Times New Roman" w:hAnsi="Times New Roman" w:cs="Times New Roman"/>
          <w:sz w:val="20"/>
          <w:szCs w:val="20"/>
        </w:rPr>
      </w:pPr>
    </w:p>
    <w:p w:rsidR="00056C25" w:rsidRPr="00B15ABF" w:rsidRDefault="00056C25" w:rsidP="00056C25">
      <w:pPr>
        <w:pStyle w:val="aff7"/>
        <w:numPr>
          <w:ilvl w:val="0"/>
          <w:numId w:val="13"/>
        </w:numPr>
        <w:tabs>
          <w:tab w:val="left" w:pos="0"/>
        </w:tabs>
        <w:autoSpaceDE w:val="0"/>
        <w:autoSpaceDN w:val="0"/>
        <w:adjustRightInd w:val="0"/>
        <w:ind w:left="0" w:right="-284" w:firstLine="851"/>
        <w:jc w:val="both"/>
        <w:rPr>
          <w:sz w:val="20"/>
          <w:szCs w:val="20"/>
        </w:rPr>
      </w:pPr>
      <w:r w:rsidRPr="00B15ABF">
        <w:rPr>
          <w:sz w:val="20"/>
          <w:szCs w:val="20"/>
        </w:rPr>
        <w:t xml:space="preserve">Утвердить формы предоставления отчетности Комитетом по управлению муниципальным имуществом и земельным отношениям в Контрольно-счетную комиссию городского округа Тейково Ивановской области, предусмотренной </w:t>
      </w:r>
      <w:hyperlink r:id="rId95" w:anchor="Par45" w:tooltip="ПОЛОЖЕНИЕ" w:history="1">
        <w:r w:rsidRPr="00B15ABF">
          <w:rPr>
            <w:rStyle w:val="af"/>
            <w:sz w:val="20"/>
            <w:szCs w:val="20"/>
          </w:rPr>
          <w:t>Положени</w:t>
        </w:r>
      </w:hyperlink>
      <w:r w:rsidRPr="00B15ABF">
        <w:rPr>
          <w:sz w:val="20"/>
          <w:szCs w:val="20"/>
        </w:rPr>
        <w:t>ем о порядке управления и распоряжения имуществом, находящимся в собственности городского округа Тейково Ивановской области, согласно статьям доходов (КБК) (прилагаются).</w:t>
      </w:r>
    </w:p>
    <w:p w:rsidR="00056C25" w:rsidRPr="00B15ABF" w:rsidRDefault="00056C25" w:rsidP="00056C25">
      <w:pPr>
        <w:pStyle w:val="aff7"/>
        <w:numPr>
          <w:ilvl w:val="0"/>
          <w:numId w:val="13"/>
        </w:numPr>
        <w:tabs>
          <w:tab w:val="left" w:pos="0"/>
        </w:tabs>
        <w:ind w:left="142" w:right="-284" w:firstLine="709"/>
        <w:jc w:val="both"/>
        <w:rPr>
          <w:sz w:val="20"/>
          <w:szCs w:val="20"/>
        </w:rPr>
      </w:pPr>
      <w:r w:rsidRPr="00B15ABF">
        <w:rPr>
          <w:sz w:val="20"/>
          <w:szCs w:val="20"/>
        </w:rPr>
        <w:t xml:space="preserve">Внести в  </w:t>
      </w:r>
      <w:hyperlink r:id="rId96" w:anchor="Par45" w:tooltip="ПОЛОЖЕНИЕ" w:history="1">
        <w:r w:rsidRPr="00B15ABF">
          <w:rPr>
            <w:rStyle w:val="af"/>
            <w:sz w:val="20"/>
            <w:szCs w:val="20"/>
          </w:rPr>
          <w:t>Положени</w:t>
        </w:r>
      </w:hyperlink>
      <w:r w:rsidRPr="00B15ABF">
        <w:rPr>
          <w:sz w:val="20"/>
          <w:szCs w:val="20"/>
        </w:rPr>
        <w:t>е о порядке управления и распоряжения имуществом, находящимся в собственности городского округа Тейково Ивановской области (далее – Положение), утвержденное решением городской Думы городского округа Тейково от 28.10.2011 № 115,   следующие изменения и дополнения:</w:t>
      </w:r>
    </w:p>
    <w:p w:rsidR="00056C25" w:rsidRPr="00D21D13" w:rsidRDefault="00056C25" w:rsidP="00056C25">
      <w:pPr>
        <w:pStyle w:val="aff7"/>
        <w:autoSpaceDE w:val="0"/>
        <w:autoSpaceDN w:val="0"/>
        <w:adjustRightInd w:val="0"/>
        <w:ind w:left="0" w:right="-284" w:firstLine="851"/>
        <w:jc w:val="both"/>
        <w:rPr>
          <w:sz w:val="20"/>
          <w:szCs w:val="20"/>
        </w:rPr>
      </w:pPr>
      <w:r w:rsidRPr="00B15ABF">
        <w:rPr>
          <w:sz w:val="20"/>
          <w:szCs w:val="20"/>
        </w:rPr>
        <w:t>2.</w:t>
      </w:r>
      <w:r w:rsidRPr="00D21D13">
        <w:rPr>
          <w:sz w:val="20"/>
          <w:szCs w:val="20"/>
        </w:rPr>
        <w:t>1. По всему тексту Положения слова «городской округ Тейково» заменить словами «городской округ Тейково Ивановской области» в соответствующем падеже.</w:t>
      </w:r>
    </w:p>
    <w:p w:rsidR="00056C25" w:rsidRPr="00D21D13" w:rsidRDefault="00056C25" w:rsidP="00056C25">
      <w:pPr>
        <w:tabs>
          <w:tab w:val="left" w:pos="0"/>
        </w:tabs>
        <w:spacing w:after="0" w:line="240" w:lineRule="auto"/>
        <w:ind w:right="-284" w:firstLine="851"/>
        <w:jc w:val="both"/>
        <w:rPr>
          <w:rFonts w:ascii="Times New Roman" w:hAnsi="Times New Roman" w:cs="Times New Roman"/>
          <w:sz w:val="20"/>
          <w:szCs w:val="20"/>
        </w:rPr>
      </w:pPr>
      <w:r w:rsidRPr="00D21D13">
        <w:rPr>
          <w:rFonts w:ascii="Times New Roman" w:hAnsi="Times New Roman" w:cs="Times New Roman"/>
          <w:sz w:val="20"/>
          <w:szCs w:val="20"/>
        </w:rPr>
        <w:t>2.2. Пункт 4 статьи 6 главы 1 Положения изложить в следующей редакции:</w:t>
      </w:r>
    </w:p>
    <w:p w:rsidR="00056C25" w:rsidRPr="00D21D13" w:rsidRDefault="00056C25" w:rsidP="00056C25">
      <w:pPr>
        <w:pStyle w:val="ConsPlusNormal"/>
        <w:ind w:right="-142" w:firstLine="851"/>
        <w:jc w:val="both"/>
        <w:rPr>
          <w:sz w:val="20"/>
          <w:szCs w:val="20"/>
        </w:rPr>
      </w:pPr>
      <w:r w:rsidRPr="00D21D13">
        <w:rPr>
          <w:sz w:val="20"/>
          <w:szCs w:val="20"/>
        </w:rPr>
        <w:t xml:space="preserve">«Комитет по управлению муниципальным имуществом и земельным отношениям администрации городского округа Тейково Ивановской области, как главный администратор доходов, обязан предоставлять в Контрольно-счетную комиссию городского округа Тейково Ивановской области, не позднее 31 июля - за первое полугодие текущего года и </w:t>
      </w:r>
      <w:r w:rsidRPr="00D21D13">
        <w:rPr>
          <w:color w:val="000000"/>
          <w:sz w:val="20"/>
          <w:szCs w:val="20"/>
        </w:rPr>
        <w:t>до 10 февраля - за истекший год</w:t>
      </w:r>
      <w:r w:rsidRPr="00D21D13">
        <w:rPr>
          <w:sz w:val="20"/>
          <w:szCs w:val="20"/>
        </w:rPr>
        <w:t xml:space="preserve">: </w:t>
      </w:r>
    </w:p>
    <w:p w:rsidR="00056C25" w:rsidRPr="00D21D13" w:rsidRDefault="00056C25" w:rsidP="00056C25">
      <w:pPr>
        <w:pStyle w:val="af6"/>
        <w:shd w:val="clear" w:color="auto" w:fill="FFFFFF"/>
        <w:tabs>
          <w:tab w:val="left" w:pos="0"/>
        </w:tabs>
        <w:spacing w:before="0" w:beforeAutospacing="0" w:after="0" w:afterAutospacing="0"/>
        <w:ind w:right="-284" w:firstLine="851"/>
        <w:jc w:val="both"/>
        <w:rPr>
          <w:sz w:val="20"/>
          <w:szCs w:val="20"/>
        </w:rPr>
      </w:pPr>
      <w:r w:rsidRPr="00D21D13">
        <w:rPr>
          <w:sz w:val="20"/>
          <w:szCs w:val="20"/>
        </w:rPr>
        <w:t>- отчет о движении недвижимого имущества, находящегося в казне, а также закрепленного за муниципальными унитарными предприятиями и учреждениями (по форме согласно Приложению № 1 к настоящему Положению);</w:t>
      </w:r>
    </w:p>
    <w:p w:rsidR="00056C25" w:rsidRPr="00D21D13" w:rsidRDefault="00056C25" w:rsidP="00056C25">
      <w:pPr>
        <w:pStyle w:val="ConsPlusNormal"/>
        <w:tabs>
          <w:tab w:val="left" w:pos="0"/>
        </w:tabs>
        <w:ind w:right="-284" w:firstLine="851"/>
        <w:jc w:val="both"/>
        <w:rPr>
          <w:color w:val="000000"/>
          <w:sz w:val="20"/>
          <w:szCs w:val="20"/>
        </w:rPr>
      </w:pPr>
      <w:r w:rsidRPr="00D21D13">
        <w:rPr>
          <w:color w:val="000000"/>
          <w:sz w:val="20"/>
          <w:szCs w:val="20"/>
        </w:rPr>
        <w:t xml:space="preserve">- информация по доходам от использования имущества, находящегося в государственной и муниципальной </w:t>
      </w:r>
      <w:r w:rsidRPr="00D21D13">
        <w:rPr>
          <w:bCs/>
          <w:color w:val="000000"/>
          <w:sz w:val="20"/>
          <w:szCs w:val="20"/>
        </w:rPr>
        <w:t xml:space="preserve">собственности, </w:t>
      </w:r>
      <w:r w:rsidRPr="00D21D13">
        <w:rPr>
          <w:color w:val="000000"/>
          <w:sz w:val="20"/>
          <w:szCs w:val="20"/>
        </w:rPr>
        <w:t xml:space="preserve">в разрезе </w:t>
      </w:r>
      <w:proofErr w:type="spellStart"/>
      <w:r w:rsidRPr="00D21D13">
        <w:rPr>
          <w:color w:val="000000"/>
          <w:sz w:val="20"/>
          <w:szCs w:val="20"/>
        </w:rPr>
        <w:t>администрируемых</w:t>
      </w:r>
      <w:proofErr w:type="spellEnd"/>
      <w:r w:rsidRPr="00D21D13">
        <w:rPr>
          <w:color w:val="000000"/>
          <w:sz w:val="20"/>
          <w:szCs w:val="20"/>
        </w:rPr>
        <w:t xml:space="preserve"> видов платежей </w:t>
      </w:r>
      <w:r w:rsidRPr="00D21D13">
        <w:rPr>
          <w:sz w:val="20"/>
          <w:szCs w:val="20"/>
        </w:rPr>
        <w:t>(по форме согласно Приложению № 2 к настоящему Положению);</w:t>
      </w:r>
    </w:p>
    <w:p w:rsidR="00056C25" w:rsidRPr="00B15ABF" w:rsidRDefault="00056C25" w:rsidP="00056C25">
      <w:pPr>
        <w:pStyle w:val="ConsPlusNormal"/>
        <w:tabs>
          <w:tab w:val="left" w:pos="0"/>
        </w:tabs>
        <w:ind w:right="-284" w:firstLine="851"/>
        <w:jc w:val="both"/>
        <w:rPr>
          <w:sz w:val="20"/>
          <w:szCs w:val="20"/>
        </w:rPr>
      </w:pPr>
      <w:r w:rsidRPr="00D21D13">
        <w:rPr>
          <w:color w:val="000000"/>
          <w:sz w:val="20"/>
          <w:szCs w:val="20"/>
        </w:rPr>
        <w:t xml:space="preserve">- информация по работе с просроченной задолженностью по договорам пользования и продажи имущества, находящегося в государственной и муниципальной собственности, в </w:t>
      </w:r>
      <w:r w:rsidRPr="00D21D13">
        <w:rPr>
          <w:bCs/>
          <w:color w:val="000000"/>
          <w:sz w:val="20"/>
          <w:szCs w:val="20"/>
        </w:rPr>
        <w:t xml:space="preserve">разрезе </w:t>
      </w:r>
      <w:proofErr w:type="spellStart"/>
      <w:r w:rsidRPr="00D21D13">
        <w:rPr>
          <w:bCs/>
          <w:color w:val="000000"/>
          <w:sz w:val="20"/>
          <w:szCs w:val="20"/>
        </w:rPr>
        <w:t>администрируемых</w:t>
      </w:r>
      <w:proofErr w:type="spellEnd"/>
      <w:r w:rsidRPr="00D21D13">
        <w:rPr>
          <w:bCs/>
          <w:color w:val="000000"/>
          <w:sz w:val="20"/>
          <w:szCs w:val="20"/>
        </w:rPr>
        <w:t xml:space="preserve">  </w:t>
      </w:r>
      <w:r w:rsidRPr="00D21D13">
        <w:rPr>
          <w:color w:val="000000"/>
          <w:sz w:val="20"/>
          <w:szCs w:val="20"/>
        </w:rPr>
        <w:t xml:space="preserve">видов платежей </w:t>
      </w:r>
      <w:r w:rsidRPr="00D21D13">
        <w:rPr>
          <w:sz w:val="20"/>
          <w:szCs w:val="20"/>
        </w:rPr>
        <w:t>(по форме согласно Приложению № 3 к настоящему Положению).».</w:t>
      </w:r>
    </w:p>
    <w:p w:rsidR="00056C25" w:rsidRPr="00B15ABF" w:rsidRDefault="00056C25" w:rsidP="00056C25">
      <w:pPr>
        <w:pStyle w:val="ConsPlusNormal"/>
        <w:tabs>
          <w:tab w:val="left" w:pos="0"/>
        </w:tabs>
        <w:ind w:right="-284" w:firstLine="851"/>
        <w:jc w:val="both"/>
        <w:rPr>
          <w:sz w:val="20"/>
          <w:szCs w:val="20"/>
        </w:rPr>
      </w:pPr>
      <w:r w:rsidRPr="00B15ABF">
        <w:rPr>
          <w:sz w:val="20"/>
          <w:szCs w:val="20"/>
        </w:rPr>
        <w:t>2.3. Статью 6 главы 1 Положения дополнить пунктом 5 в следующей редакции:</w:t>
      </w:r>
    </w:p>
    <w:p w:rsidR="00056C25" w:rsidRPr="00B15ABF" w:rsidRDefault="00056C25" w:rsidP="00056C25">
      <w:pPr>
        <w:pStyle w:val="ConsPlusNormal"/>
        <w:tabs>
          <w:tab w:val="left" w:pos="0"/>
        </w:tabs>
        <w:ind w:right="-284" w:firstLine="851"/>
        <w:jc w:val="both"/>
        <w:rPr>
          <w:sz w:val="20"/>
          <w:szCs w:val="20"/>
        </w:rPr>
      </w:pPr>
      <w:r w:rsidRPr="00B15ABF">
        <w:rPr>
          <w:sz w:val="20"/>
          <w:szCs w:val="20"/>
        </w:rPr>
        <w:t xml:space="preserve">«5. Контрольно-счетная комиссия городского округа Тейково Ивановской области анализирует представленную отчетность, готовит заключение и представляет его в городскую Думу городского округа Тейково Ивановской области не позднее 10 сентября - за первое полугодие текущего года и не позднее 10 марта </w:t>
      </w:r>
      <w:r w:rsidRPr="00B15ABF">
        <w:rPr>
          <w:color w:val="000000"/>
          <w:sz w:val="20"/>
          <w:szCs w:val="20"/>
        </w:rPr>
        <w:t>- за истекший год.</w:t>
      </w:r>
      <w:r w:rsidRPr="00B15ABF">
        <w:rPr>
          <w:sz w:val="20"/>
          <w:szCs w:val="20"/>
        </w:rPr>
        <w:t>».</w:t>
      </w:r>
    </w:p>
    <w:p w:rsidR="00056C25" w:rsidRPr="00B15ABF" w:rsidRDefault="00056C25" w:rsidP="00056C25">
      <w:pPr>
        <w:pStyle w:val="ConsPlusNormal"/>
        <w:tabs>
          <w:tab w:val="left" w:pos="0"/>
        </w:tabs>
        <w:ind w:right="-284" w:firstLine="851"/>
        <w:jc w:val="both"/>
        <w:rPr>
          <w:color w:val="000000"/>
          <w:sz w:val="20"/>
          <w:szCs w:val="20"/>
        </w:rPr>
      </w:pPr>
      <w:r w:rsidRPr="00B15ABF">
        <w:rPr>
          <w:sz w:val="20"/>
          <w:szCs w:val="20"/>
        </w:rPr>
        <w:t xml:space="preserve">2.4. Положение дополнить </w:t>
      </w:r>
      <w:r w:rsidRPr="00B15ABF">
        <w:rPr>
          <w:color w:val="000000"/>
          <w:sz w:val="20"/>
          <w:szCs w:val="20"/>
        </w:rPr>
        <w:t xml:space="preserve">Приложениями № 1,2,3 к </w:t>
      </w:r>
      <w:hyperlink r:id="rId97" w:anchor="Par45" w:tooltip="ПОЛОЖЕНИЕ" w:history="1">
        <w:r w:rsidRPr="00B15ABF">
          <w:rPr>
            <w:rStyle w:val="af"/>
            <w:sz w:val="20"/>
            <w:szCs w:val="20"/>
          </w:rPr>
          <w:t>Положени</w:t>
        </w:r>
      </w:hyperlink>
      <w:r w:rsidRPr="00B15ABF">
        <w:rPr>
          <w:sz w:val="20"/>
          <w:szCs w:val="20"/>
        </w:rPr>
        <w:t>ю о порядке управления и распоряжения имуществом, находящимся в собственности городского округа Тейково Ивановской области,</w:t>
      </w:r>
      <w:r w:rsidRPr="00B15ABF">
        <w:rPr>
          <w:color w:val="000000"/>
          <w:sz w:val="20"/>
          <w:szCs w:val="20"/>
        </w:rPr>
        <w:t xml:space="preserve"> согласно Приложению к настоящему решению.</w:t>
      </w:r>
    </w:p>
    <w:p w:rsidR="00056C25" w:rsidRDefault="00056C25" w:rsidP="00056C25">
      <w:pPr>
        <w:tabs>
          <w:tab w:val="num" w:pos="0"/>
        </w:tabs>
        <w:autoSpaceDE w:val="0"/>
        <w:autoSpaceDN w:val="0"/>
        <w:adjustRightInd w:val="0"/>
        <w:spacing w:line="240" w:lineRule="auto"/>
        <w:ind w:right="-284" w:firstLine="851"/>
        <w:jc w:val="both"/>
        <w:rPr>
          <w:rFonts w:ascii="Times New Roman" w:hAnsi="Times New Roman" w:cs="Times New Roman"/>
          <w:sz w:val="20"/>
          <w:szCs w:val="20"/>
        </w:rPr>
      </w:pPr>
      <w:r w:rsidRPr="00B15ABF">
        <w:rPr>
          <w:rFonts w:ascii="Times New Roman" w:hAnsi="Times New Roman" w:cs="Times New Roman"/>
          <w:sz w:val="20"/>
          <w:szCs w:val="20"/>
        </w:rPr>
        <w:lastRenderedPageBreak/>
        <w:t>3. Опубликовать настоящее решение в «Вестнике органов местного самоуправления городского округа Тейково Ивановской области» и на официальном сайте администрации городского округа Тейково Ивановской области в сети «Интернет».</w:t>
      </w:r>
    </w:p>
    <w:p w:rsidR="00056C25" w:rsidRDefault="00056C25" w:rsidP="00056C25">
      <w:pPr>
        <w:tabs>
          <w:tab w:val="num" w:pos="0"/>
        </w:tabs>
        <w:autoSpaceDE w:val="0"/>
        <w:autoSpaceDN w:val="0"/>
        <w:adjustRightInd w:val="0"/>
        <w:spacing w:line="240" w:lineRule="auto"/>
        <w:ind w:right="-284" w:firstLine="851"/>
        <w:jc w:val="both"/>
        <w:rPr>
          <w:rFonts w:ascii="Times New Roman" w:hAnsi="Times New Roman" w:cs="Times New Roman"/>
          <w:sz w:val="20"/>
          <w:szCs w:val="20"/>
        </w:rPr>
      </w:pPr>
    </w:p>
    <w:p w:rsidR="00056C25" w:rsidRPr="00D21D13" w:rsidRDefault="00056C25" w:rsidP="00056C25">
      <w:pPr>
        <w:tabs>
          <w:tab w:val="num" w:pos="0"/>
        </w:tabs>
        <w:autoSpaceDE w:val="0"/>
        <w:autoSpaceDN w:val="0"/>
        <w:adjustRightInd w:val="0"/>
        <w:spacing w:line="240" w:lineRule="auto"/>
        <w:ind w:right="-284" w:firstLine="851"/>
        <w:jc w:val="both"/>
        <w:rPr>
          <w:rFonts w:ascii="Times New Roman" w:hAnsi="Times New Roman" w:cs="Times New Roman"/>
          <w:sz w:val="20"/>
          <w:szCs w:val="20"/>
        </w:rPr>
      </w:pPr>
    </w:p>
    <w:p w:rsidR="00056C25" w:rsidRPr="00B15ABF" w:rsidRDefault="00056C25" w:rsidP="00056C25">
      <w:pPr>
        <w:pStyle w:val="afa"/>
        <w:spacing w:after="0" w:line="240" w:lineRule="auto"/>
        <w:jc w:val="both"/>
        <w:rPr>
          <w:rFonts w:ascii="Times New Roman" w:hAnsi="Times New Roman"/>
          <w:b/>
          <w:i/>
          <w:sz w:val="20"/>
          <w:szCs w:val="20"/>
        </w:rPr>
      </w:pPr>
      <w:r w:rsidRPr="00B15ABF">
        <w:rPr>
          <w:rFonts w:ascii="Times New Roman" w:hAnsi="Times New Roman"/>
          <w:b/>
          <w:i/>
          <w:sz w:val="20"/>
          <w:szCs w:val="20"/>
        </w:rPr>
        <w:t>Председатель городской Думы</w:t>
      </w:r>
    </w:p>
    <w:p w:rsidR="00056C25" w:rsidRPr="00B15ABF" w:rsidRDefault="00056C25" w:rsidP="00056C25">
      <w:pPr>
        <w:tabs>
          <w:tab w:val="left" w:pos="-142"/>
        </w:tabs>
        <w:spacing w:after="0" w:line="240" w:lineRule="auto"/>
        <w:ind w:right="-284"/>
        <w:contextualSpacing/>
        <w:jc w:val="both"/>
        <w:rPr>
          <w:rFonts w:ascii="Times New Roman" w:hAnsi="Times New Roman" w:cs="Times New Roman"/>
          <w:b/>
          <w:i/>
          <w:sz w:val="20"/>
          <w:szCs w:val="20"/>
        </w:rPr>
      </w:pPr>
      <w:r w:rsidRPr="00B15ABF">
        <w:rPr>
          <w:rFonts w:ascii="Times New Roman" w:hAnsi="Times New Roman" w:cs="Times New Roman"/>
          <w:b/>
          <w:i/>
          <w:sz w:val="20"/>
          <w:szCs w:val="20"/>
        </w:rPr>
        <w:t xml:space="preserve">городского округа Тейково Ивановской области                                   Н.Н. Ковалева </w:t>
      </w:r>
    </w:p>
    <w:p w:rsidR="00056C25" w:rsidRPr="00B15ABF" w:rsidRDefault="00056C25" w:rsidP="00056C25">
      <w:pPr>
        <w:tabs>
          <w:tab w:val="left" w:pos="-142"/>
        </w:tabs>
        <w:ind w:right="-284"/>
        <w:contextualSpacing/>
        <w:jc w:val="both"/>
        <w:rPr>
          <w:rFonts w:ascii="Times New Roman" w:hAnsi="Times New Roman" w:cs="Times New Roman"/>
          <w:b/>
          <w:i/>
          <w:sz w:val="20"/>
          <w:szCs w:val="20"/>
        </w:rPr>
      </w:pPr>
    </w:p>
    <w:p w:rsidR="00056C25" w:rsidRPr="00B15ABF" w:rsidRDefault="00056C25" w:rsidP="00056C25">
      <w:pPr>
        <w:tabs>
          <w:tab w:val="left" w:pos="-142"/>
        </w:tabs>
        <w:ind w:right="-284"/>
        <w:contextualSpacing/>
        <w:jc w:val="both"/>
        <w:rPr>
          <w:rFonts w:ascii="Times New Roman" w:hAnsi="Times New Roman" w:cs="Times New Roman"/>
          <w:b/>
          <w:i/>
          <w:sz w:val="20"/>
          <w:szCs w:val="20"/>
        </w:rPr>
      </w:pPr>
    </w:p>
    <w:p w:rsidR="00056C25" w:rsidRPr="00B15ABF" w:rsidRDefault="00056C25" w:rsidP="00056C25">
      <w:pPr>
        <w:tabs>
          <w:tab w:val="left" w:pos="-142"/>
        </w:tabs>
        <w:ind w:right="-284"/>
        <w:contextualSpacing/>
        <w:jc w:val="both"/>
        <w:rPr>
          <w:rFonts w:ascii="Times New Roman" w:hAnsi="Times New Roman" w:cs="Times New Roman"/>
          <w:b/>
          <w:i/>
          <w:sz w:val="20"/>
          <w:szCs w:val="20"/>
        </w:rPr>
      </w:pPr>
      <w:r w:rsidRPr="00B15ABF">
        <w:rPr>
          <w:rFonts w:ascii="Times New Roman" w:hAnsi="Times New Roman" w:cs="Times New Roman"/>
          <w:b/>
          <w:i/>
          <w:sz w:val="20"/>
          <w:szCs w:val="20"/>
        </w:rPr>
        <w:t xml:space="preserve">Глава городского округа Тейково </w:t>
      </w:r>
    </w:p>
    <w:p w:rsidR="00056C25" w:rsidRPr="00B15ABF" w:rsidRDefault="00056C25" w:rsidP="00056C25">
      <w:pPr>
        <w:ind w:right="-285"/>
        <w:jc w:val="both"/>
        <w:rPr>
          <w:rFonts w:ascii="Times New Roman" w:hAnsi="Times New Roman" w:cs="Times New Roman"/>
          <w:b/>
          <w:i/>
          <w:sz w:val="20"/>
          <w:szCs w:val="20"/>
        </w:rPr>
      </w:pPr>
      <w:r w:rsidRPr="00B15ABF">
        <w:rPr>
          <w:rFonts w:ascii="Times New Roman" w:hAnsi="Times New Roman" w:cs="Times New Roman"/>
          <w:b/>
          <w:i/>
          <w:sz w:val="20"/>
          <w:szCs w:val="20"/>
        </w:rPr>
        <w:t xml:space="preserve">Ивановской области                                                                                  С.А. Семенова </w:t>
      </w:r>
    </w:p>
    <w:p w:rsidR="00056C25" w:rsidRPr="00B15ABF" w:rsidRDefault="00056C25" w:rsidP="00056C25">
      <w:pPr>
        <w:spacing w:after="0" w:line="240" w:lineRule="auto"/>
        <w:ind w:right="-284" w:firstLine="851"/>
        <w:rPr>
          <w:rFonts w:ascii="Times New Roman" w:eastAsia="Times New Roman" w:hAnsi="Times New Roman" w:cs="Times New Roman"/>
          <w:b/>
          <w:i/>
          <w:sz w:val="20"/>
          <w:szCs w:val="20"/>
        </w:rPr>
      </w:pPr>
    </w:p>
    <w:p w:rsidR="00056C25" w:rsidRPr="00B15ABF" w:rsidRDefault="00056C25" w:rsidP="00056C25">
      <w:pPr>
        <w:pStyle w:val="a9"/>
        <w:ind w:right="-284"/>
        <w:jc w:val="right"/>
        <w:rPr>
          <w:sz w:val="20"/>
          <w:szCs w:val="20"/>
        </w:rPr>
      </w:pPr>
    </w:p>
    <w:p w:rsidR="00056C25" w:rsidRPr="00B15ABF" w:rsidRDefault="00056C25" w:rsidP="00056C25">
      <w:pPr>
        <w:pStyle w:val="a9"/>
        <w:ind w:right="-284"/>
        <w:jc w:val="right"/>
        <w:rPr>
          <w:sz w:val="20"/>
          <w:szCs w:val="20"/>
        </w:rPr>
      </w:pPr>
    </w:p>
    <w:p w:rsidR="00056C25" w:rsidRPr="00B15ABF" w:rsidRDefault="00056C25" w:rsidP="00056C25">
      <w:pPr>
        <w:pStyle w:val="a9"/>
        <w:ind w:right="-284"/>
        <w:jc w:val="right"/>
        <w:rPr>
          <w:sz w:val="20"/>
          <w:szCs w:val="20"/>
        </w:rPr>
      </w:pPr>
    </w:p>
    <w:p w:rsidR="00056C25" w:rsidRPr="00B15ABF" w:rsidRDefault="00056C25" w:rsidP="00056C25">
      <w:pPr>
        <w:pStyle w:val="a9"/>
        <w:ind w:right="-284"/>
        <w:jc w:val="right"/>
        <w:rPr>
          <w:sz w:val="20"/>
          <w:szCs w:val="20"/>
        </w:rPr>
      </w:pPr>
    </w:p>
    <w:p w:rsidR="00056C25" w:rsidRPr="00B15ABF" w:rsidRDefault="00056C25" w:rsidP="00056C25">
      <w:pPr>
        <w:pStyle w:val="a9"/>
        <w:ind w:right="-284"/>
        <w:jc w:val="right"/>
        <w:rPr>
          <w:sz w:val="20"/>
          <w:szCs w:val="20"/>
        </w:rPr>
      </w:pPr>
    </w:p>
    <w:p w:rsidR="00056C25" w:rsidRPr="00B15ABF" w:rsidRDefault="00056C25" w:rsidP="00056C25">
      <w:pPr>
        <w:pStyle w:val="a9"/>
        <w:ind w:right="-284"/>
        <w:jc w:val="right"/>
        <w:rPr>
          <w:sz w:val="20"/>
          <w:szCs w:val="20"/>
        </w:rPr>
      </w:pPr>
    </w:p>
    <w:p w:rsidR="00056C25" w:rsidRDefault="00056C25" w:rsidP="00056C25">
      <w:pPr>
        <w:pStyle w:val="a9"/>
        <w:ind w:right="-284"/>
        <w:jc w:val="right"/>
        <w:rPr>
          <w:sz w:val="20"/>
          <w:szCs w:val="20"/>
        </w:rPr>
      </w:pPr>
    </w:p>
    <w:p w:rsidR="00056C25" w:rsidRDefault="00056C25" w:rsidP="00056C25">
      <w:pPr>
        <w:pStyle w:val="a9"/>
        <w:ind w:right="-284"/>
        <w:jc w:val="right"/>
        <w:rPr>
          <w:sz w:val="20"/>
          <w:szCs w:val="20"/>
        </w:rPr>
      </w:pPr>
    </w:p>
    <w:p w:rsidR="00056C25" w:rsidRDefault="00056C25" w:rsidP="00056C25">
      <w:pPr>
        <w:pStyle w:val="a9"/>
        <w:ind w:right="-284"/>
        <w:jc w:val="right"/>
        <w:rPr>
          <w:sz w:val="20"/>
          <w:szCs w:val="20"/>
        </w:rPr>
      </w:pPr>
    </w:p>
    <w:p w:rsidR="00056C25" w:rsidRDefault="00056C25" w:rsidP="00056C25">
      <w:pPr>
        <w:pStyle w:val="a9"/>
        <w:ind w:right="-284"/>
        <w:jc w:val="right"/>
        <w:rPr>
          <w:sz w:val="20"/>
          <w:szCs w:val="20"/>
        </w:rPr>
      </w:pPr>
    </w:p>
    <w:p w:rsidR="00056C25" w:rsidRDefault="00056C25" w:rsidP="00056C25">
      <w:pPr>
        <w:pStyle w:val="a9"/>
        <w:ind w:right="-284"/>
        <w:jc w:val="right"/>
        <w:rPr>
          <w:sz w:val="20"/>
          <w:szCs w:val="20"/>
        </w:rPr>
      </w:pPr>
    </w:p>
    <w:p w:rsidR="00056C25" w:rsidRDefault="00056C25" w:rsidP="00056C25">
      <w:pPr>
        <w:pStyle w:val="a9"/>
        <w:ind w:right="-284"/>
        <w:jc w:val="right"/>
        <w:rPr>
          <w:sz w:val="20"/>
          <w:szCs w:val="20"/>
        </w:rPr>
      </w:pPr>
    </w:p>
    <w:p w:rsidR="00056C25" w:rsidRDefault="00056C25" w:rsidP="00056C25">
      <w:pPr>
        <w:pStyle w:val="a9"/>
        <w:ind w:right="-284"/>
        <w:jc w:val="right"/>
        <w:rPr>
          <w:sz w:val="20"/>
          <w:szCs w:val="20"/>
        </w:rPr>
      </w:pPr>
    </w:p>
    <w:p w:rsidR="00056C25" w:rsidRDefault="00056C25" w:rsidP="00056C25">
      <w:pPr>
        <w:pStyle w:val="a9"/>
        <w:ind w:right="-284"/>
        <w:jc w:val="right"/>
        <w:rPr>
          <w:sz w:val="20"/>
          <w:szCs w:val="20"/>
        </w:rPr>
      </w:pPr>
    </w:p>
    <w:p w:rsidR="00056C25" w:rsidRDefault="00056C25" w:rsidP="00056C25">
      <w:pPr>
        <w:pStyle w:val="a9"/>
        <w:ind w:right="-284"/>
        <w:jc w:val="right"/>
        <w:rPr>
          <w:sz w:val="20"/>
          <w:szCs w:val="20"/>
        </w:rPr>
      </w:pPr>
    </w:p>
    <w:p w:rsidR="00056C25" w:rsidRDefault="00056C25" w:rsidP="00056C25">
      <w:pPr>
        <w:pStyle w:val="a9"/>
        <w:ind w:right="-284"/>
        <w:jc w:val="right"/>
        <w:rPr>
          <w:sz w:val="20"/>
          <w:szCs w:val="20"/>
        </w:rPr>
      </w:pPr>
    </w:p>
    <w:p w:rsidR="00056C25" w:rsidRDefault="00056C25" w:rsidP="00056C25">
      <w:pPr>
        <w:pStyle w:val="a9"/>
        <w:ind w:right="-284"/>
        <w:jc w:val="right"/>
        <w:rPr>
          <w:sz w:val="20"/>
          <w:szCs w:val="20"/>
        </w:rPr>
      </w:pPr>
    </w:p>
    <w:p w:rsidR="00056C25" w:rsidRDefault="00056C25" w:rsidP="00056C25">
      <w:pPr>
        <w:pStyle w:val="a9"/>
        <w:ind w:right="-284"/>
        <w:jc w:val="right"/>
        <w:rPr>
          <w:sz w:val="20"/>
          <w:szCs w:val="20"/>
        </w:rPr>
      </w:pPr>
    </w:p>
    <w:p w:rsidR="00056C25" w:rsidRDefault="00056C25" w:rsidP="00056C25">
      <w:pPr>
        <w:pStyle w:val="a9"/>
        <w:ind w:right="-284"/>
        <w:jc w:val="right"/>
        <w:rPr>
          <w:sz w:val="20"/>
          <w:szCs w:val="20"/>
        </w:rPr>
      </w:pPr>
    </w:p>
    <w:p w:rsidR="00056C25" w:rsidRDefault="00056C25" w:rsidP="00056C25">
      <w:pPr>
        <w:pStyle w:val="a9"/>
        <w:ind w:right="-284"/>
        <w:jc w:val="right"/>
        <w:rPr>
          <w:sz w:val="20"/>
          <w:szCs w:val="20"/>
        </w:rPr>
      </w:pPr>
    </w:p>
    <w:p w:rsidR="00056C25" w:rsidRDefault="00056C25" w:rsidP="00056C25">
      <w:pPr>
        <w:pStyle w:val="a9"/>
        <w:ind w:right="-284"/>
        <w:jc w:val="right"/>
        <w:rPr>
          <w:sz w:val="20"/>
          <w:szCs w:val="20"/>
        </w:rPr>
      </w:pPr>
    </w:p>
    <w:p w:rsidR="00056C25" w:rsidRDefault="00056C25" w:rsidP="00056C25">
      <w:pPr>
        <w:pStyle w:val="a9"/>
        <w:ind w:right="-284"/>
        <w:jc w:val="right"/>
        <w:rPr>
          <w:sz w:val="20"/>
          <w:szCs w:val="20"/>
        </w:rPr>
      </w:pPr>
    </w:p>
    <w:p w:rsidR="00056C25" w:rsidRDefault="00056C25" w:rsidP="00056C25">
      <w:pPr>
        <w:pStyle w:val="a9"/>
        <w:ind w:right="-284"/>
        <w:jc w:val="right"/>
        <w:rPr>
          <w:sz w:val="20"/>
          <w:szCs w:val="20"/>
        </w:rPr>
      </w:pPr>
    </w:p>
    <w:p w:rsidR="00056C25" w:rsidRDefault="00056C25" w:rsidP="00056C25">
      <w:pPr>
        <w:pStyle w:val="a9"/>
        <w:ind w:right="-284"/>
        <w:jc w:val="right"/>
        <w:rPr>
          <w:sz w:val="20"/>
          <w:szCs w:val="20"/>
        </w:rPr>
      </w:pPr>
    </w:p>
    <w:p w:rsidR="00056C25" w:rsidRDefault="00056C25" w:rsidP="00056C25">
      <w:pPr>
        <w:pStyle w:val="a9"/>
        <w:ind w:right="-284"/>
        <w:jc w:val="right"/>
        <w:rPr>
          <w:sz w:val="20"/>
          <w:szCs w:val="20"/>
        </w:rPr>
      </w:pPr>
    </w:p>
    <w:p w:rsidR="00056C25" w:rsidRDefault="00056C25" w:rsidP="00056C25">
      <w:pPr>
        <w:pStyle w:val="a9"/>
        <w:ind w:right="-284"/>
        <w:jc w:val="right"/>
        <w:rPr>
          <w:sz w:val="20"/>
          <w:szCs w:val="20"/>
        </w:rPr>
      </w:pPr>
    </w:p>
    <w:p w:rsidR="00056C25" w:rsidRDefault="00056C25" w:rsidP="00056C25">
      <w:pPr>
        <w:pStyle w:val="a9"/>
        <w:ind w:right="-284"/>
        <w:jc w:val="right"/>
        <w:rPr>
          <w:sz w:val="20"/>
          <w:szCs w:val="20"/>
        </w:rPr>
      </w:pPr>
    </w:p>
    <w:p w:rsidR="00056C25" w:rsidRDefault="00056C25" w:rsidP="00056C25">
      <w:pPr>
        <w:pStyle w:val="a9"/>
        <w:ind w:right="-284"/>
        <w:jc w:val="right"/>
        <w:rPr>
          <w:sz w:val="20"/>
          <w:szCs w:val="20"/>
        </w:rPr>
      </w:pPr>
    </w:p>
    <w:p w:rsidR="00056C25" w:rsidRDefault="00056C25" w:rsidP="00056C25">
      <w:pPr>
        <w:pStyle w:val="a9"/>
        <w:ind w:right="-284"/>
        <w:jc w:val="right"/>
        <w:rPr>
          <w:sz w:val="20"/>
          <w:szCs w:val="20"/>
        </w:rPr>
      </w:pPr>
    </w:p>
    <w:p w:rsidR="00056C25" w:rsidRDefault="00056C25" w:rsidP="00056C25">
      <w:pPr>
        <w:pStyle w:val="a9"/>
        <w:ind w:right="-284"/>
        <w:jc w:val="right"/>
        <w:rPr>
          <w:sz w:val="20"/>
          <w:szCs w:val="20"/>
        </w:rPr>
      </w:pPr>
    </w:p>
    <w:p w:rsidR="00056C25" w:rsidRDefault="00056C25" w:rsidP="00056C25">
      <w:pPr>
        <w:pStyle w:val="a9"/>
        <w:ind w:right="-284"/>
        <w:jc w:val="right"/>
        <w:rPr>
          <w:sz w:val="20"/>
          <w:szCs w:val="20"/>
        </w:rPr>
      </w:pPr>
    </w:p>
    <w:p w:rsidR="00056C25" w:rsidRDefault="00056C25" w:rsidP="00056C25">
      <w:pPr>
        <w:pStyle w:val="a9"/>
        <w:ind w:right="-284"/>
        <w:jc w:val="right"/>
        <w:rPr>
          <w:sz w:val="20"/>
          <w:szCs w:val="20"/>
        </w:rPr>
      </w:pPr>
    </w:p>
    <w:p w:rsidR="00056C25" w:rsidRDefault="00056C25" w:rsidP="00056C25">
      <w:pPr>
        <w:pStyle w:val="a9"/>
        <w:ind w:right="-284"/>
        <w:jc w:val="right"/>
        <w:rPr>
          <w:sz w:val="20"/>
          <w:szCs w:val="20"/>
        </w:rPr>
      </w:pPr>
    </w:p>
    <w:p w:rsidR="00056C25" w:rsidRDefault="00056C25" w:rsidP="00056C25">
      <w:pPr>
        <w:pStyle w:val="a9"/>
        <w:ind w:right="-284"/>
        <w:jc w:val="right"/>
        <w:rPr>
          <w:sz w:val="20"/>
          <w:szCs w:val="20"/>
        </w:rPr>
      </w:pPr>
    </w:p>
    <w:p w:rsidR="00056C25" w:rsidRDefault="00056C25" w:rsidP="00056C25">
      <w:pPr>
        <w:pStyle w:val="a9"/>
        <w:ind w:right="-284"/>
        <w:jc w:val="right"/>
        <w:rPr>
          <w:sz w:val="20"/>
          <w:szCs w:val="20"/>
        </w:rPr>
      </w:pPr>
    </w:p>
    <w:p w:rsidR="00056C25" w:rsidRDefault="00056C25" w:rsidP="00056C25">
      <w:pPr>
        <w:pStyle w:val="a9"/>
        <w:ind w:right="-284"/>
        <w:jc w:val="right"/>
        <w:rPr>
          <w:sz w:val="20"/>
          <w:szCs w:val="20"/>
        </w:rPr>
      </w:pPr>
    </w:p>
    <w:p w:rsidR="00056C25" w:rsidRDefault="00056C25" w:rsidP="00056C25">
      <w:pPr>
        <w:pStyle w:val="a9"/>
        <w:ind w:right="-284"/>
        <w:jc w:val="right"/>
        <w:rPr>
          <w:sz w:val="20"/>
          <w:szCs w:val="20"/>
        </w:rPr>
      </w:pPr>
    </w:p>
    <w:p w:rsidR="00056C25" w:rsidRDefault="00056C25" w:rsidP="00056C25">
      <w:pPr>
        <w:pStyle w:val="a9"/>
        <w:ind w:right="-284"/>
        <w:jc w:val="right"/>
        <w:rPr>
          <w:sz w:val="20"/>
          <w:szCs w:val="20"/>
        </w:rPr>
      </w:pPr>
    </w:p>
    <w:p w:rsidR="00056C25" w:rsidRDefault="00056C25" w:rsidP="00056C25">
      <w:pPr>
        <w:pStyle w:val="a9"/>
        <w:ind w:right="-284"/>
        <w:jc w:val="right"/>
        <w:rPr>
          <w:sz w:val="20"/>
          <w:szCs w:val="20"/>
        </w:rPr>
      </w:pPr>
    </w:p>
    <w:p w:rsidR="00056C25" w:rsidRDefault="00056C25" w:rsidP="00056C25">
      <w:pPr>
        <w:pStyle w:val="a9"/>
        <w:ind w:right="-284"/>
        <w:jc w:val="right"/>
        <w:rPr>
          <w:sz w:val="20"/>
          <w:szCs w:val="20"/>
        </w:rPr>
      </w:pPr>
    </w:p>
    <w:p w:rsidR="00056C25" w:rsidRDefault="00056C25" w:rsidP="00056C25">
      <w:pPr>
        <w:pStyle w:val="a9"/>
        <w:ind w:right="-284"/>
        <w:jc w:val="right"/>
        <w:rPr>
          <w:sz w:val="20"/>
          <w:szCs w:val="20"/>
        </w:rPr>
      </w:pPr>
    </w:p>
    <w:p w:rsidR="00056C25" w:rsidRDefault="00056C25" w:rsidP="00056C25">
      <w:pPr>
        <w:pStyle w:val="a9"/>
        <w:ind w:right="-284"/>
        <w:jc w:val="right"/>
        <w:rPr>
          <w:sz w:val="20"/>
          <w:szCs w:val="20"/>
        </w:rPr>
      </w:pPr>
    </w:p>
    <w:p w:rsidR="00056C25" w:rsidRDefault="00056C25" w:rsidP="00056C25">
      <w:pPr>
        <w:pStyle w:val="a9"/>
        <w:ind w:right="-284"/>
        <w:jc w:val="right"/>
        <w:rPr>
          <w:sz w:val="20"/>
          <w:szCs w:val="20"/>
        </w:rPr>
      </w:pPr>
    </w:p>
    <w:p w:rsidR="00056C25" w:rsidRPr="00B15ABF" w:rsidRDefault="00056C25" w:rsidP="00056C25">
      <w:pPr>
        <w:pStyle w:val="a9"/>
        <w:ind w:right="-284"/>
        <w:jc w:val="right"/>
        <w:rPr>
          <w:sz w:val="20"/>
          <w:szCs w:val="20"/>
        </w:rPr>
      </w:pPr>
    </w:p>
    <w:p w:rsidR="00056C25" w:rsidRPr="00B15ABF" w:rsidRDefault="00056C25" w:rsidP="00056C25">
      <w:pPr>
        <w:pStyle w:val="a9"/>
        <w:ind w:right="-284"/>
        <w:jc w:val="right"/>
        <w:rPr>
          <w:sz w:val="20"/>
          <w:szCs w:val="20"/>
        </w:rPr>
      </w:pPr>
      <w:r w:rsidRPr="00B15ABF">
        <w:rPr>
          <w:sz w:val="20"/>
          <w:szCs w:val="20"/>
        </w:rPr>
        <w:lastRenderedPageBreak/>
        <w:t xml:space="preserve">Приложение </w:t>
      </w:r>
      <w:r w:rsidRPr="00B15ABF">
        <w:rPr>
          <w:sz w:val="20"/>
          <w:szCs w:val="20"/>
        </w:rPr>
        <w:br/>
        <w:t>к решению городской Думы</w:t>
      </w:r>
      <w:r w:rsidRPr="00B15ABF">
        <w:rPr>
          <w:sz w:val="20"/>
          <w:szCs w:val="20"/>
        </w:rPr>
        <w:br/>
        <w:t>городского округа Тейково</w:t>
      </w:r>
    </w:p>
    <w:p w:rsidR="00056C25" w:rsidRPr="00B15ABF" w:rsidRDefault="00056C25" w:rsidP="00056C25">
      <w:pPr>
        <w:pStyle w:val="a9"/>
        <w:ind w:right="-284"/>
        <w:jc w:val="right"/>
        <w:rPr>
          <w:sz w:val="20"/>
          <w:szCs w:val="20"/>
        </w:rPr>
      </w:pPr>
      <w:r w:rsidRPr="00B15ABF">
        <w:rPr>
          <w:sz w:val="20"/>
          <w:szCs w:val="20"/>
        </w:rPr>
        <w:t>Ивановской области</w:t>
      </w:r>
    </w:p>
    <w:p w:rsidR="00056C25" w:rsidRPr="00056C25" w:rsidRDefault="00056C25" w:rsidP="00056C25">
      <w:pPr>
        <w:pStyle w:val="a9"/>
        <w:ind w:right="-284"/>
        <w:jc w:val="right"/>
        <w:rPr>
          <w:sz w:val="20"/>
          <w:szCs w:val="20"/>
        </w:rPr>
      </w:pPr>
      <w:r w:rsidRPr="00B15ABF">
        <w:rPr>
          <w:sz w:val="20"/>
          <w:szCs w:val="20"/>
        </w:rPr>
        <w:t>от 30.09.2021  № 90</w:t>
      </w:r>
    </w:p>
    <w:p w:rsidR="00056C25" w:rsidRPr="00B15ABF" w:rsidRDefault="00056C25" w:rsidP="00056C25">
      <w:pPr>
        <w:pStyle w:val="a9"/>
        <w:ind w:right="-284"/>
        <w:jc w:val="right"/>
        <w:rPr>
          <w:color w:val="000000"/>
          <w:sz w:val="20"/>
          <w:szCs w:val="20"/>
        </w:rPr>
      </w:pPr>
      <w:r w:rsidRPr="00B15ABF">
        <w:rPr>
          <w:color w:val="000000"/>
          <w:sz w:val="20"/>
          <w:szCs w:val="20"/>
        </w:rPr>
        <w:t>Приложение № 1</w:t>
      </w:r>
    </w:p>
    <w:p w:rsidR="00056C25" w:rsidRPr="00B15ABF" w:rsidRDefault="00056C25" w:rsidP="00056C25">
      <w:pPr>
        <w:pStyle w:val="a9"/>
        <w:ind w:right="-284"/>
        <w:jc w:val="right"/>
        <w:rPr>
          <w:sz w:val="20"/>
          <w:szCs w:val="20"/>
        </w:rPr>
      </w:pPr>
      <w:r w:rsidRPr="00B15ABF">
        <w:rPr>
          <w:color w:val="000000"/>
          <w:sz w:val="20"/>
          <w:szCs w:val="20"/>
        </w:rPr>
        <w:t xml:space="preserve"> к </w:t>
      </w:r>
      <w:hyperlink r:id="rId98" w:anchor="Par45" w:tooltip="ПОЛОЖЕНИЕ" w:history="1">
        <w:r w:rsidRPr="00B15ABF">
          <w:rPr>
            <w:rStyle w:val="af"/>
            <w:sz w:val="20"/>
            <w:szCs w:val="20"/>
          </w:rPr>
          <w:t>Положени</w:t>
        </w:r>
      </w:hyperlink>
      <w:r w:rsidRPr="00B15ABF">
        <w:rPr>
          <w:sz w:val="20"/>
          <w:szCs w:val="20"/>
        </w:rPr>
        <w:t xml:space="preserve">ю о порядке управления </w:t>
      </w:r>
    </w:p>
    <w:p w:rsidR="00056C25" w:rsidRPr="00B15ABF" w:rsidRDefault="00056C25" w:rsidP="00056C25">
      <w:pPr>
        <w:pStyle w:val="a9"/>
        <w:ind w:right="-284"/>
        <w:jc w:val="right"/>
        <w:rPr>
          <w:sz w:val="20"/>
          <w:szCs w:val="20"/>
        </w:rPr>
      </w:pPr>
      <w:r w:rsidRPr="00B15ABF">
        <w:rPr>
          <w:sz w:val="20"/>
          <w:szCs w:val="20"/>
        </w:rPr>
        <w:t xml:space="preserve">и распоряжения имуществом, </w:t>
      </w:r>
    </w:p>
    <w:p w:rsidR="00056C25" w:rsidRPr="00B15ABF" w:rsidRDefault="00056C25" w:rsidP="00056C25">
      <w:pPr>
        <w:pStyle w:val="a9"/>
        <w:ind w:right="-284"/>
        <w:jc w:val="right"/>
        <w:rPr>
          <w:sz w:val="20"/>
          <w:szCs w:val="20"/>
        </w:rPr>
      </w:pPr>
      <w:r w:rsidRPr="00B15ABF">
        <w:rPr>
          <w:sz w:val="20"/>
          <w:szCs w:val="20"/>
        </w:rPr>
        <w:t xml:space="preserve">находящимся в собственности </w:t>
      </w:r>
    </w:p>
    <w:p w:rsidR="00056C25" w:rsidRPr="00B15ABF" w:rsidRDefault="00056C25" w:rsidP="00056C25">
      <w:pPr>
        <w:pStyle w:val="a9"/>
        <w:ind w:right="-284"/>
        <w:jc w:val="right"/>
        <w:rPr>
          <w:sz w:val="20"/>
          <w:szCs w:val="20"/>
        </w:rPr>
      </w:pPr>
      <w:r w:rsidRPr="00B15ABF">
        <w:rPr>
          <w:sz w:val="20"/>
          <w:szCs w:val="20"/>
        </w:rPr>
        <w:t xml:space="preserve">городского округа Тейково </w:t>
      </w:r>
    </w:p>
    <w:p w:rsidR="00056C25" w:rsidRPr="00B15ABF" w:rsidRDefault="00056C25" w:rsidP="00056C25">
      <w:pPr>
        <w:pStyle w:val="a9"/>
        <w:ind w:right="-284"/>
        <w:jc w:val="right"/>
        <w:rPr>
          <w:sz w:val="20"/>
          <w:szCs w:val="20"/>
        </w:rPr>
      </w:pPr>
      <w:r w:rsidRPr="00B15ABF">
        <w:rPr>
          <w:sz w:val="20"/>
          <w:szCs w:val="20"/>
        </w:rPr>
        <w:t>Ивановской области</w:t>
      </w:r>
    </w:p>
    <w:p w:rsidR="00056C25" w:rsidRPr="00B15ABF" w:rsidRDefault="00056C25" w:rsidP="00056C25">
      <w:pPr>
        <w:spacing w:after="0" w:line="240" w:lineRule="auto"/>
        <w:ind w:right="-284"/>
        <w:jc w:val="center"/>
        <w:rPr>
          <w:rFonts w:ascii="Times New Roman" w:hAnsi="Times New Roman" w:cs="Times New Roman"/>
          <w:sz w:val="20"/>
          <w:szCs w:val="20"/>
        </w:rPr>
      </w:pPr>
      <w:r w:rsidRPr="00B15ABF">
        <w:rPr>
          <w:rFonts w:ascii="Times New Roman" w:hAnsi="Times New Roman" w:cs="Times New Roman"/>
          <w:sz w:val="20"/>
          <w:szCs w:val="20"/>
        </w:rPr>
        <w:t>ФОРМА</w:t>
      </w:r>
    </w:p>
    <w:p w:rsidR="00056C25" w:rsidRPr="00B15ABF" w:rsidRDefault="00056C25" w:rsidP="00056C25">
      <w:pPr>
        <w:spacing w:after="0" w:line="240" w:lineRule="auto"/>
        <w:ind w:right="-284"/>
        <w:jc w:val="center"/>
        <w:rPr>
          <w:rFonts w:ascii="Times New Roman" w:hAnsi="Times New Roman" w:cs="Times New Roman"/>
          <w:b/>
          <w:sz w:val="20"/>
          <w:szCs w:val="20"/>
        </w:rPr>
      </w:pPr>
      <w:r w:rsidRPr="00B15ABF">
        <w:rPr>
          <w:rFonts w:ascii="Times New Roman" w:hAnsi="Times New Roman" w:cs="Times New Roman"/>
          <w:b/>
          <w:sz w:val="20"/>
          <w:szCs w:val="20"/>
        </w:rPr>
        <w:t xml:space="preserve">Отчет о движении недвижимого имущества, </w:t>
      </w:r>
    </w:p>
    <w:p w:rsidR="00056C25" w:rsidRPr="00B15ABF" w:rsidRDefault="00056C25" w:rsidP="00056C25">
      <w:pPr>
        <w:spacing w:after="0" w:line="240" w:lineRule="auto"/>
        <w:ind w:right="-284"/>
        <w:jc w:val="center"/>
        <w:rPr>
          <w:rFonts w:ascii="Times New Roman" w:hAnsi="Times New Roman" w:cs="Times New Roman"/>
          <w:b/>
          <w:sz w:val="20"/>
          <w:szCs w:val="20"/>
        </w:rPr>
      </w:pPr>
      <w:r w:rsidRPr="00B15ABF">
        <w:rPr>
          <w:rFonts w:ascii="Times New Roman" w:hAnsi="Times New Roman" w:cs="Times New Roman"/>
          <w:b/>
          <w:sz w:val="20"/>
          <w:szCs w:val="20"/>
        </w:rPr>
        <w:t>находящегося в казне, а также закрепленного за</w:t>
      </w:r>
    </w:p>
    <w:p w:rsidR="00056C25" w:rsidRPr="00B15ABF" w:rsidRDefault="00056C25" w:rsidP="00056C25">
      <w:pPr>
        <w:spacing w:after="0" w:line="240" w:lineRule="auto"/>
        <w:ind w:right="-284"/>
        <w:jc w:val="center"/>
        <w:rPr>
          <w:rFonts w:ascii="Times New Roman" w:hAnsi="Times New Roman" w:cs="Times New Roman"/>
          <w:b/>
          <w:sz w:val="20"/>
          <w:szCs w:val="20"/>
        </w:rPr>
      </w:pPr>
      <w:r w:rsidRPr="00B15ABF">
        <w:rPr>
          <w:rFonts w:ascii="Times New Roman" w:hAnsi="Times New Roman" w:cs="Times New Roman"/>
          <w:b/>
          <w:sz w:val="20"/>
          <w:szCs w:val="20"/>
        </w:rPr>
        <w:t>муниципальными унитарными предприятиями и учреждениями</w:t>
      </w:r>
    </w:p>
    <w:p w:rsidR="00056C25" w:rsidRDefault="00056C25" w:rsidP="00056C25">
      <w:pPr>
        <w:spacing w:after="0" w:line="240" w:lineRule="auto"/>
        <w:ind w:right="-284"/>
        <w:jc w:val="center"/>
        <w:rPr>
          <w:rFonts w:ascii="Times New Roman" w:hAnsi="Times New Roman" w:cs="Times New Roman"/>
          <w:b/>
          <w:sz w:val="20"/>
          <w:szCs w:val="20"/>
        </w:rPr>
      </w:pPr>
      <w:r w:rsidRPr="00B15ABF">
        <w:rPr>
          <w:rFonts w:ascii="Times New Roman" w:hAnsi="Times New Roman" w:cs="Times New Roman"/>
          <w:b/>
          <w:sz w:val="20"/>
          <w:szCs w:val="20"/>
        </w:rPr>
        <w:t>за период:____________________</w:t>
      </w:r>
    </w:p>
    <w:p w:rsidR="00056C25" w:rsidRPr="008D46D4" w:rsidRDefault="00056C25" w:rsidP="00056C25">
      <w:pPr>
        <w:spacing w:after="0" w:line="240" w:lineRule="auto"/>
        <w:ind w:right="-284"/>
        <w:jc w:val="center"/>
        <w:rPr>
          <w:rFonts w:ascii="Times New Roman" w:hAnsi="Times New Roman" w:cs="Times New Roman"/>
          <w:b/>
          <w:sz w:val="8"/>
          <w:szCs w:val="8"/>
        </w:rPr>
      </w:pPr>
    </w:p>
    <w:tbl>
      <w:tblPr>
        <w:tblW w:w="10375" w:type="dxa"/>
        <w:tblInd w:w="93" w:type="dxa"/>
        <w:tblLayout w:type="fixed"/>
        <w:tblLook w:val="04A0"/>
      </w:tblPr>
      <w:tblGrid>
        <w:gridCol w:w="1071"/>
        <w:gridCol w:w="1921"/>
        <w:gridCol w:w="2557"/>
        <w:gridCol w:w="2069"/>
        <w:gridCol w:w="2757"/>
      </w:tblGrid>
      <w:tr w:rsidR="00056C25" w:rsidRPr="00B15ABF" w:rsidTr="006F52EE">
        <w:tc>
          <w:tcPr>
            <w:tcW w:w="1071"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056C25" w:rsidRPr="00B15ABF" w:rsidRDefault="00056C25" w:rsidP="006F52EE">
            <w:pPr>
              <w:spacing w:after="0" w:line="240" w:lineRule="auto"/>
              <w:jc w:val="center"/>
              <w:rPr>
                <w:rFonts w:ascii="Times New Roman" w:hAnsi="Times New Roman" w:cs="Times New Roman"/>
                <w:bCs/>
                <w:color w:val="000000"/>
                <w:sz w:val="20"/>
                <w:szCs w:val="20"/>
              </w:rPr>
            </w:pPr>
            <w:r w:rsidRPr="00B15ABF">
              <w:rPr>
                <w:rFonts w:ascii="Times New Roman" w:hAnsi="Times New Roman" w:cs="Times New Roman"/>
                <w:bCs/>
                <w:color w:val="000000"/>
                <w:sz w:val="20"/>
                <w:szCs w:val="20"/>
              </w:rPr>
              <w:t>РНМИ</w:t>
            </w:r>
          </w:p>
        </w:tc>
        <w:tc>
          <w:tcPr>
            <w:tcW w:w="1921" w:type="dxa"/>
            <w:tcBorders>
              <w:top w:val="single" w:sz="8" w:space="0" w:color="auto"/>
              <w:left w:val="nil"/>
              <w:bottom w:val="single" w:sz="8" w:space="0" w:color="auto"/>
              <w:right w:val="single" w:sz="4" w:space="0" w:color="auto"/>
            </w:tcBorders>
            <w:shd w:val="clear" w:color="000000" w:fill="FFFFFF"/>
            <w:vAlign w:val="center"/>
            <w:hideMark/>
          </w:tcPr>
          <w:p w:rsidR="00056C25" w:rsidRPr="00B15ABF" w:rsidRDefault="00056C25" w:rsidP="006F52EE">
            <w:pPr>
              <w:spacing w:after="0" w:line="240" w:lineRule="auto"/>
              <w:ind w:left="-171" w:right="-166"/>
              <w:jc w:val="center"/>
              <w:rPr>
                <w:rFonts w:ascii="Times New Roman" w:hAnsi="Times New Roman" w:cs="Times New Roman"/>
                <w:bCs/>
                <w:color w:val="000000"/>
                <w:sz w:val="20"/>
                <w:szCs w:val="20"/>
              </w:rPr>
            </w:pPr>
            <w:r w:rsidRPr="00B15ABF">
              <w:rPr>
                <w:rFonts w:ascii="Times New Roman" w:hAnsi="Times New Roman" w:cs="Times New Roman"/>
                <w:bCs/>
                <w:color w:val="000000"/>
                <w:sz w:val="20"/>
                <w:szCs w:val="20"/>
              </w:rPr>
              <w:t xml:space="preserve">Вид и наименование </w:t>
            </w:r>
          </w:p>
        </w:tc>
        <w:tc>
          <w:tcPr>
            <w:tcW w:w="2557" w:type="dxa"/>
            <w:tcBorders>
              <w:top w:val="single" w:sz="8" w:space="0" w:color="auto"/>
              <w:left w:val="nil"/>
              <w:bottom w:val="single" w:sz="8" w:space="0" w:color="auto"/>
              <w:right w:val="single" w:sz="4" w:space="0" w:color="auto"/>
            </w:tcBorders>
            <w:shd w:val="clear" w:color="000000" w:fill="FFFFFF"/>
            <w:vAlign w:val="center"/>
            <w:hideMark/>
          </w:tcPr>
          <w:p w:rsidR="00056C25" w:rsidRPr="00B15ABF" w:rsidRDefault="00056C25" w:rsidP="006F52EE">
            <w:pPr>
              <w:spacing w:after="0" w:line="240" w:lineRule="auto"/>
              <w:jc w:val="center"/>
              <w:rPr>
                <w:rFonts w:ascii="Times New Roman" w:hAnsi="Times New Roman" w:cs="Times New Roman"/>
                <w:bCs/>
                <w:color w:val="000000"/>
                <w:sz w:val="20"/>
                <w:szCs w:val="20"/>
              </w:rPr>
            </w:pPr>
            <w:r w:rsidRPr="00B15ABF">
              <w:rPr>
                <w:rFonts w:ascii="Times New Roman" w:hAnsi="Times New Roman" w:cs="Times New Roman"/>
                <w:bCs/>
                <w:color w:val="000000"/>
                <w:sz w:val="20"/>
                <w:szCs w:val="20"/>
              </w:rPr>
              <w:t>Местоположение (почтовый адрес,  ориентир)</w:t>
            </w:r>
          </w:p>
        </w:tc>
        <w:tc>
          <w:tcPr>
            <w:tcW w:w="2069" w:type="dxa"/>
            <w:tcBorders>
              <w:top w:val="single" w:sz="8" w:space="0" w:color="auto"/>
              <w:left w:val="nil"/>
              <w:bottom w:val="single" w:sz="8" w:space="0" w:color="auto"/>
              <w:right w:val="single" w:sz="4" w:space="0" w:color="auto"/>
            </w:tcBorders>
            <w:shd w:val="clear" w:color="000000" w:fill="FFFFFF"/>
            <w:vAlign w:val="center"/>
            <w:hideMark/>
          </w:tcPr>
          <w:p w:rsidR="00056C25" w:rsidRPr="00B15ABF" w:rsidRDefault="00056C25" w:rsidP="006F52EE">
            <w:pPr>
              <w:spacing w:after="0" w:line="240" w:lineRule="auto"/>
              <w:ind w:left="-113" w:right="-160"/>
              <w:jc w:val="center"/>
              <w:rPr>
                <w:rFonts w:ascii="Times New Roman" w:hAnsi="Times New Roman" w:cs="Times New Roman"/>
                <w:bCs/>
                <w:color w:val="000000"/>
                <w:sz w:val="20"/>
                <w:szCs w:val="20"/>
              </w:rPr>
            </w:pPr>
            <w:r w:rsidRPr="00B15ABF">
              <w:rPr>
                <w:rFonts w:ascii="Times New Roman" w:hAnsi="Times New Roman" w:cs="Times New Roman"/>
                <w:bCs/>
                <w:color w:val="000000"/>
                <w:sz w:val="20"/>
                <w:szCs w:val="20"/>
              </w:rPr>
              <w:t>Полное наименование правообладателя</w:t>
            </w:r>
          </w:p>
        </w:tc>
        <w:tc>
          <w:tcPr>
            <w:tcW w:w="2757" w:type="dxa"/>
            <w:tcBorders>
              <w:top w:val="single" w:sz="8" w:space="0" w:color="auto"/>
              <w:left w:val="nil"/>
              <w:bottom w:val="single" w:sz="8" w:space="0" w:color="auto"/>
              <w:right w:val="single" w:sz="4" w:space="0" w:color="auto"/>
            </w:tcBorders>
            <w:shd w:val="clear" w:color="000000" w:fill="FFFFFF"/>
            <w:vAlign w:val="center"/>
            <w:hideMark/>
          </w:tcPr>
          <w:p w:rsidR="00056C25" w:rsidRPr="00B15ABF" w:rsidRDefault="00056C25" w:rsidP="006F52EE">
            <w:pPr>
              <w:spacing w:after="0" w:line="240" w:lineRule="auto"/>
              <w:jc w:val="center"/>
              <w:rPr>
                <w:rFonts w:ascii="Times New Roman" w:hAnsi="Times New Roman" w:cs="Times New Roman"/>
                <w:bCs/>
                <w:color w:val="000000"/>
                <w:sz w:val="20"/>
                <w:szCs w:val="20"/>
              </w:rPr>
            </w:pPr>
            <w:r w:rsidRPr="00B15ABF">
              <w:rPr>
                <w:rFonts w:ascii="Times New Roman" w:hAnsi="Times New Roman" w:cs="Times New Roman"/>
                <w:bCs/>
                <w:color w:val="000000"/>
                <w:sz w:val="20"/>
                <w:szCs w:val="20"/>
              </w:rPr>
              <w:t>Основание возникновения/прекращения</w:t>
            </w:r>
          </w:p>
        </w:tc>
      </w:tr>
      <w:tr w:rsidR="00056C25" w:rsidRPr="00B15ABF" w:rsidTr="006F52EE">
        <w:tc>
          <w:tcPr>
            <w:tcW w:w="107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56C25" w:rsidRPr="00B15ABF" w:rsidRDefault="00056C25" w:rsidP="006F52EE">
            <w:pPr>
              <w:spacing w:after="0" w:line="240" w:lineRule="auto"/>
              <w:jc w:val="center"/>
              <w:rPr>
                <w:rFonts w:ascii="Times New Roman" w:hAnsi="Times New Roman" w:cs="Times New Roman"/>
                <w:color w:val="000000"/>
                <w:sz w:val="20"/>
                <w:szCs w:val="20"/>
              </w:rPr>
            </w:pPr>
            <w:r w:rsidRPr="00B15ABF">
              <w:rPr>
                <w:rFonts w:ascii="Times New Roman" w:hAnsi="Times New Roman" w:cs="Times New Roman"/>
                <w:color w:val="000000"/>
                <w:sz w:val="20"/>
                <w:szCs w:val="20"/>
              </w:rPr>
              <w:t>1</w:t>
            </w:r>
          </w:p>
        </w:tc>
        <w:tc>
          <w:tcPr>
            <w:tcW w:w="1921" w:type="dxa"/>
            <w:tcBorders>
              <w:top w:val="single" w:sz="4" w:space="0" w:color="auto"/>
              <w:left w:val="nil"/>
              <w:bottom w:val="single" w:sz="4" w:space="0" w:color="auto"/>
              <w:right w:val="single" w:sz="4" w:space="0" w:color="auto"/>
            </w:tcBorders>
            <w:shd w:val="clear" w:color="000000" w:fill="FFFFFF"/>
            <w:vAlign w:val="bottom"/>
            <w:hideMark/>
          </w:tcPr>
          <w:p w:rsidR="00056C25" w:rsidRPr="00B15ABF" w:rsidRDefault="00056C25" w:rsidP="006F52EE">
            <w:pPr>
              <w:spacing w:after="0" w:line="240" w:lineRule="auto"/>
              <w:rPr>
                <w:rFonts w:ascii="Times New Roman" w:hAnsi="Times New Roman" w:cs="Times New Roman"/>
                <w:color w:val="000000"/>
                <w:sz w:val="20"/>
                <w:szCs w:val="20"/>
              </w:rPr>
            </w:pPr>
            <w:r w:rsidRPr="00B15ABF">
              <w:rPr>
                <w:rFonts w:ascii="Times New Roman" w:hAnsi="Times New Roman" w:cs="Times New Roman"/>
                <w:color w:val="000000"/>
                <w:sz w:val="20"/>
                <w:szCs w:val="20"/>
              </w:rPr>
              <w:t> </w:t>
            </w:r>
          </w:p>
        </w:tc>
        <w:tc>
          <w:tcPr>
            <w:tcW w:w="2557" w:type="dxa"/>
            <w:tcBorders>
              <w:top w:val="single" w:sz="4" w:space="0" w:color="auto"/>
              <w:left w:val="nil"/>
              <w:bottom w:val="single" w:sz="4" w:space="0" w:color="auto"/>
              <w:right w:val="single" w:sz="4" w:space="0" w:color="auto"/>
            </w:tcBorders>
            <w:shd w:val="clear" w:color="000000" w:fill="FFFFFF"/>
            <w:vAlign w:val="bottom"/>
            <w:hideMark/>
          </w:tcPr>
          <w:p w:rsidR="00056C25" w:rsidRPr="00B15ABF" w:rsidRDefault="00056C25" w:rsidP="006F52EE">
            <w:pPr>
              <w:spacing w:after="0" w:line="240" w:lineRule="auto"/>
              <w:rPr>
                <w:rFonts w:ascii="Times New Roman" w:hAnsi="Times New Roman" w:cs="Times New Roman"/>
                <w:color w:val="000000"/>
                <w:sz w:val="20"/>
                <w:szCs w:val="20"/>
              </w:rPr>
            </w:pPr>
            <w:r w:rsidRPr="00B15ABF">
              <w:rPr>
                <w:rFonts w:ascii="Times New Roman" w:hAnsi="Times New Roman" w:cs="Times New Roman"/>
                <w:color w:val="000000"/>
                <w:sz w:val="20"/>
                <w:szCs w:val="20"/>
              </w:rPr>
              <w:t> </w:t>
            </w:r>
          </w:p>
        </w:tc>
        <w:tc>
          <w:tcPr>
            <w:tcW w:w="2069" w:type="dxa"/>
            <w:tcBorders>
              <w:top w:val="single" w:sz="4" w:space="0" w:color="auto"/>
              <w:left w:val="nil"/>
              <w:bottom w:val="single" w:sz="4" w:space="0" w:color="auto"/>
              <w:right w:val="single" w:sz="4" w:space="0" w:color="auto"/>
            </w:tcBorders>
            <w:shd w:val="clear" w:color="000000" w:fill="FFFFFF"/>
            <w:vAlign w:val="bottom"/>
            <w:hideMark/>
          </w:tcPr>
          <w:p w:rsidR="00056C25" w:rsidRPr="00B15ABF" w:rsidRDefault="00056C25" w:rsidP="006F52EE">
            <w:pPr>
              <w:spacing w:after="0" w:line="240" w:lineRule="auto"/>
              <w:rPr>
                <w:rFonts w:ascii="Times New Roman" w:hAnsi="Times New Roman" w:cs="Times New Roman"/>
                <w:color w:val="000000"/>
                <w:sz w:val="20"/>
                <w:szCs w:val="20"/>
              </w:rPr>
            </w:pPr>
            <w:r w:rsidRPr="00B15ABF">
              <w:rPr>
                <w:rFonts w:ascii="Times New Roman" w:hAnsi="Times New Roman" w:cs="Times New Roman"/>
                <w:color w:val="000000"/>
                <w:sz w:val="20"/>
                <w:szCs w:val="20"/>
              </w:rPr>
              <w:t> </w:t>
            </w:r>
          </w:p>
        </w:tc>
        <w:tc>
          <w:tcPr>
            <w:tcW w:w="2757" w:type="dxa"/>
            <w:tcBorders>
              <w:top w:val="single" w:sz="4" w:space="0" w:color="auto"/>
              <w:left w:val="nil"/>
              <w:bottom w:val="single" w:sz="4" w:space="0" w:color="auto"/>
              <w:right w:val="single" w:sz="4" w:space="0" w:color="auto"/>
            </w:tcBorders>
            <w:shd w:val="clear" w:color="000000" w:fill="FFFFFF"/>
            <w:noWrap/>
            <w:vAlign w:val="bottom"/>
            <w:hideMark/>
          </w:tcPr>
          <w:p w:rsidR="00056C25" w:rsidRPr="00B15ABF" w:rsidRDefault="00056C25" w:rsidP="006F52EE">
            <w:pPr>
              <w:spacing w:after="0" w:line="240" w:lineRule="auto"/>
              <w:rPr>
                <w:rFonts w:ascii="Times New Roman" w:hAnsi="Times New Roman" w:cs="Times New Roman"/>
                <w:color w:val="000000"/>
                <w:sz w:val="20"/>
                <w:szCs w:val="20"/>
              </w:rPr>
            </w:pPr>
            <w:r w:rsidRPr="00B15ABF">
              <w:rPr>
                <w:rFonts w:ascii="Times New Roman" w:hAnsi="Times New Roman" w:cs="Times New Roman"/>
                <w:color w:val="000000"/>
                <w:sz w:val="20"/>
                <w:szCs w:val="20"/>
              </w:rPr>
              <w:t> </w:t>
            </w:r>
          </w:p>
        </w:tc>
      </w:tr>
      <w:tr w:rsidR="00056C25" w:rsidRPr="00B15ABF" w:rsidTr="006F52EE">
        <w:tc>
          <w:tcPr>
            <w:tcW w:w="1071" w:type="dxa"/>
            <w:tcBorders>
              <w:top w:val="nil"/>
              <w:left w:val="single" w:sz="4" w:space="0" w:color="auto"/>
              <w:bottom w:val="single" w:sz="4" w:space="0" w:color="auto"/>
              <w:right w:val="single" w:sz="4" w:space="0" w:color="auto"/>
            </w:tcBorders>
            <w:shd w:val="clear" w:color="000000" w:fill="FFFFFF"/>
            <w:vAlign w:val="bottom"/>
            <w:hideMark/>
          </w:tcPr>
          <w:p w:rsidR="00056C25" w:rsidRPr="00B15ABF" w:rsidRDefault="00056C25" w:rsidP="006F52EE">
            <w:pPr>
              <w:spacing w:after="0" w:line="240" w:lineRule="auto"/>
              <w:jc w:val="center"/>
              <w:rPr>
                <w:rFonts w:ascii="Times New Roman" w:hAnsi="Times New Roman" w:cs="Times New Roman"/>
                <w:color w:val="000000"/>
                <w:sz w:val="20"/>
                <w:szCs w:val="20"/>
              </w:rPr>
            </w:pPr>
            <w:r w:rsidRPr="00B15ABF">
              <w:rPr>
                <w:rFonts w:ascii="Times New Roman" w:hAnsi="Times New Roman" w:cs="Times New Roman"/>
                <w:color w:val="000000"/>
                <w:sz w:val="20"/>
                <w:szCs w:val="20"/>
              </w:rPr>
              <w:t>…</w:t>
            </w:r>
          </w:p>
        </w:tc>
        <w:tc>
          <w:tcPr>
            <w:tcW w:w="1921" w:type="dxa"/>
            <w:tcBorders>
              <w:top w:val="nil"/>
              <w:left w:val="nil"/>
              <w:bottom w:val="single" w:sz="4" w:space="0" w:color="auto"/>
              <w:right w:val="single" w:sz="4" w:space="0" w:color="auto"/>
            </w:tcBorders>
            <w:shd w:val="clear" w:color="000000" w:fill="FFFFFF"/>
            <w:vAlign w:val="bottom"/>
            <w:hideMark/>
          </w:tcPr>
          <w:p w:rsidR="00056C25" w:rsidRPr="00B15ABF" w:rsidRDefault="00056C25" w:rsidP="006F52EE">
            <w:pPr>
              <w:spacing w:after="0" w:line="240" w:lineRule="auto"/>
              <w:rPr>
                <w:rFonts w:ascii="Times New Roman" w:hAnsi="Times New Roman" w:cs="Times New Roman"/>
                <w:color w:val="000000"/>
                <w:sz w:val="20"/>
                <w:szCs w:val="20"/>
              </w:rPr>
            </w:pPr>
            <w:r w:rsidRPr="00B15ABF">
              <w:rPr>
                <w:rFonts w:ascii="Times New Roman" w:hAnsi="Times New Roman" w:cs="Times New Roman"/>
                <w:color w:val="000000"/>
                <w:sz w:val="20"/>
                <w:szCs w:val="20"/>
              </w:rPr>
              <w:t> </w:t>
            </w:r>
          </w:p>
        </w:tc>
        <w:tc>
          <w:tcPr>
            <w:tcW w:w="2557" w:type="dxa"/>
            <w:tcBorders>
              <w:top w:val="nil"/>
              <w:left w:val="nil"/>
              <w:bottom w:val="single" w:sz="4" w:space="0" w:color="auto"/>
              <w:right w:val="single" w:sz="4" w:space="0" w:color="auto"/>
            </w:tcBorders>
            <w:shd w:val="clear" w:color="000000" w:fill="FFFFFF"/>
            <w:vAlign w:val="bottom"/>
            <w:hideMark/>
          </w:tcPr>
          <w:p w:rsidR="00056C25" w:rsidRPr="00B15ABF" w:rsidRDefault="00056C25" w:rsidP="006F52EE">
            <w:pPr>
              <w:spacing w:after="0" w:line="240" w:lineRule="auto"/>
              <w:rPr>
                <w:rFonts w:ascii="Times New Roman" w:hAnsi="Times New Roman" w:cs="Times New Roman"/>
                <w:color w:val="000000"/>
                <w:sz w:val="20"/>
                <w:szCs w:val="20"/>
              </w:rPr>
            </w:pPr>
            <w:r w:rsidRPr="00B15ABF">
              <w:rPr>
                <w:rFonts w:ascii="Times New Roman" w:hAnsi="Times New Roman" w:cs="Times New Roman"/>
                <w:color w:val="000000"/>
                <w:sz w:val="20"/>
                <w:szCs w:val="20"/>
              </w:rPr>
              <w:t> </w:t>
            </w:r>
          </w:p>
        </w:tc>
        <w:tc>
          <w:tcPr>
            <w:tcW w:w="2069" w:type="dxa"/>
            <w:tcBorders>
              <w:top w:val="nil"/>
              <w:left w:val="nil"/>
              <w:bottom w:val="single" w:sz="4" w:space="0" w:color="auto"/>
              <w:right w:val="single" w:sz="4" w:space="0" w:color="auto"/>
            </w:tcBorders>
            <w:shd w:val="clear" w:color="000000" w:fill="FFFFFF"/>
            <w:vAlign w:val="bottom"/>
            <w:hideMark/>
          </w:tcPr>
          <w:p w:rsidR="00056C25" w:rsidRPr="00B15ABF" w:rsidRDefault="00056C25" w:rsidP="006F52EE">
            <w:pPr>
              <w:spacing w:after="0" w:line="240" w:lineRule="auto"/>
              <w:rPr>
                <w:rFonts w:ascii="Times New Roman" w:hAnsi="Times New Roman" w:cs="Times New Roman"/>
                <w:color w:val="000000"/>
                <w:sz w:val="20"/>
                <w:szCs w:val="20"/>
              </w:rPr>
            </w:pPr>
            <w:r w:rsidRPr="00B15ABF">
              <w:rPr>
                <w:rFonts w:ascii="Times New Roman" w:hAnsi="Times New Roman" w:cs="Times New Roman"/>
                <w:color w:val="000000"/>
                <w:sz w:val="20"/>
                <w:szCs w:val="20"/>
              </w:rPr>
              <w:t> </w:t>
            </w:r>
          </w:p>
        </w:tc>
        <w:tc>
          <w:tcPr>
            <w:tcW w:w="2757" w:type="dxa"/>
            <w:tcBorders>
              <w:top w:val="nil"/>
              <w:left w:val="nil"/>
              <w:bottom w:val="single" w:sz="4" w:space="0" w:color="auto"/>
              <w:right w:val="single" w:sz="4" w:space="0" w:color="auto"/>
            </w:tcBorders>
            <w:shd w:val="clear" w:color="000000" w:fill="FFFFFF"/>
            <w:noWrap/>
            <w:vAlign w:val="bottom"/>
            <w:hideMark/>
          </w:tcPr>
          <w:p w:rsidR="00056C25" w:rsidRPr="00B15ABF" w:rsidRDefault="00056C25" w:rsidP="006F52EE">
            <w:pPr>
              <w:spacing w:after="0" w:line="240" w:lineRule="auto"/>
              <w:rPr>
                <w:rFonts w:ascii="Times New Roman" w:hAnsi="Times New Roman" w:cs="Times New Roman"/>
                <w:color w:val="000000"/>
                <w:sz w:val="20"/>
                <w:szCs w:val="20"/>
              </w:rPr>
            </w:pPr>
            <w:r w:rsidRPr="00B15ABF">
              <w:rPr>
                <w:rFonts w:ascii="Times New Roman" w:hAnsi="Times New Roman" w:cs="Times New Roman"/>
                <w:color w:val="000000"/>
                <w:sz w:val="20"/>
                <w:szCs w:val="20"/>
              </w:rPr>
              <w:t> </w:t>
            </w:r>
          </w:p>
        </w:tc>
      </w:tr>
    </w:tbl>
    <w:p w:rsidR="00056C25" w:rsidRPr="008D46D4" w:rsidRDefault="00056C25" w:rsidP="00056C25">
      <w:pPr>
        <w:pStyle w:val="a9"/>
        <w:ind w:right="-284"/>
        <w:jc w:val="right"/>
        <w:rPr>
          <w:sz w:val="8"/>
          <w:szCs w:val="8"/>
        </w:rPr>
      </w:pPr>
    </w:p>
    <w:p w:rsidR="00056C25" w:rsidRPr="00B15ABF" w:rsidRDefault="00056C25" w:rsidP="00056C25">
      <w:pPr>
        <w:pStyle w:val="a9"/>
        <w:ind w:right="-284"/>
        <w:jc w:val="right"/>
        <w:rPr>
          <w:sz w:val="20"/>
          <w:szCs w:val="20"/>
        </w:rPr>
      </w:pPr>
      <w:r w:rsidRPr="00B15ABF">
        <w:rPr>
          <w:sz w:val="20"/>
          <w:szCs w:val="20"/>
        </w:rPr>
        <w:t>Приложение № 2</w:t>
      </w:r>
      <w:r w:rsidRPr="00B15ABF">
        <w:rPr>
          <w:sz w:val="20"/>
          <w:szCs w:val="20"/>
        </w:rPr>
        <w:br/>
      </w:r>
      <w:r w:rsidRPr="00B15ABF">
        <w:rPr>
          <w:color w:val="000000"/>
          <w:sz w:val="20"/>
          <w:szCs w:val="20"/>
        </w:rPr>
        <w:t xml:space="preserve">к </w:t>
      </w:r>
      <w:hyperlink r:id="rId99" w:anchor="Par45" w:tooltip="ПОЛОЖЕНИЕ" w:history="1">
        <w:r w:rsidRPr="00B15ABF">
          <w:rPr>
            <w:rStyle w:val="af"/>
            <w:sz w:val="20"/>
            <w:szCs w:val="20"/>
          </w:rPr>
          <w:t>Положени</w:t>
        </w:r>
      </w:hyperlink>
      <w:r w:rsidRPr="00B15ABF">
        <w:rPr>
          <w:sz w:val="20"/>
          <w:szCs w:val="20"/>
        </w:rPr>
        <w:t xml:space="preserve">ю о порядке управления </w:t>
      </w:r>
    </w:p>
    <w:p w:rsidR="00056C25" w:rsidRPr="00B15ABF" w:rsidRDefault="00056C25" w:rsidP="00056C25">
      <w:pPr>
        <w:pStyle w:val="a9"/>
        <w:ind w:right="-284"/>
        <w:jc w:val="right"/>
        <w:rPr>
          <w:sz w:val="20"/>
          <w:szCs w:val="20"/>
        </w:rPr>
      </w:pPr>
      <w:r w:rsidRPr="00B15ABF">
        <w:rPr>
          <w:sz w:val="20"/>
          <w:szCs w:val="20"/>
        </w:rPr>
        <w:t xml:space="preserve">и распоряжения имуществом, </w:t>
      </w:r>
    </w:p>
    <w:p w:rsidR="00056C25" w:rsidRPr="00B15ABF" w:rsidRDefault="00056C25" w:rsidP="00056C25">
      <w:pPr>
        <w:pStyle w:val="a9"/>
        <w:ind w:right="-284"/>
        <w:jc w:val="right"/>
        <w:rPr>
          <w:sz w:val="20"/>
          <w:szCs w:val="20"/>
        </w:rPr>
      </w:pPr>
      <w:r w:rsidRPr="00B15ABF">
        <w:rPr>
          <w:sz w:val="20"/>
          <w:szCs w:val="20"/>
        </w:rPr>
        <w:t xml:space="preserve">находящимся в собственности </w:t>
      </w:r>
    </w:p>
    <w:p w:rsidR="00056C25" w:rsidRPr="00B15ABF" w:rsidRDefault="00056C25" w:rsidP="00056C25">
      <w:pPr>
        <w:pStyle w:val="a9"/>
        <w:ind w:right="-284"/>
        <w:jc w:val="right"/>
        <w:rPr>
          <w:sz w:val="20"/>
          <w:szCs w:val="20"/>
        </w:rPr>
      </w:pPr>
      <w:r w:rsidRPr="00B15ABF">
        <w:rPr>
          <w:sz w:val="20"/>
          <w:szCs w:val="20"/>
        </w:rPr>
        <w:t xml:space="preserve">городского округа Тейково </w:t>
      </w:r>
    </w:p>
    <w:p w:rsidR="00056C25" w:rsidRPr="00B15ABF" w:rsidRDefault="00056C25" w:rsidP="00056C25">
      <w:pPr>
        <w:pStyle w:val="a9"/>
        <w:ind w:right="-284"/>
        <w:jc w:val="right"/>
        <w:rPr>
          <w:sz w:val="20"/>
          <w:szCs w:val="20"/>
        </w:rPr>
      </w:pPr>
      <w:r w:rsidRPr="00B15ABF">
        <w:rPr>
          <w:sz w:val="20"/>
          <w:szCs w:val="20"/>
        </w:rPr>
        <w:t>Ивановской области</w:t>
      </w:r>
    </w:p>
    <w:p w:rsidR="00056C25" w:rsidRPr="00B15ABF" w:rsidRDefault="00056C25" w:rsidP="00056C25">
      <w:pPr>
        <w:spacing w:after="0" w:line="240" w:lineRule="auto"/>
        <w:ind w:right="-284"/>
        <w:jc w:val="center"/>
        <w:rPr>
          <w:rFonts w:ascii="Times New Roman" w:hAnsi="Times New Roman" w:cs="Times New Roman"/>
          <w:sz w:val="20"/>
          <w:szCs w:val="20"/>
          <w:lang w:eastAsia="en-US"/>
        </w:rPr>
      </w:pPr>
      <w:r w:rsidRPr="00B15ABF">
        <w:rPr>
          <w:rFonts w:ascii="Times New Roman" w:hAnsi="Times New Roman" w:cs="Times New Roman"/>
          <w:sz w:val="20"/>
          <w:szCs w:val="20"/>
        </w:rPr>
        <w:t>ФОРМА</w:t>
      </w:r>
    </w:p>
    <w:tbl>
      <w:tblPr>
        <w:tblW w:w="10363" w:type="dxa"/>
        <w:tblInd w:w="93" w:type="dxa"/>
        <w:tblLayout w:type="fixed"/>
        <w:tblLook w:val="04A0"/>
      </w:tblPr>
      <w:tblGrid>
        <w:gridCol w:w="438"/>
        <w:gridCol w:w="995"/>
        <w:gridCol w:w="1559"/>
        <w:gridCol w:w="851"/>
        <w:gridCol w:w="850"/>
        <w:gridCol w:w="994"/>
        <w:gridCol w:w="991"/>
        <w:gridCol w:w="850"/>
        <w:gridCol w:w="992"/>
        <w:gridCol w:w="709"/>
        <w:gridCol w:w="1134"/>
      </w:tblGrid>
      <w:tr w:rsidR="00056C25" w:rsidRPr="00B15ABF" w:rsidTr="006F52EE">
        <w:tc>
          <w:tcPr>
            <w:tcW w:w="10363" w:type="dxa"/>
            <w:gridSpan w:val="11"/>
            <w:tcBorders>
              <w:top w:val="nil"/>
              <w:left w:val="nil"/>
              <w:bottom w:val="nil"/>
              <w:right w:val="nil"/>
            </w:tcBorders>
            <w:shd w:val="clear" w:color="auto" w:fill="auto"/>
            <w:vAlign w:val="bottom"/>
            <w:hideMark/>
          </w:tcPr>
          <w:p w:rsidR="00056C25" w:rsidRPr="00B15ABF" w:rsidRDefault="00056C25" w:rsidP="006F52EE">
            <w:pPr>
              <w:spacing w:after="0" w:line="240" w:lineRule="auto"/>
              <w:jc w:val="center"/>
              <w:rPr>
                <w:rFonts w:ascii="Times New Roman" w:hAnsi="Times New Roman" w:cs="Times New Roman"/>
                <w:b/>
                <w:bCs/>
                <w:color w:val="000000"/>
                <w:sz w:val="20"/>
                <w:szCs w:val="20"/>
              </w:rPr>
            </w:pPr>
            <w:r w:rsidRPr="00B15ABF">
              <w:rPr>
                <w:rFonts w:ascii="Times New Roman" w:hAnsi="Times New Roman" w:cs="Times New Roman"/>
                <w:b/>
                <w:bCs/>
                <w:color w:val="000000"/>
                <w:sz w:val="20"/>
                <w:szCs w:val="20"/>
              </w:rPr>
              <w:t xml:space="preserve">Информация по доходам от использования имущества, </w:t>
            </w:r>
          </w:p>
          <w:p w:rsidR="00056C25" w:rsidRPr="00B15ABF" w:rsidRDefault="00056C25" w:rsidP="006F52EE">
            <w:pPr>
              <w:spacing w:after="0" w:line="240" w:lineRule="auto"/>
              <w:jc w:val="center"/>
              <w:rPr>
                <w:rFonts w:ascii="Times New Roman" w:hAnsi="Times New Roman" w:cs="Times New Roman"/>
                <w:b/>
                <w:bCs/>
                <w:color w:val="000000"/>
                <w:sz w:val="20"/>
                <w:szCs w:val="20"/>
              </w:rPr>
            </w:pPr>
            <w:r w:rsidRPr="00B15ABF">
              <w:rPr>
                <w:rFonts w:ascii="Times New Roman" w:hAnsi="Times New Roman" w:cs="Times New Roman"/>
                <w:b/>
                <w:bCs/>
                <w:color w:val="000000"/>
                <w:sz w:val="20"/>
                <w:szCs w:val="20"/>
              </w:rPr>
              <w:t xml:space="preserve">находящегося в государственной и муниципальной собственности, </w:t>
            </w:r>
          </w:p>
          <w:p w:rsidR="00056C25" w:rsidRPr="00B15ABF" w:rsidRDefault="00056C25" w:rsidP="006F52EE">
            <w:pPr>
              <w:spacing w:after="0" w:line="240" w:lineRule="auto"/>
              <w:jc w:val="center"/>
              <w:rPr>
                <w:rFonts w:ascii="Times New Roman" w:hAnsi="Times New Roman" w:cs="Times New Roman"/>
                <w:b/>
                <w:bCs/>
                <w:color w:val="000000"/>
                <w:sz w:val="20"/>
                <w:szCs w:val="20"/>
              </w:rPr>
            </w:pPr>
            <w:r w:rsidRPr="00B15ABF">
              <w:rPr>
                <w:rFonts w:ascii="Times New Roman" w:hAnsi="Times New Roman" w:cs="Times New Roman"/>
                <w:b/>
                <w:color w:val="000000"/>
                <w:sz w:val="20"/>
                <w:szCs w:val="20"/>
              </w:rPr>
              <w:t xml:space="preserve">в разрезе </w:t>
            </w:r>
            <w:proofErr w:type="spellStart"/>
            <w:r w:rsidRPr="00B15ABF">
              <w:rPr>
                <w:rFonts w:ascii="Times New Roman" w:hAnsi="Times New Roman" w:cs="Times New Roman"/>
                <w:b/>
                <w:color w:val="000000"/>
                <w:sz w:val="20"/>
                <w:szCs w:val="20"/>
              </w:rPr>
              <w:t>администрируемых</w:t>
            </w:r>
            <w:proofErr w:type="spellEnd"/>
            <w:r w:rsidRPr="00B15ABF">
              <w:rPr>
                <w:rFonts w:ascii="Times New Roman" w:hAnsi="Times New Roman" w:cs="Times New Roman"/>
                <w:b/>
                <w:color w:val="000000"/>
                <w:sz w:val="20"/>
                <w:szCs w:val="20"/>
              </w:rPr>
              <w:t xml:space="preserve"> видов платежей</w:t>
            </w:r>
          </w:p>
          <w:p w:rsidR="00056C25" w:rsidRPr="00B15ABF" w:rsidRDefault="00056C25" w:rsidP="006F52EE">
            <w:pPr>
              <w:spacing w:after="0" w:line="240" w:lineRule="auto"/>
              <w:ind w:right="-284"/>
              <w:jc w:val="center"/>
              <w:rPr>
                <w:rFonts w:ascii="Times New Roman" w:hAnsi="Times New Roman" w:cs="Times New Roman"/>
                <w:b/>
                <w:sz w:val="20"/>
                <w:szCs w:val="20"/>
              </w:rPr>
            </w:pPr>
            <w:r w:rsidRPr="00B15ABF">
              <w:rPr>
                <w:rFonts w:ascii="Times New Roman" w:hAnsi="Times New Roman" w:cs="Times New Roman"/>
                <w:b/>
                <w:sz w:val="20"/>
                <w:szCs w:val="20"/>
              </w:rPr>
              <w:t>за период:____________________</w:t>
            </w:r>
          </w:p>
          <w:p w:rsidR="00056C25" w:rsidRPr="008D46D4" w:rsidRDefault="00056C25" w:rsidP="006F52EE">
            <w:pPr>
              <w:spacing w:after="0" w:line="240" w:lineRule="auto"/>
              <w:jc w:val="center"/>
              <w:rPr>
                <w:rFonts w:ascii="Times New Roman" w:hAnsi="Times New Roman" w:cs="Times New Roman"/>
                <w:b/>
                <w:bCs/>
                <w:color w:val="000000"/>
                <w:sz w:val="8"/>
                <w:szCs w:val="8"/>
              </w:rPr>
            </w:pPr>
          </w:p>
        </w:tc>
      </w:tr>
      <w:tr w:rsidR="00056C25" w:rsidRPr="00B15ABF" w:rsidTr="006F52EE">
        <w:tc>
          <w:tcPr>
            <w:tcW w:w="438"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056C25" w:rsidRPr="00B15ABF" w:rsidRDefault="00056C25" w:rsidP="006F52EE">
            <w:pPr>
              <w:spacing w:after="0" w:line="240" w:lineRule="auto"/>
              <w:ind w:left="-93" w:right="-111"/>
              <w:jc w:val="center"/>
              <w:rPr>
                <w:rFonts w:ascii="Times New Roman" w:hAnsi="Times New Roman" w:cs="Times New Roman"/>
                <w:bCs/>
                <w:color w:val="000000"/>
                <w:sz w:val="20"/>
                <w:szCs w:val="20"/>
              </w:rPr>
            </w:pPr>
            <w:r w:rsidRPr="00B15ABF">
              <w:rPr>
                <w:rFonts w:ascii="Times New Roman" w:hAnsi="Times New Roman" w:cs="Times New Roman"/>
                <w:bCs/>
                <w:color w:val="000000"/>
                <w:sz w:val="20"/>
                <w:szCs w:val="20"/>
              </w:rPr>
              <w:t xml:space="preserve">№ </w:t>
            </w:r>
            <w:proofErr w:type="spellStart"/>
            <w:r w:rsidRPr="00B15ABF">
              <w:rPr>
                <w:rFonts w:ascii="Times New Roman" w:hAnsi="Times New Roman" w:cs="Times New Roman"/>
                <w:bCs/>
                <w:color w:val="000000"/>
                <w:sz w:val="20"/>
                <w:szCs w:val="20"/>
              </w:rPr>
              <w:t>п</w:t>
            </w:r>
            <w:proofErr w:type="spellEnd"/>
            <w:r w:rsidRPr="00B15ABF">
              <w:rPr>
                <w:rFonts w:ascii="Times New Roman" w:hAnsi="Times New Roman" w:cs="Times New Roman"/>
                <w:bCs/>
                <w:color w:val="000000"/>
                <w:sz w:val="20"/>
                <w:szCs w:val="20"/>
              </w:rPr>
              <w:t>/</w:t>
            </w:r>
            <w:proofErr w:type="spellStart"/>
            <w:r w:rsidRPr="00B15ABF">
              <w:rPr>
                <w:rFonts w:ascii="Times New Roman" w:hAnsi="Times New Roman" w:cs="Times New Roman"/>
                <w:bCs/>
                <w:color w:val="000000"/>
                <w:sz w:val="20"/>
                <w:szCs w:val="20"/>
              </w:rPr>
              <w:t>п</w:t>
            </w:r>
            <w:proofErr w:type="spellEnd"/>
          </w:p>
        </w:tc>
        <w:tc>
          <w:tcPr>
            <w:tcW w:w="995" w:type="dxa"/>
            <w:tcBorders>
              <w:top w:val="single" w:sz="8" w:space="0" w:color="auto"/>
              <w:left w:val="nil"/>
              <w:bottom w:val="single" w:sz="8" w:space="0" w:color="auto"/>
              <w:right w:val="single" w:sz="4" w:space="0" w:color="auto"/>
            </w:tcBorders>
            <w:shd w:val="clear" w:color="000000" w:fill="FFFFFF"/>
            <w:vAlign w:val="center"/>
            <w:hideMark/>
          </w:tcPr>
          <w:p w:rsidR="00056C25" w:rsidRPr="00B15ABF" w:rsidRDefault="00056C25" w:rsidP="006F52EE">
            <w:pPr>
              <w:spacing w:after="0" w:line="240" w:lineRule="auto"/>
              <w:ind w:left="-105" w:right="-113"/>
              <w:jc w:val="center"/>
              <w:rPr>
                <w:rFonts w:ascii="Times New Roman" w:hAnsi="Times New Roman" w:cs="Times New Roman"/>
                <w:bCs/>
                <w:color w:val="000000"/>
                <w:sz w:val="20"/>
                <w:szCs w:val="20"/>
              </w:rPr>
            </w:pPr>
            <w:r w:rsidRPr="00B15ABF">
              <w:rPr>
                <w:rFonts w:ascii="Times New Roman" w:hAnsi="Times New Roman" w:cs="Times New Roman"/>
                <w:bCs/>
                <w:color w:val="000000"/>
                <w:sz w:val="20"/>
                <w:szCs w:val="20"/>
              </w:rPr>
              <w:t xml:space="preserve">Номер </w:t>
            </w:r>
          </w:p>
          <w:p w:rsidR="00056C25" w:rsidRPr="00B15ABF" w:rsidRDefault="00056C25" w:rsidP="006F52EE">
            <w:pPr>
              <w:spacing w:after="0" w:line="240" w:lineRule="auto"/>
              <w:ind w:left="-105" w:right="-113"/>
              <w:jc w:val="center"/>
              <w:rPr>
                <w:rFonts w:ascii="Times New Roman" w:hAnsi="Times New Roman" w:cs="Times New Roman"/>
                <w:bCs/>
                <w:color w:val="000000"/>
                <w:sz w:val="20"/>
                <w:szCs w:val="20"/>
              </w:rPr>
            </w:pPr>
            <w:r w:rsidRPr="00B15ABF">
              <w:rPr>
                <w:rFonts w:ascii="Times New Roman" w:hAnsi="Times New Roman" w:cs="Times New Roman"/>
                <w:bCs/>
                <w:color w:val="000000"/>
                <w:sz w:val="20"/>
                <w:szCs w:val="20"/>
              </w:rPr>
              <w:t xml:space="preserve">и дата договора </w:t>
            </w:r>
          </w:p>
        </w:tc>
        <w:tc>
          <w:tcPr>
            <w:tcW w:w="1559" w:type="dxa"/>
            <w:tcBorders>
              <w:top w:val="single" w:sz="8" w:space="0" w:color="auto"/>
              <w:left w:val="nil"/>
              <w:bottom w:val="single" w:sz="8" w:space="0" w:color="auto"/>
              <w:right w:val="single" w:sz="4" w:space="0" w:color="auto"/>
            </w:tcBorders>
            <w:shd w:val="clear" w:color="000000" w:fill="FFFFFF"/>
            <w:vAlign w:val="center"/>
            <w:hideMark/>
          </w:tcPr>
          <w:p w:rsidR="00056C25" w:rsidRPr="00B15ABF" w:rsidRDefault="00056C25" w:rsidP="006F52EE">
            <w:pPr>
              <w:spacing w:after="0" w:line="240" w:lineRule="auto"/>
              <w:ind w:left="-103" w:right="-114"/>
              <w:jc w:val="center"/>
              <w:rPr>
                <w:rFonts w:ascii="Times New Roman" w:hAnsi="Times New Roman" w:cs="Times New Roman"/>
                <w:bCs/>
                <w:color w:val="000000"/>
                <w:sz w:val="20"/>
                <w:szCs w:val="20"/>
              </w:rPr>
            </w:pPr>
            <w:r w:rsidRPr="00B15ABF">
              <w:rPr>
                <w:rFonts w:ascii="Times New Roman" w:hAnsi="Times New Roman" w:cs="Times New Roman"/>
                <w:bCs/>
                <w:color w:val="000000"/>
                <w:sz w:val="20"/>
                <w:szCs w:val="20"/>
              </w:rPr>
              <w:t>Наименование контрагента (арендатора)</w:t>
            </w:r>
          </w:p>
        </w:tc>
        <w:tc>
          <w:tcPr>
            <w:tcW w:w="851" w:type="dxa"/>
            <w:tcBorders>
              <w:top w:val="single" w:sz="8" w:space="0" w:color="auto"/>
              <w:left w:val="nil"/>
              <w:bottom w:val="single" w:sz="8" w:space="0" w:color="auto"/>
              <w:right w:val="single" w:sz="4" w:space="0" w:color="auto"/>
            </w:tcBorders>
            <w:shd w:val="clear" w:color="000000" w:fill="FFFFFF"/>
            <w:vAlign w:val="center"/>
            <w:hideMark/>
          </w:tcPr>
          <w:p w:rsidR="00056C25" w:rsidRPr="00B15ABF" w:rsidRDefault="00056C25" w:rsidP="006F52EE">
            <w:pPr>
              <w:spacing w:after="0" w:line="240" w:lineRule="auto"/>
              <w:ind w:left="-108" w:right="-108"/>
              <w:jc w:val="center"/>
              <w:rPr>
                <w:rFonts w:ascii="Times New Roman" w:hAnsi="Times New Roman" w:cs="Times New Roman"/>
                <w:bCs/>
                <w:color w:val="000000"/>
                <w:sz w:val="20"/>
                <w:szCs w:val="20"/>
              </w:rPr>
            </w:pPr>
            <w:r w:rsidRPr="00B15ABF">
              <w:rPr>
                <w:rFonts w:ascii="Times New Roman" w:hAnsi="Times New Roman" w:cs="Times New Roman"/>
                <w:bCs/>
                <w:color w:val="000000"/>
                <w:sz w:val="20"/>
                <w:szCs w:val="20"/>
              </w:rPr>
              <w:t>Адрес объекта</w:t>
            </w:r>
          </w:p>
        </w:tc>
        <w:tc>
          <w:tcPr>
            <w:tcW w:w="850" w:type="dxa"/>
            <w:tcBorders>
              <w:top w:val="single" w:sz="8" w:space="0" w:color="auto"/>
              <w:left w:val="nil"/>
              <w:bottom w:val="single" w:sz="8" w:space="0" w:color="auto"/>
              <w:right w:val="single" w:sz="4" w:space="0" w:color="auto"/>
            </w:tcBorders>
            <w:shd w:val="clear" w:color="000000" w:fill="FFFFFF"/>
            <w:vAlign w:val="center"/>
            <w:hideMark/>
          </w:tcPr>
          <w:p w:rsidR="00056C25" w:rsidRPr="00B15ABF" w:rsidRDefault="00056C25" w:rsidP="006F52EE">
            <w:pPr>
              <w:spacing w:after="0" w:line="240" w:lineRule="auto"/>
              <w:ind w:left="-108" w:right="-105"/>
              <w:jc w:val="center"/>
              <w:rPr>
                <w:rFonts w:ascii="Times New Roman" w:hAnsi="Times New Roman" w:cs="Times New Roman"/>
                <w:bCs/>
                <w:color w:val="000000"/>
                <w:sz w:val="20"/>
                <w:szCs w:val="20"/>
              </w:rPr>
            </w:pPr>
            <w:r w:rsidRPr="00B15ABF">
              <w:rPr>
                <w:rFonts w:ascii="Times New Roman" w:hAnsi="Times New Roman" w:cs="Times New Roman"/>
                <w:bCs/>
                <w:color w:val="000000"/>
                <w:sz w:val="20"/>
                <w:szCs w:val="20"/>
              </w:rPr>
              <w:t>Сумма для оплаты на год</w:t>
            </w:r>
          </w:p>
        </w:tc>
        <w:tc>
          <w:tcPr>
            <w:tcW w:w="994" w:type="dxa"/>
            <w:tcBorders>
              <w:top w:val="single" w:sz="8" w:space="0" w:color="auto"/>
              <w:left w:val="nil"/>
              <w:bottom w:val="single" w:sz="8" w:space="0" w:color="auto"/>
              <w:right w:val="single" w:sz="4" w:space="0" w:color="auto"/>
            </w:tcBorders>
            <w:shd w:val="clear" w:color="000000" w:fill="FFFFFF"/>
            <w:vAlign w:val="center"/>
            <w:hideMark/>
          </w:tcPr>
          <w:p w:rsidR="00056C25" w:rsidRPr="00B15ABF" w:rsidRDefault="00056C25" w:rsidP="006F52EE">
            <w:pPr>
              <w:spacing w:after="0" w:line="240" w:lineRule="auto"/>
              <w:ind w:left="-111" w:right="-104"/>
              <w:jc w:val="center"/>
              <w:rPr>
                <w:rFonts w:ascii="Times New Roman" w:hAnsi="Times New Roman" w:cs="Times New Roman"/>
                <w:bCs/>
                <w:color w:val="000000"/>
                <w:sz w:val="20"/>
                <w:szCs w:val="20"/>
              </w:rPr>
            </w:pPr>
            <w:r w:rsidRPr="00B15ABF">
              <w:rPr>
                <w:rFonts w:ascii="Times New Roman" w:hAnsi="Times New Roman" w:cs="Times New Roman"/>
                <w:bCs/>
                <w:color w:val="000000"/>
                <w:sz w:val="20"/>
                <w:szCs w:val="20"/>
              </w:rPr>
              <w:t xml:space="preserve">Остаток на начало </w:t>
            </w:r>
            <w:proofErr w:type="spellStart"/>
            <w:r w:rsidRPr="00B15ABF">
              <w:rPr>
                <w:rFonts w:ascii="Times New Roman" w:hAnsi="Times New Roman" w:cs="Times New Roman"/>
                <w:bCs/>
                <w:color w:val="000000"/>
                <w:sz w:val="20"/>
                <w:szCs w:val="20"/>
              </w:rPr>
              <w:t>испраши-ваемого</w:t>
            </w:r>
            <w:proofErr w:type="spellEnd"/>
            <w:r w:rsidRPr="00B15ABF">
              <w:rPr>
                <w:rFonts w:ascii="Times New Roman" w:hAnsi="Times New Roman" w:cs="Times New Roman"/>
                <w:bCs/>
                <w:color w:val="000000"/>
                <w:sz w:val="20"/>
                <w:szCs w:val="20"/>
              </w:rPr>
              <w:t xml:space="preserve"> периода</w:t>
            </w:r>
          </w:p>
        </w:tc>
        <w:tc>
          <w:tcPr>
            <w:tcW w:w="991" w:type="dxa"/>
            <w:tcBorders>
              <w:top w:val="single" w:sz="8" w:space="0" w:color="auto"/>
              <w:left w:val="nil"/>
              <w:bottom w:val="single" w:sz="8" w:space="0" w:color="auto"/>
              <w:right w:val="single" w:sz="4" w:space="0" w:color="auto"/>
            </w:tcBorders>
            <w:shd w:val="clear" w:color="000000" w:fill="FFFFFF"/>
            <w:vAlign w:val="center"/>
            <w:hideMark/>
          </w:tcPr>
          <w:p w:rsidR="00056C25" w:rsidRPr="00B15ABF" w:rsidRDefault="00056C25" w:rsidP="006F52EE">
            <w:pPr>
              <w:spacing w:after="0" w:line="240" w:lineRule="auto"/>
              <w:ind w:left="-110" w:right="-104"/>
              <w:jc w:val="center"/>
              <w:rPr>
                <w:rFonts w:ascii="Times New Roman" w:hAnsi="Times New Roman" w:cs="Times New Roman"/>
                <w:bCs/>
                <w:color w:val="000000"/>
                <w:sz w:val="20"/>
                <w:szCs w:val="20"/>
              </w:rPr>
            </w:pPr>
            <w:proofErr w:type="spellStart"/>
            <w:r w:rsidRPr="00B15ABF">
              <w:rPr>
                <w:rFonts w:ascii="Times New Roman" w:hAnsi="Times New Roman" w:cs="Times New Roman"/>
                <w:bCs/>
                <w:color w:val="000000"/>
                <w:sz w:val="20"/>
                <w:szCs w:val="20"/>
              </w:rPr>
              <w:t>Начис-лено</w:t>
            </w:r>
            <w:proofErr w:type="spellEnd"/>
            <w:r w:rsidRPr="00B15ABF">
              <w:rPr>
                <w:rFonts w:ascii="Times New Roman" w:hAnsi="Times New Roman" w:cs="Times New Roman"/>
                <w:bCs/>
                <w:color w:val="000000"/>
                <w:sz w:val="20"/>
                <w:szCs w:val="20"/>
              </w:rPr>
              <w:t xml:space="preserve"> за отчетный период</w:t>
            </w:r>
          </w:p>
        </w:tc>
        <w:tc>
          <w:tcPr>
            <w:tcW w:w="850" w:type="dxa"/>
            <w:tcBorders>
              <w:top w:val="single" w:sz="8" w:space="0" w:color="auto"/>
              <w:left w:val="nil"/>
              <w:bottom w:val="single" w:sz="8" w:space="0" w:color="auto"/>
              <w:right w:val="single" w:sz="4" w:space="0" w:color="auto"/>
            </w:tcBorders>
            <w:shd w:val="clear" w:color="000000" w:fill="FFFFFF"/>
            <w:vAlign w:val="center"/>
            <w:hideMark/>
          </w:tcPr>
          <w:p w:rsidR="00056C25" w:rsidRPr="00B15ABF" w:rsidRDefault="00056C25" w:rsidP="006F52EE">
            <w:pPr>
              <w:spacing w:after="0" w:line="240" w:lineRule="auto"/>
              <w:ind w:left="-112" w:right="-104"/>
              <w:jc w:val="center"/>
              <w:rPr>
                <w:rFonts w:ascii="Times New Roman" w:hAnsi="Times New Roman" w:cs="Times New Roman"/>
                <w:bCs/>
                <w:color w:val="000000"/>
                <w:sz w:val="20"/>
                <w:szCs w:val="20"/>
              </w:rPr>
            </w:pPr>
            <w:proofErr w:type="spellStart"/>
            <w:r w:rsidRPr="00B15ABF">
              <w:rPr>
                <w:rFonts w:ascii="Times New Roman" w:hAnsi="Times New Roman" w:cs="Times New Roman"/>
                <w:bCs/>
                <w:color w:val="000000"/>
                <w:sz w:val="20"/>
                <w:szCs w:val="20"/>
              </w:rPr>
              <w:t>Начис-лено</w:t>
            </w:r>
            <w:proofErr w:type="spellEnd"/>
            <w:r w:rsidRPr="00B15ABF">
              <w:rPr>
                <w:rFonts w:ascii="Times New Roman" w:hAnsi="Times New Roman" w:cs="Times New Roman"/>
                <w:bCs/>
                <w:color w:val="000000"/>
                <w:sz w:val="20"/>
                <w:szCs w:val="20"/>
              </w:rPr>
              <w:t xml:space="preserve"> пени</w:t>
            </w:r>
          </w:p>
        </w:tc>
        <w:tc>
          <w:tcPr>
            <w:tcW w:w="992" w:type="dxa"/>
            <w:tcBorders>
              <w:top w:val="single" w:sz="8" w:space="0" w:color="auto"/>
              <w:left w:val="nil"/>
              <w:bottom w:val="single" w:sz="8" w:space="0" w:color="auto"/>
              <w:right w:val="single" w:sz="4" w:space="0" w:color="auto"/>
            </w:tcBorders>
            <w:shd w:val="clear" w:color="000000" w:fill="FFFFFF"/>
            <w:vAlign w:val="center"/>
            <w:hideMark/>
          </w:tcPr>
          <w:p w:rsidR="00056C25" w:rsidRPr="00B15ABF" w:rsidRDefault="00056C25" w:rsidP="006F52EE">
            <w:pPr>
              <w:spacing w:after="0" w:line="240" w:lineRule="auto"/>
              <w:ind w:left="-112" w:right="-104"/>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Опла</w:t>
            </w:r>
            <w:r w:rsidRPr="00B15ABF">
              <w:rPr>
                <w:rFonts w:ascii="Times New Roman" w:hAnsi="Times New Roman" w:cs="Times New Roman"/>
                <w:bCs/>
                <w:color w:val="000000"/>
                <w:sz w:val="20"/>
                <w:szCs w:val="20"/>
              </w:rPr>
              <w:t>чено за отчетный период</w:t>
            </w:r>
          </w:p>
        </w:tc>
        <w:tc>
          <w:tcPr>
            <w:tcW w:w="709" w:type="dxa"/>
            <w:tcBorders>
              <w:top w:val="single" w:sz="8" w:space="0" w:color="auto"/>
              <w:left w:val="nil"/>
              <w:bottom w:val="single" w:sz="8" w:space="0" w:color="auto"/>
              <w:right w:val="single" w:sz="4" w:space="0" w:color="auto"/>
            </w:tcBorders>
            <w:shd w:val="clear" w:color="000000" w:fill="FFFFFF"/>
            <w:vAlign w:val="center"/>
            <w:hideMark/>
          </w:tcPr>
          <w:p w:rsidR="00056C25" w:rsidRPr="00B15ABF" w:rsidRDefault="00056C25" w:rsidP="006F52EE">
            <w:pPr>
              <w:spacing w:after="0" w:line="240" w:lineRule="auto"/>
              <w:ind w:left="-112" w:right="-104"/>
              <w:jc w:val="center"/>
              <w:rPr>
                <w:rFonts w:ascii="Times New Roman" w:hAnsi="Times New Roman" w:cs="Times New Roman"/>
                <w:bCs/>
                <w:color w:val="000000"/>
                <w:sz w:val="20"/>
                <w:szCs w:val="20"/>
              </w:rPr>
            </w:pPr>
            <w:proofErr w:type="spellStart"/>
            <w:r w:rsidRPr="00B15ABF">
              <w:rPr>
                <w:rFonts w:ascii="Times New Roman" w:hAnsi="Times New Roman" w:cs="Times New Roman"/>
                <w:bCs/>
                <w:color w:val="000000"/>
                <w:sz w:val="20"/>
                <w:szCs w:val="20"/>
              </w:rPr>
              <w:t>Опла-чено</w:t>
            </w:r>
            <w:proofErr w:type="spellEnd"/>
            <w:r w:rsidRPr="00B15ABF">
              <w:rPr>
                <w:rFonts w:ascii="Times New Roman" w:hAnsi="Times New Roman" w:cs="Times New Roman"/>
                <w:bCs/>
                <w:color w:val="000000"/>
                <w:sz w:val="20"/>
                <w:szCs w:val="20"/>
              </w:rPr>
              <w:t xml:space="preserve"> пени</w:t>
            </w:r>
          </w:p>
        </w:tc>
        <w:tc>
          <w:tcPr>
            <w:tcW w:w="1134" w:type="dxa"/>
            <w:tcBorders>
              <w:top w:val="single" w:sz="8" w:space="0" w:color="auto"/>
              <w:left w:val="nil"/>
              <w:bottom w:val="single" w:sz="8" w:space="0" w:color="auto"/>
              <w:right w:val="single" w:sz="8" w:space="0" w:color="auto"/>
            </w:tcBorders>
            <w:shd w:val="clear" w:color="000000" w:fill="FFFFFF"/>
            <w:vAlign w:val="center"/>
            <w:hideMark/>
          </w:tcPr>
          <w:p w:rsidR="00056C25" w:rsidRPr="00B15ABF" w:rsidRDefault="00056C25" w:rsidP="006F52EE">
            <w:pPr>
              <w:spacing w:after="0" w:line="240" w:lineRule="auto"/>
              <w:ind w:left="-112" w:right="-104"/>
              <w:jc w:val="center"/>
              <w:rPr>
                <w:rFonts w:ascii="Times New Roman" w:hAnsi="Times New Roman" w:cs="Times New Roman"/>
                <w:bCs/>
                <w:color w:val="000000"/>
                <w:sz w:val="20"/>
                <w:szCs w:val="20"/>
              </w:rPr>
            </w:pPr>
            <w:r w:rsidRPr="00B15ABF">
              <w:rPr>
                <w:rFonts w:ascii="Times New Roman" w:hAnsi="Times New Roman" w:cs="Times New Roman"/>
                <w:bCs/>
                <w:color w:val="000000"/>
                <w:sz w:val="20"/>
                <w:szCs w:val="20"/>
              </w:rPr>
              <w:t xml:space="preserve">Остаток </w:t>
            </w:r>
          </w:p>
          <w:p w:rsidR="00056C25" w:rsidRPr="00B15ABF" w:rsidRDefault="00056C25" w:rsidP="006F52EE">
            <w:pPr>
              <w:spacing w:after="0" w:line="240" w:lineRule="auto"/>
              <w:ind w:left="-112" w:right="-104"/>
              <w:jc w:val="center"/>
              <w:rPr>
                <w:rFonts w:ascii="Times New Roman" w:hAnsi="Times New Roman" w:cs="Times New Roman"/>
                <w:bCs/>
                <w:color w:val="000000"/>
                <w:sz w:val="20"/>
                <w:szCs w:val="20"/>
              </w:rPr>
            </w:pPr>
            <w:r w:rsidRPr="00B15ABF">
              <w:rPr>
                <w:rFonts w:ascii="Times New Roman" w:hAnsi="Times New Roman" w:cs="Times New Roman"/>
                <w:bCs/>
                <w:color w:val="000000"/>
                <w:sz w:val="20"/>
                <w:szCs w:val="20"/>
              </w:rPr>
              <w:t xml:space="preserve">на  конец </w:t>
            </w:r>
            <w:proofErr w:type="spellStart"/>
            <w:r w:rsidRPr="00B15ABF">
              <w:rPr>
                <w:rFonts w:ascii="Times New Roman" w:hAnsi="Times New Roman" w:cs="Times New Roman"/>
                <w:bCs/>
                <w:color w:val="000000"/>
                <w:sz w:val="20"/>
                <w:szCs w:val="20"/>
              </w:rPr>
              <w:t>испраши-ваемого</w:t>
            </w:r>
            <w:proofErr w:type="spellEnd"/>
            <w:r w:rsidRPr="00B15ABF">
              <w:rPr>
                <w:rFonts w:ascii="Times New Roman" w:hAnsi="Times New Roman" w:cs="Times New Roman"/>
                <w:bCs/>
                <w:color w:val="000000"/>
                <w:sz w:val="20"/>
                <w:szCs w:val="20"/>
              </w:rPr>
              <w:t xml:space="preserve"> периода</w:t>
            </w:r>
          </w:p>
        </w:tc>
      </w:tr>
      <w:tr w:rsidR="00056C25" w:rsidRPr="00B15ABF" w:rsidTr="006F52EE">
        <w:tc>
          <w:tcPr>
            <w:tcW w:w="10363" w:type="dxa"/>
            <w:gridSpan w:val="11"/>
            <w:tcBorders>
              <w:top w:val="single" w:sz="8" w:space="0" w:color="auto"/>
              <w:left w:val="single" w:sz="4" w:space="0" w:color="auto"/>
              <w:bottom w:val="single" w:sz="4" w:space="0" w:color="auto"/>
              <w:right w:val="single" w:sz="4" w:space="0" w:color="000000"/>
            </w:tcBorders>
            <w:shd w:val="clear" w:color="000000" w:fill="FFFFFF"/>
            <w:vAlign w:val="bottom"/>
            <w:hideMark/>
          </w:tcPr>
          <w:p w:rsidR="00056C25" w:rsidRPr="00B15ABF" w:rsidRDefault="00056C25" w:rsidP="006F52EE">
            <w:pPr>
              <w:spacing w:after="0" w:line="240" w:lineRule="auto"/>
              <w:jc w:val="center"/>
              <w:rPr>
                <w:rFonts w:ascii="Times New Roman" w:hAnsi="Times New Roman" w:cs="Times New Roman"/>
                <w:color w:val="000000"/>
                <w:sz w:val="20"/>
                <w:szCs w:val="20"/>
              </w:rPr>
            </w:pPr>
            <w:r w:rsidRPr="00B15ABF">
              <w:rPr>
                <w:rFonts w:ascii="Times New Roman" w:hAnsi="Times New Roman" w:cs="Times New Roman"/>
                <w:color w:val="000000"/>
                <w:sz w:val="20"/>
                <w:szCs w:val="20"/>
              </w:rPr>
              <w:t>Раздел 1 код бюджетной квалификации №</w:t>
            </w:r>
          </w:p>
        </w:tc>
      </w:tr>
      <w:tr w:rsidR="00056C25" w:rsidRPr="00B15ABF" w:rsidTr="006F52EE">
        <w:tc>
          <w:tcPr>
            <w:tcW w:w="438" w:type="dxa"/>
            <w:tcBorders>
              <w:top w:val="nil"/>
              <w:left w:val="single" w:sz="4" w:space="0" w:color="auto"/>
              <w:bottom w:val="single" w:sz="4" w:space="0" w:color="auto"/>
              <w:right w:val="single" w:sz="4" w:space="0" w:color="auto"/>
            </w:tcBorders>
            <w:shd w:val="clear" w:color="000000" w:fill="FFFFFF"/>
            <w:vAlign w:val="bottom"/>
            <w:hideMark/>
          </w:tcPr>
          <w:p w:rsidR="00056C25" w:rsidRPr="00B15ABF" w:rsidRDefault="00056C25" w:rsidP="006F52EE">
            <w:pPr>
              <w:spacing w:after="0" w:line="240" w:lineRule="auto"/>
              <w:jc w:val="center"/>
              <w:rPr>
                <w:rFonts w:ascii="Times New Roman" w:hAnsi="Times New Roman" w:cs="Times New Roman"/>
                <w:color w:val="000000"/>
                <w:sz w:val="20"/>
                <w:szCs w:val="20"/>
              </w:rPr>
            </w:pPr>
            <w:r w:rsidRPr="00B15ABF">
              <w:rPr>
                <w:rFonts w:ascii="Times New Roman" w:hAnsi="Times New Roman" w:cs="Times New Roman"/>
                <w:color w:val="000000"/>
                <w:sz w:val="20"/>
                <w:szCs w:val="20"/>
              </w:rPr>
              <w:t>1</w:t>
            </w:r>
          </w:p>
        </w:tc>
        <w:tc>
          <w:tcPr>
            <w:tcW w:w="995" w:type="dxa"/>
            <w:tcBorders>
              <w:top w:val="nil"/>
              <w:left w:val="nil"/>
              <w:bottom w:val="single" w:sz="4" w:space="0" w:color="auto"/>
              <w:right w:val="single" w:sz="4" w:space="0" w:color="auto"/>
            </w:tcBorders>
            <w:shd w:val="clear" w:color="000000" w:fill="FFFFFF"/>
            <w:vAlign w:val="bottom"/>
            <w:hideMark/>
          </w:tcPr>
          <w:p w:rsidR="00056C25" w:rsidRPr="00B15ABF" w:rsidRDefault="00056C25" w:rsidP="006F52EE">
            <w:pPr>
              <w:spacing w:after="0" w:line="240" w:lineRule="auto"/>
              <w:rPr>
                <w:rFonts w:ascii="Times New Roman" w:hAnsi="Times New Roman" w:cs="Times New Roman"/>
                <w:color w:val="000000"/>
                <w:sz w:val="20"/>
                <w:szCs w:val="20"/>
              </w:rPr>
            </w:pPr>
            <w:r w:rsidRPr="00B15ABF">
              <w:rPr>
                <w:rFonts w:ascii="Times New Roman" w:hAnsi="Times New Roman" w:cs="Times New Roman"/>
                <w:color w:val="000000"/>
                <w:sz w:val="20"/>
                <w:szCs w:val="20"/>
              </w:rPr>
              <w:t> </w:t>
            </w:r>
          </w:p>
        </w:tc>
        <w:tc>
          <w:tcPr>
            <w:tcW w:w="1559" w:type="dxa"/>
            <w:tcBorders>
              <w:top w:val="nil"/>
              <w:left w:val="nil"/>
              <w:bottom w:val="single" w:sz="4" w:space="0" w:color="auto"/>
              <w:right w:val="single" w:sz="4" w:space="0" w:color="auto"/>
            </w:tcBorders>
            <w:shd w:val="clear" w:color="000000" w:fill="FFFFFF"/>
            <w:vAlign w:val="bottom"/>
            <w:hideMark/>
          </w:tcPr>
          <w:p w:rsidR="00056C25" w:rsidRPr="00B15ABF" w:rsidRDefault="00056C25" w:rsidP="006F52EE">
            <w:pPr>
              <w:spacing w:after="0" w:line="240" w:lineRule="auto"/>
              <w:rPr>
                <w:rFonts w:ascii="Times New Roman" w:hAnsi="Times New Roman" w:cs="Times New Roman"/>
                <w:color w:val="000000"/>
                <w:sz w:val="20"/>
                <w:szCs w:val="20"/>
              </w:rPr>
            </w:pPr>
            <w:r w:rsidRPr="00B15ABF">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FFFFFF"/>
            <w:vAlign w:val="bottom"/>
            <w:hideMark/>
          </w:tcPr>
          <w:p w:rsidR="00056C25" w:rsidRPr="00B15ABF" w:rsidRDefault="00056C25" w:rsidP="006F52EE">
            <w:pPr>
              <w:spacing w:after="0" w:line="240" w:lineRule="auto"/>
              <w:rPr>
                <w:rFonts w:ascii="Times New Roman" w:hAnsi="Times New Roman" w:cs="Times New Roman"/>
                <w:color w:val="000000"/>
                <w:sz w:val="20"/>
                <w:szCs w:val="20"/>
              </w:rPr>
            </w:pPr>
            <w:r w:rsidRPr="00B15ABF">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vAlign w:val="bottom"/>
            <w:hideMark/>
          </w:tcPr>
          <w:p w:rsidR="00056C25" w:rsidRPr="00B15ABF" w:rsidRDefault="00056C25" w:rsidP="006F52EE">
            <w:pPr>
              <w:spacing w:after="0" w:line="240" w:lineRule="auto"/>
              <w:rPr>
                <w:rFonts w:ascii="Times New Roman" w:hAnsi="Times New Roman" w:cs="Times New Roman"/>
                <w:color w:val="000000"/>
                <w:sz w:val="20"/>
                <w:szCs w:val="20"/>
              </w:rPr>
            </w:pPr>
            <w:r w:rsidRPr="00B15ABF">
              <w:rPr>
                <w:rFonts w:ascii="Times New Roman" w:hAnsi="Times New Roman" w:cs="Times New Roman"/>
                <w:color w:val="000000"/>
                <w:sz w:val="20"/>
                <w:szCs w:val="20"/>
              </w:rPr>
              <w:t> </w:t>
            </w:r>
          </w:p>
        </w:tc>
        <w:tc>
          <w:tcPr>
            <w:tcW w:w="994" w:type="dxa"/>
            <w:tcBorders>
              <w:top w:val="nil"/>
              <w:left w:val="nil"/>
              <w:bottom w:val="single" w:sz="4" w:space="0" w:color="auto"/>
              <w:right w:val="single" w:sz="4" w:space="0" w:color="auto"/>
            </w:tcBorders>
            <w:shd w:val="clear" w:color="000000" w:fill="FFFFFF"/>
            <w:noWrap/>
            <w:vAlign w:val="bottom"/>
            <w:hideMark/>
          </w:tcPr>
          <w:p w:rsidR="00056C25" w:rsidRPr="00B15ABF" w:rsidRDefault="00056C25" w:rsidP="006F52EE">
            <w:pPr>
              <w:spacing w:after="0" w:line="240" w:lineRule="auto"/>
              <w:rPr>
                <w:rFonts w:ascii="Times New Roman" w:hAnsi="Times New Roman" w:cs="Times New Roman"/>
                <w:color w:val="000000"/>
                <w:sz w:val="20"/>
                <w:szCs w:val="20"/>
              </w:rPr>
            </w:pPr>
            <w:r w:rsidRPr="00B15ABF">
              <w:rPr>
                <w:rFonts w:ascii="Times New Roman" w:hAnsi="Times New Roman" w:cs="Times New Roman"/>
                <w:color w:val="000000"/>
                <w:sz w:val="20"/>
                <w:szCs w:val="20"/>
              </w:rPr>
              <w:t> </w:t>
            </w:r>
          </w:p>
        </w:tc>
        <w:tc>
          <w:tcPr>
            <w:tcW w:w="991" w:type="dxa"/>
            <w:tcBorders>
              <w:top w:val="nil"/>
              <w:left w:val="nil"/>
              <w:bottom w:val="single" w:sz="4" w:space="0" w:color="auto"/>
              <w:right w:val="single" w:sz="4" w:space="0" w:color="auto"/>
            </w:tcBorders>
            <w:shd w:val="clear" w:color="000000" w:fill="FFFFFF"/>
            <w:noWrap/>
            <w:vAlign w:val="bottom"/>
            <w:hideMark/>
          </w:tcPr>
          <w:p w:rsidR="00056C25" w:rsidRPr="00B15ABF" w:rsidRDefault="00056C25" w:rsidP="006F52EE">
            <w:pPr>
              <w:spacing w:after="0" w:line="240" w:lineRule="auto"/>
              <w:rPr>
                <w:rFonts w:ascii="Times New Roman" w:hAnsi="Times New Roman" w:cs="Times New Roman"/>
                <w:color w:val="000000"/>
                <w:sz w:val="20"/>
                <w:szCs w:val="20"/>
              </w:rPr>
            </w:pPr>
            <w:r w:rsidRPr="00B15ABF">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056C25" w:rsidRPr="00B15ABF" w:rsidRDefault="00056C25" w:rsidP="006F52EE">
            <w:pPr>
              <w:spacing w:after="0" w:line="240" w:lineRule="auto"/>
              <w:rPr>
                <w:rFonts w:ascii="Times New Roman" w:hAnsi="Times New Roman" w:cs="Times New Roman"/>
                <w:color w:val="000000"/>
                <w:sz w:val="20"/>
                <w:szCs w:val="20"/>
              </w:rPr>
            </w:pPr>
            <w:r w:rsidRPr="00B15ABF">
              <w:rPr>
                <w:rFonts w:ascii="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056C25" w:rsidRPr="00B15ABF" w:rsidRDefault="00056C25" w:rsidP="006F52EE">
            <w:pPr>
              <w:spacing w:after="0" w:line="240" w:lineRule="auto"/>
              <w:rPr>
                <w:rFonts w:ascii="Times New Roman" w:hAnsi="Times New Roman" w:cs="Times New Roman"/>
                <w:color w:val="000000"/>
                <w:sz w:val="20"/>
                <w:szCs w:val="20"/>
              </w:rPr>
            </w:pPr>
            <w:r w:rsidRPr="00B15ABF">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56C25" w:rsidRPr="00B15ABF" w:rsidRDefault="00056C25" w:rsidP="006F52EE">
            <w:pPr>
              <w:spacing w:after="0" w:line="240" w:lineRule="auto"/>
              <w:rPr>
                <w:rFonts w:ascii="Times New Roman" w:hAnsi="Times New Roman" w:cs="Times New Roman"/>
                <w:color w:val="000000"/>
                <w:sz w:val="20"/>
                <w:szCs w:val="20"/>
              </w:rPr>
            </w:pPr>
            <w:r w:rsidRPr="00B15ABF">
              <w:rPr>
                <w:rFonts w:ascii="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056C25" w:rsidRPr="00B15ABF" w:rsidRDefault="00056C25" w:rsidP="006F52EE">
            <w:pPr>
              <w:spacing w:after="0" w:line="240" w:lineRule="auto"/>
              <w:rPr>
                <w:rFonts w:ascii="Times New Roman" w:hAnsi="Times New Roman" w:cs="Times New Roman"/>
                <w:color w:val="000000"/>
                <w:sz w:val="20"/>
                <w:szCs w:val="20"/>
              </w:rPr>
            </w:pPr>
            <w:r w:rsidRPr="00B15ABF">
              <w:rPr>
                <w:rFonts w:ascii="Times New Roman" w:hAnsi="Times New Roman" w:cs="Times New Roman"/>
                <w:color w:val="000000"/>
                <w:sz w:val="20"/>
                <w:szCs w:val="20"/>
              </w:rPr>
              <w:t> </w:t>
            </w:r>
          </w:p>
        </w:tc>
      </w:tr>
      <w:tr w:rsidR="00056C25" w:rsidRPr="00B15ABF" w:rsidTr="006F52EE">
        <w:tc>
          <w:tcPr>
            <w:tcW w:w="438" w:type="dxa"/>
            <w:tcBorders>
              <w:top w:val="nil"/>
              <w:left w:val="single" w:sz="4" w:space="0" w:color="auto"/>
              <w:bottom w:val="single" w:sz="4" w:space="0" w:color="auto"/>
              <w:right w:val="single" w:sz="4" w:space="0" w:color="auto"/>
            </w:tcBorders>
            <w:shd w:val="clear" w:color="000000" w:fill="FFFFFF"/>
            <w:vAlign w:val="bottom"/>
            <w:hideMark/>
          </w:tcPr>
          <w:p w:rsidR="00056C25" w:rsidRPr="00B15ABF" w:rsidRDefault="00056C25" w:rsidP="006F52EE">
            <w:pPr>
              <w:spacing w:after="0" w:line="240" w:lineRule="auto"/>
              <w:jc w:val="center"/>
              <w:rPr>
                <w:rFonts w:ascii="Times New Roman" w:hAnsi="Times New Roman" w:cs="Times New Roman"/>
                <w:color w:val="000000"/>
                <w:sz w:val="20"/>
                <w:szCs w:val="20"/>
              </w:rPr>
            </w:pPr>
            <w:r w:rsidRPr="00B15ABF">
              <w:rPr>
                <w:rFonts w:ascii="Times New Roman" w:hAnsi="Times New Roman" w:cs="Times New Roman"/>
                <w:color w:val="000000"/>
                <w:sz w:val="20"/>
                <w:szCs w:val="20"/>
              </w:rPr>
              <w:t>…</w:t>
            </w:r>
          </w:p>
        </w:tc>
        <w:tc>
          <w:tcPr>
            <w:tcW w:w="995" w:type="dxa"/>
            <w:tcBorders>
              <w:top w:val="nil"/>
              <w:left w:val="nil"/>
              <w:bottom w:val="single" w:sz="4" w:space="0" w:color="auto"/>
              <w:right w:val="single" w:sz="4" w:space="0" w:color="auto"/>
            </w:tcBorders>
            <w:shd w:val="clear" w:color="000000" w:fill="FFFFFF"/>
            <w:vAlign w:val="bottom"/>
            <w:hideMark/>
          </w:tcPr>
          <w:p w:rsidR="00056C25" w:rsidRPr="00B15ABF" w:rsidRDefault="00056C25" w:rsidP="006F52EE">
            <w:pPr>
              <w:spacing w:after="0" w:line="240" w:lineRule="auto"/>
              <w:rPr>
                <w:rFonts w:ascii="Times New Roman" w:hAnsi="Times New Roman" w:cs="Times New Roman"/>
                <w:color w:val="000000"/>
                <w:sz w:val="20"/>
                <w:szCs w:val="20"/>
              </w:rPr>
            </w:pPr>
            <w:r w:rsidRPr="00B15ABF">
              <w:rPr>
                <w:rFonts w:ascii="Times New Roman" w:hAnsi="Times New Roman" w:cs="Times New Roman"/>
                <w:color w:val="000000"/>
                <w:sz w:val="20"/>
                <w:szCs w:val="20"/>
              </w:rPr>
              <w:t> </w:t>
            </w:r>
          </w:p>
        </w:tc>
        <w:tc>
          <w:tcPr>
            <w:tcW w:w="1559" w:type="dxa"/>
            <w:tcBorders>
              <w:top w:val="nil"/>
              <w:left w:val="nil"/>
              <w:bottom w:val="single" w:sz="4" w:space="0" w:color="auto"/>
              <w:right w:val="single" w:sz="4" w:space="0" w:color="auto"/>
            </w:tcBorders>
            <w:shd w:val="clear" w:color="000000" w:fill="FFFFFF"/>
            <w:vAlign w:val="bottom"/>
            <w:hideMark/>
          </w:tcPr>
          <w:p w:rsidR="00056C25" w:rsidRPr="00B15ABF" w:rsidRDefault="00056C25" w:rsidP="006F52EE">
            <w:pPr>
              <w:spacing w:after="0" w:line="240" w:lineRule="auto"/>
              <w:rPr>
                <w:rFonts w:ascii="Times New Roman" w:hAnsi="Times New Roman" w:cs="Times New Roman"/>
                <w:color w:val="000000"/>
                <w:sz w:val="20"/>
                <w:szCs w:val="20"/>
              </w:rPr>
            </w:pPr>
            <w:r w:rsidRPr="00B15ABF">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FFFFFF"/>
            <w:vAlign w:val="bottom"/>
            <w:hideMark/>
          </w:tcPr>
          <w:p w:rsidR="00056C25" w:rsidRPr="00B15ABF" w:rsidRDefault="00056C25" w:rsidP="006F52EE">
            <w:pPr>
              <w:spacing w:after="0" w:line="240" w:lineRule="auto"/>
              <w:rPr>
                <w:rFonts w:ascii="Times New Roman" w:hAnsi="Times New Roman" w:cs="Times New Roman"/>
                <w:color w:val="000000"/>
                <w:sz w:val="20"/>
                <w:szCs w:val="20"/>
              </w:rPr>
            </w:pPr>
            <w:r w:rsidRPr="00B15ABF">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vAlign w:val="bottom"/>
            <w:hideMark/>
          </w:tcPr>
          <w:p w:rsidR="00056C25" w:rsidRPr="00B15ABF" w:rsidRDefault="00056C25" w:rsidP="006F52EE">
            <w:pPr>
              <w:spacing w:after="0" w:line="240" w:lineRule="auto"/>
              <w:rPr>
                <w:rFonts w:ascii="Times New Roman" w:hAnsi="Times New Roman" w:cs="Times New Roman"/>
                <w:color w:val="000000"/>
                <w:sz w:val="20"/>
                <w:szCs w:val="20"/>
              </w:rPr>
            </w:pPr>
            <w:r w:rsidRPr="00B15ABF">
              <w:rPr>
                <w:rFonts w:ascii="Times New Roman" w:hAnsi="Times New Roman" w:cs="Times New Roman"/>
                <w:color w:val="000000"/>
                <w:sz w:val="20"/>
                <w:szCs w:val="20"/>
              </w:rPr>
              <w:t> </w:t>
            </w:r>
          </w:p>
        </w:tc>
        <w:tc>
          <w:tcPr>
            <w:tcW w:w="994" w:type="dxa"/>
            <w:tcBorders>
              <w:top w:val="nil"/>
              <w:left w:val="nil"/>
              <w:bottom w:val="single" w:sz="4" w:space="0" w:color="auto"/>
              <w:right w:val="single" w:sz="4" w:space="0" w:color="auto"/>
            </w:tcBorders>
            <w:shd w:val="clear" w:color="000000" w:fill="FFFFFF"/>
            <w:noWrap/>
            <w:vAlign w:val="bottom"/>
            <w:hideMark/>
          </w:tcPr>
          <w:p w:rsidR="00056C25" w:rsidRPr="00B15ABF" w:rsidRDefault="00056C25" w:rsidP="006F52EE">
            <w:pPr>
              <w:spacing w:after="0" w:line="240" w:lineRule="auto"/>
              <w:rPr>
                <w:rFonts w:ascii="Times New Roman" w:hAnsi="Times New Roman" w:cs="Times New Roman"/>
                <w:color w:val="000000"/>
                <w:sz w:val="20"/>
                <w:szCs w:val="20"/>
              </w:rPr>
            </w:pPr>
            <w:r w:rsidRPr="00B15ABF">
              <w:rPr>
                <w:rFonts w:ascii="Times New Roman" w:hAnsi="Times New Roman" w:cs="Times New Roman"/>
                <w:color w:val="000000"/>
                <w:sz w:val="20"/>
                <w:szCs w:val="20"/>
              </w:rPr>
              <w:t> </w:t>
            </w:r>
          </w:p>
        </w:tc>
        <w:tc>
          <w:tcPr>
            <w:tcW w:w="991" w:type="dxa"/>
            <w:tcBorders>
              <w:top w:val="nil"/>
              <w:left w:val="nil"/>
              <w:bottom w:val="single" w:sz="4" w:space="0" w:color="auto"/>
              <w:right w:val="single" w:sz="4" w:space="0" w:color="auto"/>
            </w:tcBorders>
            <w:shd w:val="clear" w:color="000000" w:fill="FFFFFF"/>
            <w:noWrap/>
            <w:vAlign w:val="bottom"/>
            <w:hideMark/>
          </w:tcPr>
          <w:p w:rsidR="00056C25" w:rsidRPr="00B15ABF" w:rsidRDefault="00056C25" w:rsidP="006F52EE">
            <w:pPr>
              <w:spacing w:after="0" w:line="240" w:lineRule="auto"/>
              <w:rPr>
                <w:rFonts w:ascii="Times New Roman" w:hAnsi="Times New Roman" w:cs="Times New Roman"/>
                <w:color w:val="000000"/>
                <w:sz w:val="20"/>
                <w:szCs w:val="20"/>
              </w:rPr>
            </w:pPr>
            <w:r w:rsidRPr="00B15ABF">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056C25" w:rsidRPr="00B15ABF" w:rsidRDefault="00056C25" w:rsidP="006F52EE">
            <w:pPr>
              <w:spacing w:after="0" w:line="240" w:lineRule="auto"/>
              <w:rPr>
                <w:rFonts w:ascii="Times New Roman" w:hAnsi="Times New Roman" w:cs="Times New Roman"/>
                <w:color w:val="000000"/>
                <w:sz w:val="20"/>
                <w:szCs w:val="20"/>
              </w:rPr>
            </w:pPr>
            <w:r w:rsidRPr="00B15ABF">
              <w:rPr>
                <w:rFonts w:ascii="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056C25" w:rsidRPr="00B15ABF" w:rsidRDefault="00056C25" w:rsidP="006F52EE">
            <w:pPr>
              <w:spacing w:after="0" w:line="240" w:lineRule="auto"/>
              <w:rPr>
                <w:rFonts w:ascii="Times New Roman" w:hAnsi="Times New Roman" w:cs="Times New Roman"/>
                <w:color w:val="000000"/>
                <w:sz w:val="20"/>
                <w:szCs w:val="20"/>
              </w:rPr>
            </w:pPr>
            <w:r w:rsidRPr="00B15ABF">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56C25" w:rsidRPr="00B15ABF" w:rsidRDefault="00056C25" w:rsidP="006F52EE">
            <w:pPr>
              <w:spacing w:after="0" w:line="240" w:lineRule="auto"/>
              <w:rPr>
                <w:rFonts w:ascii="Times New Roman" w:hAnsi="Times New Roman" w:cs="Times New Roman"/>
                <w:color w:val="000000"/>
                <w:sz w:val="20"/>
                <w:szCs w:val="20"/>
              </w:rPr>
            </w:pPr>
            <w:r w:rsidRPr="00B15ABF">
              <w:rPr>
                <w:rFonts w:ascii="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056C25" w:rsidRPr="00B15ABF" w:rsidRDefault="00056C25" w:rsidP="006F52EE">
            <w:pPr>
              <w:spacing w:after="0" w:line="240" w:lineRule="auto"/>
              <w:rPr>
                <w:rFonts w:ascii="Times New Roman" w:hAnsi="Times New Roman" w:cs="Times New Roman"/>
                <w:color w:val="000000"/>
                <w:sz w:val="20"/>
                <w:szCs w:val="20"/>
              </w:rPr>
            </w:pPr>
            <w:r w:rsidRPr="00B15ABF">
              <w:rPr>
                <w:rFonts w:ascii="Times New Roman" w:hAnsi="Times New Roman" w:cs="Times New Roman"/>
                <w:color w:val="000000"/>
                <w:sz w:val="20"/>
                <w:szCs w:val="20"/>
              </w:rPr>
              <w:t> </w:t>
            </w:r>
          </w:p>
        </w:tc>
      </w:tr>
    </w:tbl>
    <w:p w:rsidR="00056C25" w:rsidRPr="008D46D4" w:rsidRDefault="00056C25" w:rsidP="00056C25">
      <w:pPr>
        <w:pStyle w:val="a9"/>
        <w:ind w:right="-284"/>
        <w:jc w:val="center"/>
        <w:rPr>
          <w:sz w:val="8"/>
          <w:szCs w:val="8"/>
        </w:rPr>
      </w:pPr>
    </w:p>
    <w:p w:rsidR="00056C25" w:rsidRPr="00B15ABF" w:rsidRDefault="00056C25" w:rsidP="00056C25">
      <w:pPr>
        <w:pStyle w:val="a9"/>
        <w:ind w:right="-284"/>
        <w:jc w:val="right"/>
        <w:rPr>
          <w:sz w:val="20"/>
          <w:szCs w:val="20"/>
        </w:rPr>
      </w:pPr>
      <w:r w:rsidRPr="00B15ABF">
        <w:rPr>
          <w:sz w:val="20"/>
          <w:szCs w:val="20"/>
        </w:rPr>
        <w:t>Приложение № 3</w:t>
      </w:r>
      <w:r w:rsidRPr="00B15ABF">
        <w:rPr>
          <w:sz w:val="20"/>
          <w:szCs w:val="20"/>
        </w:rPr>
        <w:br/>
      </w:r>
      <w:r w:rsidRPr="00B15ABF">
        <w:rPr>
          <w:color w:val="000000"/>
          <w:sz w:val="20"/>
          <w:szCs w:val="20"/>
        </w:rPr>
        <w:t xml:space="preserve">к </w:t>
      </w:r>
      <w:hyperlink r:id="rId100" w:anchor="Par45" w:tooltip="ПОЛОЖЕНИЕ" w:history="1">
        <w:r w:rsidRPr="00B15ABF">
          <w:rPr>
            <w:rStyle w:val="af"/>
            <w:sz w:val="20"/>
            <w:szCs w:val="20"/>
          </w:rPr>
          <w:t>Положени</w:t>
        </w:r>
      </w:hyperlink>
      <w:r w:rsidRPr="00B15ABF">
        <w:rPr>
          <w:sz w:val="20"/>
          <w:szCs w:val="20"/>
        </w:rPr>
        <w:t xml:space="preserve">ю о порядке управления </w:t>
      </w:r>
    </w:p>
    <w:p w:rsidR="00056C25" w:rsidRPr="00B15ABF" w:rsidRDefault="00056C25" w:rsidP="00056C25">
      <w:pPr>
        <w:pStyle w:val="a9"/>
        <w:ind w:right="-284"/>
        <w:jc w:val="right"/>
        <w:rPr>
          <w:sz w:val="20"/>
          <w:szCs w:val="20"/>
        </w:rPr>
      </w:pPr>
      <w:r w:rsidRPr="00B15ABF">
        <w:rPr>
          <w:sz w:val="20"/>
          <w:szCs w:val="20"/>
        </w:rPr>
        <w:t xml:space="preserve">и распоряжения имуществом, </w:t>
      </w:r>
    </w:p>
    <w:p w:rsidR="00056C25" w:rsidRPr="00B15ABF" w:rsidRDefault="00056C25" w:rsidP="00056C25">
      <w:pPr>
        <w:pStyle w:val="a9"/>
        <w:ind w:right="-284"/>
        <w:jc w:val="right"/>
        <w:rPr>
          <w:sz w:val="20"/>
          <w:szCs w:val="20"/>
        </w:rPr>
      </w:pPr>
      <w:r w:rsidRPr="00B15ABF">
        <w:rPr>
          <w:sz w:val="20"/>
          <w:szCs w:val="20"/>
        </w:rPr>
        <w:t xml:space="preserve">находящимся в собственности </w:t>
      </w:r>
    </w:p>
    <w:p w:rsidR="00056C25" w:rsidRPr="00B15ABF" w:rsidRDefault="00056C25" w:rsidP="00056C25">
      <w:pPr>
        <w:pStyle w:val="a9"/>
        <w:ind w:right="-284"/>
        <w:jc w:val="right"/>
        <w:rPr>
          <w:sz w:val="20"/>
          <w:szCs w:val="20"/>
        </w:rPr>
      </w:pPr>
      <w:r w:rsidRPr="00B15ABF">
        <w:rPr>
          <w:sz w:val="20"/>
          <w:szCs w:val="20"/>
        </w:rPr>
        <w:t xml:space="preserve">городского округа Тейково </w:t>
      </w:r>
    </w:p>
    <w:p w:rsidR="00056C25" w:rsidRPr="00B15ABF" w:rsidRDefault="00056C25" w:rsidP="00056C25">
      <w:pPr>
        <w:pStyle w:val="a9"/>
        <w:ind w:right="-284"/>
        <w:jc w:val="right"/>
        <w:rPr>
          <w:sz w:val="20"/>
          <w:szCs w:val="20"/>
        </w:rPr>
      </w:pPr>
      <w:r w:rsidRPr="00B15ABF">
        <w:rPr>
          <w:sz w:val="20"/>
          <w:szCs w:val="20"/>
        </w:rPr>
        <w:t>Ивановской области</w:t>
      </w:r>
    </w:p>
    <w:p w:rsidR="00056C25" w:rsidRPr="00B15ABF" w:rsidRDefault="00056C25" w:rsidP="00056C25">
      <w:pPr>
        <w:spacing w:after="0" w:line="240" w:lineRule="auto"/>
        <w:ind w:right="-284"/>
        <w:jc w:val="center"/>
        <w:rPr>
          <w:rFonts w:ascii="Times New Roman" w:hAnsi="Times New Roman" w:cs="Times New Roman"/>
          <w:sz w:val="20"/>
          <w:szCs w:val="20"/>
        </w:rPr>
      </w:pPr>
      <w:r w:rsidRPr="00B15ABF">
        <w:rPr>
          <w:rFonts w:ascii="Times New Roman" w:hAnsi="Times New Roman" w:cs="Times New Roman"/>
          <w:sz w:val="20"/>
          <w:szCs w:val="20"/>
        </w:rPr>
        <w:t>ФОРМА</w:t>
      </w:r>
    </w:p>
    <w:tbl>
      <w:tblPr>
        <w:tblW w:w="10662" w:type="dxa"/>
        <w:tblInd w:w="93" w:type="dxa"/>
        <w:tblLayout w:type="fixed"/>
        <w:tblLook w:val="04A0"/>
      </w:tblPr>
      <w:tblGrid>
        <w:gridCol w:w="299"/>
        <w:gridCol w:w="142"/>
        <w:gridCol w:w="992"/>
        <w:gridCol w:w="1134"/>
        <w:gridCol w:w="851"/>
        <w:gridCol w:w="992"/>
        <w:gridCol w:w="1134"/>
        <w:gridCol w:w="850"/>
        <w:gridCol w:w="1134"/>
        <w:gridCol w:w="709"/>
        <w:gridCol w:w="992"/>
        <w:gridCol w:w="1134"/>
        <w:gridCol w:w="299"/>
      </w:tblGrid>
      <w:tr w:rsidR="00056C25" w:rsidRPr="00B15ABF" w:rsidTr="006F52EE">
        <w:tc>
          <w:tcPr>
            <w:tcW w:w="299" w:type="dxa"/>
            <w:tcBorders>
              <w:top w:val="nil"/>
              <w:left w:val="nil"/>
              <w:bottom w:val="nil"/>
              <w:right w:val="nil"/>
            </w:tcBorders>
          </w:tcPr>
          <w:p w:rsidR="00056C25" w:rsidRPr="00B15ABF" w:rsidRDefault="00056C25" w:rsidP="006F52EE">
            <w:pPr>
              <w:spacing w:after="0" w:line="240" w:lineRule="auto"/>
              <w:jc w:val="center"/>
              <w:rPr>
                <w:rFonts w:ascii="Times New Roman" w:hAnsi="Times New Roman" w:cs="Times New Roman"/>
                <w:b/>
                <w:bCs/>
                <w:color w:val="000000"/>
                <w:sz w:val="20"/>
                <w:szCs w:val="20"/>
              </w:rPr>
            </w:pPr>
          </w:p>
        </w:tc>
        <w:tc>
          <w:tcPr>
            <w:tcW w:w="10363" w:type="dxa"/>
            <w:gridSpan w:val="12"/>
            <w:tcBorders>
              <w:top w:val="nil"/>
              <w:left w:val="nil"/>
              <w:bottom w:val="nil"/>
              <w:right w:val="nil"/>
            </w:tcBorders>
            <w:shd w:val="clear" w:color="auto" w:fill="auto"/>
            <w:vAlign w:val="bottom"/>
            <w:hideMark/>
          </w:tcPr>
          <w:p w:rsidR="00056C25" w:rsidRPr="00B15ABF" w:rsidRDefault="00056C25" w:rsidP="006F52EE">
            <w:pPr>
              <w:spacing w:after="0" w:line="240" w:lineRule="auto"/>
              <w:ind w:right="333"/>
              <w:jc w:val="center"/>
              <w:rPr>
                <w:rFonts w:ascii="Times New Roman" w:hAnsi="Times New Roman" w:cs="Times New Roman"/>
                <w:b/>
                <w:bCs/>
                <w:color w:val="000000"/>
                <w:sz w:val="20"/>
                <w:szCs w:val="20"/>
              </w:rPr>
            </w:pPr>
            <w:r w:rsidRPr="00B15ABF">
              <w:rPr>
                <w:rFonts w:ascii="Times New Roman" w:hAnsi="Times New Roman" w:cs="Times New Roman"/>
                <w:b/>
                <w:bCs/>
                <w:color w:val="000000"/>
                <w:sz w:val="20"/>
                <w:szCs w:val="20"/>
              </w:rPr>
              <w:t xml:space="preserve">Информация по работе с просроченной задолженностью </w:t>
            </w:r>
          </w:p>
          <w:p w:rsidR="00056C25" w:rsidRPr="00B15ABF" w:rsidRDefault="00056C25" w:rsidP="006F52EE">
            <w:pPr>
              <w:spacing w:after="0" w:line="240" w:lineRule="auto"/>
              <w:ind w:right="333"/>
              <w:jc w:val="center"/>
              <w:rPr>
                <w:rFonts w:ascii="Times New Roman" w:hAnsi="Times New Roman" w:cs="Times New Roman"/>
                <w:b/>
                <w:bCs/>
                <w:color w:val="000000"/>
                <w:sz w:val="20"/>
                <w:szCs w:val="20"/>
              </w:rPr>
            </w:pPr>
            <w:r w:rsidRPr="00B15ABF">
              <w:rPr>
                <w:rFonts w:ascii="Times New Roman" w:hAnsi="Times New Roman" w:cs="Times New Roman"/>
                <w:b/>
                <w:bCs/>
                <w:color w:val="000000"/>
                <w:sz w:val="20"/>
                <w:szCs w:val="20"/>
              </w:rPr>
              <w:t xml:space="preserve">по договорам пользования и продажи имущества, </w:t>
            </w:r>
          </w:p>
          <w:p w:rsidR="00056C25" w:rsidRPr="00B15ABF" w:rsidRDefault="00056C25" w:rsidP="006F52EE">
            <w:pPr>
              <w:spacing w:after="0" w:line="240" w:lineRule="auto"/>
              <w:ind w:right="333"/>
              <w:jc w:val="center"/>
              <w:rPr>
                <w:rFonts w:ascii="Times New Roman" w:hAnsi="Times New Roman" w:cs="Times New Roman"/>
                <w:b/>
                <w:bCs/>
                <w:color w:val="000000"/>
                <w:sz w:val="20"/>
                <w:szCs w:val="20"/>
              </w:rPr>
            </w:pPr>
            <w:r w:rsidRPr="00B15ABF">
              <w:rPr>
                <w:rFonts w:ascii="Times New Roman" w:hAnsi="Times New Roman" w:cs="Times New Roman"/>
                <w:b/>
                <w:bCs/>
                <w:color w:val="000000"/>
                <w:sz w:val="20"/>
                <w:szCs w:val="20"/>
              </w:rPr>
              <w:t xml:space="preserve">находящегося в государственной и муниципальной собственности, </w:t>
            </w:r>
          </w:p>
          <w:p w:rsidR="00056C25" w:rsidRPr="00B15ABF" w:rsidRDefault="00056C25" w:rsidP="006F52EE">
            <w:pPr>
              <w:spacing w:after="0" w:line="240" w:lineRule="auto"/>
              <w:ind w:right="333"/>
              <w:jc w:val="center"/>
              <w:rPr>
                <w:rFonts w:ascii="Times New Roman" w:hAnsi="Times New Roman" w:cs="Times New Roman"/>
                <w:b/>
                <w:bCs/>
                <w:color w:val="000000"/>
                <w:sz w:val="20"/>
                <w:szCs w:val="20"/>
              </w:rPr>
            </w:pPr>
            <w:r w:rsidRPr="00B15ABF">
              <w:rPr>
                <w:rFonts w:ascii="Times New Roman" w:hAnsi="Times New Roman" w:cs="Times New Roman"/>
                <w:b/>
                <w:color w:val="000000"/>
                <w:sz w:val="20"/>
                <w:szCs w:val="20"/>
              </w:rPr>
              <w:t xml:space="preserve">в разрезе </w:t>
            </w:r>
            <w:proofErr w:type="spellStart"/>
            <w:r w:rsidRPr="00B15ABF">
              <w:rPr>
                <w:rFonts w:ascii="Times New Roman" w:hAnsi="Times New Roman" w:cs="Times New Roman"/>
                <w:b/>
                <w:color w:val="000000"/>
                <w:sz w:val="20"/>
                <w:szCs w:val="20"/>
              </w:rPr>
              <w:t>администрируемых</w:t>
            </w:r>
            <w:proofErr w:type="spellEnd"/>
            <w:r w:rsidRPr="00B15ABF">
              <w:rPr>
                <w:rFonts w:ascii="Times New Roman" w:hAnsi="Times New Roman" w:cs="Times New Roman"/>
                <w:b/>
                <w:color w:val="000000"/>
                <w:sz w:val="20"/>
                <w:szCs w:val="20"/>
              </w:rPr>
              <w:t xml:space="preserve"> видов платежей</w:t>
            </w:r>
          </w:p>
          <w:p w:rsidR="00056C25" w:rsidRPr="00B15ABF" w:rsidRDefault="00056C25" w:rsidP="006F52EE">
            <w:pPr>
              <w:spacing w:after="0" w:line="240" w:lineRule="auto"/>
              <w:ind w:right="333"/>
              <w:jc w:val="center"/>
              <w:rPr>
                <w:rFonts w:ascii="Times New Roman" w:hAnsi="Times New Roman" w:cs="Times New Roman"/>
                <w:b/>
                <w:sz w:val="20"/>
                <w:szCs w:val="20"/>
              </w:rPr>
            </w:pPr>
            <w:r w:rsidRPr="00B15ABF">
              <w:rPr>
                <w:rFonts w:ascii="Times New Roman" w:hAnsi="Times New Roman" w:cs="Times New Roman"/>
                <w:b/>
                <w:sz w:val="20"/>
                <w:szCs w:val="20"/>
              </w:rPr>
              <w:t>за период:____________________</w:t>
            </w:r>
          </w:p>
          <w:p w:rsidR="00056C25" w:rsidRPr="00B15ABF" w:rsidRDefault="00056C25" w:rsidP="006F52EE">
            <w:pPr>
              <w:spacing w:after="0" w:line="240" w:lineRule="auto"/>
              <w:ind w:right="333"/>
              <w:jc w:val="center"/>
              <w:rPr>
                <w:rFonts w:ascii="Times New Roman" w:hAnsi="Times New Roman" w:cs="Times New Roman"/>
                <w:b/>
                <w:bCs/>
                <w:color w:val="000000"/>
                <w:sz w:val="20"/>
                <w:szCs w:val="20"/>
              </w:rPr>
            </w:pPr>
          </w:p>
        </w:tc>
      </w:tr>
      <w:tr w:rsidR="00056C25" w:rsidRPr="00B15ABF" w:rsidTr="006F52EE">
        <w:trPr>
          <w:gridAfter w:val="1"/>
          <w:wAfter w:w="299" w:type="dxa"/>
        </w:trPr>
        <w:tc>
          <w:tcPr>
            <w:tcW w:w="441" w:type="dxa"/>
            <w:gridSpan w:val="2"/>
            <w:tcBorders>
              <w:top w:val="single" w:sz="8" w:space="0" w:color="auto"/>
              <w:left w:val="single" w:sz="8" w:space="0" w:color="auto"/>
              <w:bottom w:val="single" w:sz="8" w:space="0" w:color="auto"/>
              <w:right w:val="single" w:sz="4" w:space="0" w:color="auto"/>
            </w:tcBorders>
            <w:shd w:val="clear" w:color="000000" w:fill="FFFFFF"/>
            <w:vAlign w:val="center"/>
            <w:hideMark/>
          </w:tcPr>
          <w:p w:rsidR="00056C25" w:rsidRPr="00B15ABF" w:rsidRDefault="00056C25" w:rsidP="006F52EE">
            <w:pPr>
              <w:spacing w:after="0" w:line="240" w:lineRule="auto"/>
              <w:ind w:left="-93" w:right="-108" w:firstLine="93"/>
              <w:jc w:val="center"/>
              <w:rPr>
                <w:rFonts w:ascii="Times New Roman" w:hAnsi="Times New Roman" w:cs="Times New Roman"/>
                <w:bCs/>
                <w:color w:val="000000"/>
                <w:sz w:val="20"/>
                <w:szCs w:val="20"/>
              </w:rPr>
            </w:pPr>
            <w:r w:rsidRPr="00B15ABF">
              <w:rPr>
                <w:rFonts w:ascii="Times New Roman" w:hAnsi="Times New Roman" w:cs="Times New Roman"/>
                <w:bCs/>
                <w:color w:val="000000"/>
                <w:sz w:val="20"/>
                <w:szCs w:val="20"/>
              </w:rPr>
              <w:t xml:space="preserve">№ </w:t>
            </w:r>
            <w:proofErr w:type="spellStart"/>
            <w:r w:rsidRPr="00B15ABF">
              <w:rPr>
                <w:rFonts w:ascii="Times New Roman" w:hAnsi="Times New Roman" w:cs="Times New Roman"/>
                <w:bCs/>
                <w:color w:val="000000"/>
                <w:sz w:val="20"/>
                <w:szCs w:val="20"/>
              </w:rPr>
              <w:t>п</w:t>
            </w:r>
            <w:proofErr w:type="spellEnd"/>
            <w:r w:rsidRPr="00B15ABF">
              <w:rPr>
                <w:rFonts w:ascii="Times New Roman" w:hAnsi="Times New Roman" w:cs="Times New Roman"/>
                <w:bCs/>
                <w:color w:val="000000"/>
                <w:sz w:val="20"/>
                <w:szCs w:val="20"/>
              </w:rPr>
              <w:t>/</w:t>
            </w:r>
            <w:proofErr w:type="spellStart"/>
            <w:r w:rsidRPr="00B15ABF">
              <w:rPr>
                <w:rFonts w:ascii="Times New Roman" w:hAnsi="Times New Roman" w:cs="Times New Roman"/>
                <w:bCs/>
                <w:color w:val="000000"/>
                <w:sz w:val="20"/>
                <w:szCs w:val="20"/>
              </w:rPr>
              <w:t>п</w:t>
            </w:r>
            <w:proofErr w:type="spellEnd"/>
          </w:p>
        </w:tc>
        <w:tc>
          <w:tcPr>
            <w:tcW w:w="992" w:type="dxa"/>
            <w:tcBorders>
              <w:top w:val="single" w:sz="8" w:space="0" w:color="auto"/>
              <w:left w:val="nil"/>
              <w:bottom w:val="single" w:sz="8" w:space="0" w:color="auto"/>
              <w:right w:val="single" w:sz="4" w:space="0" w:color="auto"/>
            </w:tcBorders>
            <w:shd w:val="clear" w:color="000000" w:fill="FFFFFF"/>
            <w:vAlign w:val="center"/>
            <w:hideMark/>
          </w:tcPr>
          <w:p w:rsidR="00056C25" w:rsidRPr="00B15ABF" w:rsidRDefault="00056C25" w:rsidP="006F52EE">
            <w:pPr>
              <w:spacing w:after="0" w:line="240" w:lineRule="auto"/>
              <w:ind w:left="-108" w:right="-108"/>
              <w:jc w:val="center"/>
              <w:rPr>
                <w:rFonts w:ascii="Times New Roman" w:hAnsi="Times New Roman" w:cs="Times New Roman"/>
                <w:bCs/>
                <w:color w:val="000000"/>
                <w:sz w:val="20"/>
                <w:szCs w:val="20"/>
              </w:rPr>
            </w:pPr>
            <w:r w:rsidRPr="00B15ABF">
              <w:rPr>
                <w:rFonts w:ascii="Times New Roman" w:hAnsi="Times New Roman" w:cs="Times New Roman"/>
                <w:bCs/>
                <w:color w:val="000000"/>
                <w:sz w:val="20"/>
                <w:szCs w:val="20"/>
              </w:rPr>
              <w:t xml:space="preserve">Номер и дата договора </w:t>
            </w:r>
          </w:p>
        </w:tc>
        <w:tc>
          <w:tcPr>
            <w:tcW w:w="1134" w:type="dxa"/>
            <w:tcBorders>
              <w:top w:val="single" w:sz="8" w:space="0" w:color="auto"/>
              <w:left w:val="nil"/>
              <w:bottom w:val="single" w:sz="8" w:space="0" w:color="auto"/>
              <w:right w:val="single" w:sz="4" w:space="0" w:color="auto"/>
            </w:tcBorders>
            <w:shd w:val="clear" w:color="000000" w:fill="FFFFFF"/>
            <w:vAlign w:val="center"/>
            <w:hideMark/>
          </w:tcPr>
          <w:p w:rsidR="00056C25" w:rsidRPr="00B15ABF" w:rsidRDefault="00056C25" w:rsidP="006F52EE">
            <w:pPr>
              <w:spacing w:after="0" w:line="240" w:lineRule="auto"/>
              <w:ind w:left="-108" w:right="-108"/>
              <w:jc w:val="center"/>
              <w:rPr>
                <w:rFonts w:ascii="Times New Roman" w:hAnsi="Times New Roman" w:cs="Times New Roman"/>
                <w:bCs/>
                <w:color w:val="000000"/>
                <w:sz w:val="20"/>
                <w:szCs w:val="20"/>
              </w:rPr>
            </w:pPr>
            <w:proofErr w:type="spellStart"/>
            <w:r w:rsidRPr="00B15ABF">
              <w:rPr>
                <w:rFonts w:ascii="Times New Roman" w:hAnsi="Times New Roman" w:cs="Times New Roman"/>
                <w:bCs/>
                <w:color w:val="000000"/>
                <w:sz w:val="20"/>
                <w:szCs w:val="20"/>
              </w:rPr>
              <w:t>Наиме</w:t>
            </w:r>
            <w:proofErr w:type="spellEnd"/>
            <w:r w:rsidRPr="00B15ABF">
              <w:rPr>
                <w:rFonts w:ascii="Times New Roman" w:hAnsi="Times New Roman" w:cs="Times New Roman"/>
                <w:bCs/>
                <w:color w:val="000000"/>
                <w:sz w:val="20"/>
                <w:szCs w:val="20"/>
              </w:rPr>
              <w:t>-</w:t>
            </w:r>
          </w:p>
          <w:p w:rsidR="00056C25" w:rsidRPr="00B15ABF" w:rsidRDefault="00056C25" w:rsidP="006F52EE">
            <w:pPr>
              <w:spacing w:after="0" w:line="240" w:lineRule="auto"/>
              <w:ind w:left="-108" w:right="-108"/>
              <w:jc w:val="center"/>
              <w:rPr>
                <w:rFonts w:ascii="Times New Roman" w:hAnsi="Times New Roman" w:cs="Times New Roman"/>
                <w:bCs/>
                <w:color w:val="000000"/>
                <w:sz w:val="20"/>
                <w:szCs w:val="20"/>
              </w:rPr>
            </w:pPr>
            <w:proofErr w:type="spellStart"/>
            <w:r>
              <w:rPr>
                <w:rFonts w:ascii="Times New Roman" w:hAnsi="Times New Roman" w:cs="Times New Roman"/>
                <w:bCs/>
                <w:color w:val="000000"/>
                <w:sz w:val="20"/>
                <w:szCs w:val="20"/>
              </w:rPr>
              <w:t>нование</w:t>
            </w:r>
            <w:proofErr w:type="spellEnd"/>
            <w:r>
              <w:rPr>
                <w:rFonts w:ascii="Times New Roman" w:hAnsi="Times New Roman" w:cs="Times New Roman"/>
                <w:bCs/>
                <w:color w:val="000000"/>
                <w:sz w:val="20"/>
                <w:szCs w:val="20"/>
              </w:rPr>
              <w:t xml:space="preserve"> контр</w:t>
            </w:r>
            <w:r w:rsidRPr="00B15ABF">
              <w:rPr>
                <w:rFonts w:ascii="Times New Roman" w:hAnsi="Times New Roman" w:cs="Times New Roman"/>
                <w:bCs/>
                <w:color w:val="000000"/>
                <w:sz w:val="20"/>
                <w:szCs w:val="20"/>
              </w:rPr>
              <w:t>агента (</w:t>
            </w:r>
            <w:proofErr w:type="spellStart"/>
            <w:r w:rsidRPr="00B15ABF">
              <w:rPr>
                <w:rFonts w:ascii="Times New Roman" w:hAnsi="Times New Roman" w:cs="Times New Roman"/>
                <w:bCs/>
                <w:color w:val="000000"/>
                <w:sz w:val="20"/>
                <w:szCs w:val="20"/>
              </w:rPr>
              <w:t>аренда-тора</w:t>
            </w:r>
            <w:proofErr w:type="spellEnd"/>
            <w:r w:rsidRPr="00B15ABF">
              <w:rPr>
                <w:rFonts w:ascii="Times New Roman" w:hAnsi="Times New Roman" w:cs="Times New Roman"/>
                <w:bCs/>
                <w:color w:val="000000"/>
                <w:sz w:val="20"/>
                <w:szCs w:val="20"/>
              </w:rPr>
              <w:t>)</w:t>
            </w:r>
          </w:p>
        </w:tc>
        <w:tc>
          <w:tcPr>
            <w:tcW w:w="851" w:type="dxa"/>
            <w:tcBorders>
              <w:top w:val="single" w:sz="8" w:space="0" w:color="auto"/>
              <w:left w:val="nil"/>
              <w:bottom w:val="single" w:sz="8" w:space="0" w:color="auto"/>
              <w:right w:val="single" w:sz="4" w:space="0" w:color="auto"/>
            </w:tcBorders>
            <w:shd w:val="clear" w:color="000000" w:fill="FFFFFF"/>
            <w:vAlign w:val="center"/>
            <w:hideMark/>
          </w:tcPr>
          <w:p w:rsidR="00056C25" w:rsidRPr="00B15ABF" w:rsidRDefault="00056C25" w:rsidP="006F52EE">
            <w:pPr>
              <w:spacing w:after="0" w:line="240" w:lineRule="auto"/>
              <w:ind w:left="-108" w:right="-108"/>
              <w:jc w:val="center"/>
              <w:rPr>
                <w:rFonts w:ascii="Times New Roman" w:hAnsi="Times New Roman" w:cs="Times New Roman"/>
                <w:bCs/>
                <w:color w:val="000000"/>
                <w:sz w:val="20"/>
                <w:szCs w:val="20"/>
              </w:rPr>
            </w:pPr>
            <w:r w:rsidRPr="00B15ABF">
              <w:rPr>
                <w:rFonts w:ascii="Times New Roman" w:hAnsi="Times New Roman" w:cs="Times New Roman"/>
                <w:bCs/>
                <w:color w:val="000000"/>
                <w:sz w:val="20"/>
                <w:szCs w:val="20"/>
              </w:rPr>
              <w:t>Адрес объекта</w:t>
            </w:r>
          </w:p>
        </w:tc>
        <w:tc>
          <w:tcPr>
            <w:tcW w:w="992" w:type="dxa"/>
            <w:tcBorders>
              <w:top w:val="single" w:sz="8" w:space="0" w:color="auto"/>
              <w:left w:val="nil"/>
              <w:bottom w:val="single" w:sz="8" w:space="0" w:color="auto"/>
              <w:right w:val="single" w:sz="4" w:space="0" w:color="auto"/>
            </w:tcBorders>
            <w:shd w:val="clear" w:color="000000" w:fill="FFFFFF"/>
            <w:vAlign w:val="center"/>
            <w:hideMark/>
          </w:tcPr>
          <w:p w:rsidR="00056C25" w:rsidRPr="00B15ABF" w:rsidRDefault="00056C25" w:rsidP="006F52EE">
            <w:pPr>
              <w:spacing w:after="0" w:line="240" w:lineRule="auto"/>
              <w:ind w:left="-108" w:right="-108"/>
              <w:jc w:val="center"/>
              <w:rPr>
                <w:rFonts w:ascii="Times New Roman" w:hAnsi="Times New Roman" w:cs="Times New Roman"/>
                <w:bCs/>
                <w:color w:val="000000"/>
                <w:sz w:val="20"/>
                <w:szCs w:val="20"/>
              </w:rPr>
            </w:pPr>
            <w:r w:rsidRPr="00B15ABF">
              <w:rPr>
                <w:rFonts w:ascii="Times New Roman" w:hAnsi="Times New Roman" w:cs="Times New Roman"/>
                <w:bCs/>
                <w:color w:val="000000"/>
                <w:sz w:val="20"/>
                <w:szCs w:val="20"/>
              </w:rPr>
              <w:t xml:space="preserve">Остаток </w:t>
            </w:r>
          </w:p>
          <w:p w:rsidR="00056C25" w:rsidRPr="00B15ABF" w:rsidRDefault="00056C25" w:rsidP="006F52EE">
            <w:pPr>
              <w:spacing w:after="0" w:line="240" w:lineRule="auto"/>
              <w:ind w:left="-108" w:right="-108"/>
              <w:jc w:val="center"/>
              <w:rPr>
                <w:rFonts w:ascii="Times New Roman" w:hAnsi="Times New Roman" w:cs="Times New Roman"/>
                <w:bCs/>
                <w:color w:val="000000"/>
                <w:sz w:val="20"/>
                <w:szCs w:val="20"/>
              </w:rPr>
            </w:pPr>
            <w:r w:rsidRPr="00B15ABF">
              <w:rPr>
                <w:rFonts w:ascii="Times New Roman" w:hAnsi="Times New Roman" w:cs="Times New Roman"/>
                <w:bCs/>
                <w:color w:val="000000"/>
                <w:sz w:val="20"/>
                <w:szCs w:val="20"/>
              </w:rPr>
              <w:t xml:space="preserve">на начало </w:t>
            </w:r>
            <w:proofErr w:type="spellStart"/>
            <w:r w:rsidRPr="00B15ABF">
              <w:rPr>
                <w:rFonts w:ascii="Times New Roman" w:hAnsi="Times New Roman" w:cs="Times New Roman"/>
                <w:bCs/>
                <w:color w:val="000000"/>
                <w:sz w:val="20"/>
                <w:szCs w:val="20"/>
              </w:rPr>
              <w:t>испраши-ваемого</w:t>
            </w:r>
            <w:proofErr w:type="spellEnd"/>
            <w:r w:rsidRPr="00B15ABF">
              <w:rPr>
                <w:rFonts w:ascii="Times New Roman" w:hAnsi="Times New Roman" w:cs="Times New Roman"/>
                <w:bCs/>
                <w:color w:val="000000"/>
                <w:sz w:val="20"/>
                <w:szCs w:val="20"/>
              </w:rPr>
              <w:t xml:space="preserve"> периода</w:t>
            </w:r>
          </w:p>
        </w:tc>
        <w:tc>
          <w:tcPr>
            <w:tcW w:w="1134" w:type="dxa"/>
            <w:tcBorders>
              <w:top w:val="single" w:sz="8" w:space="0" w:color="auto"/>
              <w:left w:val="nil"/>
              <w:bottom w:val="single" w:sz="8" w:space="0" w:color="auto"/>
              <w:right w:val="single" w:sz="4" w:space="0" w:color="auto"/>
            </w:tcBorders>
            <w:shd w:val="clear" w:color="000000" w:fill="FFFFFF"/>
            <w:vAlign w:val="center"/>
            <w:hideMark/>
          </w:tcPr>
          <w:p w:rsidR="00056C25" w:rsidRPr="00B15ABF" w:rsidRDefault="00056C25" w:rsidP="006F52EE">
            <w:pPr>
              <w:spacing w:after="0" w:line="240" w:lineRule="auto"/>
              <w:ind w:left="-108" w:right="-108"/>
              <w:jc w:val="center"/>
              <w:rPr>
                <w:rFonts w:ascii="Times New Roman" w:hAnsi="Times New Roman" w:cs="Times New Roman"/>
                <w:bCs/>
                <w:color w:val="000000"/>
                <w:sz w:val="20"/>
                <w:szCs w:val="20"/>
              </w:rPr>
            </w:pPr>
            <w:r w:rsidRPr="00B15ABF">
              <w:rPr>
                <w:rFonts w:ascii="Times New Roman" w:hAnsi="Times New Roman" w:cs="Times New Roman"/>
                <w:bCs/>
                <w:color w:val="000000"/>
                <w:sz w:val="20"/>
                <w:szCs w:val="20"/>
              </w:rPr>
              <w:t>Начислено недоимки за отчетный период</w:t>
            </w:r>
          </w:p>
        </w:tc>
        <w:tc>
          <w:tcPr>
            <w:tcW w:w="850" w:type="dxa"/>
            <w:tcBorders>
              <w:top w:val="single" w:sz="8" w:space="0" w:color="auto"/>
              <w:left w:val="nil"/>
              <w:bottom w:val="single" w:sz="8" w:space="0" w:color="auto"/>
              <w:right w:val="single" w:sz="4" w:space="0" w:color="auto"/>
            </w:tcBorders>
            <w:shd w:val="clear" w:color="000000" w:fill="FFFFFF"/>
            <w:vAlign w:val="center"/>
            <w:hideMark/>
          </w:tcPr>
          <w:p w:rsidR="00056C25" w:rsidRPr="00B15ABF" w:rsidRDefault="00056C25" w:rsidP="006F52EE">
            <w:pPr>
              <w:spacing w:after="0" w:line="240" w:lineRule="auto"/>
              <w:ind w:left="-108" w:right="-108"/>
              <w:jc w:val="center"/>
              <w:rPr>
                <w:rFonts w:ascii="Times New Roman" w:hAnsi="Times New Roman" w:cs="Times New Roman"/>
                <w:bCs/>
                <w:color w:val="000000"/>
                <w:sz w:val="20"/>
                <w:szCs w:val="20"/>
              </w:rPr>
            </w:pPr>
            <w:proofErr w:type="spellStart"/>
            <w:r w:rsidRPr="00B15ABF">
              <w:rPr>
                <w:rFonts w:ascii="Times New Roman" w:hAnsi="Times New Roman" w:cs="Times New Roman"/>
                <w:bCs/>
                <w:color w:val="000000"/>
                <w:sz w:val="20"/>
                <w:szCs w:val="20"/>
              </w:rPr>
              <w:t>Начис-лено</w:t>
            </w:r>
            <w:proofErr w:type="spellEnd"/>
            <w:r w:rsidRPr="00B15ABF">
              <w:rPr>
                <w:rFonts w:ascii="Times New Roman" w:hAnsi="Times New Roman" w:cs="Times New Roman"/>
                <w:bCs/>
                <w:color w:val="000000"/>
                <w:sz w:val="20"/>
                <w:szCs w:val="20"/>
              </w:rPr>
              <w:t xml:space="preserve"> пени</w:t>
            </w:r>
          </w:p>
        </w:tc>
        <w:tc>
          <w:tcPr>
            <w:tcW w:w="1134" w:type="dxa"/>
            <w:tcBorders>
              <w:top w:val="single" w:sz="8" w:space="0" w:color="auto"/>
              <w:left w:val="nil"/>
              <w:bottom w:val="single" w:sz="8" w:space="0" w:color="auto"/>
              <w:right w:val="single" w:sz="4" w:space="0" w:color="auto"/>
            </w:tcBorders>
            <w:shd w:val="clear" w:color="000000" w:fill="FFFFFF"/>
            <w:vAlign w:val="center"/>
            <w:hideMark/>
          </w:tcPr>
          <w:p w:rsidR="00056C25" w:rsidRPr="00B15ABF" w:rsidRDefault="00056C25" w:rsidP="006F52EE">
            <w:pPr>
              <w:spacing w:after="0" w:line="240" w:lineRule="auto"/>
              <w:ind w:left="-108" w:right="-108"/>
              <w:jc w:val="center"/>
              <w:rPr>
                <w:rFonts w:ascii="Times New Roman" w:hAnsi="Times New Roman" w:cs="Times New Roman"/>
                <w:bCs/>
                <w:color w:val="000000"/>
                <w:sz w:val="20"/>
                <w:szCs w:val="20"/>
              </w:rPr>
            </w:pPr>
            <w:r w:rsidRPr="00B15ABF">
              <w:rPr>
                <w:rFonts w:ascii="Times New Roman" w:hAnsi="Times New Roman" w:cs="Times New Roman"/>
                <w:bCs/>
                <w:color w:val="000000"/>
                <w:sz w:val="20"/>
                <w:szCs w:val="20"/>
              </w:rPr>
              <w:t>Оплачено недоимки за отчетный период</w:t>
            </w:r>
          </w:p>
        </w:tc>
        <w:tc>
          <w:tcPr>
            <w:tcW w:w="709" w:type="dxa"/>
            <w:tcBorders>
              <w:top w:val="single" w:sz="8" w:space="0" w:color="auto"/>
              <w:left w:val="nil"/>
              <w:bottom w:val="single" w:sz="8" w:space="0" w:color="auto"/>
              <w:right w:val="single" w:sz="4" w:space="0" w:color="auto"/>
            </w:tcBorders>
            <w:shd w:val="clear" w:color="000000" w:fill="FFFFFF"/>
            <w:vAlign w:val="center"/>
            <w:hideMark/>
          </w:tcPr>
          <w:p w:rsidR="00056C25" w:rsidRPr="00B15ABF" w:rsidRDefault="00056C25" w:rsidP="006F52EE">
            <w:pPr>
              <w:spacing w:after="0" w:line="240" w:lineRule="auto"/>
              <w:ind w:left="-108" w:right="-108"/>
              <w:jc w:val="center"/>
              <w:rPr>
                <w:rFonts w:ascii="Times New Roman" w:hAnsi="Times New Roman" w:cs="Times New Roman"/>
                <w:bCs/>
                <w:color w:val="000000"/>
                <w:sz w:val="20"/>
                <w:szCs w:val="20"/>
              </w:rPr>
            </w:pPr>
            <w:proofErr w:type="spellStart"/>
            <w:r w:rsidRPr="00B15ABF">
              <w:rPr>
                <w:rFonts w:ascii="Times New Roman" w:hAnsi="Times New Roman" w:cs="Times New Roman"/>
                <w:bCs/>
                <w:color w:val="000000"/>
                <w:sz w:val="20"/>
                <w:szCs w:val="20"/>
              </w:rPr>
              <w:t>Опла-чено</w:t>
            </w:r>
            <w:proofErr w:type="spellEnd"/>
            <w:r w:rsidRPr="00B15ABF">
              <w:rPr>
                <w:rFonts w:ascii="Times New Roman" w:hAnsi="Times New Roman" w:cs="Times New Roman"/>
                <w:bCs/>
                <w:color w:val="000000"/>
                <w:sz w:val="20"/>
                <w:szCs w:val="20"/>
              </w:rPr>
              <w:t xml:space="preserve"> пени</w:t>
            </w:r>
          </w:p>
        </w:tc>
        <w:tc>
          <w:tcPr>
            <w:tcW w:w="992" w:type="dxa"/>
            <w:tcBorders>
              <w:top w:val="single" w:sz="8" w:space="0" w:color="auto"/>
              <w:left w:val="nil"/>
              <w:bottom w:val="single" w:sz="8" w:space="0" w:color="auto"/>
              <w:right w:val="single" w:sz="8" w:space="0" w:color="auto"/>
            </w:tcBorders>
            <w:shd w:val="clear" w:color="000000" w:fill="FFFFFF"/>
            <w:vAlign w:val="center"/>
            <w:hideMark/>
          </w:tcPr>
          <w:p w:rsidR="00056C25" w:rsidRPr="00B15ABF" w:rsidRDefault="00056C25" w:rsidP="006F52EE">
            <w:pPr>
              <w:spacing w:after="0" w:line="240" w:lineRule="auto"/>
              <w:ind w:left="-108" w:right="-108"/>
              <w:jc w:val="center"/>
              <w:rPr>
                <w:rFonts w:ascii="Times New Roman" w:hAnsi="Times New Roman" w:cs="Times New Roman"/>
                <w:bCs/>
                <w:color w:val="000000"/>
                <w:sz w:val="20"/>
                <w:szCs w:val="20"/>
              </w:rPr>
            </w:pPr>
            <w:r w:rsidRPr="00B15ABF">
              <w:rPr>
                <w:rFonts w:ascii="Times New Roman" w:hAnsi="Times New Roman" w:cs="Times New Roman"/>
                <w:bCs/>
                <w:color w:val="000000"/>
                <w:sz w:val="20"/>
                <w:szCs w:val="20"/>
              </w:rPr>
              <w:t xml:space="preserve">Остаток на  конец </w:t>
            </w:r>
            <w:proofErr w:type="spellStart"/>
            <w:r w:rsidRPr="00B15ABF">
              <w:rPr>
                <w:rFonts w:ascii="Times New Roman" w:hAnsi="Times New Roman" w:cs="Times New Roman"/>
                <w:bCs/>
                <w:color w:val="000000"/>
                <w:sz w:val="20"/>
                <w:szCs w:val="20"/>
              </w:rPr>
              <w:t>испраши-ваемого</w:t>
            </w:r>
            <w:proofErr w:type="spellEnd"/>
            <w:r w:rsidRPr="00B15ABF">
              <w:rPr>
                <w:rFonts w:ascii="Times New Roman" w:hAnsi="Times New Roman" w:cs="Times New Roman"/>
                <w:bCs/>
                <w:color w:val="000000"/>
                <w:sz w:val="20"/>
                <w:szCs w:val="20"/>
              </w:rPr>
              <w:t xml:space="preserve"> периода</w:t>
            </w:r>
          </w:p>
        </w:tc>
        <w:tc>
          <w:tcPr>
            <w:tcW w:w="1134" w:type="dxa"/>
            <w:tcBorders>
              <w:top w:val="single" w:sz="8" w:space="0" w:color="auto"/>
              <w:left w:val="nil"/>
              <w:bottom w:val="single" w:sz="8" w:space="0" w:color="auto"/>
              <w:right w:val="single" w:sz="8" w:space="0" w:color="auto"/>
            </w:tcBorders>
            <w:shd w:val="clear" w:color="000000" w:fill="FFFFFF"/>
            <w:vAlign w:val="center"/>
          </w:tcPr>
          <w:p w:rsidR="00056C25" w:rsidRPr="00B15ABF" w:rsidRDefault="00056C25" w:rsidP="006F52EE">
            <w:pPr>
              <w:spacing w:after="0" w:line="240" w:lineRule="auto"/>
              <w:ind w:left="-108" w:right="-108"/>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Принятые меры по взыска</w:t>
            </w:r>
            <w:r w:rsidRPr="00B15ABF">
              <w:rPr>
                <w:rFonts w:ascii="Times New Roman" w:hAnsi="Times New Roman" w:cs="Times New Roman"/>
                <w:bCs/>
                <w:color w:val="000000"/>
                <w:sz w:val="20"/>
                <w:szCs w:val="20"/>
              </w:rPr>
              <w:t xml:space="preserve">нию </w:t>
            </w:r>
            <w:proofErr w:type="spellStart"/>
            <w:r w:rsidRPr="00B15ABF">
              <w:rPr>
                <w:rFonts w:ascii="Times New Roman" w:hAnsi="Times New Roman" w:cs="Times New Roman"/>
                <w:bCs/>
                <w:color w:val="000000"/>
                <w:sz w:val="20"/>
                <w:szCs w:val="20"/>
              </w:rPr>
              <w:t>задолжен-ности</w:t>
            </w:r>
            <w:proofErr w:type="spellEnd"/>
          </w:p>
        </w:tc>
      </w:tr>
      <w:tr w:rsidR="00056C25" w:rsidRPr="00B15ABF" w:rsidTr="006F52EE">
        <w:trPr>
          <w:gridAfter w:val="1"/>
          <w:wAfter w:w="299" w:type="dxa"/>
        </w:trPr>
        <w:tc>
          <w:tcPr>
            <w:tcW w:w="441"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056C25" w:rsidRPr="00B15ABF" w:rsidRDefault="00056C25" w:rsidP="006F52EE">
            <w:pPr>
              <w:spacing w:after="0" w:line="240" w:lineRule="auto"/>
              <w:ind w:left="-93" w:right="-108" w:firstLine="93"/>
              <w:jc w:val="center"/>
              <w:rPr>
                <w:rFonts w:ascii="Times New Roman" w:hAnsi="Times New Roman" w:cs="Times New Roman"/>
                <w:color w:val="000000"/>
                <w:sz w:val="20"/>
                <w:szCs w:val="20"/>
              </w:rPr>
            </w:pPr>
            <w:r w:rsidRPr="00B15ABF">
              <w:rPr>
                <w:rFonts w:ascii="Times New Roman" w:hAnsi="Times New Roman" w:cs="Times New Roman"/>
                <w:color w:val="000000"/>
                <w:sz w:val="20"/>
                <w:szCs w:val="20"/>
              </w:rPr>
              <w:t>1</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056C25" w:rsidRPr="00B15ABF" w:rsidRDefault="00056C25" w:rsidP="006F52EE">
            <w:pPr>
              <w:spacing w:after="0" w:line="240" w:lineRule="auto"/>
              <w:rPr>
                <w:rFonts w:ascii="Times New Roman" w:hAnsi="Times New Roman" w:cs="Times New Roman"/>
                <w:color w:val="000000"/>
                <w:sz w:val="20"/>
                <w:szCs w:val="20"/>
              </w:rPr>
            </w:pPr>
            <w:r w:rsidRPr="00B15ABF">
              <w:rPr>
                <w:rFonts w:ascii="Times New Roman" w:hAnsi="Times New Roman" w:cs="Times New Roman"/>
                <w:color w:val="000000"/>
                <w:sz w:val="20"/>
                <w:szCs w:val="20"/>
              </w:rPr>
              <w:t> </w:t>
            </w:r>
          </w:p>
        </w:tc>
        <w:tc>
          <w:tcPr>
            <w:tcW w:w="1134" w:type="dxa"/>
            <w:tcBorders>
              <w:top w:val="single" w:sz="4" w:space="0" w:color="auto"/>
              <w:left w:val="nil"/>
              <w:bottom w:val="single" w:sz="4" w:space="0" w:color="auto"/>
              <w:right w:val="single" w:sz="4" w:space="0" w:color="auto"/>
            </w:tcBorders>
            <w:shd w:val="clear" w:color="000000" w:fill="FFFFFF"/>
            <w:vAlign w:val="bottom"/>
            <w:hideMark/>
          </w:tcPr>
          <w:p w:rsidR="00056C25" w:rsidRPr="00B15ABF" w:rsidRDefault="00056C25" w:rsidP="006F52EE">
            <w:pPr>
              <w:spacing w:after="0" w:line="240" w:lineRule="auto"/>
              <w:rPr>
                <w:rFonts w:ascii="Times New Roman" w:hAnsi="Times New Roman" w:cs="Times New Roman"/>
                <w:color w:val="000000"/>
                <w:sz w:val="20"/>
                <w:szCs w:val="20"/>
              </w:rPr>
            </w:pPr>
            <w:r w:rsidRPr="00B15ABF">
              <w:rPr>
                <w:rFonts w:ascii="Times New Roman" w:hAnsi="Times New Roman" w:cs="Times New Roman"/>
                <w:color w:val="000000"/>
                <w:sz w:val="20"/>
                <w:szCs w:val="20"/>
              </w:rPr>
              <w:t> </w:t>
            </w:r>
          </w:p>
        </w:tc>
        <w:tc>
          <w:tcPr>
            <w:tcW w:w="851" w:type="dxa"/>
            <w:tcBorders>
              <w:top w:val="single" w:sz="4" w:space="0" w:color="auto"/>
              <w:left w:val="nil"/>
              <w:bottom w:val="single" w:sz="4" w:space="0" w:color="auto"/>
              <w:right w:val="single" w:sz="4" w:space="0" w:color="auto"/>
            </w:tcBorders>
            <w:shd w:val="clear" w:color="000000" w:fill="FFFFFF"/>
            <w:vAlign w:val="bottom"/>
            <w:hideMark/>
          </w:tcPr>
          <w:p w:rsidR="00056C25" w:rsidRPr="00B15ABF" w:rsidRDefault="00056C25" w:rsidP="006F52EE">
            <w:pPr>
              <w:spacing w:after="0" w:line="240" w:lineRule="auto"/>
              <w:rPr>
                <w:rFonts w:ascii="Times New Roman" w:hAnsi="Times New Roman" w:cs="Times New Roman"/>
                <w:color w:val="000000"/>
                <w:sz w:val="20"/>
                <w:szCs w:val="20"/>
              </w:rPr>
            </w:pPr>
            <w:r w:rsidRPr="00B15ABF">
              <w:rPr>
                <w:rFonts w:ascii="Times New Roman" w:hAnsi="Times New Roman" w:cs="Times New Roman"/>
                <w:color w:val="000000"/>
                <w:sz w:val="20"/>
                <w:szCs w:val="20"/>
              </w:rPr>
              <w:t> </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056C25" w:rsidRPr="00B15ABF" w:rsidRDefault="00056C25" w:rsidP="006F52EE">
            <w:pPr>
              <w:spacing w:after="0" w:line="240" w:lineRule="auto"/>
              <w:rPr>
                <w:rFonts w:ascii="Times New Roman" w:hAnsi="Times New Roman" w:cs="Times New Roman"/>
                <w:color w:val="000000"/>
                <w:sz w:val="20"/>
                <w:szCs w:val="20"/>
              </w:rPr>
            </w:pPr>
            <w:r w:rsidRPr="00B15ABF">
              <w:rPr>
                <w:rFonts w:ascii="Times New Roman" w:hAnsi="Times New Roman" w:cs="Times New Roman"/>
                <w:color w:val="000000"/>
                <w:sz w:val="20"/>
                <w:szCs w:val="20"/>
              </w:rPr>
              <w:t> </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056C25" w:rsidRPr="00B15ABF" w:rsidRDefault="00056C25" w:rsidP="006F52EE">
            <w:pPr>
              <w:spacing w:after="0" w:line="240" w:lineRule="auto"/>
              <w:rPr>
                <w:rFonts w:ascii="Times New Roman" w:hAnsi="Times New Roman" w:cs="Times New Roman"/>
                <w:color w:val="000000"/>
                <w:sz w:val="20"/>
                <w:szCs w:val="20"/>
              </w:rPr>
            </w:pPr>
            <w:r w:rsidRPr="00B15ABF">
              <w:rPr>
                <w:rFonts w:ascii="Times New Roman" w:hAnsi="Times New Roman" w:cs="Times New Roman"/>
                <w:color w:val="000000"/>
                <w:sz w:val="20"/>
                <w:szCs w:val="20"/>
              </w:rPr>
              <w:t> </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056C25" w:rsidRPr="00B15ABF" w:rsidRDefault="00056C25" w:rsidP="006F52EE">
            <w:pPr>
              <w:spacing w:after="0" w:line="240" w:lineRule="auto"/>
              <w:rPr>
                <w:rFonts w:ascii="Times New Roman" w:hAnsi="Times New Roman" w:cs="Times New Roman"/>
                <w:color w:val="000000"/>
                <w:sz w:val="20"/>
                <w:szCs w:val="20"/>
              </w:rPr>
            </w:pPr>
            <w:r w:rsidRPr="00B15ABF">
              <w:rPr>
                <w:rFonts w:ascii="Times New Roman" w:hAnsi="Times New Roman" w:cs="Times New Roman"/>
                <w:color w:val="000000"/>
                <w:sz w:val="20"/>
                <w:szCs w:val="20"/>
              </w:rPr>
              <w:t> </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056C25" w:rsidRPr="00B15ABF" w:rsidRDefault="00056C25" w:rsidP="006F52EE">
            <w:pPr>
              <w:spacing w:after="0" w:line="240" w:lineRule="auto"/>
              <w:rPr>
                <w:rFonts w:ascii="Times New Roman" w:hAnsi="Times New Roman" w:cs="Times New Roman"/>
                <w:color w:val="000000"/>
                <w:sz w:val="20"/>
                <w:szCs w:val="20"/>
              </w:rPr>
            </w:pPr>
            <w:r w:rsidRPr="00B15ABF">
              <w:rPr>
                <w:rFonts w:ascii="Times New Roman" w:hAnsi="Times New Roman" w:cs="Times New Roman"/>
                <w:color w:val="000000"/>
                <w:sz w:val="20"/>
                <w:szCs w:val="20"/>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056C25" w:rsidRPr="00B15ABF" w:rsidRDefault="00056C25" w:rsidP="006F52EE">
            <w:pPr>
              <w:spacing w:after="0" w:line="240" w:lineRule="auto"/>
              <w:rPr>
                <w:rFonts w:ascii="Times New Roman" w:hAnsi="Times New Roman" w:cs="Times New Roman"/>
                <w:color w:val="000000"/>
                <w:sz w:val="20"/>
                <w:szCs w:val="20"/>
              </w:rPr>
            </w:pPr>
            <w:r w:rsidRPr="00B15ABF">
              <w:rPr>
                <w:rFonts w:ascii="Times New Roman" w:hAnsi="Times New Roman" w:cs="Times New Roman"/>
                <w:color w:val="000000"/>
                <w:sz w:val="20"/>
                <w:szCs w:val="20"/>
              </w:rPr>
              <w:t> </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056C25" w:rsidRPr="00B15ABF" w:rsidRDefault="00056C25" w:rsidP="006F52EE">
            <w:pPr>
              <w:spacing w:after="0" w:line="240" w:lineRule="auto"/>
              <w:rPr>
                <w:rFonts w:ascii="Times New Roman" w:hAnsi="Times New Roman" w:cs="Times New Roman"/>
                <w:color w:val="000000"/>
                <w:sz w:val="20"/>
                <w:szCs w:val="20"/>
              </w:rPr>
            </w:pPr>
            <w:r w:rsidRPr="00B15ABF">
              <w:rPr>
                <w:rFonts w:ascii="Times New Roman" w:hAnsi="Times New Roman" w:cs="Times New Roman"/>
                <w:color w:val="000000"/>
                <w:sz w:val="20"/>
                <w:szCs w:val="20"/>
              </w:rPr>
              <w:t> </w:t>
            </w:r>
          </w:p>
        </w:tc>
        <w:tc>
          <w:tcPr>
            <w:tcW w:w="1134" w:type="dxa"/>
            <w:tcBorders>
              <w:top w:val="single" w:sz="4" w:space="0" w:color="auto"/>
              <w:left w:val="nil"/>
              <w:bottom w:val="single" w:sz="4" w:space="0" w:color="auto"/>
              <w:right w:val="single" w:sz="4" w:space="0" w:color="auto"/>
            </w:tcBorders>
            <w:shd w:val="clear" w:color="000000" w:fill="FFFFFF"/>
          </w:tcPr>
          <w:p w:rsidR="00056C25" w:rsidRPr="00B15ABF" w:rsidRDefault="00056C25" w:rsidP="006F52EE">
            <w:pPr>
              <w:spacing w:after="0" w:line="240" w:lineRule="auto"/>
              <w:rPr>
                <w:rFonts w:ascii="Times New Roman" w:hAnsi="Times New Roman" w:cs="Times New Roman"/>
                <w:color w:val="000000"/>
                <w:sz w:val="20"/>
                <w:szCs w:val="20"/>
              </w:rPr>
            </w:pPr>
          </w:p>
        </w:tc>
      </w:tr>
      <w:tr w:rsidR="00056C25" w:rsidRPr="00B15ABF" w:rsidTr="006F52EE">
        <w:trPr>
          <w:gridAfter w:val="1"/>
          <w:wAfter w:w="299" w:type="dxa"/>
        </w:trPr>
        <w:tc>
          <w:tcPr>
            <w:tcW w:w="441" w:type="dxa"/>
            <w:gridSpan w:val="2"/>
            <w:tcBorders>
              <w:top w:val="nil"/>
              <w:left w:val="single" w:sz="4" w:space="0" w:color="auto"/>
              <w:bottom w:val="single" w:sz="4" w:space="0" w:color="auto"/>
              <w:right w:val="single" w:sz="4" w:space="0" w:color="auto"/>
            </w:tcBorders>
            <w:shd w:val="clear" w:color="000000" w:fill="FFFFFF"/>
            <w:vAlign w:val="bottom"/>
            <w:hideMark/>
          </w:tcPr>
          <w:p w:rsidR="00056C25" w:rsidRPr="00B15ABF" w:rsidRDefault="00056C25" w:rsidP="006F52EE">
            <w:pPr>
              <w:spacing w:after="0" w:line="240" w:lineRule="auto"/>
              <w:ind w:left="-93" w:right="-108" w:firstLine="93"/>
              <w:jc w:val="center"/>
              <w:rPr>
                <w:rFonts w:ascii="Times New Roman" w:hAnsi="Times New Roman" w:cs="Times New Roman"/>
                <w:color w:val="000000"/>
                <w:sz w:val="20"/>
                <w:szCs w:val="20"/>
              </w:rPr>
            </w:pPr>
            <w:r w:rsidRPr="00B15ABF">
              <w:rPr>
                <w:rFonts w:ascii="Times New Roman" w:hAnsi="Times New Roman" w:cs="Times New Roman"/>
                <w:color w:val="000000"/>
                <w:sz w:val="20"/>
                <w:szCs w:val="20"/>
              </w:rPr>
              <w:t>…</w:t>
            </w:r>
          </w:p>
        </w:tc>
        <w:tc>
          <w:tcPr>
            <w:tcW w:w="992" w:type="dxa"/>
            <w:tcBorders>
              <w:top w:val="nil"/>
              <w:left w:val="nil"/>
              <w:bottom w:val="single" w:sz="4" w:space="0" w:color="auto"/>
              <w:right w:val="single" w:sz="4" w:space="0" w:color="auto"/>
            </w:tcBorders>
            <w:shd w:val="clear" w:color="000000" w:fill="FFFFFF"/>
            <w:vAlign w:val="bottom"/>
            <w:hideMark/>
          </w:tcPr>
          <w:p w:rsidR="00056C25" w:rsidRPr="00B15ABF" w:rsidRDefault="00056C25" w:rsidP="006F52EE">
            <w:pPr>
              <w:spacing w:after="0" w:line="240" w:lineRule="auto"/>
              <w:rPr>
                <w:rFonts w:ascii="Times New Roman" w:hAnsi="Times New Roman" w:cs="Times New Roman"/>
                <w:color w:val="000000"/>
                <w:sz w:val="20"/>
                <w:szCs w:val="20"/>
              </w:rPr>
            </w:pPr>
            <w:r w:rsidRPr="00B15ABF">
              <w:rPr>
                <w:rFonts w:ascii="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bottom"/>
            <w:hideMark/>
          </w:tcPr>
          <w:p w:rsidR="00056C25" w:rsidRPr="00B15ABF" w:rsidRDefault="00056C25" w:rsidP="006F52EE">
            <w:pPr>
              <w:spacing w:after="0" w:line="240" w:lineRule="auto"/>
              <w:rPr>
                <w:rFonts w:ascii="Times New Roman" w:hAnsi="Times New Roman" w:cs="Times New Roman"/>
                <w:color w:val="000000"/>
                <w:sz w:val="20"/>
                <w:szCs w:val="20"/>
              </w:rPr>
            </w:pPr>
            <w:r w:rsidRPr="00B15ABF">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FFFFFF"/>
            <w:vAlign w:val="bottom"/>
            <w:hideMark/>
          </w:tcPr>
          <w:p w:rsidR="00056C25" w:rsidRPr="00B15ABF" w:rsidRDefault="00056C25" w:rsidP="006F52EE">
            <w:pPr>
              <w:spacing w:after="0" w:line="240" w:lineRule="auto"/>
              <w:rPr>
                <w:rFonts w:ascii="Times New Roman" w:hAnsi="Times New Roman" w:cs="Times New Roman"/>
                <w:color w:val="000000"/>
                <w:sz w:val="20"/>
                <w:szCs w:val="20"/>
              </w:rPr>
            </w:pPr>
            <w:r w:rsidRPr="00B15ABF">
              <w:rPr>
                <w:rFonts w:ascii="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056C25" w:rsidRPr="00B15ABF" w:rsidRDefault="00056C25" w:rsidP="006F52EE">
            <w:pPr>
              <w:spacing w:after="0" w:line="240" w:lineRule="auto"/>
              <w:rPr>
                <w:rFonts w:ascii="Times New Roman" w:hAnsi="Times New Roman" w:cs="Times New Roman"/>
                <w:color w:val="000000"/>
                <w:sz w:val="20"/>
                <w:szCs w:val="20"/>
              </w:rPr>
            </w:pPr>
            <w:r w:rsidRPr="00B15ABF">
              <w:rPr>
                <w:rFonts w:ascii="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056C25" w:rsidRPr="00B15ABF" w:rsidRDefault="00056C25" w:rsidP="006F52EE">
            <w:pPr>
              <w:spacing w:after="0" w:line="240" w:lineRule="auto"/>
              <w:rPr>
                <w:rFonts w:ascii="Times New Roman" w:hAnsi="Times New Roman" w:cs="Times New Roman"/>
                <w:color w:val="000000"/>
                <w:sz w:val="20"/>
                <w:szCs w:val="20"/>
              </w:rPr>
            </w:pPr>
            <w:r w:rsidRPr="00B15ABF">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056C25" w:rsidRPr="00B15ABF" w:rsidRDefault="00056C25" w:rsidP="006F52EE">
            <w:pPr>
              <w:spacing w:after="0" w:line="240" w:lineRule="auto"/>
              <w:rPr>
                <w:rFonts w:ascii="Times New Roman" w:hAnsi="Times New Roman" w:cs="Times New Roman"/>
                <w:color w:val="000000"/>
                <w:sz w:val="20"/>
                <w:szCs w:val="20"/>
              </w:rPr>
            </w:pPr>
            <w:r w:rsidRPr="00B15ABF">
              <w:rPr>
                <w:rFonts w:ascii="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056C25" w:rsidRPr="00B15ABF" w:rsidRDefault="00056C25" w:rsidP="006F52EE">
            <w:pPr>
              <w:spacing w:after="0" w:line="240" w:lineRule="auto"/>
              <w:rPr>
                <w:rFonts w:ascii="Times New Roman" w:hAnsi="Times New Roman" w:cs="Times New Roman"/>
                <w:color w:val="000000"/>
                <w:sz w:val="20"/>
                <w:szCs w:val="20"/>
              </w:rPr>
            </w:pPr>
            <w:r w:rsidRPr="00B15ABF">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56C25" w:rsidRPr="00B15ABF" w:rsidRDefault="00056C25" w:rsidP="006F52EE">
            <w:pPr>
              <w:spacing w:after="0" w:line="240" w:lineRule="auto"/>
              <w:rPr>
                <w:rFonts w:ascii="Times New Roman" w:hAnsi="Times New Roman" w:cs="Times New Roman"/>
                <w:color w:val="000000"/>
                <w:sz w:val="20"/>
                <w:szCs w:val="20"/>
              </w:rPr>
            </w:pPr>
            <w:r w:rsidRPr="00B15ABF">
              <w:rPr>
                <w:rFonts w:ascii="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056C25" w:rsidRPr="00B15ABF" w:rsidRDefault="00056C25" w:rsidP="006F52EE">
            <w:pPr>
              <w:spacing w:after="0" w:line="240" w:lineRule="auto"/>
              <w:rPr>
                <w:rFonts w:ascii="Times New Roman" w:hAnsi="Times New Roman" w:cs="Times New Roman"/>
                <w:color w:val="000000"/>
                <w:sz w:val="20"/>
                <w:szCs w:val="20"/>
              </w:rPr>
            </w:pPr>
            <w:r w:rsidRPr="00B15ABF">
              <w:rPr>
                <w:rFonts w:ascii="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tcPr>
          <w:p w:rsidR="00056C25" w:rsidRPr="00B15ABF" w:rsidRDefault="00056C25" w:rsidP="006F52EE">
            <w:pPr>
              <w:spacing w:after="0" w:line="240" w:lineRule="auto"/>
              <w:rPr>
                <w:rFonts w:ascii="Times New Roman" w:hAnsi="Times New Roman" w:cs="Times New Roman"/>
                <w:color w:val="000000"/>
                <w:sz w:val="20"/>
                <w:szCs w:val="20"/>
              </w:rPr>
            </w:pPr>
          </w:p>
        </w:tc>
      </w:tr>
    </w:tbl>
    <w:p w:rsidR="00056C25" w:rsidRPr="002F4319" w:rsidRDefault="00056C25" w:rsidP="00056C25">
      <w:pPr>
        <w:tabs>
          <w:tab w:val="left" w:pos="916"/>
          <w:tab w:val="left" w:pos="1832"/>
          <w:tab w:val="left" w:pos="4580"/>
          <w:tab w:val="center" w:pos="5102"/>
          <w:tab w:val="left" w:pos="5496"/>
          <w:tab w:val="left" w:pos="6412"/>
          <w:tab w:val="left" w:pos="7328"/>
          <w:tab w:val="left" w:pos="8244"/>
          <w:tab w:val="left" w:pos="9160"/>
          <w:tab w:val="left" w:pos="10076"/>
          <w:tab w:val="right" w:pos="10205"/>
          <w:tab w:val="left" w:pos="10992"/>
          <w:tab w:val="left" w:pos="11908"/>
          <w:tab w:val="left" w:pos="12824"/>
          <w:tab w:val="left" w:pos="13740"/>
          <w:tab w:val="left" w:pos="14656"/>
        </w:tabs>
        <w:spacing w:after="0" w:line="240" w:lineRule="auto"/>
        <w:jc w:val="center"/>
        <w:rPr>
          <w:rFonts w:ascii="Times New Roman" w:hAnsi="Times New Roman" w:cs="Times New Roman"/>
          <w:i/>
          <w:sz w:val="28"/>
          <w:szCs w:val="28"/>
        </w:rPr>
      </w:pPr>
      <w:r w:rsidRPr="002F4319">
        <w:rPr>
          <w:rFonts w:ascii="Times New Roman" w:hAnsi="Times New Roman" w:cs="Times New Roman"/>
          <w:b/>
          <w:noProof/>
          <w:sz w:val="28"/>
          <w:szCs w:val="28"/>
        </w:rPr>
        <w:lastRenderedPageBreak/>
        <w:drawing>
          <wp:inline distT="0" distB="0" distL="0" distR="0">
            <wp:extent cx="518160" cy="670560"/>
            <wp:effectExtent l="19050" t="0" r="0" b="0"/>
            <wp:docPr id="8"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01"/>
                    <a:srcRect/>
                    <a:stretch>
                      <a:fillRect/>
                    </a:stretch>
                  </pic:blipFill>
                  <pic:spPr bwMode="auto">
                    <a:xfrm>
                      <a:off x="0" y="0"/>
                      <a:ext cx="518160" cy="670560"/>
                    </a:xfrm>
                    <a:prstGeom prst="rect">
                      <a:avLst/>
                    </a:prstGeom>
                    <a:noFill/>
                    <a:ln w="9525">
                      <a:noFill/>
                      <a:miter lim="800000"/>
                      <a:headEnd/>
                      <a:tailEnd/>
                    </a:ln>
                  </pic:spPr>
                </pic:pic>
              </a:graphicData>
            </a:graphic>
          </wp:inline>
        </w:drawing>
      </w:r>
    </w:p>
    <w:p w:rsidR="00056C25" w:rsidRPr="008D46D4" w:rsidRDefault="00056C25" w:rsidP="00056C25">
      <w:pPr>
        <w:tabs>
          <w:tab w:val="left" w:pos="142"/>
          <w:tab w:val="left" w:pos="10076"/>
        </w:tabs>
        <w:spacing w:after="0" w:line="240" w:lineRule="auto"/>
        <w:ind w:right="-284"/>
        <w:jc w:val="center"/>
        <w:outlineLvl w:val="0"/>
        <w:rPr>
          <w:rFonts w:ascii="Times New Roman" w:hAnsi="Times New Roman" w:cs="Times New Roman"/>
          <w:b/>
          <w:sz w:val="20"/>
          <w:szCs w:val="20"/>
        </w:rPr>
      </w:pPr>
      <w:r w:rsidRPr="008D46D4">
        <w:rPr>
          <w:rFonts w:ascii="Times New Roman" w:hAnsi="Times New Roman" w:cs="Times New Roman"/>
          <w:b/>
          <w:sz w:val="20"/>
          <w:szCs w:val="20"/>
        </w:rPr>
        <w:t>ГОРОДСКАЯ ДУМА</w:t>
      </w:r>
    </w:p>
    <w:p w:rsidR="00056C25" w:rsidRPr="008D46D4" w:rsidRDefault="00120B2B" w:rsidP="00056C25">
      <w:pPr>
        <w:tabs>
          <w:tab w:val="left" w:pos="142"/>
          <w:tab w:val="left" w:pos="10076"/>
        </w:tabs>
        <w:spacing w:after="0" w:line="240" w:lineRule="auto"/>
        <w:ind w:right="-284"/>
        <w:jc w:val="center"/>
        <w:rPr>
          <w:rFonts w:ascii="Times New Roman" w:hAnsi="Times New Roman" w:cs="Times New Roman"/>
          <w:b/>
          <w:sz w:val="20"/>
          <w:szCs w:val="20"/>
        </w:rPr>
      </w:pPr>
      <w:r w:rsidRPr="00120B2B">
        <w:rPr>
          <w:rFonts w:ascii="Times New Roman" w:hAnsi="Times New Roman" w:cs="Times New Roman"/>
          <w:sz w:val="20"/>
          <w:szCs w:val="20"/>
        </w:rPr>
        <w:pict>
          <v:line id="_x0000_s1033" style="position:absolute;left:0;text-align:left;z-index:251661312;mso-position-horizontal-relative:text;mso-position-vertical-relative:text" from="27pt,11pt" to="486pt,11pt"/>
        </w:pict>
      </w:r>
      <w:r w:rsidR="00056C25" w:rsidRPr="008D46D4">
        <w:rPr>
          <w:rFonts w:ascii="Times New Roman" w:hAnsi="Times New Roman" w:cs="Times New Roman"/>
          <w:b/>
          <w:sz w:val="20"/>
          <w:szCs w:val="20"/>
        </w:rPr>
        <w:t>ГОРОДСКОГО ОКРУГА ТЕЙКОВО ИВАНОВСКОЙ ОБЛАСТИ</w:t>
      </w:r>
    </w:p>
    <w:p w:rsidR="00056C25" w:rsidRPr="008D46D4" w:rsidRDefault="00056C25" w:rsidP="00056C25">
      <w:pPr>
        <w:tabs>
          <w:tab w:val="left" w:pos="142"/>
          <w:tab w:val="left" w:pos="10076"/>
        </w:tabs>
        <w:spacing w:after="0" w:line="240" w:lineRule="auto"/>
        <w:ind w:right="-284"/>
        <w:jc w:val="center"/>
        <w:rPr>
          <w:rFonts w:ascii="Times New Roman" w:hAnsi="Times New Roman" w:cs="Times New Roman"/>
          <w:sz w:val="20"/>
          <w:szCs w:val="20"/>
        </w:rPr>
      </w:pPr>
      <w:r w:rsidRPr="008D46D4">
        <w:rPr>
          <w:rFonts w:ascii="Times New Roman" w:hAnsi="Times New Roman" w:cs="Times New Roman"/>
          <w:sz w:val="20"/>
          <w:szCs w:val="20"/>
        </w:rPr>
        <w:t>юридический адрес: 155040, Тейково, пл. Ленина, 4</w:t>
      </w:r>
    </w:p>
    <w:p w:rsidR="00056C25" w:rsidRPr="008D46D4" w:rsidRDefault="00056C25" w:rsidP="00056C25">
      <w:pPr>
        <w:tabs>
          <w:tab w:val="left" w:pos="142"/>
          <w:tab w:val="left" w:pos="10076"/>
        </w:tabs>
        <w:spacing w:after="0" w:line="240" w:lineRule="auto"/>
        <w:ind w:right="-284"/>
        <w:jc w:val="center"/>
        <w:rPr>
          <w:rFonts w:ascii="Times New Roman" w:hAnsi="Times New Roman" w:cs="Times New Roman"/>
          <w:sz w:val="20"/>
          <w:szCs w:val="20"/>
        </w:rPr>
      </w:pPr>
      <w:r w:rsidRPr="008D46D4">
        <w:rPr>
          <w:rFonts w:ascii="Times New Roman" w:hAnsi="Times New Roman" w:cs="Times New Roman"/>
          <w:sz w:val="20"/>
          <w:szCs w:val="20"/>
        </w:rPr>
        <w:t>фактический адрес: 155040, Тейково, ул. Октябрьская, 2</w:t>
      </w:r>
    </w:p>
    <w:p w:rsidR="00056C25" w:rsidRPr="008D46D4" w:rsidRDefault="00056C25" w:rsidP="00056C25">
      <w:pPr>
        <w:tabs>
          <w:tab w:val="left" w:pos="142"/>
          <w:tab w:val="left" w:pos="10076"/>
        </w:tabs>
        <w:spacing w:after="0" w:line="240" w:lineRule="auto"/>
        <w:ind w:right="-284"/>
        <w:jc w:val="center"/>
        <w:rPr>
          <w:rFonts w:ascii="Times New Roman" w:hAnsi="Times New Roman" w:cs="Times New Roman"/>
          <w:sz w:val="20"/>
          <w:szCs w:val="20"/>
        </w:rPr>
      </w:pPr>
      <w:r w:rsidRPr="008D46D4">
        <w:rPr>
          <w:rFonts w:ascii="Times New Roman" w:hAnsi="Times New Roman" w:cs="Times New Roman"/>
          <w:sz w:val="20"/>
          <w:szCs w:val="20"/>
        </w:rPr>
        <w:t>тел. 8 (49343) 4-01-93, факс. 8 (49343) 4-02-60</w:t>
      </w:r>
    </w:p>
    <w:p w:rsidR="00056C25" w:rsidRPr="008D46D4" w:rsidRDefault="00056C25" w:rsidP="00056C25">
      <w:pPr>
        <w:tabs>
          <w:tab w:val="left" w:pos="142"/>
          <w:tab w:val="left" w:pos="10076"/>
        </w:tabs>
        <w:spacing w:after="0" w:line="240" w:lineRule="auto"/>
        <w:ind w:right="-284"/>
        <w:jc w:val="center"/>
        <w:rPr>
          <w:rFonts w:ascii="Times New Roman" w:hAnsi="Times New Roman" w:cs="Times New Roman"/>
          <w:sz w:val="20"/>
          <w:szCs w:val="20"/>
        </w:rPr>
      </w:pPr>
      <w:r w:rsidRPr="008D46D4">
        <w:rPr>
          <w:rFonts w:ascii="Times New Roman" w:hAnsi="Times New Roman" w:cs="Times New Roman"/>
          <w:sz w:val="20"/>
          <w:szCs w:val="20"/>
          <w:lang w:val="en-US"/>
        </w:rPr>
        <w:t>E</w:t>
      </w:r>
      <w:r w:rsidRPr="008D46D4">
        <w:rPr>
          <w:rFonts w:ascii="Times New Roman" w:hAnsi="Times New Roman" w:cs="Times New Roman"/>
          <w:sz w:val="20"/>
          <w:szCs w:val="20"/>
        </w:rPr>
        <w:t>-</w:t>
      </w:r>
      <w:r w:rsidRPr="008D46D4">
        <w:rPr>
          <w:rFonts w:ascii="Times New Roman" w:hAnsi="Times New Roman" w:cs="Times New Roman"/>
          <w:sz w:val="20"/>
          <w:szCs w:val="20"/>
          <w:lang w:val="en-US"/>
        </w:rPr>
        <w:t>mail</w:t>
      </w:r>
      <w:r w:rsidRPr="008D46D4">
        <w:rPr>
          <w:rFonts w:ascii="Times New Roman" w:hAnsi="Times New Roman" w:cs="Times New Roman"/>
          <w:sz w:val="20"/>
          <w:szCs w:val="20"/>
        </w:rPr>
        <w:t xml:space="preserve">: </w:t>
      </w:r>
      <w:hyperlink r:id="rId102" w:history="1">
        <w:r w:rsidRPr="008D46D4">
          <w:rPr>
            <w:rStyle w:val="af"/>
            <w:rFonts w:ascii="Times New Roman" w:hAnsi="Times New Roman" w:cs="Times New Roman"/>
            <w:sz w:val="20"/>
            <w:szCs w:val="20"/>
            <w:lang w:val="en-US"/>
          </w:rPr>
          <w:t>sovetteikovo</w:t>
        </w:r>
        <w:r w:rsidRPr="008D46D4">
          <w:rPr>
            <w:rStyle w:val="af"/>
            <w:rFonts w:ascii="Times New Roman" w:hAnsi="Times New Roman" w:cs="Times New Roman"/>
            <w:sz w:val="20"/>
            <w:szCs w:val="20"/>
          </w:rPr>
          <w:t>@</w:t>
        </w:r>
        <w:r w:rsidRPr="008D46D4">
          <w:rPr>
            <w:rStyle w:val="af"/>
            <w:rFonts w:ascii="Times New Roman" w:hAnsi="Times New Roman" w:cs="Times New Roman"/>
            <w:sz w:val="20"/>
            <w:szCs w:val="20"/>
            <w:lang w:val="en-US"/>
          </w:rPr>
          <w:t>mail</w:t>
        </w:r>
        <w:r w:rsidRPr="008D46D4">
          <w:rPr>
            <w:rStyle w:val="af"/>
            <w:rFonts w:ascii="Times New Roman" w:hAnsi="Times New Roman" w:cs="Times New Roman"/>
            <w:sz w:val="20"/>
            <w:szCs w:val="20"/>
          </w:rPr>
          <w:t>.</w:t>
        </w:r>
        <w:r w:rsidRPr="008D46D4">
          <w:rPr>
            <w:rStyle w:val="af"/>
            <w:rFonts w:ascii="Times New Roman" w:hAnsi="Times New Roman" w:cs="Times New Roman"/>
            <w:sz w:val="20"/>
            <w:szCs w:val="20"/>
            <w:lang w:val="en-US"/>
          </w:rPr>
          <w:t>ru</w:t>
        </w:r>
      </w:hyperlink>
    </w:p>
    <w:p w:rsidR="00056C25" w:rsidRPr="008D46D4" w:rsidRDefault="00056C25" w:rsidP="00056C25">
      <w:pPr>
        <w:tabs>
          <w:tab w:val="left" w:pos="142"/>
          <w:tab w:val="left" w:pos="10076"/>
        </w:tabs>
        <w:spacing w:after="0" w:line="240" w:lineRule="auto"/>
        <w:ind w:right="-284"/>
        <w:jc w:val="center"/>
        <w:rPr>
          <w:rFonts w:ascii="Times New Roman" w:hAnsi="Times New Roman" w:cs="Times New Roman"/>
          <w:sz w:val="20"/>
          <w:szCs w:val="20"/>
        </w:rPr>
      </w:pPr>
    </w:p>
    <w:p w:rsidR="00056C25" w:rsidRPr="002F4319" w:rsidRDefault="00056C25" w:rsidP="00056C25">
      <w:pPr>
        <w:tabs>
          <w:tab w:val="left" w:pos="142"/>
          <w:tab w:val="left" w:pos="10076"/>
        </w:tabs>
        <w:spacing w:after="0" w:line="240" w:lineRule="auto"/>
        <w:ind w:right="-284"/>
        <w:jc w:val="center"/>
        <w:rPr>
          <w:sz w:val="20"/>
          <w:szCs w:val="20"/>
        </w:rPr>
      </w:pPr>
    </w:p>
    <w:p w:rsidR="00056C25" w:rsidRPr="008D46D4" w:rsidRDefault="00056C25" w:rsidP="00056C25">
      <w:pPr>
        <w:spacing w:after="0" w:line="240" w:lineRule="auto"/>
        <w:ind w:right="-284" w:firstLine="851"/>
        <w:jc w:val="center"/>
        <w:rPr>
          <w:rFonts w:ascii="Times New Roman" w:eastAsia="Times New Roman" w:hAnsi="Times New Roman" w:cs="Times New Roman"/>
          <w:sz w:val="20"/>
          <w:szCs w:val="20"/>
          <w:shd w:val="clear" w:color="auto" w:fill="FFFFFF"/>
        </w:rPr>
      </w:pPr>
      <w:r w:rsidRPr="008D46D4">
        <w:rPr>
          <w:rFonts w:ascii="Times New Roman" w:eastAsia="Times New Roman" w:hAnsi="Times New Roman" w:cs="Times New Roman"/>
          <w:sz w:val="20"/>
          <w:szCs w:val="20"/>
          <w:shd w:val="clear" w:color="auto" w:fill="FFFFFF"/>
        </w:rPr>
        <w:t>Уважаемые жители городского округа Тейково!</w:t>
      </w:r>
    </w:p>
    <w:p w:rsidR="00056C25" w:rsidRPr="008D46D4" w:rsidRDefault="00056C25" w:rsidP="00056C25">
      <w:pPr>
        <w:spacing w:after="0" w:line="240" w:lineRule="auto"/>
        <w:ind w:right="-284" w:firstLine="851"/>
        <w:jc w:val="center"/>
        <w:rPr>
          <w:rFonts w:ascii="Times New Roman" w:eastAsia="Times New Roman" w:hAnsi="Times New Roman" w:cs="Times New Roman"/>
          <w:sz w:val="20"/>
          <w:szCs w:val="20"/>
          <w:shd w:val="clear" w:color="auto" w:fill="FFFFFF"/>
        </w:rPr>
      </w:pPr>
    </w:p>
    <w:p w:rsidR="00056C25" w:rsidRPr="008D46D4" w:rsidRDefault="00056C25" w:rsidP="00056C25">
      <w:pPr>
        <w:spacing w:after="0" w:line="240" w:lineRule="auto"/>
        <w:ind w:right="-284" w:firstLine="851"/>
        <w:jc w:val="both"/>
        <w:rPr>
          <w:rFonts w:ascii="Times New Roman" w:hAnsi="Times New Roman" w:cs="Times New Roman"/>
          <w:sz w:val="20"/>
          <w:szCs w:val="20"/>
        </w:rPr>
      </w:pPr>
      <w:r w:rsidRPr="008D46D4">
        <w:rPr>
          <w:rFonts w:ascii="Times New Roman" w:hAnsi="Times New Roman" w:cs="Times New Roman"/>
          <w:sz w:val="20"/>
          <w:szCs w:val="20"/>
        </w:rPr>
        <w:t>25 октября 2021 года в 10.00  в актовом зале МУДО ЦРТДЮ (г. Тейково,                  ул. Октябрьская, д. 2)</w:t>
      </w:r>
      <w:r w:rsidRPr="008D46D4">
        <w:rPr>
          <w:rStyle w:val="afff0"/>
          <w:rFonts w:ascii="Times New Roman" w:hAnsi="Times New Roman" w:cs="Times New Roman"/>
          <w:sz w:val="20"/>
          <w:szCs w:val="20"/>
        </w:rPr>
        <w:t xml:space="preserve"> </w:t>
      </w:r>
      <w:r w:rsidRPr="008D46D4">
        <w:rPr>
          <w:rFonts w:ascii="Times New Roman" w:hAnsi="Times New Roman" w:cs="Times New Roman"/>
          <w:sz w:val="20"/>
          <w:szCs w:val="20"/>
        </w:rPr>
        <w:t xml:space="preserve">будут проводиться </w:t>
      </w:r>
      <w:r w:rsidRPr="008D46D4">
        <w:rPr>
          <w:rStyle w:val="afff0"/>
          <w:rFonts w:ascii="Times New Roman" w:hAnsi="Times New Roman" w:cs="Times New Roman"/>
          <w:sz w:val="20"/>
          <w:szCs w:val="20"/>
        </w:rPr>
        <w:t xml:space="preserve">Публичные слушания по проекту решения городской Думы городского округа Тейково </w:t>
      </w:r>
      <w:r w:rsidRPr="008D46D4">
        <w:rPr>
          <w:rFonts w:ascii="Times New Roman" w:hAnsi="Times New Roman" w:cs="Times New Roman"/>
          <w:sz w:val="20"/>
          <w:szCs w:val="20"/>
        </w:rPr>
        <w:t xml:space="preserve">«О внесении изменений и дополнений в Устав городского округа Тейково Ивановской области». </w:t>
      </w:r>
    </w:p>
    <w:p w:rsidR="00056C25" w:rsidRPr="008D46D4" w:rsidRDefault="00056C25" w:rsidP="00056C25">
      <w:pPr>
        <w:tabs>
          <w:tab w:val="left" w:pos="142"/>
        </w:tabs>
        <w:spacing w:after="0" w:line="240" w:lineRule="auto"/>
        <w:ind w:right="-284" w:firstLine="851"/>
        <w:jc w:val="both"/>
        <w:rPr>
          <w:rFonts w:ascii="Times New Roman" w:hAnsi="Times New Roman" w:cs="Times New Roman"/>
          <w:sz w:val="20"/>
          <w:szCs w:val="20"/>
        </w:rPr>
      </w:pPr>
      <w:r w:rsidRPr="008D46D4">
        <w:rPr>
          <w:rStyle w:val="afff0"/>
          <w:rFonts w:ascii="Times New Roman" w:hAnsi="Times New Roman" w:cs="Times New Roman"/>
          <w:sz w:val="20"/>
          <w:szCs w:val="20"/>
        </w:rPr>
        <w:t xml:space="preserve">Предложения и замечания по проекту решения городской Думы городского округа Тейково </w:t>
      </w:r>
      <w:r w:rsidRPr="008D46D4">
        <w:rPr>
          <w:rFonts w:ascii="Times New Roman" w:hAnsi="Times New Roman" w:cs="Times New Roman"/>
          <w:sz w:val="20"/>
          <w:szCs w:val="20"/>
        </w:rPr>
        <w:t xml:space="preserve">«О внесении изменений и дополнений в Устав городского округа Тейково Ивановской области» </w:t>
      </w:r>
      <w:r w:rsidRPr="008D46D4">
        <w:rPr>
          <w:rStyle w:val="afff0"/>
          <w:rFonts w:ascii="Times New Roman" w:hAnsi="Times New Roman" w:cs="Times New Roman"/>
          <w:sz w:val="20"/>
          <w:szCs w:val="20"/>
        </w:rPr>
        <w:t xml:space="preserve">принимаются Комиссией по организации проведения Публичных слушаний в письменной форме не позднее, чем за пять дней до даты проведения публичных слушаний (до 20.10.2021) по адресу: </w:t>
      </w:r>
      <w:smartTag w:uri="urn:schemas-microsoft-com:office:smarttags" w:element="metricconverter">
        <w:smartTagPr>
          <w:attr w:name="ProductID" w:val="155040, г"/>
        </w:smartTagPr>
        <w:r w:rsidRPr="008D46D4">
          <w:rPr>
            <w:rStyle w:val="afff0"/>
            <w:rFonts w:ascii="Times New Roman" w:hAnsi="Times New Roman" w:cs="Times New Roman"/>
            <w:sz w:val="20"/>
            <w:szCs w:val="20"/>
          </w:rPr>
          <w:t>155040, г</w:t>
        </w:r>
      </w:smartTag>
      <w:r w:rsidRPr="008D46D4">
        <w:rPr>
          <w:rStyle w:val="afff0"/>
          <w:rFonts w:ascii="Times New Roman" w:hAnsi="Times New Roman" w:cs="Times New Roman"/>
          <w:sz w:val="20"/>
          <w:szCs w:val="20"/>
        </w:rPr>
        <w:t>.Тейково,                  ул. Октябрьская, д. 2, к. 18, тел. 4-02-60.</w:t>
      </w:r>
    </w:p>
    <w:p w:rsidR="00056C25" w:rsidRPr="008D46D4" w:rsidRDefault="00056C25" w:rsidP="00056C25">
      <w:pPr>
        <w:spacing w:after="0" w:line="240" w:lineRule="auto"/>
        <w:ind w:right="-284" w:firstLine="851"/>
        <w:jc w:val="both"/>
        <w:rPr>
          <w:rFonts w:ascii="Times New Roman" w:hAnsi="Times New Roman" w:cs="Times New Roman"/>
          <w:sz w:val="20"/>
          <w:szCs w:val="20"/>
        </w:rPr>
      </w:pPr>
      <w:r w:rsidRPr="008D46D4">
        <w:rPr>
          <w:rFonts w:ascii="Times New Roman" w:hAnsi="Times New Roman" w:cs="Times New Roman"/>
          <w:sz w:val="20"/>
          <w:szCs w:val="20"/>
        </w:rPr>
        <w:t xml:space="preserve">Ознакомиться с документацией можно на сайте администрации городского округа Тейково: </w:t>
      </w:r>
      <w:hyperlink r:id="rId103" w:history="1">
        <w:r w:rsidRPr="008D46D4">
          <w:rPr>
            <w:rStyle w:val="af"/>
            <w:rFonts w:ascii="Times New Roman" w:hAnsi="Times New Roman" w:cs="Times New Roman"/>
            <w:sz w:val="20"/>
            <w:szCs w:val="20"/>
          </w:rPr>
          <w:t>www.городтейково.рф</w:t>
        </w:r>
      </w:hyperlink>
      <w:r w:rsidRPr="008D46D4">
        <w:rPr>
          <w:rFonts w:ascii="Times New Roman" w:hAnsi="Times New Roman" w:cs="Times New Roman"/>
          <w:sz w:val="20"/>
          <w:szCs w:val="20"/>
        </w:rPr>
        <w:t xml:space="preserve"> </w:t>
      </w:r>
    </w:p>
    <w:p w:rsidR="00056C25" w:rsidRPr="008D46D4" w:rsidRDefault="00056C25" w:rsidP="00056C25">
      <w:pPr>
        <w:spacing w:after="0" w:line="240" w:lineRule="auto"/>
        <w:ind w:right="-284" w:firstLine="851"/>
        <w:jc w:val="both"/>
        <w:rPr>
          <w:rFonts w:ascii="Times New Roman" w:hAnsi="Times New Roman" w:cs="Times New Roman"/>
          <w:sz w:val="20"/>
          <w:szCs w:val="20"/>
        </w:rPr>
      </w:pPr>
      <w:r w:rsidRPr="008D46D4">
        <w:rPr>
          <w:rFonts w:ascii="Times New Roman" w:hAnsi="Times New Roman" w:cs="Times New Roman"/>
          <w:sz w:val="20"/>
          <w:szCs w:val="20"/>
        </w:rPr>
        <w:t>- раздел «Официальная информация» – закладка «Вестник» (Вестник № 32 от 30.09.2021);</w:t>
      </w:r>
    </w:p>
    <w:p w:rsidR="00056C25" w:rsidRPr="008D46D4" w:rsidRDefault="00056C25" w:rsidP="00056C25">
      <w:pPr>
        <w:spacing w:after="0" w:line="240" w:lineRule="auto"/>
        <w:ind w:right="-284" w:firstLine="851"/>
        <w:jc w:val="both"/>
        <w:rPr>
          <w:rFonts w:ascii="Times New Roman" w:hAnsi="Times New Roman" w:cs="Times New Roman"/>
          <w:sz w:val="20"/>
          <w:szCs w:val="20"/>
        </w:rPr>
      </w:pPr>
      <w:r w:rsidRPr="008D46D4">
        <w:rPr>
          <w:rFonts w:ascii="Times New Roman" w:hAnsi="Times New Roman" w:cs="Times New Roman"/>
          <w:sz w:val="20"/>
          <w:szCs w:val="20"/>
        </w:rPr>
        <w:t>- раздел «Публичные слушания».</w:t>
      </w:r>
    </w:p>
    <w:p w:rsidR="00056C25" w:rsidRPr="008D46D4" w:rsidRDefault="00056C25" w:rsidP="00056C25">
      <w:pPr>
        <w:spacing w:after="0" w:line="240" w:lineRule="auto"/>
        <w:ind w:right="-284" w:firstLine="851"/>
        <w:jc w:val="both"/>
        <w:rPr>
          <w:rFonts w:ascii="Times New Roman" w:hAnsi="Times New Roman" w:cs="Times New Roman"/>
          <w:sz w:val="20"/>
          <w:szCs w:val="20"/>
        </w:rPr>
      </w:pPr>
    </w:p>
    <w:p w:rsidR="00056C25" w:rsidRPr="008D46D4" w:rsidRDefault="00056C25" w:rsidP="00056C25">
      <w:pPr>
        <w:spacing w:after="0" w:line="240" w:lineRule="auto"/>
        <w:ind w:right="-284" w:firstLine="851"/>
        <w:jc w:val="both"/>
        <w:rPr>
          <w:rFonts w:ascii="Times New Roman" w:hAnsi="Times New Roman" w:cs="Times New Roman"/>
          <w:sz w:val="20"/>
          <w:szCs w:val="20"/>
        </w:rPr>
      </w:pPr>
    </w:p>
    <w:p w:rsidR="00056C25" w:rsidRPr="008D46D4" w:rsidRDefault="00056C25" w:rsidP="00056C25">
      <w:pPr>
        <w:tabs>
          <w:tab w:val="left" w:pos="142"/>
        </w:tabs>
        <w:spacing w:after="0"/>
        <w:ind w:right="-284"/>
        <w:jc w:val="both"/>
        <w:rPr>
          <w:rFonts w:ascii="Times New Roman" w:hAnsi="Times New Roman" w:cs="Times New Roman"/>
          <w:b/>
          <w:i/>
          <w:sz w:val="20"/>
          <w:szCs w:val="20"/>
        </w:rPr>
      </w:pPr>
      <w:r w:rsidRPr="008D46D4">
        <w:rPr>
          <w:rFonts w:ascii="Times New Roman" w:hAnsi="Times New Roman" w:cs="Times New Roman"/>
          <w:b/>
          <w:i/>
          <w:sz w:val="20"/>
          <w:szCs w:val="20"/>
        </w:rPr>
        <w:t xml:space="preserve">Председатель городской Думы                 </w:t>
      </w:r>
    </w:p>
    <w:p w:rsidR="00056C25" w:rsidRPr="008D46D4" w:rsidRDefault="00056C25" w:rsidP="00056C25">
      <w:pPr>
        <w:tabs>
          <w:tab w:val="left" w:pos="142"/>
        </w:tabs>
        <w:spacing w:after="0"/>
        <w:ind w:right="-284"/>
        <w:jc w:val="both"/>
        <w:rPr>
          <w:rFonts w:ascii="Times New Roman" w:hAnsi="Times New Roman" w:cs="Times New Roman"/>
          <w:b/>
          <w:i/>
          <w:sz w:val="20"/>
          <w:szCs w:val="20"/>
        </w:rPr>
      </w:pPr>
      <w:r w:rsidRPr="008D46D4">
        <w:rPr>
          <w:rFonts w:ascii="Times New Roman" w:hAnsi="Times New Roman" w:cs="Times New Roman"/>
          <w:b/>
          <w:i/>
          <w:sz w:val="20"/>
          <w:szCs w:val="20"/>
        </w:rPr>
        <w:t>городского округа Тейково Ивановской области                                    Н.Н Ковалева</w:t>
      </w:r>
    </w:p>
    <w:p w:rsidR="00056C25" w:rsidRPr="008D46D4" w:rsidRDefault="00056C25" w:rsidP="00056C25">
      <w:pPr>
        <w:tabs>
          <w:tab w:val="left" w:pos="142"/>
        </w:tabs>
        <w:spacing w:after="0"/>
        <w:ind w:right="-284"/>
        <w:jc w:val="both"/>
        <w:rPr>
          <w:rFonts w:ascii="Times New Roman" w:hAnsi="Times New Roman" w:cs="Times New Roman"/>
          <w:b/>
          <w:i/>
          <w:sz w:val="20"/>
          <w:szCs w:val="20"/>
        </w:rPr>
      </w:pPr>
    </w:p>
    <w:p w:rsidR="00056C25" w:rsidRPr="00B15ABF" w:rsidRDefault="00056C25" w:rsidP="00056C25">
      <w:pPr>
        <w:tabs>
          <w:tab w:val="left" w:pos="916"/>
          <w:tab w:val="left" w:pos="1832"/>
          <w:tab w:val="left" w:pos="4580"/>
          <w:tab w:val="center" w:pos="5102"/>
          <w:tab w:val="left" w:pos="5496"/>
          <w:tab w:val="left" w:pos="6412"/>
          <w:tab w:val="left" w:pos="7328"/>
          <w:tab w:val="left" w:pos="8244"/>
          <w:tab w:val="left" w:pos="9160"/>
          <w:tab w:val="left" w:pos="10076"/>
          <w:tab w:val="right" w:pos="10205"/>
          <w:tab w:val="left" w:pos="10992"/>
          <w:tab w:val="left" w:pos="11908"/>
          <w:tab w:val="left" w:pos="12824"/>
          <w:tab w:val="left" w:pos="13740"/>
          <w:tab w:val="left" w:pos="14656"/>
        </w:tabs>
        <w:spacing w:after="0" w:line="240" w:lineRule="auto"/>
        <w:jc w:val="center"/>
        <w:rPr>
          <w:rFonts w:ascii="Times New Roman" w:hAnsi="Times New Roman" w:cs="Times New Roman"/>
          <w:color w:val="000000" w:themeColor="text1"/>
          <w:sz w:val="20"/>
          <w:szCs w:val="20"/>
        </w:rPr>
      </w:pPr>
    </w:p>
    <w:p w:rsidR="00F1296C" w:rsidRDefault="00F1296C" w:rsidP="00CC56F5">
      <w:pPr>
        <w:spacing w:after="0" w:line="240" w:lineRule="auto"/>
        <w:rPr>
          <w:rFonts w:ascii="Times New Roman" w:hAnsi="Times New Roman" w:cs="Times New Roman"/>
          <w:b/>
          <w:color w:val="000000" w:themeColor="text1"/>
        </w:rPr>
      </w:pPr>
    </w:p>
    <w:p w:rsidR="00253B3E" w:rsidRDefault="00253B3E" w:rsidP="00CC56F5">
      <w:pPr>
        <w:spacing w:after="0" w:line="240" w:lineRule="auto"/>
        <w:rPr>
          <w:rFonts w:ascii="Times New Roman" w:hAnsi="Times New Roman" w:cs="Times New Roman"/>
          <w:b/>
          <w:color w:val="000000" w:themeColor="text1"/>
        </w:rPr>
      </w:pPr>
    </w:p>
    <w:p w:rsidR="00253B3E" w:rsidRDefault="00253B3E" w:rsidP="00CC56F5">
      <w:pPr>
        <w:spacing w:after="0" w:line="240" w:lineRule="auto"/>
        <w:rPr>
          <w:rFonts w:ascii="Times New Roman" w:hAnsi="Times New Roman" w:cs="Times New Roman"/>
          <w:b/>
          <w:color w:val="000000" w:themeColor="text1"/>
        </w:rPr>
      </w:pPr>
    </w:p>
    <w:p w:rsidR="00253B3E" w:rsidRDefault="00253B3E" w:rsidP="00CC56F5">
      <w:pPr>
        <w:spacing w:after="0" w:line="240" w:lineRule="auto"/>
        <w:rPr>
          <w:rFonts w:ascii="Times New Roman" w:hAnsi="Times New Roman" w:cs="Times New Roman"/>
          <w:b/>
          <w:color w:val="000000" w:themeColor="text1"/>
        </w:rPr>
      </w:pPr>
    </w:p>
    <w:p w:rsidR="00253B3E" w:rsidRDefault="00253B3E" w:rsidP="00CC56F5">
      <w:pPr>
        <w:spacing w:after="0" w:line="240" w:lineRule="auto"/>
        <w:rPr>
          <w:rFonts w:ascii="Times New Roman" w:hAnsi="Times New Roman" w:cs="Times New Roman"/>
          <w:b/>
          <w:color w:val="000000" w:themeColor="text1"/>
        </w:rPr>
      </w:pPr>
    </w:p>
    <w:p w:rsidR="00253B3E" w:rsidRDefault="00253B3E" w:rsidP="00CC56F5">
      <w:pPr>
        <w:spacing w:after="0" w:line="240" w:lineRule="auto"/>
        <w:rPr>
          <w:rFonts w:ascii="Times New Roman" w:hAnsi="Times New Roman" w:cs="Times New Roman"/>
          <w:b/>
          <w:color w:val="000000" w:themeColor="text1"/>
        </w:rPr>
      </w:pPr>
    </w:p>
    <w:p w:rsidR="00253B3E" w:rsidRDefault="00253B3E" w:rsidP="00CC56F5">
      <w:pPr>
        <w:spacing w:after="0" w:line="240" w:lineRule="auto"/>
        <w:rPr>
          <w:rFonts w:ascii="Times New Roman" w:hAnsi="Times New Roman" w:cs="Times New Roman"/>
          <w:b/>
          <w:color w:val="000000" w:themeColor="text1"/>
        </w:rPr>
      </w:pPr>
    </w:p>
    <w:p w:rsidR="00253B3E" w:rsidRDefault="00253B3E" w:rsidP="00CC56F5">
      <w:pPr>
        <w:spacing w:after="0" w:line="240" w:lineRule="auto"/>
        <w:rPr>
          <w:rFonts w:ascii="Times New Roman" w:hAnsi="Times New Roman" w:cs="Times New Roman"/>
          <w:b/>
          <w:color w:val="000000" w:themeColor="text1"/>
        </w:rPr>
      </w:pPr>
    </w:p>
    <w:p w:rsidR="00253B3E" w:rsidRDefault="00253B3E" w:rsidP="00CC56F5">
      <w:pPr>
        <w:spacing w:after="0" w:line="240" w:lineRule="auto"/>
        <w:rPr>
          <w:rFonts w:ascii="Times New Roman" w:hAnsi="Times New Roman" w:cs="Times New Roman"/>
          <w:b/>
          <w:color w:val="000000" w:themeColor="text1"/>
        </w:rPr>
      </w:pPr>
    </w:p>
    <w:p w:rsidR="00253B3E" w:rsidRDefault="00253B3E" w:rsidP="00CC56F5">
      <w:pPr>
        <w:spacing w:after="0" w:line="240" w:lineRule="auto"/>
        <w:rPr>
          <w:rFonts w:ascii="Times New Roman" w:hAnsi="Times New Roman" w:cs="Times New Roman"/>
          <w:b/>
          <w:color w:val="000000" w:themeColor="text1"/>
        </w:rPr>
      </w:pPr>
    </w:p>
    <w:p w:rsidR="00253B3E" w:rsidRDefault="00253B3E" w:rsidP="00CC56F5">
      <w:pPr>
        <w:spacing w:after="0" w:line="240" w:lineRule="auto"/>
        <w:rPr>
          <w:rFonts w:ascii="Times New Roman" w:hAnsi="Times New Roman" w:cs="Times New Roman"/>
          <w:b/>
          <w:color w:val="000000" w:themeColor="text1"/>
        </w:rPr>
      </w:pPr>
    </w:p>
    <w:p w:rsidR="00253B3E" w:rsidRDefault="00253B3E" w:rsidP="00CC56F5">
      <w:pPr>
        <w:spacing w:after="0" w:line="240" w:lineRule="auto"/>
        <w:rPr>
          <w:rFonts w:ascii="Times New Roman" w:hAnsi="Times New Roman" w:cs="Times New Roman"/>
          <w:b/>
          <w:color w:val="000000" w:themeColor="text1"/>
        </w:rPr>
      </w:pPr>
    </w:p>
    <w:p w:rsidR="00253B3E" w:rsidRDefault="00253B3E" w:rsidP="00CC56F5">
      <w:pPr>
        <w:spacing w:after="0" w:line="240" w:lineRule="auto"/>
        <w:rPr>
          <w:rFonts w:ascii="Times New Roman" w:hAnsi="Times New Roman" w:cs="Times New Roman"/>
          <w:b/>
          <w:color w:val="000000" w:themeColor="text1"/>
        </w:rPr>
      </w:pPr>
    </w:p>
    <w:p w:rsidR="00253B3E" w:rsidRDefault="00253B3E" w:rsidP="00CC56F5">
      <w:pPr>
        <w:spacing w:after="0" w:line="240" w:lineRule="auto"/>
        <w:rPr>
          <w:rFonts w:ascii="Times New Roman" w:hAnsi="Times New Roman" w:cs="Times New Roman"/>
          <w:b/>
          <w:color w:val="000000" w:themeColor="text1"/>
        </w:rPr>
      </w:pPr>
    </w:p>
    <w:p w:rsidR="00253B3E" w:rsidRDefault="00253B3E" w:rsidP="00CC56F5">
      <w:pPr>
        <w:spacing w:after="0" w:line="240" w:lineRule="auto"/>
        <w:rPr>
          <w:rFonts w:ascii="Times New Roman" w:hAnsi="Times New Roman" w:cs="Times New Roman"/>
          <w:b/>
          <w:color w:val="000000" w:themeColor="text1"/>
        </w:rPr>
      </w:pPr>
    </w:p>
    <w:p w:rsidR="00253B3E" w:rsidRDefault="00253B3E" w:rsidP="00CC56F5">
      <w:pPr>
        <w:spacing w:after="0" w:line="240" w:lineRule="auto"/>
        <w:rPr>
          <w:rFonts w:ascii="Times New Roman" w:hAnsi="Times New Roman" w:cs="Times New Roman"/>
          <w:b/>
          <w:color w:val="000000" w:themeColor="text1"/>
        </w:rPr>
      </w:pPr>
    </w:p>
    <w:p w:rsidR="00253B3E" w:rsidRDefault="00253B3E" w:rsidP="00CC56F5">
      <w:pPr>
        <w:spacing w:after="0" w:line="240" w:lineRule="auto"/>
        <w:rPr>
          <w:rFonts w:ascii="Times New Roman" w:hAnsi="Times New Roman" w:cs="Times New Roman"/>
          <w:b/>
          <w:color w:val="000000" w:themeColor="text1"/>
        </w:rPr>
      </w:pPr>
    </w:p>
    <w:p w:rsidR="00253B3E" w:rsidRDefault="00253B3E" w:rsidP="00CC56F5">
      <w:pPr>
        <w:spacing w:after="0" w:line="240" w:lineRule="auto"/>
        <w:rPr>
          <w:rFonts w:ascii="Times New Roman" w:hAnsi="Times New Roman" w:cs="Times New Roman"/>
          <w:b/>
          <w:color w:val="000000" w:themeColor="text1"/>
        </w:rPr>
      </w:pPr>
    </w:p>
    <w:p w:rsidR="00253B3E" w:rsidRDefault="00253B3E" w:rsidP="00CC56F5">
      <w:pPr>
        <w:spacing w:after="0" w:line="240" w:lineRule="auto"/>
        <w:rPr>
          <w:rFonts w:ascii="Times New Roman" w:hAnsi="Times New Roman" w:cs="Times New Roman"/>
          <w:b/>
          <w:color w:val="000000" w:themeColor="text1"/>
        </w:rPr>
      </w:pPr>
    </w:p>
    <w:p w:rsidR="00253B3E" w:rsidRDefault="00253B3E" w:rsidP="00CC56F5">
      <w:pPr>
        <w:spacing w:after="0" w:line="240" w:lineRule="auto"/>
        <w:rPr>
          <w:rFonts w:ascii="Times New Roman" w:hAnsi="Times New Roman" w:cs="Times New Roman"/>
          <w:b/>
          <w:color w:val="000000" w:themeColor="text1"/>
        </w:rPr>
      </w:pPr>
    </w:p>
    <w:p w:rsidR="00253B3E" w:rsidRDefault="00253B3E" w:rsidP="00CC56F5">
      <w:pPr>
        <w:spacing w:after="0" w:line="240" w:lineRule="auto"/>
        <w:rPr>
          <w:rFonts w:ascii="Times New Roman" w:hAnsi="Times New Roman" w:cs="Times New Roman"/>
          <w:b/>
          <w:color w:val="000000" w:themeColor="text1"/>
        </w:rPr>
      </w:pPr>
    </w:p>
    <w:p w:rsidR="00253B3E" w:rsidRDefault="00253B3E" w:rsidP="00CC56F5">
      <w:pPr>
        <w:spacing w:after="0" w:line="240" w:lineRule="auto"/>
        <w:rPr>
          <w:rFonts w:ascii="Times New Roman" w:hAnsi="Times New Roman" w:cs="Times New Roman"/>
          <w:b/>
          <w:color w:val="000000" w:themeColor="text1"/>
        </w:rPr>
      </w:pPr>
    </w:p>
    <w:p w:rsidR="00253B3E" w:rsidRDefault="00253B3E" w:rsidP="00CC56F5">
      <w:pPr>
        <w:spacing w:after="0" w:line="240" w:lineRule="auto"/>
        <w:rPr>
          <w:rFonts w:ascii="Times New Roman" w:hAnsi="Times New Roman" w:cs="Times New Roman"/>
          <w:b/>
          <w:color w:val="000000" w:themeColor="text1"/>
        </w:rPr>
      </w:pPr>
    </w:p>
    <w:p w:rsidR="00253B3E" w:rsidRDefault="00253B3E" w:rsidP="00CC56F5">
      <w:pPr>
        <w:spacing w:after="0" w:line="240" w:lineRule="auto"/>
        <w:rPr>
          <w:rFonts w:ascii="Times New Roman" w:hAnsi="Times New Roman" w:cs="Times New Roman"/>
          <w:b/>
          <w:color w:val="000000" w:themeColor="text1"/>
        </w:rPr>
      </w:pPr>
    </w:p>
    <w:p w:rsidR="00253B3E" w:rsidRDefault="00253B3E" w:rsidP="00CC56F5">
      <w:pPr>
        <w:spacing w:after="0" w:line="240" w:lineRule="auto"/>
        <w:rPr>
          <w:rFonts w:ascii="Times New Roman" w:hAnsi="Times New Roman" w:cs="Times New Roman"/>
          <w:b/>
          <w:color w:val="000000" w:themeColor="text1"/>
        </w:rPr>
      </w:pPr>
    </w:p>
    <w:p w:rsidR="00253B3E" w:rsidRDefault="00253B3E" w:rsidP="00CC56F5">
      <w:pPr>
        <w:spacing w:after="0" w:line="240" w:lineRule="auto"/>
        <w:rPr>
          <w:rFonts w:ascii="Times New Roman" w:hAnsi="Times New Roman" w:cs="Times New Roman"/>
          <w:b/>
          <w:color w:val="000000" w:themeColor="text1"/>
        </w:rPr>
      </w:pPr>
    </w:p>
    <w:p w:rsidR="00253B3E" w:rsidRDefault="00253B3E" w:rsidP="00CC56F5">
      <w:pPr>
        <w:spacing w:after="0" w:line="240" w:lineRule="auto"/>
        <w:rPr>
          <w:rFonts w:ascii="Times New Roman" w:hAnsi="Times New Roman" w:cs="Times New Roman"/>
          <w:b/>
          <w:color w:val="000000" w:themeColor="text1"/>
        </w:rPr>
      </w:pPr>
    </w:p>
    <w:p w:rsidR="00253B3E" w:rsidRPr="006F3945" w:rsidRDefault="00253B3E" w:rsidP="00CC56F5">
      <w:pPr>
        <w:spacing w:after="0" w:line="240" w:lineRule="auto"/>
        <w:rPr>
          <w:rFonts w:ascii="Times New Roman" w:hAnsi="Times New Roman" w:cs="Times New Roman"/>
          <w:b/>
          <w:color w:val="000000" w:themeColor="text1"/>
        </w:rPr>
      </w:pPr>
    </w:p>
    <w:sectPr w:rsidR="00253B3E" w:rsidRPr="006F3945" w:rsidSect="006F52EE">
      <w:pgSz w:w="11906" w:h="16838"/>
      <w:pgMar w:top="1134" w:right="566" w:bottom="993"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3E6B" w:rsidRDefault="00023E6B" w:rsidP="00F1296C">
      <w:pPr>
        <w:spacing w:after="0" w:line="240" w:lineRule="auto"/>
      </w:pPr>
      <w:r>
        <w:separator/>
      </w:r>
    </w:p>
  </w:endnote>
  <w:endnote w:type="continuationSeparator" w:id="1">
    <w:p w:rsidR="00023E6B" w:rsidRDefault="00023E6B" w:rsidP="00F129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eterburg">
    <w:altName w:val="Arial"/>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ordiaUPC">
    <w:panose1 w:val="020B0304020202020204"/>
    <w:charset w:val="00"/>
    <w:family w:val="swiss"/>
    <w:pitch w:val="variable"/>
    <w:sig w:usb0="81000003" w:usb1="00000000" w:usb2="00000000" w:usb3="00000000" w:csb0="00010001" w:csb1="00000000"/>
  </w:font>
  <w:font w:name="Consolas">
    <w:panose1 w:val="020B0609020204030204"/>
    <w:charset w:val="CC"/>
    <w:family w:val="modern"/>
    <w:pitch w:val="fixed"/>
    <w:sig w:usb0="E10002FF" w:usb1="4000FCFF" w:usb2="00000009" w:usb3="00000000" w:csb0="0000019F" w:csb1="00000000"/>
  </w:font>
  <w:font w:name="Andale Sans UI">
    <w:altName w:val="Times New Roman"/>
    <w:charset w:val="00"/>
    <w:family w:val="auto"/>
    <w:pitch w:val="variable"/>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775371"/>
      <w:docPartObj>
        <w:docPartGallery w:val="Page Numbers (Bottom of Page)"/>
        <w:docPartUnique/>
      </w:docPartObj>
    </w:sdtPr>
    <w:sdtContent>
      <w:p w:rsidR="00023E6B" w:rsidRDefault="00023E6B">
        <w:pPr>
          <w:pStyle w:val="af2"/>
          <w:jc w:val="center"/>
        </w:pPr>
        <w:fldSimple w:instr=" PAGE   \* MERGEFORMAT ">
          <w:r>
            <w:rPr>
              <w:noProof/>
            </w:rPr>
            <w:t>1</w:t>
          </w:r>
        </w:fldSimple>
      </w:p>
    </w:sdtContent>
  </w:sdt>
  <w:p w:rsidR="00023E6B" w:rsidRDefault="00023E6B">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55300"/>
      <w:docPartObj>
        <w:docPartGallery w:val="Page Numbers (Bottom of Page)"/>
        <w:docPartUnique/>
      </w:docPartObj>
    </w:sdtPr>
    <w:sdtContent>
      <w:p w:rsidR="00023E6B" w:rsidRDefault="00023E6B">
        <w:pPr>
          <w:pStyle w:val="af2"/>
          <w:jc w:val="center"/>
        </w:pPr>
        <w:fldSimple w:instr=" PAGE   \* MERGEFORMAT ">
          <w:r w:rsidR="00253B3E">
            <w:rPr>
              <w:noProof/>
            </w:rPr>
            <w:t>324</w:t>
          </w:r>
        </w:fldSimple>
      </w:p>
    </w:sdtContent>
  </w:sdt>
  <w:p w:rsidR="00023E6B" w:rsidRDefault="00023E6B">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3E6B" w:rsidRDefault="00023E6B" w:rsidP="00F1296C">
      <w:pPr>
        <w:spacing w:after="0" w:line="240" w:lineRule="auto"/>
      </w:pPr>
      <w:r>
        <w:separator/>
      </w:r>
    </w:p>
  </w:footnote>
  <w:footnote w:type="continuationSeparator" w:id="1">
    <w:p w:rsidR="00023E6B" w:rsidRDefault="00023E6B" w:rsidP="00F1296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E6B" w:rsidRDefault="00023E6B" w:rsidP="00D76F01">
    <w:pPr>
      <w:pStyle w:val="ab"/>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E6B" w:rsidRDefault="00023E6B" w:rsidP="00D76F01">
    <w:pPr>
      <w:pStyle w:val="ab"/>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02C813E"/>
    <w:lvl w:ilvl="0">
      <w:start w:val="1"/>
      <w:numFmt w:val="bullet"/>
      <w:pStyle w:val="a"/>
      <w:lvlText w:val=""/>
      <w:lvlJc w:val="left"/>
      <w:pPr>
        <w:tabs>
          <w:tab w:val="num" w:pos="360"/>
        </w:tabs>
        <w:ind w:left="360" w:hanging="360"/>
      </w:pPr>
      <w:rPr>
        <w:rFonts w:ascii="Symbol" w:hAnsi="Symbol" w:hint="default"/>
      </w:rPr>
    </w:lvl>
  </w:abstractNum>
  <w:abstractNum w:abstractNumId="1">
    <w:nsid w:val="00B84273"/>
    <w:multiLevelType w:val="hybridMultilevel"/>
    <w:tmpl w:val="ED4C0704"/>
    <w:lvl w:ilvl="0" w:tplc="661A6964">
      <w:start w:val="1"/>
      <w:numFmt w:val="bullet"/>
      <w:lvlText w:val=""/>
      <w:lvlJc w:val="left"/>
      <w:pPr>
        <w:tabs>
          <w:tab w:val="num" w:pos="2694"/>
        </w:tabs>
        <w:ind w:left="2694" w:firstLine="1134"/>
      </w:pPr>
      <w:rPr>
        <w:rFonts w:ascii="Wingdings" w:hAnsi="Wingdings" w:hint="default"/>
        <w:color w:val="800000"/>
      </w:rPr>
    </w:lvl>
    <w:lvl w:ilvl="1" w:tplc="04190003">
      <w:start w:val="1"/>
      <w:numFmt w:val="decimal"/>
      <w:lvlText w:val="%2."/>
      <w:lvlJc w:val="left"/>
      <w:pPr>
        <w:tabs>
          <w:tab w:val="num" w:pos="1440"/>
        </w:tabs>
        <w:ind w:left="1440" w:hanging="360"/>
      </w:pPr>
    </w:lvl>
    <w:lvl w:ilvl="2" w:tplc="81CA899C">
      <w:start w:val="1"/>
      <w:numFmt w:val="bullet"/>
      <w:pStyle w:val="Pro-List3"/>
      <w:lvlText w:val=""/>
      <w:lvlJc w:val="left"/>
      <w:pPr>
        <w:tabs>
          <w:tab w:val="num" w:pos="666"/>
        </w:tabs>
        <w:ind w:left="666" w:firstLine="1134"/>
      </w:pPr>
      <w:rPr>
        <w:rFonts w:ascii="Wingdings" w:hAnsi="Wingdings" w:hint="default"/>
        <w:color w:val="C41C16"/>
        <w:sz w:val="24"/>
        <w:szCs w:val="24"/>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20D6E41"/>
    <w:multiLevelType w:val="hybridMultilevel"/>
    <w:tmpl w:val="40B81F76"/>
    <w:lvl w:ilvl="0" w:tplc="75D85748">
      <w:start w:val="1"/>
      <w:numFmt w:val="bullet"/>
      <w:lvlText w:val="-"/>
      <w:lvlJc w:val="left"/>
      <w:pPr>
        <w:tabs>
          <w:tab w:val="num" w:pos="2880"/>
        </w:tabs>
        <w:ind w:left="2880" w:hanging="360"/>
      </w:pPr>
      <w:rPr>
        <w:rFonts w:ascii="Georgia" w:hAnsi="Georgia" w:hint="default"/>
        <w:color w:val="auto"/>
      </w:rPr>
    </w:lvl>
    <w:lvl w:ilvl="1" w:tplc="04190003">
      <w:start w:val="1"/>
      <w:numFmt w:val="decimal"/>
      <w:lvlText w:val="%2."/>
      <w:lvlJc w:val="left"/>
      <w:pPr>
        <w:tabs>
          <w:tab w:val="num" w:pos="1440"/>
        </w:tabs>
        <w:ind w:left="1440" w:hanging="360"/>
      </w:pPr>
    </w:lvl>
    <w:lvl w:ilvl="2" w:tplc="E4A4FCAA">
      <w:start w:val="1"/>
      <w:numFmt w:val="bullet"/>
      <w:lvlText w:val=""/>
      <w:lvlJc w:val="left"/>
      <w:pPr>
        <w:tabs>
          <w:tab w:val="num" w:pos="666"/>
        </w:tabs>
        <w:ind w:left="666" w:firstLine="1134"/>
      </w:pPr>
      <w:rPr>
        <w:rFonts w:ascii="Wingdings" w:hAnsi="Wingdings" w:hint="default"/>
        <w:color w:val="C41C16"/>
        <w:sz w:val="24"/>
        <w:szCs w:val="24"/>
      </w:rPr>
    </w:lvl>
    <w:lvl w:ilvl="3" w:tplc="5E36BBDC">
      <w:start w:val="1"/>
      <w:numFmt w:val="bullet"/>
      <w:pStyle w:val="Pro-List-1"/>
      <w:lvlText w:val="-"/>
      <w:lvlJc w:val="left"/>
      <w:pPr>
        <w:tabs>
          <w:tab w:val="num" w:pos="2880"/>
        </w:tabs>
        <w:ind w:left="2880" w:hanging="360"/>
      </w:pPr>
      <w:rPr>
        <w:rFonts w:ascii="Georgia" w:hAnsi="Georgia" w:hint="default"/>
        <w:color w:val="auto"/>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6C30B9B"/>
    <w:multiLevelType w:val="multilevel"/>
    <w:tmpl w:val="E444A042"/>
    <w:lvl w:ilvl="0">
      <w:start w:val="1"/>
      <w:numFmt w:val="decimal"/>
      <w:lvlText w:val="%1."/>
      <w:lvlJc w:val="left"/>
      <w:pPr>
        <w:ind w:left="1103" w:hanging="360"/>
      </w:pPr>
      <w:rPr>
        <w:rFonts w:hint="default"/>
      </w:rPr>
    </w:lvl>
    <w:lvl w:ilvl="1">
      <w:start w:val="1"/>
      <w:numFmt w:val="decimal"/>
      <w:isLgl/>
      <w:lvlText w:val="%1.%2."/>
      <w:lvlJc w:val="left"/>
      <w:pPr>
        <w:ind w:left="1463" w:hanging="720"/>
      </w:pPr>
      <w:rPr>
        <w:rFonts w:hint="default"/>
      </w:rPr>
    </w:lvl>
    <w:lvl w:ilvl="2">
      <w:start w:val="1"/>
      <w:numFmt w:val="decimal"/>
      <w:isLgl/>
      <w:lvlText w:val="%1.%2.%3."/>
      <w:lvlJc w:val="left"/>
      <w:pPr>
        <w:ind w:left="1463" w:hanging="720"/>
      </w:pPr>
      <w:rPr>
        <w:rFonts w:hint="default"/>
      </w:rPr>
    </w:lvl>
    <w:lvl w:ilvl="3">
      <w:start w:val="1"/>
      <w:numFmt w:val="decimal"/>
      <w:isLgl/>
      <w:lvlText w:val="%1.%2.%3.%4."/>
      <w:lvlJc w:val="left"/>
      <w:pPr>
        <w:ind w:left="1823" w:hanging="1080"/>
      </w:pPr>
      <w:rPr>
        <w:rFonts w:hint="default"/>
      </w:rPr>
    </w:lvl>
    <w:lvl w:ilvl="4">
      <w:start w:val="1"/>
      <w:numFmt w:val="decimal"/>
      <w:isLgl/>
      <w:lvlText w:val="%1.%2.%3.%4.%5."/>
      <w:lvlJc w:val="left"/>
      <w:pPr>
        <w:ind w:left="1823" w:hanging="1080"/>
      </w:pPr>
      <w:rPr>
        <w:rFonts w:hint="default"/>
      </w:rPr>
    </w:lvl>
    <w:lvl w:ilvl="5">
      <w:start w:val="1"/>
      <w:numFmt w:val="decimal"/>
      <w:isLgl/>
      <w:lvlText w:val="%1.%2.%3.%4.%5.%6."/>
      <w:lvlJc w:val="left"/>
      <w:pPr>
        <w:ind w:left="2183" w:hanging="1440"/>
      </w:pPr>
      <w:rPr>
        <w:rFonts w:hint="default"/>
      </w:rPr>
    </w:lvl>
    <w:lvl w:ilvl="6">
      <w:start w:val="1"/>
      <w:numFmt w:val="decimal"/>
      <w:isLgl/>
      <w:lvlText w:val="%1.%2.%3.%4.%5.%6.%7."/>
      <w:lvlJc w:val="left"/>
      <w:pPr>
        <w:ind w:left="2543" w:hanging="1800"/>
      </w:pPr>
      <w:rPr>
        <w:rFonts w:hint="default"/>
      </w:rPr>
    </w:lvl>
    <w:lvl w:ilvl="7">
      <w:start w:val="1"/>
      <w:numFmt w:val="decimal"/>
      <w:isLgl/>
      <w:lvlText w:val="%1.%2.%3.%4.%5.%6.%7.%8."/>
      <w:lvlJc w:val="left"/>
      <w:pPr>
        <w:ind w:left="2543" w:hanging="1800"/>
      </w:pPr>
      <w:rPr>
        <w:rFonts w:hint="default"/>
      </w:rPr>
    </w:lvl>
    <w:lvl w:ilvl="8">
      <w:start w:val="1"/>
      <w:numFmt w:val="decimal"/>
      <w:isLgl/>
      <w:lvlText w:val="%1.%2.%3.%4.%5.%6.%7.%8.%9."/>
      <w:lvlJc w:val="left"/>
      <w:pPr>
        <w:ind w:left="2903" w:hanging="2160"/>
      </w:pPr>
      <w:rPr>
        <w:rFonts w:hint="default"/>
      </w:rPr>
    </w:lvl>
  </w:abstractNum>
  <w:abstractNum w:abstractNumId="4">
    <w:nsid w:val="09194331"/>
    <w:multiLevelType w:val="hybridMultilevel"/>
    <w:tmpl w:val="D5F6B5F6"/>
    <w:lvl w:ilvl="0" w:tplc="2814CB58">
      <w:start w:val="5"/>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0C6C4308"/>
    <w:multiLevelType w:val="hybridMultilevel"/>
    <w:tmpl w:val="8B56D73A"/>
    <w:lvl w:ilvl="0" w:tplc="51F828DC">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72E2EAD4">
      <w:start w:val="1"/>
      <w:numFmt w:val="decimal"/>
      <w:lvlText w:val="%4."/>
      <w:lvlJc w:val="left"/>
      <w:pPr>
        <w:ind w:left="3060" w:hanging="360"/>
      </w:pPr>
      <w:rPr>
        <w:rFonts w:ascii="Times New Roman" w:eastAsiaTheme="minorEastAsia" w:hAnsi="Times New Roman" w:cs="Times New Roman"/>
      </w:r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6">
    <w:nsid w:val="0D400DB9"/>
    <w:multiLevelType w:val="hybridMultilevel"/>
    <w:tmpl w:val="47CAA0F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D6D53D0"/>
    <w:multiLevelType w:val="multilevel"/>
    <w:tmpl w:val="51A48E04"/>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1855"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8">
    <w:nsid w:val="111D40B8"/>
    <w:multiLevelType w:val="hybridMultilevel"/>
    <w:tmpl w:val="21783E16"/>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
    <w:nsid w:val="13BE14D3"/>
    <w:multiLevelType w:val="multilevel"/>
    <w:tmpl w:val="3948FECC"/>
    <w:lvl w:ilvl="0">
      <w:start w:val="1"/>
      <w:numFmt w:val="decimal"/>
      <w:suff w:val="space"/>
      <w:lvlText w:val="Глава %1."/>
      <w:lvlJc w:val="left"/>
      <w:pPr>
        <w:ind w:left="1418"/>
      </w:pPr>
      <w:rPr>
        <w:rFonts w:ascii="Times New Roman" w:hAnsi="Times New Roman" w:cs="Times New Roman" w:hint="default"/>
        <w:b/>
        <w:i w:val="0"/>
        <w:caps/>
        <w:sz w:val="28"/>
        <w:szCs w:val="28"/>
      </w:rPr>
    </w:lvl>
    <w:lvl w:ilvl="1">
      <w:start w:val="1"/>
      <w:numFmt w:val="decimal"/>
      <w:pStyle w:val="a0"/>
      <w:suff w:val="space"/>
      <w:lvlText w:val="Статья %2."/>
      <w:lvlJc w:val="left"/>
      <w:pPr>
        <w:ind w:left="2520"/>
      </w:pPr>
      <w:rPr>
        <w:rFonts w:ascii="Times New Roman" w:hAnsi="Times New Roman" w:cs="Times New Roman" w:hint="default"/>
        <w:b/>
        <w:i w:val="0"/>
        <w:sz w:val="24"/>
        <w:szCs w:val="24"/>
      </w:rPr>
    </w:lvl>
    <w:lvl w:ilvl="2">
      <w:start w:val="1"/>
      <w:numFmt w:val="decimal"/>
      <w:pStyle w:val="a1"/>
      <w:suff w:val="space"/>
      <w:lvlText w:val="%3."/>
      <w:lvlJc w:val="left"/>
      <w:pPr>
        <w:ind w:left="540"/>
      </w:pPr>
      <w:rPr>
        <w:rFonts w:ascii="Times New Roman" w:hAnsi="Times New Roman" w:cs="Times New Roman" w:hint="default"/>
        <w:b w:val="0"/>
        <w:i w:val="0"/>
        <w:sz w:val="24"/>
        <w:szCs w:val="24"/>
      </w:rPr>
    </w:lvl>
    <w:lvl w:ilvl="3">
      <w:start w:val="1"/>
      <w:numFmt w:val="decimal"/>
      <w:pStyle w:val="a2"/>
      <w:suff w:val="space"/>
      <w:lvlText w:val="%4)"/>
      <w:lvlJc w:val="left"/>
      <w:pPr>
        <w:ind w:left="720"/>
      </w:pPr>
      <w:rPr>
        <w:rFonts w:ascii="Times New Roman" w:hAnsi="Times New Roman" w:cs="Times New Roman" w:hint="default"/>
        <w:b w:val="0"/>
        <w:i w:val="0"/>
        <w:sz w:val="24"/>
        <w:szCs w:val="24"/>
      </w:rPr>
    </w:lvl>
    <w:lvl w:ilvl="4">
      <w:start w:val="1"/>
      <w:numFmt w:val="none"/>
      <w:suff w:val="nothing"/>
      <w:lvlText w:val=""/>
      <w:lvlJc w:val="left"/>
      <w:pPr>
        <w:ind w:left="2126"/>
      </w:pPr>
      <w:rPr>
        <w:rFonts w:cs="Times New Roman"/>
      </w:rPr>
    </w:lvl>
    <w:lvl w:ilvl="5">
      <w:start w:val="1"/>
      <w:numFmt w:val="none"/>
      <w:suff w:val="nothing"/>
      <w:lvlText w:val=""/>
      <w:lvlJc w:val="left"/>
      <w:pPr>
        <w:ind w:left="2126"/>
      </w:pPr>
      <w:rPr>
        <w:rFonts w:cs="Times New Roman"/>
      </w:rPr>
    </w:lvl>
    <w:lvl w:ilvl="6">
      <w:start w:val="1"/>
      <w:numFmt w:val="none"/>
      <w:suff w:val="nothing"/>
      <w:lvlText w:val=""/>
      <w:lvlJc w:val="left"/>
      <w:pPr>
        <w:ind w:left="2126"/>
      </w:pPr>
      <w:rPr>
        <w:rFonts w:cs="Times New Roman"/>
      </w:rPr>
    </w:lvl>
    <w:lvl w:ilvl="7">
      <w:start w:val="1"/>
      <w:numFmt w:val="none"/>
      <w:suff w:val="nothing"/>
      <w:lvlText w:val=""/>
      <w:lvlJc w:val="left"/>
      <w:pPr>
        <w:ind w:left="2126"/>
      </w:pPr>
      <w:rPr>
        <w:rFonts w:cs="Times New Roman"/>
      </w:rPr>
    </w:lvl>
    <w:lvl w:ilvl="8">
      <w:start w:val="1"/>
      <w:numFmt w:val="none"/>
      <w:suff w:val="nothing"/>
      <w:lvlText w:val=""/>
      <w:lvlJc w:val="left"/>
      <w:pPr>
        <w:ind w:left="2126"/>
      </w:pPr>
      <w:rPr>
        <w:rFonts w:cs="Times New Roman"/>
      </w:rPr>
    </w:lvl>
  </w:abstractNum>
  <w:abstractNum w:abstractNumId="10">
    <w:nsid w:val="20DF3B9E"/>
    <w:multiLevelType w:val="hybridMultilevel"/>
    <w:tmpl w:val="8AA69068"/>
    <w:lvl w:ilvl="0" w:tplc="2814CB5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nsid w:val="37A14AEA"/>
    <w:multiLevelType w:val="multilevel"/>
    <w:tmpl w:val="534E4ABC"/>
    <w:lvl w:ilvl="0">
      <w:start w:val="1"/>
      <w:numFmt w:val="decimal"/>
      <w:lvlText w:val="%1."/>
      <w:lvlJc w:val="left"/>
      <w:pPr>
        <w:ind w:left="504" w:hanging="504"/>
      </w:pPr>
      <w:rPr>
        <w:rFonts w:ascii="Times New Roman" w:hAnsi="Times New Roman" w:cs="Times New Roman" w:hint="default"/>
        <w:i w:val="0"/>
      </w:rPr>
    </w:lvl>
    <w:lvl w:ilvl="1">
      <w:start w:val="1"/>
      <w:numFmt w:val="decimal"/>
      <w:lvlText w:val="%1.%2."/>
      <w:lvlJc w:val="left"/>
      <w:pPr>
        <w:ind w:left="1571" w:hanging="720"/>
      </w:pPr>
      <w:rPr>
        <w:rFonts w:ascii="Times New Roman" w:hAnsi="Times New Roman" w:cs="Times New Roman" w:hint="default"/>
      </w:rPr>
    </w:lvl>
    <w:lvl w:ilvl="2">
      <w:start w:val="1"/>
      <w:numFmt w:val="decimal"/>
      <w:lvlText w:val="%1.%2.%3."/>
      <w:lvlJc w:val="left"/>
      <w:pPr>
        <w:ind w:left="2422" w:hanging="720"/>
      </w:pPr>
      <w:rPr>
        <w:rFonts w:ascii="Times New Roman" w:hAnsi="Times New Roman" w:cs="Times New Roman" w:hint="default"/>
      </w:rPr>
    </w:lvl>
    <w:lvl w:ilvl="3">
      <w:start w:val="1"/>
      <w:numFmt w:val="decimal"/>
      <w:lvlText w:val="%1.%2.%3.%4."/>
      <w:lvlJc w:val="left"/>
      <w:pPr>
        <w:ind w:left="3633" w:hanging="1080"/>
      </w:pPr>
      <w:rPr>
        <w:rFonts w:ascii="Times New Roman" w:hAnsi="Times New Roman" w:cs="Times New Roman" w:hint="default"/>
      </w:rPr>
    </w:lvl>
    <w:lvl w:ilvl="4">
      <w:start w:val="1"/>
      <w:numFmt w:val="decimal"/>
      <w:lvlText w:val="%1.%2.%3.%4.%5."/>
      <w:lvlJc w:val="left"/>
      <w:pPr>
        <w:ind w:left="4484" w:hanging="1080"/>
      </w:pPr>
      <w:rPr>
        <w:rFonts w:ascii="Times New Roman" w:hAnsi="Times New Roman" w:cs="Times New Roman" w:hint="default"/>
      </w:rPr>
    </w:lvl>
    <w:lvl w:ilvl="5">
      <w:start w:val="1"/>
      <w:numFmt w:val="decimal"/>
      <w:lvlText w:val="%1.%2.%3.%4.%5.%6."/>
      <w:lvlJc w:val="left"/>
      <w:pPr>
        <w:ind w:left="5695" w:hanging="1440"/>
      </w:pPr>
      <w:rPr>
        <w:rFonts w:ascii="Times New Roman" w:hAnsi="Times New Roman" w:cs="Times New Roman" w:hint="default"/>
      </w:rPr>
    </w:lvl>
    <w:lvl w:ilvl="6">
      <w:start w:val="1"/>
      <w:numFmt w:val="decimal"/>
      <w:lvlText w:val="%1.%2.%3.%4.%5.%6.%7."/>
      <w:lvlJc w:val="left"/>
      <w:pPr>
        <w:ind w:left="6906" w:hanging="1800"/>
      </w:pPr>
      <w:rPr>
        <w:rFonts w:ascii="Times New Roman" w:hAnsi="Times New Roman" w:cs="Times New Roman" w:hint="default"/>
      </w:rPr>
    </w:lvl>
    <w:lvl w:ilvl="7">
      <w:start w:val="1"/>
      <w:numFmt w:val="decimal"/>
      <w:lvlText w:val="%1.%2.%3.%4.%5.%6.%7.%8."/>
      <w:lvlJc w:val="left"/>
      <w:pPr>
        <w:ind w:left="7757" w:hanging="1800"/>
      </w:pPr>
      <w:rPr>
        <w:rFonts w:ascii="Times New Roman" w:hAnsi="Times New Roman" w:cs="Times New Roman" w:hint="default"/>
      </w:rPr>
    </w:lvl>
    <w:lvl w:ilvl="8">
      <w:start w:val="1"/>
      <w:numFmt w:val="decimal"/>
      <w:lvlText w:val="%1.%2.%3.%4.%5.%6.%7.%8.%9."/>
      <w:lvlJc w:val="left"/>
      <w:pPr>
        <w:ind w:left="8968" w:hanging="2160"/>
      </w:pPr>
      <w:rPr>
        <w:rFonts w:ascii="Times New Roman" w:hAnsi="Times New Roman" w:cs="Times New Roman" w:hint="default"/>
      </w:rPr>
    </w:lvl>
  </w:abstractNum>
  <w:abstractNum w:abstractNumId="12">
    <w:nsid w:val="53C91976"/>
    <w:multiLevelType w:val="hybridMultilevel"/>
    <w:tmpl w:val="0E506732"/>
    <w:lvl w:ilvl="0" w:tplc="517437C6">
      <w:start w:val="1"/>
      <w:numFmt w:val="decimal"/>
      <w:lvlText w:val="%1."/>
      <w:lvlJc w:val="left"/>
      <w:pPr>
        <w:ind w:left="2063" w:hanging="1212"/>
      </w:pPr>
      <w:rPr>
        <w:rFonts w:cstheme="minorBidi"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58A61303"/>
    <w:multiLevelType w:val="multilevel"/>
    <w:tmpl w:val="FD08C328"/>
    <w:lvl w:ilvl="0">
      <w:start w:val="1"/>
      <w:numFmt w:val="decimal"/>
      <w:lvlText w:val="%1."/>
      <w:lvlJc w:val="left"/>
      <w:pPr>
        <w:ind w:left="675" w:hanging="675"/>
      </w:pPr>
      <w:rPr>
        <w:rFonts w:hint="default"/>
      </w:rPr>
    </w:lvl>
    <w:lvl w:ilvl="1">
      <w:start w:val="3"/>
      <w:numFmt w:val="decimal"/>
      <w:lvlText w:val="%1.%2."/>
      <w:lvlJc w:val="left"/>
      <w:pPr>
        <w:ind w:left="1505" w:hanging="720"/>
      </w:pPr>
      <w:rPr>
        <w:rFonts w:hint="default"/>
      </w:rPr>
    </w:lvl>
    <w:lvl w:ilvl="2">
      <w:start w:val="2"/>
      <w:numFmt w:val="decimal"/>
      <w:lvlText w:val="%1.%2.%3."/>
      <w:lvlJc w:val="left"/>
      <w:pPr>
        <w:ind w:left="2290" w:hanging="720"/>
      </w:pPr>
      <w:rPr>
        <w:rFonts w:hint="default"/>
      </w:rPr>
    </w:lvl>
    <w:lvl w:ilvl="3">
      <w:start w:val="1"/>
      <w:numFmt w:val="decimal"/>
      <w:lvlText w:val="%1.%2.%3.%4."/>
      <w:lvlJc w:val="left"/>
      <w:pPr>
        <w:ind w:left="3435" w:hanging="108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365" w:hanging="1440"/>
      </w:pPr>
      <w:rPr>
        <w:rFonts w:hint="default"/>
      </w:rPr>
    </w:lvl>
    <w:lvl w:ilvl="6">
      <w:start w:val="1"/>
      <w:numFmt w:val="decimal"/>
      <w:lvlText w:val="%1.%2.%3.%4.%5.%6.%7."/>
      <w:lvlJc w:val="left"/>
      <w:pPr>
        <w:ind w:left="6510" w:hanging="1800"/>
      </w:pPr>
      <w:rPr>
        <w:rFonts w:hint="default"/>
      </w:rPr>
    </w:lvl>
    <w:lvl w:ilvl="7">
      <w:start w:val="1"/>
      <w:numFmt w:val="decimal"/>
      <w:lvlText w:val="%1.%2.%3.%4.%5.%6.%7.%8."/>
      <w:lvlJc w:val="left"/>
      <w:pPr>
        <w:ind w:left="7295" w:hanging="1800"/>
      </w:pPr>
      <w:rPr>
        <w:rFonts w:hint="default"/>
      </w:rPr>
    </w:lvl>
    <w:lvl w:ilvl="8">
      <w:start w:val="1"/>
      <w:numFmt w:val="decimal"/>
      <w:lvlText w:val="%1.%2.%3.%4.%5.%6.%7.%8.%9."/>
      <w:lvlJc w:val="left"/>
      <w:pPr>
        <w:ind w:left="8440" w:hanging="2160"/>
      </w:pPr>
      <w:rPr>
        <w:rFonts w:hint="default"/>
      </w:rPr>
    </w:lvl>
  </w:abstractNum>
  <w:abstractNum w:abstractNumId="14">
    <w:nsid w:val="5BB85B83"/>
    <w:multiLevelType w:val="hybridMultilevel"/>
    <w:tmpl w:val="DD0C9072"/>
    <w:lvl w:ilvl="0" w:tplc="F998C44A">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DE61D3F"/>
    <w:multiLevelType w:val="hybridMultilevel"/>
    <w:tmpl w:val="95125C14"/>
    <w:lvl w:ilvl="0" w:tplc="04190011">
      <w:start w:val="7"/>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739A3A91"/>
    <w:multiLevelType w:val="multilevel"/>
    <w:tmpl w:val="34BC69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0"/>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4"/>
  </w:num>
  <w:num w:numId="7">
    <w:abstractNumId w:val="3"/>
  </w:num>
  <w:num w:numId="8">
    <w:abstractNumId w:val="13"/>
  </w:num>
  <w:num w:numId="9">
    <w:abstractNumId w:val="12"/>
  </w:num>
  <w:num w:numId="10">
    <w:abstractNumId w:val="11"/>
  </w:num>
  <w:num w:numId="11">
    <w:abstractNumId w:val="16"/>
  </w:num>
  <w:num w:numId="12">
    <w:abstractNumId w:val="6"/>
  </w:num>
  <w:num w:numId="13">
    <w:abstractNumId w:val="7"/>
  </w:num>
  <w:num w:numId="14">
    <w:abstractNumId w:val="14"/>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15"/>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DB7C4A"/>
    <w:rsid w:val="00000728"/>
    <w:rsid w:val="00023E6B"/>
    <w:rsid w:val="00056C25"/>
    <w:rsid w:val="000B4011"/>
    <w:rsid w:val="00120B2B"/>
    <w:rsid w:val="00123B24"/>
    <w:rsid w:val="001534FB"/>
    <w:rsid w:val="00171552"/>
    <w:rsid w:val="00231C55"/>
    <w:rsid w:val="002407A0"/>
    <w:rsid w:val="00253B3E"/>
    <w:rsid w:val="002C09E7"/>
    <w:rsid w:val="002C0DF6"/>
    <w:rsid w:val="002D23F7"/>
    <w:rsid w:val="002F40A7"/>
    <w:rsid w:val="00301B08"/>
    <w:rsid w:val="003379A1"/>
    <w:rsid w:val="00350B97"/>
    <w:rsid w:val="00383CE0"/>
    <w:rsid w:val="004530D0"/>
    <w:rsid w:val="004755FA"/>
    <w:rsid w:val="004F51D6"/>
    <w:rsid w:val="00551646"/>
    <w:rsid w:val="00656F16"/>
    <w:rsid w:val="006B0FC7"/>
    <w:rsid w:val="006F3945"/>
    <w:rsid w:val="006F52EE"/>
    <w:rsid w:val="00780E39"/>
    <w:rsid w:val="00813C0C"/>
    <w:rsid w:val="0082132E"/>
    <w:rsid w:val="00834DB8"/>
    <w:rsid w:val="008800D2"/>
    <w:rsid w:val="009A49B3"/>
    <w:rsid w:val="009F4DFE"/>
    <w:rsid w:val="00A53A27"/>
    <w:rsid w:val="00AA2998"/>
    <w:rsid w:val="00AC519D"/>
    <w:rsid w:val="00B3560C"/>
    <w:rsid w:val="00B40A71"/>
    <w:rsid w:val="00B63A1D"/>
    <w:rsid w:val="00BD061D"/>
    <w:rsid w:val="00C3252C"/>
    <w:rsid w:val="00CC56F5"/>
    <w:rsid w:val="00D223DD"/>
    <w:rsid w:val="00D76F01"/>
    <w:rsid w:val="00DB7C4A"/>
    <w:rsid w:val="00E11CF2"/>
    <w:rsid w:val="00EC2569"/>
    <w:rsid w:val="00F102E3"/>
    <w:rsid w:val="00F1296C"/>
    <w:rsid w:val="00F704DD"/>
    <w:rsid w:val="00F7572C"/>
    <w:rsid w:val="00FB5A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qFormat="1"/>
    <w:lsdException w:name="heading 6" w:uiPriority="0" w:qFormat="1"/>
    <w:lsdException w:name="heading 7" w:uiPriority="0" w:qFormat="1"/>
    <w:lsdException w:name="heading 8" w:uiPriority="0" w:qFormat="1"/>
    <w:lsdException w:name="heading 9" w:uiPriority="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line number" w:uiPriority="0"/>
    <w:lsdException w:name="page number" w:uiPriority="0"/>
    <w:lsdException w:name="endnote reference" w:uiPriority="0"/>
    <w:lsdException w:name="List" w:uiPriority="0"/>
    <w:lsdException w:name="List Bullet" w:uiPriority="0"/>
    <w:lsdException w:name="List Number" w:uiPriority="0"/>
    <w:lsdException w:name="List Bullet 2" w:uiPriority="0"/>
    <w:lsdException w:name="List Bullet 3" w:uiPriority="0"/>
    <w:lsdException w:name="List Bullet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nhideWhenUsed="0" w:qFormat="1"/>
    <w:lsdException w:name="Emphasis" w:semiHidden="0" w:uiPriority="0" w:unhideWhenUsed="0" w:qFormat="1"/>
    <w:lsdException w:name="Plain Text" w:uiPriority="0"/>
    <w:lsdException w:name="Normal (Web)" w:uiPriority="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3">
    <w:name w:val="Normal"/>
    <w:qFormat/>
    <w:rsid w:val="00000728"/>
  </w:style>
  <w:style w:type="paragraph" w:styleId="1">
    <w:name w:val="heading 1"/>
    <w:basedOn w:val="a3"/>
    <w:next w:val="Pro-Gramma"/>
    <w:link w:val="10"/>
    <w:qFormat/>
    <w:rsid w:val="00D76F01"/>
    <w:pPr>
      <w:keepNext/>
      <w:pageBreakBefore/>
      <w:spacing w:before="4000" w:after="9960" w:line="240" w:lineRule="auto"/>
      <w:jc w:val="right"/>
      <w:outlineLvl w:val="0"/>
    </w:pPr>
    <w:rPr>
      <w:rFonts w:ascii="Verdana" w:eastAsia="Times New Roman" w:hAnsi="Verdana" w:cs="Times New Roman"/>
      <w:b/>
      <w:bCs/>
      <w:color w:val="C41C16"/>
      <w:kern w:val="32"/>
      <w:sz w:val="40"/>
      <w:szCs w:val="32"/>
    </w:rPr>
  </w:style>
  <w:style w:type="paragraph" w:styleId="2">
    <w:name w:val="heading 2"/>
    <w:basedOn w:val="a3"/>
    <w:next w:val="Pro-Gramma"/>
    <w:link w:val="20"/>
    <w:qFormat/>
    <w:rsid w:val="00D76F01"/>
    <w:pPr>
      <w:keepNext/>
      <w:pageBreakBefore/>
      <w:pBdr>
        <w:bottom w:val="single" w:sz="24" w:space="5" w:color="999999"/>
      </w:pBdr>
      <w:spacing w:after="840" w:line="240" w:lineRule="auto"/>
      <w:ind w:left="1080" w:hanging="1080"/>
      <w:jc w:val="right"/>
      <w:outlineLvl w:val="1"/>
    </w:pPr>
    <w:rPr>
      <w:rFonts w:ascii="Verdana" w:eastAsia="Times New Roman" w:hAnsi="Verdana" w:cs="Times New Roman"/>
      <w:b/>
      <w:bCs/>
      <w:iCs/>
      <w:color w:val="C41C16"/>
      <w:sz w:val="28"/>
      <w:szCs w:val="28"/>
    </w:rPr>
  </w:style>
  <w:style w:type="paragraph" w:styleId="3">
    <w:name w:val="heading 3"/>
    <w:basedOn w:val="a3"/>
    <w:next w:val="a3"/>
    <w:link w:val="30"/>
    <w:qFormat/>
    <w:rsid w:val="00D76F01"/>
    <w:pPr>
      <w:keepNext/>
      <w:spacing w:before="240" w:after="60"/>
      <w:outlineLvl w:val="2"/>
    </w:pPr>
    <w:rPr>
      <w:rFonts w:ascii="Cambria" w:eastAsia="Times New Roman" w:hAnsi="Cambria" w:cs="Times New Roman"/>
      <w:b/>
      <w:bCs/>
      <w:sz w:val="26"/>
      <w:szCs w:val="26"/>
    </w:rPr>
  </w:style>
  <w:style w:type="paragraph" w:styleId="4">
    <w:name w:val="heading 4"/>
    <w:basedOn w:val="a3"/>
    <w:next w:val="a3"/>
    <w:link w:val="40"/>
    <w:uiPriority w:val="99"/>
    <w:qFormat/>
    <w:rsid w:val="00D76F01"/>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3"/>
    <w:next w:val="a3"/>
    <w:link w:val="50"/>
    <w:uiPriority w:val="99"/>
    <w:qFormat/>
    <w:rsid w:val="00D76F01"/>
    <w:pPr>
      <w:keepNext/>
      <w:keepLines/>
      <w:spacing w:before="200" w:after="0" w:line="240" w:lineRule="auto"/>
      <w:outlineLvl w:val="4"/>
    </w:pPr>
    <w:rPr>
      <w:rFonts w:ascii="Cambria" w:eastAsia="Times New Roman" w:hAnsi="Cambria" w:cs="Times New Roman"/>
      <w:color w:val="243F60"/>
      <w:sz w:val="24"/>
      <w:szCs w:val="24"/>
    </w:rPr>
  </w:style>
  <w:style w:type="paragraph" w:styleId="6">
    <w:name w:val="heading 6"/>
    <w:basedOn w:val="a3"/>
    <w:next w:val="a3"/>
    <w:link w:val="60"/>
    <w:unhideWhenUsed/>
    <w:qFormat/>
    <w:rsid w:val="00B63A1D"/>
    <w:pPr>
      <w:keepNext/>
      <w:keepLines/>
      <w:spacing w:before="200" w:after="0"/>
      <w:outlineLvl w:val="5"/>
    </w:pPr>
    <w:rPr>
      <w:rFonts w:ascii="Cambria" w:eastAsia="Times New Roman" w:hAnsi="Cambria" w:cs="Times New Roman"/>
      <w:i/>
      <w:iCs/>
      <w:color w:val="243F60"/>
    </w:rPr>
  </w:style>
  <w:style w:type="paragraph" w:styleId="7">
    <w:name w:val="heading 7"/>
    <w:basedOn w:val="a3"/>
    <w:next w:val="a3"/>
    <w:link w:val="70"/>
    <w:unhideWhenUsed/>
    <w:qFormat/>
    <w:rsid w:val="00B63A1D"/>
    <w:pPr>
      <w:keepNext/>
      <w:keepLines/>
      <w:spacing w:before="200" w:after="0"/>
      <w:outlineLvl w:val="6"/>
    </w:pPr>
    <w:rPr>
      <w:rFonts w:ascii="Cambria" w:eastAsia="Times New Roman" w:hAnsi="Cambria" w:cs="Times New Roman"/>
      <w:i/>
      <w:iCs/>
      <w:color w:val="404040"/>
    </w:rPr>
  </w:style>
  <w:style w:type="paragraph" w:styleId="8">
    <w:name w:val="heading 8"/>
    <w:basedOn w:val="a3"/>
    <w:next w:val="a3"/>
    <w:link w:val="80"/>
    <w:qFormat/>
    <w:rsid w:val="006F52EE"/>
    <w:pPr>
      <w:spacing w:before="240" w:after="60" w:line="240" w:lineRule="auto"/>
      <w:outlineLvl w:val="7"/>
    </w:pPr>
    <w:rPr>
      <w:rFonts w:ascii="Times New Roman" w:eastAsia="Times New Roman" w:hAnsi="Times New Roman" w:cs="Times New Roman"/>
      <w:i/>
      <w:iCs/>
      <w:sz w:val="24"/>
      <w:szCs w:val="24"/>
      <w:lang/>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Pro-Gramma">
    <w:name w:val="Pro-Gramma"/>
    <w:basedOn w:val="a3"/>
    <w:link w:val="Pro-Gramma0"/>
    <w:uiPriority w:val="99"/>
    <w:qFormat/>
    <w:rsid w:val="00DB7C4A"/>
    <w:pPr>
      <w:spacing w:before="120" w:after="0" w:line="288" w:lineRule="auto"/>
      <w:ind w:left="1134"/>
      <w:jc w:val="both"/>
    </w:pPr>
    <w:rPr>
      <w:rFonts w:ascii="Georgia" w:eastAsia="Times New Roman" w:hAnsi="Georgia" w:cs="Times New Roman"/>
      <w:sz w:val="20"/>
      <w:szCs w:val="24"/>
    </w:rPr>
  </w:style>
  <w:style w:type="character" w:customStyle="1" w:styleId="Pro-Gramma0">
    <w:name w:val="Pro-Gramma Знак"/>
    <w:link w:val="Pro-Gramma"/>
    <w:uiPriority w:val="99"/>
    <w:locked/>
    <w:rsid w:val="00DB7C4A"/>
    <w:rPr>
      <w:rFonts w:ascii="Georgia" w:eastAsia="Times New Roman" w:hAnsi="Georgia" w:cs="Times New Roman"/>
      <w:sz w:val="20"/>
      <w:szCs w:val="24"/>
    </w:rPr>
  </w:style>
  <w:style w:type="paragraph" w:styleId="a7">
    <w:name w:val="Body Text Indent"/>
    <w:basedOn w:val="a3"/>
    <w:link w:val="a8"/>
    <w:rsid w:val="00DB7C4A"/>
    <w:pPr>
      <w:spacing w:after="0" w:line="240" w:lineRule="auto"/>
      <w:ind w:firstLine="720"/>
      <w:jc w:val="both"/>
    </w:pPr>
    <w:rPr>
      <w:rFonts w:ascii="Times New Roman" w:eastAsia="Times New Roman" w:hAnsi="Times New Roman" w:cs="Times New Roman"/>
      <w:sz w:val="28"/>
      <w:szCs w:val="20"/>
    </w:rPr>
  </w:style>
  <w:style w:type="character" w:customStyle="1" w:styleId="a8">
    <w:name w:val="Основной текст с отступом Знак"/>
    <w:basedOn w:val="a4"/>
    <w:link w:val="a7"/>
    <w:rsid w:val="00DB7C4A"/>
    <w:rPr>
      <w:rFonts w:ascii="Times New Roman" w:eastAsia="Times New Roman" w:hAnsi="Times New Roman" w:cs="Times New Roman"/>
      <w:sz w:val="28"/>
      <w:szCs w:val="20"/>
    </w:rPr>
  </w:style>
  <w:style w:type="paragraph" w:styleId="a9">
    <w:name w:val="No Spacing"/>
    <w:link w:val="aa"/>
    <w:uiPriority w:val="1"/>
    <w:qFormat/>
    <w:rsid w:val="00DB7C4A"/>
    <w:pPr>
      <w:spacing w:after="0" w:line="240" w:lineRule="auto"/>
    </w:pPr>
    <w:rPr>
      <w:rFonts w:ascii="Times New Roman" w:eastAsia="Times New Roman" w:hAnsi="Times New Roman" w:cs="Times New Roman"/>
      <w:sz w:val="24"/>
      <w:szCs w:val="24"/>
    </w:rPr>
  </w:style>
  <w:style w:type="character" w:customStyle="1" w:styleId="aa">
    <w:name w:val="Без интервала Знак"/>
    <w:link w:val="a9"/>
    <w:uiPriority w:val="1"/>
    <w:rsid w:val="00DB7C4A"/>
    <w:rPr>
      <w:rFonts w:ascii="Times New Roman" w:eastAsia="Times New Roman" w:hAnsi="Times New Roman" w:cs="Times New Roman"/>
      <w:sz w:val="24"/>
      <w:szCs w:val="24"/>
    </w:rPr>
  </w:style>
  <w:style w:type="paragraph" w:customStyle="1" w:styleId="ConsPlusNonformat">
    <w:name w:val="ConsPlusNonformat"/>
    <w:rsid w:val="00DB7C4A"/>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b">
    <w:name w:val="header"/>
    <w:basedOn w:val="a3"/>
    <w:link w:val="ac"/>
    <w:rsid w:val="00DB7C4A"/>
    <w:pPr>
      <w:tabs>
        <w:tab w:val="center" w:pos="4677"/>
        <w:tab w:val="right" w:pos="9355"/>
      </w:tabs>
    </w:pPr>
    <w:rPr>
      <w:rFonts w:ascii="Calibri" w:eastAsia="Times New Roman" w:hAnsi="Calibri" w:cs="Times New Roman"/>
    </w:rPr>
  </w:style>
  <w:style w:type="character" w:customStyle="1" w:styleId="ac">
    <w:name w:val="Верхний колонтитул Знак"/>
    <w:basedOn w:val="a4"/>
    <w:link w:val="ab"/>
    <w:rsid w:val="00DB7C4A"/>
    <w:rPr>
      <w:rFonts w:ascii="Calibri" w:eastAsia="Times New Roman" w:hAnsi="Calibri" w:cs="Times New Roman"/>
    </w:rPr>
  </w:style>
  <w:style w:type="paragraph" w:styleId="ad">
    <w:name w:val="Balloon Text"/>
    <w:basedOn w:val="a3"/>
    <w:link w:val="ae"/>
    <w:unhideWhenUsed/>
    <w:rsid w:val="00DB7C4A"/>
    <w:pPr>
      <w:spacing w:after="0" w:line="240" w:lineRule="auto"/>
    </w:pPr>
    <w:rPr>
      <w:rFonts w:ascii="Tahoma" w:hAnsi="Tahoma" w:cs="Tahoma"/>
      <w:sz w:val="16"/>
      <w:szCs w:val="16"/>
    </w:rPr>
  </w:style>
  <w:style w:type="character" w:customStyle="1" w:styleId="ae">
    <w:name w:val="Текст выноски Знак"/>
    <w:basedOn w:val="a4"/>
    <w:link w:val="ad"/>
    <w:rsid w:val="00DB7C4A"/>
    <w:rPr>
      <w:rFonts w:ascii="Tahoma" w:hAnsi="Tahoma" w:cs="Tahoma"/>
      <w:sz w:val="16"/>
      <w:szCs w:val="16"/>
    </w:rPr>
  </w:style>
  <w:style w:type="paragraph" w:customStyle="1" w:styleId="21">
    <w:name w:val="Îñíîâíîé òåêñò 2"/>
    <w:basedOn w:val="a3"/>
    <w:rsid w:val="00DB7C4A"/>
    <w:pPr>
      <w:widowControl w:val="0"/>
      <w:spacing w:after="0" w:line="240" w:lineRule="auto"/>
      <w:ind w:firstLine="720"/>
      <w:jc w:val="both"/>
    </w:pPr>
    <w:rPr>
      <w:rFonts w:ascii="Times New Roman" w:eastAsia="Times New Roman" w:hAnsi="Times New Roman" w:cs="Times New Roman"/>
      <w:b/>
      <w:color w:val="000000"/>
      <w:sz w:val="24"/>
      <w:szCs w:val="20"/>
      <w:lang w:val="en-US"/>
    </w:rPr>
  </w:style>
  <w:style w:type="character" w:styleId="af">
    <w:name w:val="Hyperlink"/>
    <w:unhideWhenUsed/>
    <w:rsid w:val="00DB7C4A"/>
    <w:rPr>
      <w:color w:val="0000FF"/>
      <w:u w:val="single"/>
    </w:rPr>
  </w:style>
  <w:style w:type="paragraph" w:customStyle="1" w:styleId="31">
    <w:name w:val="Îñíîâíîé òåêñò ñ îòñòóïîì 3"/>
    <w:basedOn w:val="a3"/>
    <w:rsid w:val="00DB7C4A"/>
    <w:pPr>
      <w:widowControl w:val="0"/>
      <w:spacing w:after="0" w:line="240" w:lineRule="auto"/>
      <w:ind w:firstLine="567"/>
      <w:jc w:val="both"/>
    </w:pPr>
    <w:rPr>
      <w:rFonts w:ascii="Peterburg" w:eastAsia="Times New Roman" w:hAnsi="Peterburg" w:cs="Times New Roman"/>
      <w:b/>
      <w:i/>
      <w:sz w:val="24"/>
      <w:szCs w:val="20"/>
    </w:rPr>
  </w:style>
  <w:style w:type="character" w:customStyle="1" w:styleId="apple-converted-space">
    <w:name w:val="apple-converted-space"/>
    <w:rsid w:val="00DB7C4A"/>
    <w:rPr>
      <w:rFonts w:ascii="Times New Roman" w:hAnsi="Times New Roman" w:cs="Times New Roman" w:hint="default"/>
    </w:rPr>
  </w:style>
  <w:style w:type="character" w:customStyle="1" w:styleId="af0">
    <w:name w:val="Название Знак"/>
    <w:basedOn w:val="a4"/>
    <w:link w:val="af1"/>
    <w:uiPriority w:val="10"/>
    <w:locked/>
    <w:rsid w:val="00F1296C"/>
    <w:rPr>
      <w:sz w:val="28"/>
      <w:szCs w:val="24"/>
      <w:lang w:val="en-US"/>
    </w:rPr>
  </w:style>
  <w:style w:type="paragraph" w:styleId="af1">
    <w:name w:val="Title"/>
    <w:basedOn w:val="a3"/>
    <w:link w:val="af0"/>
    <w:uiPriority w:val="10"/>
    <w:qFormat/>
    <w:rsid w:val="00F1296C"/>
    <w:pPr>
      <w:spacing w:after="0" w:line="240" w:lineRule="auto"/>
      <w:jc w:val="center"/>
    </w:pPr>
    <w:rPr>
      <w:sz w:val="28"/>
      <w:szCs w:val="24"/>
      <w:lang w:val="en-US"/>
    </w:rPr>
  </w:style>
  <w:style w:type="character" w:customStyle="1" w:styleId="11">
    <w:name w:val="Название Знак1"/>
    <w:basedOn w:val="a4"/>
    <w:link w:val="af1"/>
    <w:uiPriority w:val="99"/>
    <w:rsid w:val="00F1296C"/>
    <w:rPr>
      <w:rFonts w:asciiTheme="majorHAnsi" w:eastAsiaTheme="majorEastAsia" w:hAnsiTheme="majorHAnsi" w:cstheme="majorBidi"/>
      <w:color w:val="17365D" w:themeColor="text2" w:themeShade="BF"/>
      <w:spacing w:val="5"/>
      <w:kern w:val="28"/>
      <w:sz w:val="52"/>
      <w:szCs w:val="52"/>
    </w:rPr>
  </w:style>
  <w:style w:type="paragraph" w:styleId="af2">
    <w:name w:val="footer"/>
    <w:basedOn w:val="a3"/>
    <w:link w:val="af3"/>
    <w:unhideWhenUsed/>
    <w:rsid w:val="00F1296C"/>
    <w:pPr>
      <w:tabs>
        <w:tab w:val="center" w:pos="4677"/>
        <w:tab w:val="right" w:pos="9355"/>
      </w:tabs>
      <w:spacing w:after="0" w:line="240" w:lineRule="auto"/>
    </w:pPr>
  </w:style>
  <w:style w:type="character" w:customStyle="1" w:styleId="af3">
    <w:name w:val="Нижний колонтитул Знак"/>
    <w:basedOn w:val="a4"/>
    <w:link w:val="af2"/>
    <w:rsid w:val="00F1296C"/>
  </w:style>
  <w:style w:type="table" w:styleId="af4">
    <w:name w:val="Table Grid"/>
    <w:basedOn w:val="a5"/>
    <w:uiPriority w:val="59"/>
    <w:rsid w:val="00F1296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4"/>
    <w:link w:val="1"/>
    <w:rsid w:val="00D76F01"/>
    <w:rPr>
      <w:rFonts w:ascii="Verdana" w:eastAsia="Times New Roman" w:hAnsi="Verdana" w:cs="Times New Roman"/>
      <w:b/>
      <w:bCs/>
      <w:color w:val="C41C16"/>
      <w:kern w:val="32"/>
      <w:sz w:val="40"/>
      <w:szCs w:val="32"/>
    </w:rPr>
  </w:style>
  <w:style w:type="character" w:customStyle="1" w:styleId="20">
    <w:name w:val="Заголовок 2 Знак"/>
    <w:basedOn w:val="a4"/>
    <w:link w:val="2"/>
    <w:rsid w:val="00D76F01"/>
    <w:rPr>
      <w:rFonts w:ascii="Verdana" w:eastAsia="Times New Roman" w:hAnsi="Verdana" w:cs="Times New Roman"/>
      <w:b/>
      <w:bCs/>
      <w:iCs/>
      <w:color w:val="C41C16"/>
      <w:sz w:val="28"/>
      <w:szCs w:val="28"/>
    </w:rPr>
  </w:style>
  <w:style w:type="character" w:customStyle="1" w:styleId="30">
    <w:name w:val="Заголовок 3 Знак"/>
    <w:basedOn w:val="a4"/>
    <w:link w:val="3"/>
    <w:rsid w:val="00D76F01"/>
    <w:rPr>
      <w:rFonts w:ascii="Cambria" w:eastAsia="Times New Roman" w:hAnsi="Cambria" w:cs="Times New Roman"/>
      <w:b/>
      <w:bCs/>
      <w:sz w:val="26"/>
      <w:szCs w:val="26"/>
    </w:rPr>
  </w:style>
  <w:style w:type="character" w:customStyle="1" w:styleId="40">
    <w:name w:val="Заголовок 4 Знак"/>
    <w:basedOn w:val="a4"/>
    <w:link w:val="4"/>
    <w:uiPriority w:val="99"/>
    <w:rsid w:val="00D76F01"/>
    <w:rPr>
      <w:rFonts w:ascii="Times New Roman" w:eastAsia="Times New Roman" w:hAnsi="Times New Roman" w:cs="Times New Roman"/>
      <w:b/>
      <w:bCs/>
      <w:sz w:val="28"/>
      <w:szCs w:val="28"/>
    </w:rPr>
  </w:style>
  <w:style w:type="character" w:customStyle="1" w:styleId="50">
    <w:name w:val="Заголовок 5 Знак"/>
    <w:basedOn w:val="a4"/>
    <w:link w:val="5"/>
    <w:uiPriority w:val="99"/>
    <w:rsid w:val="00D76F01"/>
    <w:rPr>
      <w:rFonts w:ascii="Cambria" w:eastAsia="Times New Roman" w:hAnsi="Cambria" w:cs="Times New Roman"/>
      <w:color w:val="243F60"/>
      <w:sz w:val="24"/>
      <w:szCs w:val="24"/>
    </w:rPr>
  </w:style>
  <w:style w:type="paragraph" w:customStyle="1" w:styleId="af5">
    <w:name w:val="Знак"/>
    <w:basedOn w:val="a3"/>
    <w:rsid w:val="00D76F01"/>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2">
    <w:name w:val="Абзац списка1"/>
    <w:basedOn w:val="a3"/>
    <w:rsid w:val="00D76F01"/>
    <w:pPr>
      <w:ind w:left="720"/>
    </w:pPr>
    <w:rPr>
      <w:rFonts w:ascii="Calibri" w:eastAsia="Calibri" w:hAnsi="Calibri" w:cs="Times New Roman"/>
    </w:rPr>
  </w:style>
  <w:style w:type="paragraph" w:customStyle="1" w:styleId="ConsPlusNormal">
    <w:name w:val="ConsPlusNormal"/>
    <w:link w:val="ConsPlusNormal0"/>
    <w:rsid w:val="00D76F01"/>
    <w:pPr>
      <w:autoSpaceDE w:val="0"/>
      <w:autoSpaceDN w:val="0"/>
      <w:adjustRightInd w:val="0"/>
      <w:spacing w:after="0" w:line="240" w:lineRule="auto"/>
    </w:pPr>
    <w:rPr>
      <w:rFonts w:ascii="Times New Roman" w:eastAsia="Times New Roman" w:hAnsi="Times New Roman" w:cs="Times New Roman"/>
      <w:sz w:val="28"/>
      <w:szCs w:val="28"/>
      <w:lang w:eastAsia="en-US"/>
    </w:rPr>
  </w:style>
  <w:style w:type="character" w:customStyle="1" w:styleId="ConsPlusNormal0">
    <w:name w:val="ConsPlusNormal Знак"/>
    <w:link w:val="ConsPlusNormal"/>
    <w:rsid w:val="00D76F01"/>
    <w:rPr>
      <w:rFonts w:ascii="Times New Roman" w:eastAsia="Times New Roman" w:hAnsi="Times New Roman" w:cs="Times New Roman"/>
      <w:sz w:val="28"/>
      <w:szCs w:val="28"/>
      <w:lang w:eastAsia="en-US"/>
    </w:rPr>
  </w:style>
  <w:style w:type="paragraph" w:customStyle="1" w:styleId="ConsPlusTitle">
    <w:name w:val="ConsPlusTitle"/>
    <w:link w:val="ConsPlusTitle0"/>
    <w:rsid w:val="00D76F01"/>
    <w:pPr>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f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3"/>
    <w:link w:val="af7"/>
    <w:qFormat/>
    <w:rsid w:val="00D76F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7">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f6"/>
    <w:uiPriority w:val="99"/>
    <w:locked/>
    <w:rsid w:val="00D76F01"/>
    <w:rPr>
      <w:rFonts w:ascii="Times New Roman" w:eastAsia="Times New Roman" w:hAnsi="Times New Roman" w:cs="Times New Roman"/>
      <w:sz w:val="24"/>
      <w:szCs w:val="24"/>
    </w:rPr>
  </w:style>
  <w:style w:type="paragraph" w:styleId="22">
    <w:name w:val="Body Text Indent 2"/>
    <w:basedOn w:val="a3"/>
    <w:link w:val="23"/>
    <w:uiPriority w:val="99"/>
    <w:rsid w:val="00D76F01"/>
    <w:pPr>
      <w:spacing w:after="120" w:line="480" w:lineRule="auto"/>
      <w:ind w:left="283"/>
    </w:pPr>
    <w:rPr>
      <w:rFonts w:ascii="Calibri" w:eastAsia="Calibri" w:hAnsi="Calibri" w:cs="Times New Roman"/>
    </w:rPr>
  </w:style>
  <w:style w:type="character" w:customStyle="1" w:styleId="23">
    <w:name w:val="Основной текст с отступом 2 Знак"/>
    <w:basedOn w:val="a4"/>
    <w:link w:val="22"/>
    <w:uiPriority w:val="99"/>
    <w:rsid w:val="00D76F01"/>
    <w:rPr>
      <w:rFonts w:ascii="Calibri" w:eastAsia="Calibri" w:hAnsi="Calibri" w:cs="Times New Roman"/>
    </w:rPr>
  </w:style>
  <w:style w:type="paragraph" w:customStyle="1" w:styleId="af8">
    <w:name w:val="Знак Знак Знак Знак"/>
    <w:basedOn w:val="a3"/>
    <w:rsid w:val="00D76F01"/>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character" w:styleId="af9">
    <w:name w:val="Strong"/>
    <w:uiPriority w:val="99"/>
    <w:qFormat/>
    <w:rsid w:val="00D76F01"/>
    <w:rPr>
      <w:rFonts w:cs="Times New Roman"/>
      <w:b/>
      <w:bCs/>
    </w:rPr>
  </w:style>
  <w:style w:type="paragraph" w:styleId="afa">
    <w:name w:val="Body Text"/>
    <w:aliases w:val="Знак"/>
    <w:basedOn w:val="a3"/>
    <w:link w:val="afb"/>
    <w:rsid w:val="00D76F01"/>
    <w:pPr>
      <w:spacing w:after="120"/>
    </w:pPr>
    <w:rPr>
      <w:rFonts w:ascii="Calibri" w:eastAsia="Times New Roman" w:hAnsi="Calibri" w:cs="Times New Roman"/>
    </w:rPr>
  </w:style>
  <w:style w:type="character" w:customStyle="1" w:styleId="afb">
    <w:name w:val="Основной текст Знак"/>
    <w:aliases w:val="Знак Знак"/>
    <w:basedOn w:val="a4"/>
    <w:link w:val="afa"/>
    <w:rsid w:val="00D76F01"/>
    <w:rPr>
      <w:rFonts w:ascii="Calibri" w:eastAsia="Times New Roman" w:hAnsi="Calibri" w:cs="Times New Roman"/>
    </w:rPr>
  </w:style>
  <w:style w:type="character" w:styleId="afc">
    <w:name w:val="FollowedHyperlink"/>
    <w:uiPriority w:val="99"/>
    <w:rsid w:val="00D76F01"/>
    <w:rPr>
      <w:color w:val="800080"/>
      <w:u w:val="single"/>
    </w:rPr>
  </w:style>
  <w:style w:type="character" w:customStyle="1" w:styleId="120">
    <w:name w:val="Знак Знак12"/>
    <w:uiPriority w:val="99"/>
    <w:locked/>
    <w:rsid w:val="00D76F01"/>
    <w:rPr>
      <w:rFonts w:ascii="Verdana" w:hAnsi="Verdana"/>
      <w:b/>
      <w:bCs/>
      <w:szCs w:val="28"/>
      <w:lang w:bidi="ar-SA"/>
    </w:rPr>
  </w:style>
  <w:style w:type="paragraph" w:styleId="13">
    <w:name w:val="toc 1"/>
    <w:basedOn w:val="a3"/>
    <w:next w:val="a3"/>
    <w:autoRedefine/>
    <w:uiPriority w:val="99"/>
    <w:rsid w:val="00D76F01"/>
    <w:pPr>
      <w:pBdr>
        <w:bottom w:val="single" w:sz="12" w:space="1" w:color="808080"/>
      </w:pBdr>
      <w:tabs>
        <w:tab w:val="right" w:pos="9921"/>
      </w:tabs>
      <w:spacing w:before="360" w:after="360" w:line="240" w:lineRule="auto"/>
    </w:pPr>
    <w:rPr>
      <w:rFonts w:ascii="Verdana" w:eastAsia="Times New Roman" w:hAnsi="Verdana" w:cs="Times New Roman"/>
      <w:bCs/>
      <w:noProof/>
      <w:sz w:val="24"/>
    </w:rPr>
  </w:style>
  <w:style w:type="paragraph" w:styleId="32">
    <w:name w:val="toc 3"/>
    <w:basedOn w:val="a3"/>
    <w:next w:val="a3"/>
    <w:autoRedefine/>
    <w:uiPriority w:val="99"/>
    <w:rsid w:val="00D76F01"/>
    <w:pPr>
      <w:tabs>
        <w:tab w:val="right" w:pos="9911"/>
      </w:tabs>
      <w:spacing w:before="240" w:after="120" w:line="240" w:lineRule="auto"/>
      <w:ind w:left="1202"/>
    </w:pPr>
    <w:rPr>
      <w:rFonts w:ascii="Georgia" w:eastAsia="Times New Roman" w:hAnsi="Georgia" w:cs="Times New Roman"/>
      <w:sz w:val="20"/>
      <w:szCs w:val="20"/>
    </w:rPr>
  </w:style>
  <w:style w:type="character" w:customStyle="1" w:styleId="afd">
    <w:name w:val="Текст сноски Знак"/>
    <w:link w:val="afe"/>
    <w:locked/>
    <w:rsid w:val="00D76F01"/>
  </w:style>
  <w:style w:type="paragraph" w:styleId="afe">
    <w:name w:val="footnote text"/>
    <w:basedOn w:val="a3"/>
    <w:link w:val="afd"/>
    <w:rsid w:val="00D76F01"/>
    <w:pPr>
      <w:spacing w:after="0" w:line="240" w:lineRule="auto"/>
    </w:pPr>
  </w:style>
  <w:style w:type="character" w:customStyle="1" w:styleId="14">
    <w:name w:val="Текст сноски Знак1"/>
    <w:basedOn w:val="a4"/>
    <w:link w:val="afe"/>
    <w:uiPriority w:val="99"/>
    <w:semiHidden/>
    <w:rsid w:val="00D76F01"/>
    <w:rPr>
      <w:sz w:val="20"/>
      <w:szCs w:val="20"/>
    </w:rPr>
  </w:style>
  <w:style w:type="character" w:customStyle="1" w:styleId="aff">
    <w:name w:val="Текст примечания Знак"/>
    <w:link w:val="aff0"/>
    <w:uiPriority w:val="99"/>
    <w:locked/>
    <w:rsid w:val="00D76F01"/>
    <w:rPr>
      <w:rFonts w:ascii="Calibri" w:eastAsia="Calibri" w:hAnsi="Calibri"/>
      <w:lang w:eastAsia="en-US"/>
    </w:rPr>
  </w:style>
  <w:style w:type="paragraph" w:styleId="aff0">
    <w:name w:val="annotation text"/>
    <w:basedOn w:val="a3"/>
    <w:link w:val="aff"/>
    <w:uiPriority w:val="99"/>
    <w:rsid w:val="00D76F01"/>
    <w:rPr>
      <w:rFonts w:ascii="Calibri" w:eastAsia="Calibri" w:hAnsi="Calibri"/>
      <w:lang w:eastAsia="en-US"/>
    </w:rPr>
  </w:style>
  <w:style w:type="character" w:customStyle="1" w:styleId="15">
    <w:name w:val="Текст примечания Знак1"/>
    <w:basedOn w:val="a4"/>
    <w:link w:val="aff0"/>
    <w:uiPriority w:val="99"/>
    <w:semiHidden/>
    <w:rsid w:val="00D76F01"/>
    <w:rPr>
      <w:sz w:val="20"/>
      <w:szCs w:val="20"/>
    </w:rPr>
  </w:style>
  <w:style w:type="character" w:customStyle="1" w:styleId="51">
    <w:name w:val="Знак Знак5"/>
    <w:uiPriority w:val="99"/>
    <w:locked/>
    <w:rsid w:val="00D76F01"/>
    <w:rPr>
      <w:rFonts w:ascii="Verdana" w:hAnsi="Verdana"/>
      <w:b/>
      <w:bCs/>
      <w:kern w:val="28"/>
      <w:sz w:val="40"/>
      <w:szCs w:val="32"/>
      <w:lang w:bidi="ar-SA"/>
    </w:rPr>
  </w:style>
  <w:style w:type="character" w:customStyle="1" w:styleId="9">
    <w:name w:val="Знак Знак9"/>
    <w:uiPriority w:val="99"/>
    <w:locked/>
    <w:rsid w:val="00D76F01"/>
    <w:rPr>
      <w:sz w:val="28"/>
      <w:lang w:bidi="ar-SA"/>
    </w:rPr>
  </w:style>
  <w:style w:type="character" w:customStyle="1" w:styleId="aff1">
    <w:name w:val="Подзаголовок Знак"/>
    <w:link w:val="aff2"/>
    <w:uiPriority w:val="11"/>
    <w:locked/>
    <w:rsid w:val="00D76F01"/>
    <w:rPr>
      <w:rFonts w:ascii="Cambria" w:hAnsi="Cambria"/>
      <w:sz w:val="24"/>
      <w:szCs w:val="24"/>
    </w:rPr>
  </w:style>
  <w:style w:type="paragraph" w:styleId="aff2">
    <w:name w:val="Subtitle"/>
    <w:basedOn w:val="a3"/>
    <w:next w:val="a3"/>
    <w:link w:val="aff1"/>
    <w:uiPriority w:val="11"/>
    <w:qFormat/>
    <w:rsid w:val="00D76F01"/>
    <w:pPr>
      <w:spacing w:after="60" w:line="240" w:lineRule="auto"/>
      <w:jc w:val="center"/>
      <w:outlineLvl w:val="1"/>
    </w:pPr>
    <w:rPr>
      <w:rFonts w:ascii="Cambria" w:hAnsi="Cambria"/>
      <w:sz w:val="24"/>
      <w:szCs w:val="24"/>
    </w:rPr>
  </w:style>
  <w:style w:type="character" w:customStyle="1" w:styleId="16">
    <w:name w:val="Подзаголовок Знак1"/>
    <w:basedOn w:val="a4"/>
    <w:link w:val="aff2"/>
    <w:uiPriority w:val="99"/>
    <w:rsid w:val="00D76F01"/>
    <w:rPr>
      <w:rFonts w:asciiTheme="majorHAnsi" w:eastAsiaTheme="majorEastAsia" w:hAnsiTheme="majorHAnsi" w:cstheme="majorBidi"/>
      <w:i/>
      <w:iCs/>
      <w:color w:val="4F81BD" w:themeColor="accent1"/>
      <w:spacing w:val="15"/>
      <w:sz w:val="24"/>
      <w:szCs w:val="24"/>
    </w:rPr>
  </w:style>
  <w:style w:type="character" w:customStyle="1" w:styleId="aff3">
    <w:name w:val="Схема документа Знак"/>
    <w:link w:val="aff4"/>
    <w:uiPriority w:val="99"/>
    <w:locked/>
    <w:rsid w:val="00D76F01"/>
    <w:rPr>
      <w:rFonts w:ascii="Tahoma" w:hAnsi="Tahoma" w:cs="Tahoma"/>
      <w:sz w:val="16"/>
      <w:szCs w:val="16"/>
    </w:rPr>
  </w:style>
  <w:style w:type="paragraph" w:styleId="aff4">
    <w:name w:val="Document Map"/>
    <w:basedOn w:val="a3"/>
    <w:link w:val="aff3"/>
    <w:uiPriority w:val="99"/>
    <w:rsid w:val="00D76F01"/>
    <w:pPr>
      <w:spacing w:after="0" w:line="240" w:lineRule="auto"/>
    </w:pPr>
    <w:rPr>
      <w:rFonts w:ascii="Tahoma" w:hAnsi="Tahoma" w:cs="Tahoma"/>
      <w:sz w:val="16"/>
      <w:szCs w:val="16"/>
    </w:rPr>
  </w:style>
  <w:style w:type="character" w:customStyle="1" w:styleId="17">
    <w:name w:val="Схема документа Знак1"/>
    <w:basedOn w:val="a4"/>
    <w:link w:val="aff4"/>
    <w:uiPriority w:val="99"/>
    <w:semiHidden/>
    <w:rsid w:val="00D76F01"/>
    <w:rPr>
      <w:rFonts w:ascii="Tahoma" w:hAnsi="Tahoma" w:cs="Tahoma"/>
      <w:sz w:val="16"/>
      <w:szCs w:val="16"/>
    </w:rPr>
  </w:style>
  <w:style w:type="character" w:customStyle="1" w:styleId="aff5">
    <w:name w:val="Тема примечания Знак"/>
    <w:link w:val="aff6"/>
    <w:uiPriority w:val="99"/>
    <w:locked/>
    <w:rsid w:val="00D76F01"/>
    <w:rPr>
      <w:rFonts w:ascii="Calibri" w:eastAsia="Calibri" w:hAnsi="Calibri"/>
      <w:b/>
      <w:bCs/>
      <w:lang w:eastAsia="en-US"/>
    </w:rPr>
  </w:style>
  <w:style w:type="paragraph" w:styleId="aff6">
    <w:name w:val="annotation subject"/>
    <w:basedOn w:val="aff0"/>
    <w:next w:val="aff0"/>
    <w:link w:val="aff5"/>
    <w:uiPriority w:val="99"/>
    <w:rsid w:val="00D76F01"/>
    <w:pPr>
      <w:spacing w:after="0" w:line="240" w:lineRule="auto"/>
    </w:pPr>
    <w:rPr>
      <w:b/>
      <w:bCs/>
    </w:rPr>
  </w:style>
  <w:style w:type="character" w:customStyle="1" w:styleId="18">
    <w:name w:val="Тема примечания Знак1"/>
    <w:basedOn w:val="15"/>
    <w:link w:val="aff6"/>
    <w:uiPriority w:val="99"/>
    <w:semiHidden/>
    <w:rsid w:val="00D76F01"/>
    <w:rPr>
      <w:b/>
      <w:bCs/>
    </w:rPr>
  </w:style>
  <w:style w:type="character" w:customStyle="1" w:styleId="19">
    <w:name w:val="Текст выноски Знак1"/>
    <w:basedOn w:val="a4"/>
    <w:uiPriority w:val="99"/>
    <w:semiHidden/>
    <w:rsid w:val="00D76F01"/>
    <w:rPr>
      <w:rFonts w:ascii="Tahoma" w:hAnsi="Tahoma" w:cs="Tahoma"/>
      <w:sz w:val="16"/>
      <w:szCs w:val="16"/>
    </w:rPr>
  </w:style>
  <w:style w:type="paragraph" w:customStyle="1" w:styleId="Pro-Tab">
    <w:name w:val="Pro-Tab"/>
    <w:basedOn w:val="a3"/>
    <w:link w:val="Pro-Tab0"/>
    <w:uiPriority w:val="99"/>
    <w:qFormat/>
    <w:rsid w:val="00D76F01"/>
    <w:pPr>
      <w:spacing w:before="40" w:after="40" w:line="240" w:lineRule="auto"/>
    </w:pPr>
    <w:rPr>
      <w:rFonts w:ascii="Tahoma" w:eastAsia="Times New Roman" w:hAnsi="Tahoma" w:cs="Times New Roman"/>
      <w:sz w:val="16"/>
      <w:szCs w:val="20"/>
    </w:rPr>
  </w:style>
  <w:style w:type="paragraph" w:customStyle="1" w:styleId="Pro-List1">
    <w:name w:val="Pro-List #1"/>
    <w:basedOn w:val="Pro-Gramma"/>
    <w:link w:val="Pro-List10"/>
    <w:uiPriority w:val="99"/>
    <w:rsid w:val="00D76F01"/>
    <w:pPr>
      <w:tabs>
        <w:tab w:val="left" w:pos="1134"/>
      </w:tabs>
      <w:spacing w:before="180"/>
      <w:ind w:hanging="567"/>
    </w:pPr>
  </w:style>
  <w:style w:type="paragraph" w:customStyle="1" w:styleId="Pro-TabName">
    <w:name w:val="Pro-Tab Name"/>
    <w:basedOn w:val="a3"/>
    <w:uiPriority w:val="99"/>
    <w:rsid w:val="00D76F01"/>
    <w:pPr>
      <w:keepNext/>
      <w:spacing w:before="240" w:after="120" w:line="240" w:lineRule="auto"/>
    </w:pPr>
    <w:rPr>
      <w:rFonts w:ascii="Tahoma" w:eastAsia="Times New Roman" w:hAnsi="Tahoma" w:cs="Times New Roman"/>
      <w:b/>
      <w:bCs/>
      <w:color w:val="C41C16"/>
      <w:sz w:val="16"/>
      <w:szCs w:val="20"/>
    </w:rPr>
  </w:style>
  <w:style w:type="paragraph" w:customStyle="1" w:styleId="Bottom">
    <w:name w:val="Bottom"/>
    <w:basedOn w:val="af2"/>
    <w:uiPriority w:val="99"/>
    <w:rsid w:val="00D76F01"/>
    <w:pPr>
      <w:pBdr>
        <w:top w:val="single" w:sz="4" w:space="6" w:color="808080"/>
      </w:pBdr>
      <w:tabs>
        <w:tab w:val="clear" w:pos="4677"/>
        <w:tab w:val="clear" w:pos="9355"/>
      </w:tabs>
      <w:ind w:right="-18"/>
      <w:jc w:val="right"/>
    </w:pPr>
    <w:rPr>
      <w:rFonts w:ascii="Verdana" w:eastAsia="Times New Roman" w:hAnsi="Verdana" w:cs="Times New Roman"/>
      <w:color w:val="C41C16"/>
      <w:sz w:val="16"/>
      <w:szCs w:val="24"/>
    </w:rPr>
  </w:style>
  <w:style w:type="paragraph" w:customStyle="1" w:styleId="NPAText">
    <w:name w:val="NPA Text"/>
    <w:basedOn w:val="Pro-List1"/>
    <w:uiPriority w:val="99"/>
    <w:rsid w:val="00D76F01"/>
  </w:style>
  <w:style w:type="paragraph" w:customStyle="1" w:styleId="NPA-Comment">
    <w:name w:val="NPA-Comment"/>
    <w:basedOn w:val="Pro-Gramma"/>
    <w:uiPriority w:val="99"/>
    <w:rsid w:val="00D76F01"/>
    <w:pPr>
      <w:pBdr>
        <w:top w:val="single" w:sz="4" w:space="1" w:color="808080"/>
        <w:bottom w:val="single" w:sz="4" w:space="1" w:color="808080"/>
      </w:pBdr>
      <w:spacing w:before="60" w:after="60"/>
      <w:ind w:left="482"/>
    </w:pPr>
  </w:style>
  <w:style w:type="paragraph" w:customStyle="1" w:styleId="Pro-List2">
    <w:name w:val="Pro-List #2"/>
    <w:basedOn w:val="Pro-List1"/>
    <w:uiPriority w:val="99"/>
    <w:rsid w:val="00D76F01"/>
    <w:pPr>
      <w:tabs>
        <w:tab w:val="clear" w:pos="1134"/>
        <w:tab w:val="left" w:pos="2040"/>
      </w:tabs>
      <w:ind w:left="2040" w:hanging="480"/>
    </w:pPr>
  </w:style>
  <w:style w:type="paragraph" w:customStyle="1" w:styleId="Pro-List3">
    <w:name w:val="Pro-List #3"/>
    <w:basedOn w:val="Pro-List2"/>
    <w:uiPriority w:val="99"/>
    <w:rsid w:val="00D76F01"/>
    <w:pPr>
      <w:numPr>
        <w:ilvl w:val="2"/>
        <w:numId w:val="1"/>
      </w:numPr>
      <w:tabs>
        <w:tab w:val="clear" w:pos="666"/>
        <w:tab w:val="left" w:pos="2640"/>
      </w:tabs>
      <w:ind w:left="2640" w:hanging="600"/>
    </w:pPr>
    <w:rPr>
      <w:lang w:val="en-US"/>
    </w:rPr>
  </w:style>
  <w:style w:type="paragraph" w:customStyle="1" w:styleId="Pro-List-1">
    <w:name w:val="Pro-List -1"/>
    <w:basedOn w:val="Pro-List1"/>
    <w:uiPriority w:val="99"/>
    <w:rsid w:val="00D76F01"/>
    <w:pPr>
      <w:numPr>
        <w:ilvl w:val="3"/>
        <w:numId w:val="2"/>
      </w:numPr>
      <w:tabs>
        <w:tab w:val="clear" w:pos="1134"/>
        <w:tab w:val="clear" w:pos="2880"/>
        <w:tab w:val="num" w:pos="360"/>
        <w:tab w:val="num" w:pos="2160"/>
      </w:tabs>
      <w:ind w:left="1134" w:hanging="567"/>
    </w:pPr>
  </w:style>
  <w:style w:type="paragraph" w:customStyle="1" w:styleId="Pro-List-2">
    <w:name w:val="Pro-List -2"/>
    <w:basedOn w:val="Pro-List-1"/>
    <w:uiPriority w:val="99"/>
    <w:qFormat/>
    <w:rsid w:val="00D76F01"/>
    <w:pPr>
      <w:tabs>
        <w:tab w:val="clear" w:pos="2160"/>
      </w:tabs>
      <w:spacing w:before="60"/>
      <w:ind w:left="2880" w:hanging="360"/>
    </w:pPr>
  </w:style>
  <w:style w:type="paragraph" w:customStyle="1" w:styleId="Pro-TabHead">
    <w:name w:val="Pro-Tab Head"/>
    <w:basedOn w:val="Pro-Tab"/>
    <w:uiPriority w:val="99"/>
    <w:rsid w:val="00D76F01"/>
    <w:rPr>
      <w:b/>
      <w:bCs/>
    </w:rPr>
  </w:style>
  <w:style w:type="paragraph" w:styleId="aff7">
    <w:name w:val="List Paragraph"/>
    <w:aliases w:val="Абзац списка11,ПАРАГРАФ,Выделеный,Текст с номером,Абзац списка для документа,Абзац списка4,Абзац списка основной"/>
    <w:basedOn w:val="a3"/>
    <w:link w:val="aff8"/>
    <w:uiPriority w:val="34"/>
    <w:qFormat/>
    <w:rsid w:val="00D76F01"/>
    <w:pPr>
      <w:spacing w:after="0" w:line="240" w:lineRule="auto"/>
      <w:ind w:left="720"/>
      <w:contextualSpacing/>
    </w:pPr>
    <w:rPr>
      <w:rFonts w:ascii="Times New Roman" w:eastAsia="Times New Roman" w:hAnsi="Times New Roman" w:cs="Times New Roman"/>
      <w:sz w:val="24"/>
      <w:szCs w:val="24"/>
    </w:rPr>
  </w:style>
  <w:style w:type="paragraph" w:customStyle="1" w:styleId="aff9">
    <w:name w:val="Знак Знак Знак"/>
    <w:basedOn w:val="a3"/>
    <w:uiPriority w:val="99"/>
    <w:rsid w:val="00D76F01"/>
    <w:pPr>
      <w:spacing w:after="160" w:line="240" w:lineRule="exact"/>
    </w:pPr>
    <w:rPr>
      <w:rFonts w:ascii="Verdana" w:eastAsia="Times New Roman" w:hAnsi="Verdana" w:cs="Times New Roman"/>
      <w:sz w:val="20"/>
      <w:szCs w:val="20"/>
      <w:lang w:val="en-US" w:eastAsia="en-US"/>
    </w:rPr>
  </w:style>
  <w:style w:type="paragraph" w:customStyle="1" w:styleId="310">
    <w:name w:val="Основной текст 31"/>
    <w:basedOn w:val="a3"/>
    <w:rsid w:val="00D76F01"/>
    <w:pPr>
      <w:suppressAutoHyphens/>
      <w:spacing w:after="0" w:line="240" w:lineRule="auto"/>
      <w:jc w:val="both"/>
    </w:pPr>
    <w:rPr>
      <w:rFonts w:ascii="Times New Roman" w:eastAsia="Times New Roman" w:hAnsi="Times New Roman" w:cs="Times New Roman"/>
      <w:sz w:val="28"/>
      <w:szCs w:val="24"/>
      <w:lang w:eastAsia="ar-SA"/>
    </w:rPr>
  </w:style>
  <w:style w:type="paragraph" w:customStyle="1" w:styleId="ConsPlusCell">
    <w:name w:val="ConsPlusCell"/>
    <w:uiPriority w:val="99"/>
    <w:rsid w:val="00D76F01"/>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affa">
    <w:name w:val="Знак Знак Знак Знак Знак Знак Знак Знак Знак Знак Знак Знак Знак Знак Знак Знак"/>
    <w:basedOn w:val="a3"/>
    <w:uiPriority w:val="99"/>
    <w:rsid w:val="00D76F01"/>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fb">
    <w:name w:val="Знак Знак Знак Знак Знак Знак Знак Знак Знак Знак Знак Знак Знак Знак Знак Знак Знак Знак Знак Знак Знак Знак Знак Знак Знак"/>
    <w:basedOn w:val="a3"/>
    <w:uiPriority w:val="99"/>
    <w:rsid w:val="00D76F01"/>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fc">
    <w:name w:val="Прижатый влево"/>
    <w:basedOn w:val="a3"/>
    <w:next w:val="a3"/>
    <w:uiPriority w:val="99"/>
    <w:rsid w:val="00D76F01"/>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ConsNormal">
    <w:name w:val="ConsNormal"/>
    <w:rsid w:val="00D76F01"/>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styleId="affd">
    <w:name w:val="footnote reference"/>
    <w:uiPriority w:val="99"/>
    <w:rsid w:val="00D76F01"/>
    <w:rPr>
      <w:vertAlign w:val="superscript"/>
    </w:rPr>
  </w:style>
  <w:style w:type="character" w:styleId="affe">
    <w:name w:val="annotation reference"/>
    <w:uiPriority w:val="99"/>
    <w:rsid w:val="00D76F01"/>
    <w:rPr>
      <w:sz w:val="16"/>
      <w:szCs w:val="16"/>
    </w:rPr>
  </w:style>
  <w:style w:type="character" w:styleId="afff">
    <w:name w:val="page number"/>
    <w:rsid w:val="00D76F01"/>
    <w:rPr>
      <w:rFonts w:ascii="Verdana" w:hAnsi="Verdana" w:hint="default"/>
      <w:b/>
      <w:bCs w:val="0"/>
      <w:color w:val="C41C16"/>
      <w:sz w:val="16"/>
    </w:rPr>
  </w:style>
  <w:style w:type="character" w:customStyle="1" w:styleId="Pro-Marka">
    <w:name w:val="Pro-Marka"/>
    <w:uiPriority w:val="99"/>
    <w:rsid w:val="00D76F01"/>
    <w:rPr>
      <w:b/>
      <w:bCs w:val="0"/>
      <w:color w:val="C41C16"/>
    </w:rPr>
  </w:style>
  <w:style w:type="character" w:customStyle="1" w:styleId="Pro-">
    <w:name w:val="Pro-Ссылка"/>
    <w:uiPriority w:val="99"/>
    <w:rsid w:val="00D76F01"/>
    <w:rPr>
      <w:i/>
      <w:iCs w:val="0"/>
      <w:strike w:val="0"/>
      <w:dstrike w:val="0"/>
      <w:color w:val="808080"/>
      <w:u w:val="none"/>
      <w:effect w:val="none"/>
    </w:rPr>
  </w:style>
  <w:style w:type="character" w:customStyle="1" w:styleId="TextNPA">
    <w:name w:val="Text NPA"/>
    <w:uiPriority w:val="99"/>
    <w:rsid w:val="00D76F01"/>
    <w:rPr>
      <w:rFonts w:ascii="Courier New" w:hAnsi="Courier New" w:cs="Courier New" w:hint="default"/>
    </w:rPr>
  </w:style>
  <w:style w:type="character" w:styleId="afff0">
    <w:name w:val="Emphasis"/>
    <w:aliases w:val="Статья"/>
    <w:qFormat/>
    <w:rsid w:val="00D76F01"/>
    <w:rPr>
      <w:i/>
      <w:iCs/>
    </w:rPr>
  </w:style>
  <w:style w:type="paragraph" w:customStyle="1" w:styleId="1a">
    <w:name w:val="Без интервала1"/>
    <w:link w:val="NoSpacingChar"/>
    <w:qFormat/>
    <w:rsid w:val="00D76F01"/>
    <w:pPr>
      <w:spacing w:after="0" w:line="240" w:lineRule="auto"/>
    </w:pPr>
    <w:rPr>
      <w:rFonts w:ascii="Calibri" w:eastAsia="Times New Roman" w:hAnsi="Calibri" w:cs="Calibri"/>
    </w:rPr>
  </w:style>
  <w:style w:type="paragraph" w:styleId="33">
    <w:name w:val="Body Text Indent 3"/>
    <w:basedOn w:val="a3"/>
    <w:link w:val="34"/>
    <w:uiPriority w:val="99"/>
    <w:rsid w:val="00D76F01"/>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4"/>
    <w:link w:val="33"/>
    <w:uiPriority w:val="99"/>
    <w:rsid w:val="00D76F01"/>
    <w:rPr>
      <w:rFonts w:ascii="Times New Roman" w:eastAsia="Times New Roman" w:hAnsi="Times New Roman" w:cs="Times New Roman"/>
      <w:sz w:val="16"/>
      <w:szCs w:val="16"/>
    </w:rPr>
  </w:style>
  <w:style w:type="character" w:customStyle="1" w:styleId="Pro-Tab0">
    <w:name w:val="Pro-Tab Знак Знак"/>
    <w:link w:val="Pro-Tab"/>
    <w:uiPriority w:val="99"/>
    <w:locked/>
    <w:rsid w:val="00D76F01"/>
    <w:rPr>
      <w:rFonts w:ascii="Tahoma" w:eastAsia="Times New Roman" w:hAnsi="Tahoma" w:cs="Times New Roman"/>
      <w:sz w:val="16"/>
      <w:szCs w:val="20"/>
    </w:rPr>
  </w:style>
  <w:style w:type="paragraph" w:customStyle="1" w:styleId="afff1">
    <w:name w:val="Знак Знак Знак Знак"/>
    <w:uiPriority w:val="99"/>
    <w:rsid w:val="00D76F01"/>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b">
    <w:name w:val="Абзац списка1"/>
    <w:basedOn w:val="a3"/>
    <w:rsid w:val="00D76F01"/>
    <w:pPr>
      <w:ind w:left="720"/>
    </w:pPr>
    <w:rPr>
      <w:rFonts w:ascii="Calibri" w:eastAsia="Calibri" w:hAnsi="Calibri" w:cs="Times New Roman"/>
    </w:rPr>
  </w:style>
  <w:style w:type="paragraph" w:customStyle="1" w:styleId="1c">
    <w:name w:val="Знак1"/>
    <w:basedOn w:val="a3"/>
    <w:uiPriority w:val="99"/>
    <w:rsid w:val="00D76F01"/>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character" w:customStyle="1" w:styleId="NoSpacingChar">
    <w:name w:val="No Spacing Char"/>
    <w:link w:val="1a"/>
    <w:locked/>
    <w:rsid w:val="00D76F01"/>
    <w:rPr>
      <w:rFonts w:ascii="Calibri" w:eastAsia="Times New Roman" w:hAnsi="Calibri" w:cs="Calibri"/>
    </w:rPr>
  </w:style>
  <w:style w:type="character" w:customStyle="1" w:styleId="35">
    <w:name w:val="Основной текст (3)_"/>
    <w:link w:val="36"/>
    <w:uiPriority w:val="99"/>
    <w:locked/>
    <w:rsid w:val="00D76F01"/>
    <w:rPr>
      <w:b/>
      <w:bCs/>
      <w:i/>
      <w:iCs/>
      <w:sz w:val="26"/>
      <w:szCs w:val="26"/>
      <w:shd w:val="clear" w:color="auto" w:fill="FFFFFF"/>
    </w:rPr>
  </w:style>
  <w:style w:type="paragraph" w:customStyle="1" w:styleId="36">
    <w:name w:val="Основной текст (3)"/>
    <w:basedOn w:val="a3"/>
    <w:link w:val="35"/>
    <w:uiPriority w:val="99"/>
    <w:rsid w:val="00D76F01"/>
    <w:pPr>
      <w:widowControl w:val="0"/>
      <w:shd w:val="clear" w:color="auto" w:fill="FFFFFF"/>
      <w:spacing w:before="660" w:after="0" w:line="240" w:lineRule="atLeast"/>
    </w:pPr>
    <w:rPr>
      <w:b/>
      <w:bCs/>
      <w:i/>
      <w:iCs/>
      <w:sz w:val="26"/>
      <w:szCs w:val="26"/>
    </w:rPr>
  </w:style>
  <w:style w:type="character" w:customStyle="1" w:styleId="1d">
    <w:name w:val="Заголовок №1_"/>
    <w:link w:val="1e"/>
    <w:uiPriority w:val="99"/>
    <w:locked/>
    <w:rsid w:val="00D76F01"/>
    <w:rPr>
      <w:b/>
      <w:bCs/>
      <w:sz w:val="32"/>
      <w:szCs w:val="32"/>
      <w:shd w:val="clear" w:color="auto" w:fill="FFFFFF"/>
    </w:rPr>
  </w:style>
  <w:style w:type="paragraph" w:customStyle="1" w:styleId="1e">
    <w:name w:val="Заголовок №1"/>
    <w:basedOn w:val="a3"/>
    <w:link w:val="1d"/>
    <w:uiPriority w:val="99"/>
    <w:rsid w:val="00D76F01"/>
    <w:pPr>
      <w:widowControl w:val="0"/>
      <w:shd w:val="clear" w:color="auto" w:fill="FFFFFF"/>
      <w:spacing w:after="0" w:line="365" w:lineRule="exact"/>
      <w:jc w:val="center"/>
      <w:outlineLvl w:val="0"/>
    </w:pPr>
    <w:rPr>
      <w:b/>
      <w:bCs/>
      <w:sz w:val="32"/>
      <w:szCs w:val="32"/>
    </w:rPr>
  </w:style>
  <w:style w:type="character" w:customStyle="1" w:styleId="24">
    <w:name w:val="Заголовок №2_"/>
    <w:link w:val="25"/>
    <w:uiPriority w:val="99"/>
    <w:locked/>
    <w:rsid w:val="00D76F01"/>
    <w:rPr>
      <w:b/>
      <w:bCs/>
      <w:sz w:val="26"/>
      <w:szCs w:val="26"/>
      <w:shd w:val="clear" w:color="auto" w:fill="FFFFFF"/>
    </w:rPr>
  </w:style>
  <w:style w:type="paragraph" w:customStyle="1" w:styleId="25">
    <w:name w:val="Заголовок №2"/>
    <w:basedOn w:val="a3"/>
    <w:link w:val="24"/>
    <w:uiPriority w:val="99"/>
    <w:rsid w:val="00D76F01"/>
    <w:pPr>
      <w:widowControl w:val="0"/>
      <w:shd w:val="clear" w:color="auto" w:fill="FFFFFF"/>
      <w:spacing w:before="660" w:after="420" w:line="240" w:lineRule="atLeast"/>
      <w:jc w:val="center"/>
      <w:outlineLvl w:val="1"/>
    </w:pPr>
    <w:rPr>
      <w:b/>
      <w:bCs/>
      <w:sz w:val="26"/>
      <w:szCs w:val="26"/>
    </w:rPr>
  </w:style>
  <w:style w:type="character" w:customStyle="1" w:styleId="26">
    <w:name w:val="Основной текст (2)_"/>
    <w:link w:val="27"/>
    <w:locked/>
    <w:rsid w:val="00D76F01"/>
    <w:rPr>
      <w:sz w:val="28"/>
      <w:szCs w:val="28"/>
      <w:shd w:val="clear" w:color="auto" w:fill="FFFFFF"/>
    </w:rPr>
  </w:style>
  <w:style w:type="paragraph" w:customStyle="1" w:styleId="27">
    <w:name w:val="Основной текст (2)"/>
    <w:basedOn w:val="a3"/>
    <w:link w:val="26"/>
    <w:rsid w:val="00D76F01"/>
    <w:pPr>
      <w:widowControl w:val="0"/>
      <w:shd w:val="clear" w:color="auto" w:fill="FFFFFF"/>
      <w:spacing w:before="420" w:after="240" w:line="322" w:lineRule="exact"/>
      <w:ind w:hanging="280"/>
      <w:jc w:val="both"/>
    </w:pPr>
    <w:rPr>
      <w:sz w:val="28"/>
      <w:szCs w:val="28"/>
    </w:rPr>
  </w:style>
  <w:style w:type="character" w:customStyle="1" w:styleId="41">
    <w:name w:val="Основной текст (4)_"/>
    <w:link w:val="42"/>
    <w:locked/>
    <w:rsid w:val="00D76F01"/>
    <w:rPr>
      <w:b/>
      <w:bCs/>
      <w:sz w:val="18"/>
      <w:szCs w:val="18"/>
      <w:shd w:val="clear" w:color="auto" w:fill="FFFFFF"/>
    </w:rPr>
  </w:style>
  <w:style w:type="paragraph" w:customStyle="1" w:styleId="42">
    <w:name w:val="Основной текст (4)"/>
    <w:basedOn w:val="a3"/>
    <w:link w:val="41"/>
    <w:rsid w:val="00D76F01"/>
    <w:pPr>
      <w:widowControl w:val="0"/>
      <w:shd w:val="clear" w:color="auto" w:fill="FFFFFF"/>
      <w:spacing w:after="0" w:line="226" w:lineRule="exact"/>
      <w:jc w:val="right"/>
    </w:pPr>
    <w:rPr>
      <w:b/>
      <w:bCs/>
      <w:sz w:val="18"/>
      <w:szCs w:val="18"/>
      <w:shd w:val="clear" w:color="auto" w:fill="FFFFFF"/>
    </w:rPr>
  </w:style>
  <w:style w:type="character" w:customStyle="1" w:styleId="52">
    <w:name w:val="Основной текст (5)_"/>
    <w:link w:val="53"/>
    <w:uiPriority w:val="99"/>
    <w:locked/>
    <w:rsid w:val="00D76F01"/>
    <w:rPr>
      <w:b/>
      <w:bCs/>
      <w:shd w:val="clear" w:color="auto" w:fill="FFFFFF"/>
    </w:rPr>
  </w:style>
  <w:style w:type="paragraph" w:customStyle="1" w:styleId="53">
    <w:name w:val="Основной текст (5)"/>
    <w:basedOn w:val="a3"/>
    <w:link w:val="52"/>
    <w:uiPriority w:val="99"/>
    <w:rsid w:val="00D76F01"/>
    <w:pPr>
      <w:widowControl w:val="0"/>
      <w:shd w:val="clear" w:color="auto" w:fill="FFFFFF"/>
      <w:spacing w:before="360" w:after="1020" w:line="278" w:lineRule="exact"/>
      <w:jc w:val="center"/>
    </w:pPr>
    <w:rPr>
      <w:b/>
      <w:bCs/>
      <w:shd w:val="clear" w:color="auto" w:fill="FFFFFF"/>
    </w:rPr>
  </w:style>
  <w:style w:type="character" w:customStyle="1" w:styleId="afff2">
    <w:name w:val="Подпись к таблице_"/>
    <w:link w:val="afff3"/>
    <w:uiPriority w:val="99"/>
    <w:locked/>
    <w:rsid w:val="00D76F01"/>
    <w:rPr>
      <w:b/>
      <w:bCs/>
      <w:shd w:val="clear" w:color="auto" w:fill="FFFFFF"/>
    </w:rPr>
  </w:style>
  <w:style w:type="paragraph" w:customStyle="1" w:styleId="afff3">
    <w:name w:val="Подпись к таблице"/>
    <w:basedOn w:val="a3"/>
    <w:link w:val="afff2"/>
    <w:uiPriority w:val="99"/>
    <w:rsid w:val="00D76F01"/>
    <w:pPr>
      <w:widowControl w:val="0"/>
      <w:shd w:val="clear" w:color="auto" w:fill="FFFFFF"/>
      <w:spacing w:after="0" w:line="278" w:lineRule="exact"/>
      <w:jc w:val="center"/>
    </w:pPr>
    <w:rPr>
      <w:b/>
      <w:bCs/>
      <w:shd w:val="clear" w:color="auto" w:fill="FFFFFF"/>
    </w:rPr>
  </w:style>
  <w:style w:type="paragraph" w:customStyle="1" w:styleId="font5">
    <w:name w:val="font5"/>
    <w:basedOn w:val="a3"/>
    <w:uiPriority w:val="99"/>
    <w:rsid w:val="00D76F0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6">
    <w:name w:val="font6"/>
    <w:basedOn w:val="a3"/>
    <w:uiPriority w:val="99"/>
    <w:rsid w:val="00D76F01"/>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803">
    <w:name w:val="xl803"/>
    <w:basedOn w:val="a3"/>
    <w:uiPriority w:val="99"/>
    <w:rsid w:val="00D76F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804">
    <w:name w:val="xl804"/>
    <w:basedOn w:val="a3"/>
    <w:uiPriority w:val="99"/>
    <w:rsid w:val="00D76F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805">
    <w:name w:val="xl805"/>
    <w:basedOn w:val="a3"/>
    <w:uiPriority w:val="99"/>
    <w:rsid w:val="00D76F0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06">
    <w:name w:val="xl806"/>
    <w:basedOn w:val="a3"/>
    <w:uiPriority w:val="99"/>
    <w:rsid w:val="00D76F0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07">
    <w:name w:val="xl807"/>
    <w:basedOn w:val="a3"/>
    <w:uiPriority w:val="99"/>
    <w:rsid w:val="00D76F0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08">
    <w:name w:val="xl808"/>
    <w:basedOn w:val="a3"/>
    <w:uiPriority w:val="99"/>
    <w:rsid w:val="00D76F0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09">
    <w:name w:val="xl809"/>
    <w:basedOn w:val="a3"/>
    <w:uiPriority w:val="99"/>
    <w:rsid w:val="00D76F0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810">
    <w:name w:val="xl810"/>
    <w:basedOn w:val="a3"/>
    <w:uiPriority w:val="99"/>
    <w:rsid w:val="00D76F0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811">
    <w:name w:val="xl811"/>
    <w:basedOn w:val="a3"/>
    <w:uiPriority w:val="99"/>
    <w:rsid w:val="00D76F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812">
    <w:name w:val="xl812"/>
    <w:basedOn w:val="a3"/>
    <w:uiPriority w:val="99"/>
    <w:rsid w:val="00D76F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13">
    <w:name w:val="xl813"/>
    <w:basedOn w:val="a3"/>
    <w:uiPriority w:val="99"/>
    <w:rsid w:val="00D76F0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14">
    <w:name w:val="xl814"/>
    <w:basedOn w:val="a3"/>
    <w:uiPriority w:val="99"/>
    <w:rsid w:val="00D76F01"/>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15">
    <w:name w:val="xl815"/>
    <w:basedOn w:val="a3"/>
    <w:uiPriority w:val="99"/>
    <w:rsid w:val="00D76F01"/>
    <w:pPr>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816">
    <w:name w:val="xl816"/>
    <w:basedOn w:val="a3"/>
    <w:uiPriority w:val="99"/>
    <w:rsid w:val="00D76F01"/>
    <w:pPr>
      <w:pBdr>
        <w:bottom w:val="single" w:sz="4" w:space="0" w:color="auto"/>
      </w:pBdr>
      <w:spacing w:before="100" w:beforeAutospacing="1" w:after="100" w:afterAutospacing="1" w:line="240" w:lineRule="auto"/>
      <w:jc w:val="right"/>
    </w:pPr>
    <w:rPr>
      <w:rFonts w:ascii="Times New Roman" w:eastAsia="Times New Roman" w:hAnsi="Times New Roman" w:cs="Times New Roman"/>
      <w:b/>
      <w:bCs/>
    </w:rPr>
  </w:style>
  <w:style w:type="paragraph" w:customStyle="1" w:styleId="xl817">
    <w:name w:val="xl817"/>
    <w:basedOn w:val="a3"/>
    <w:uiPriority w:val="99"/>
    <w:rsid w:val="00D76F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18">
    <w:name w:val="xl818"/>
    <w:basedOn w:val="a3"/>
    <w:uiPriority w:val="99"/>
    <w:rsid w:val="00D76F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19">
    <w:name w:val="xl819"/>
    <w:basedOn w:val="a3"/>
    <w:uiPriority w:val="99"/>
    <w:rsid w:val="00D76F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20">
    <w:name w:val="xl820"/>
    <w:basedOn w:val="a3"/>
    <w:uiPriority w:val="99"/>
    <w:rsid w:val="00D76F0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1">
    <w:name w:val="xl821"/>
    <w:basedOn w:val="a3"/>
    <w:uiPriority w:val="99"/>
    <w:rsid w:val="00D76F0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rPr>
  </w:style>
  <w:style w:type="paragraph" w:customStyle="1" w:styleId="xl822">
    <w:name w:val="xl822"/>
    <w:basedOn w:val="a3"/>
    <w:uiPriority w:val="99"/>
    <w:rsid w:val="00D76F0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23">
    <w:name w:val="xl823"/>
    <w:basedOn w:val="a3"/>
    <w:uiPriority w:val="99"/>
    <w:rsid w:val="00D76F0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4">
    <w:name w:val="xl824"/>
    <w:basedOn w:val="a3"/>
    <w:uiPriority w:val="99"/>
    <w:rsid w:val="00D76F0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25">
    <w:name w:val="xl825"/>
    <w:basedOn w:val="a3"/>
    <w:uiPriority w:val="99"/>
    <w:rsid w:val="00D76F0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6">
    <w:name w:val="xl826"/>
    <w:basedOn w:val="a3"/>
    <w:uiPriority w:val="99"/>
    <w:rsid w:val="00D76F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rPr>
  </w:style>
  <w:style w:type="paragraph" w:customStyle="1" w:styleId="xl827">
    <w:name w:val="xl827"/>
    <w:basedOn w:val="a3"/>
    <w:uiPriority w:val="99"/>
    <w:rsid w:val="00D76F0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8">
    <w:name w:val="xl828"/>
    <w:basedOn w:val="a3"/>
    <w:uiPriority w:val="99"/>
    <w:rsid w:val="00D76F0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29">
    <w:name w:val="xl829"/>
    <w:basedOn w:val="a3"/>
    <w:uiPriority w:val="99"/>
    <w:rsid w:val="00D76F0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rPr>
  </w:style>
  <w:style w:type="paragraph" w:customStyle="1" w:styleId="xl830">
    <w:name w:val="xl830"/>
    <w:basedOn w:val="a3"/>
    <w:uiPriority w:val="99"/>
    <w:rsid w:val="00D76F0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31">
    <w:name w:val="xl831"/>
    <w:basedOn w:val="a3"/>
    <w:uiPriority w:val="99"/>
    <w:rsid w:val="00D76F0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rPr>
  </w:style>
  <w:style w:type="paragraph" w:customStyle="1" w:styleId="xl832">
    <w:name w:val="xl832"/>
    <w:basedOn w:val="a3"/>
    <w:uiPriority w:val="99"/>
    <w:rsid w:val="00D76F0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33">
    <w:name w:val="xl833"/>
    <w:basedOn w:val="a3"/>
    <w:uiPriority w:val="99"/>
    <w:rsid w:val="00D76F0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34">
    <w:name w:val="xl834"/>
    <w:basedOn w:val="a3"/>
    <w:uiPriority w:val="99"/>
    <w:rsid w:val="00D76F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rPr>
  </w:style>
  <w:style w:type="paragraph" w:customStyle="1" w:styleId="xl835">
    <w:name w:val="xl835"/>
    <w:basedOn w:val="a3"/>
    <w:uiPriority w:val="99"/>
    <w:rsid w:val="00D76F0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right"/>
      <w:textAlignment w:val="top"/>
    </w:pPr>
    <w:rPr>
      <w:rFonts w:ascii="Times New Roman" w:eastAsia="Times New Roman" w:hAnsi="Times New Roman" w:cs="Times New Roman"/>
      <w:b/>
      <w:bCs/>
      <w:sz w:val="24"/>
      <w:szCs w:val="24"/>
    </w:rPr>
  </w:style>
  <w:style w:type="paragraph" w:customStyle="1" w:styleId="xl836">
    <w:name w:val="xl836"/>
    <w:basedOn w:val="a3"/>
    <w:uiPriority w:val="99"/>
    <w:rsid w:val="00D76F01"/>
    <w:pP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37">
    <w:name w:val="xl837"/>
    <w:basedOn w:val="a3"/>
    <w:uiPriority w:val="99"/>
    <w:rsid w:val="00D76F0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38">
    <w:name w:val="xl838"/>
    <w:basedOn w:val="a3"/>
    <w:uiPriority w:val="99"/>
    <w:rsid w:val="00D76F0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839">
    <w:name w:val="xl839"/>
    <w:basedOn w:val="a3"/>
    <w:uiPriority w:val="99"/>
    <w:rsid w:val="00D76F0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840">
    <w:name w:val="xl840"/>
    <w:basedOn w:val="a3"/>
    <w:uiPriority w:val="99"/>
    <w:rsid w:val="00D76F0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41">
    <w:name w:val="xl841"/>
    <w:basedOn w:val="a3"/>
    <w:uiPriority w:val="99"/>
    <w:rsid w:val="00D76F01"/>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42">
    <w:name w:val="xl842"/>
    <w:basedOn w:val="a3"/>
    <w:uiPriority w:val="99"/>
    <w:rsid w:val="00D76F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843">
    <w:name w:val="xl843"/>
    <w:basedOn w:val="a3"/>
    <w:uiPriority w:val="99"/>
    <w:rsid w:val="00D76F0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44">
    <w:name w:val="xl844"/>
    <w:basedOn w:val="a3"/>
    <w:uiPriority w:val="99"/>
    <w:rsid w:val="00D76F01"/>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45">
    <w:name w:val="xl845"/>
    <w:basedOn w:val="a3"/>
    <w:uiPriority w:val="99"/>
    <w:rsid w:val="00D76F0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46">
    <w:name w:val="xl846"/>
    <w:basedOn w:val="a3"/>
    <w:uiPriority w:val="99"/>
    <w:rsid w:val="00D76F01"/>
    <w:pP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847">
    <w:name w:val="xl847"/>
    <w:basedOn w:val="a3"/>
    <w:uiPriority w:val="99"/>
    <w:rsid w:val="00D76F01"/>
    <w:pP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848">
    <w:name w:val="xl848"/>
    <w:basedOn w:val="a3"/>
    <w:uiPriority w:val="99"/>
    <w:rsid w:val="00D76F0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49">
    <w:name w:val="xl849"/>
    <w:basedOn w:val="a3"/>
    <w:uiPriority w:val="99"/>
    <w:rsid w:val="00D76F0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50">
    <w:name w:val="xl850"/>
    <w:basedOn w:val="a3"/>
    <w:uiPriority w:val="99"/>
    <w:rsid w:val="00D76F0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51">
    <w:name w:val="xl851"/>
    <w:basedOn w:val="a3"/>
    <w:uiPriority w:val="99"/>
    <w:rsid w:val="00D76F01"/>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rPr>
  </w:style>
  <w:style w:type="paragraph" w:customStyle="1" w:styleId="xl852">
    <w:name w:val="xl852"/>
    <w:basedOn w:val="a3"/>
    <w:uiPriority w:val="99"/>
    <w:rsid w:val="00D76F0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3">
    <w:name w:val="xl853"/>
    <w:basedOn w:val="a3"/>
    <w:uiPriority w:val="99"/>
    <w:rsid w:val="00D76F01"/>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854">
    <w:name w:val="xl854"/>
    <w:basedOn w:val="a3"/>
    <w:uiPriority w:val="99"/>
    <w:rsid w:val="00D76F0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55">
    <w:name w:val="xl855"/>
    <w:basedOn w:val="a3"/>
    <w:uiPriority w:val="99"/>
    <w:rsid w:val="00D76F01"/>
    <w:pPr>
      <w:pBdr>
        <w:top w:val="single" w:sz="4" w:space="0" w:color="auto"/>
        <w:left w:val="single" w:sz="4" w:space="0" w:color="auto"/>
        <w:right w:val="single" w:sz="4" w:space="0" w:color="auto"/>
      </w:pBdr>
      <w:shd w:val="clear" w:color="auto"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56">
    <w:name w:val="xl856"/>
    <w:basedOn w:val="a3"/>
    <w:uiPriority w:val="99"/>
    <w:rsid w:val="00D76F0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57">
    <w:name w:val="xl857"/>
    <w:basedOn w:val="a3"/>
    <w:uiPriority w:val="99"/>
    <w:rsid w:val="00D76F0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8">
    <w:name w:val="xl858"/>
    <w:basedOn w:val="a3"/>
    <w:uiPriority w:val="99"/>
    <w:rsid w:val="00D76F01"/>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59">
    <w:name w:val="xl859"/>
    <w:basedOn w:val="a3"/>
    <w:uiPriority w:val="99"/>
    <w:rsid w:val="00D76F01"/>
    <w:pPr>
      <w:pBdr>
        <w:top w:val="single" w:sz="4" w:space="0" w:color="000000"/>
        <w:left w:val="single" w:sz="4" w:space="0" w:color="000000"/>
        <w:right w:val="single" w:sz="4" w:space="0" w:color="000000"/>
      </w:pBdr>
      <w:shd w:val="clear" w:color="auto" w:fill="FFFFFF"/>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rPr>
  </w:style>
  <w:style w:type="paragraph" w:customStyle="1" w:styleId="xl860">
    <w:name w:val="xl860"/>
    <w:basedOn w:val="a3"/>
    <w:uiPriority w:val="99"/>
    <w:rsid w:val="00D76F01"/>
    <w:pPr>
      <w:pBdr>
        <w:top w:val="single" w:sz="4" w:space="0" w:color="auto"/>
        <w:left w:val="single" w:sz="4" w:space="0" w:color="auto"/>
        <w:right w:val="single" w:sz="4" w:space="0" w:color="auto"/>
      </w:pBdr>
      <w:shd w:val="clear" w:color="auto"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61">
    <w:name w:val="xl861"/>
    <w:basedOn w:val="a3"/>
    <w:uiPriority w:val="99"/>
    <w:rsid w:val="00D76F0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rPr>
  </w:style>
  <w:style w:type="paragraph" w:customStyle="1" w:styleId="xl862">
    <w:name w:val="xl862"/>
    <w:basedOn w:val="a3"/>
    <w:uiPriority w:val="99"/>
    <w:rsid w:val="00D76F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63">
    <w:name w:val="xl863"/>
    <w:basedOn w:val="a3"/>
    <w:uiPriority w:val="99"/>
    <w:rsid w:val="00D76F0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character" w:customStyle="1" w:styleId="ConsPlusTitle0">
    <w:name w:val="ConsPlusTitle Знак"/>
    <w:link w:val="ConsPlusTitle"/>
    <w:uiPriority w:val="99"/>
    <w:locked/>
    <w:rsid w:val="00D76F01"/>
    <w:rPr>
      <w:rFonts w:ascii="Times New Roman" w:eastAsia="Times New Roman" w:hAnsi="Times New Roman" w:cs="Times New Roman"/>
      <w:b/>
      <w:bCs/>
      <w:sz w:val="24"/>
      <w:szCs w:val="24"/>
    </w:rPr>
  </w:style>
  <w:style w:type="paragraph" w:customStyle="1" w:styleId="afff4">
    <w:name w:val="Знак Знак Знак Знак Знак Знак Знак"/>
    <w:basedOn w:val="a3"/>
    <w:uiPriority w:val="99"/>
    <w:rsid w:val="00D76F01"/>
    <w:pPr>
      <w:spacing w:after="160" w:line="240" w:lineRule="exact"/>
    </w:pPr>
    <w:rPr>
      <w:rFonts w:ascii="Verdana" w:eastAsia="Times New Roman" w:hAnsi="Verdana" w:cs="Times New Roman"/>
      <w:sz w:val="20"/>
      <w:szCs w:val="20"/>
      <w:lang w:val="en-US" w:eastAsia="en-US"/>
    </w:rPr>
  </w:style>
  <w:style w:type="paragraph" w:styleId="HTML">
    <w:name w:val="HTML Preformatted"/>
    <w:basedOn w:val="a3"/>
    <w:link w:val="HTML0"/>
    <w:uiPriority w:val="99"/>
    <w:rsid w:val="00D76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4"/>
    <w:link w:val="HTML"/>
    <w:uiPriority w:val="99"/>
    <w:rsid w:val="00D76F01"/>
    <w:rPr>
      <w:rFonts w:ascii="Courier New" w:eastAsia="Times New Roman" w:hAnsi="Courier New" w:cs="Times New Roman"/>
      <w:sz w:val="20"/>
      <w:szCs w:val="20"/>
    </w:rPr>
  </w:style>
  <w:style w:type="paragraph" w:customStyle="1" w:styleId="headertexttopleveltextcentertext">
    <w:name w:val="headertext topleveltext centertext"/>
    <w:basedOn w:val="a3"/>
    <w:uiPriority w:val="99"/>
    <w:rsid w:val="00D76F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topleveltext">
    <w:name w:val="formattext topleveltext"/>
    <w:basedOn w:val="a3"/>
    <w:uiPriority w:val="99"/>
    <w:rsid w:val="00D76F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3"/>
    <w:uiPriority w:val="99"/>
    <w:rsid w:val="00D76F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nformattexttopleveltext">
    <w:name w:val="unformattext topleveltext"/>
    <w:basedOn w:val="a3"/>
    <w:uiPriority w:val="99"/>
    <w:rsid w:val="00D76F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8">
    <w:name w:val="Абзац списка2"/>
    <w:basedOn w:val="a3"/>
    <w:uiPriority w:val="99"/>
    <w:rsid w:val="00D76F01"/>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1f">
    <w:name w:val="Знак1 Знак Знак Знак"/>
    <w:basedOn w:val="a3"/>
    <w:uiPriority w:val="99"/>
    <w:rsid w:val="00D76F01"/>
    <w:pPr>
      <w:spacing w:after="160" w:line="240" w:lineRule="exact"/>
    </w:pPr>
    <w:rPr>
      <w:rFonts w:ascii="Verdana" w:eastAsia="Times New Roman" w:hAnsi="Verdana" w:cs="Times New Roman"/>
      <w:sz w:val="24"/>
      <w:szCs w:val="24"/>
      <w:lang w:val="en-US" w:eastAsia="en-US"/>
    </w:rPr>
  </w:style>
  <w:style w:type="character" w:customStyle="1" w:styleId="aff8">
    <w:name w:val="Абзац списка Знак"/>
    <w:aliases w:val="Абзац списка11 Знак,ПАРАГРАФ Знак,Выделеный Знак,Текст с номером Знак,Абзац списка для документа Знак,Абзац списка4 Знак,Абзац списка основной Знак"/>
    <w:link w:val="aff7"/>
    <w:uiPriority w:val="34"/>
    <w:locked/>
    <w:rsid w:val="00D76F01"/>
    <w:rPr>
      <w:rFonts w:ascii="Times New Roman" w:eastAsia="Times New Roman" w:hAnsi="Times New Roman" w:cs="Times New Roman"/>
      <w:sz w:val="24"/>
      <w:szCs w:val="24"/>
    </w:rPr>
  </w:style>
  <w:style w:type="paragraph" w:customStyle="1" w:styleId="afff5">
    <w:name w:val="Таблицы (моноширинный)"/>
    <w:basedOn w:val="a3"/>
    <w:next w:val="a3"/>
    <w:uiPriority w:val="99"/>
    <w:rsid w:val="00D76F01"/>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1f0">
    <w:name w:val="Знак1 Знак Знак Знак Знак Знак Знак"/>
    <w:basedOn w:val="a3"/>
    <w:uiPriority w:val="99"/>
    <w:rsid w:val="00D76F01"/>
    <w:pPr>
      <w:spacing w:after="160" w:line="240" w:lineRule="exact"/>
    </w:pPr>
    <w:rPr>
      <w:rFonts w:ascii="Verdana" w:eastAsia="Times New Roman" w:hAnsi="Verdana" w:cs="Verdana"/>
      <w:sz w:val="24"/>
      <w:szCs w:val="24"/>
      <w:lang w:val="en-US" w:eastAsia="en-US"/>
    </w:rPr>
  </w:style>
  <w:style w:type="paragraph" w:customStyle="1" w:styleId="fn2r">
    <w:name w:val="fn2r"/>
    <w:basedOn w:val="a3"/>
    <w:uiPriority w:val="99"/>
    <w:rsid w:val="00D76F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50">
    <w:name w:val="Знак Знак15"/>
    <w:uiPriority w:val="99"/>
    <w:rsid w:val="00D76F01"/>
    <w:rPr>
      <w:rFonts w:ascii="Verdana" w:hAnsi="Verdana"/>
      <w:b/>
      <w:bCs/>
      <w:color w:val="C41C16"/>
      <w:kern w:val="32"/>
      <w:sz w:val="40"/>
      <w:szCs w:val="32"/>
    </w:rPr>
  </w:style>
  <w:style w:type="character" w:customStyle="1" w:styleId="Pro-List10">
    <w:name w:val="Pro-List #1 Знак Знак"/>
    <w:basedOn w:val="Pro-Gramma0"/>
    <w:link w:val="Pro-List1"/>
    <w:uiPriority w:val="99"/>
    <w:locked/>
    <w:rsid w:val="00D76F01"/>
  </w:style>
  <w:style w:type="paragraph" w:customStyle="1" w:styleId="29">
    <w:name w:val="Без интервала2"/>
    <w:uiPriority w:val="99"/>
    <w:qFormat/>
    <w:rsid w:val="00D76F01"/>
    <w:pPr>
      <w:spacing w:after="0" w:line="240" w:lineRule="auto"/>
    </w:pPr>
    <w:rPr>
      <w:rFonts w:ascii="Times New Roman" w:eastAsia="Times New Roman" w:hAnsi="Times New Roman" w:cs="Times New Roman"/>
      <w:sz w:val="26"/>
      <w:szCs w:val="26"/>
      <w:lang w:eastAsia="en-US"/>
    </w:rPr>
  </w:style>
  <w:style w:type="paragraph" w:styleId="37">
    <w:name w:val="Body Text 3"/>
    <w:basedOn w:val="a3"/>
    <w:link w:val="38"/>
    <w:uiPriority w:val="99"/>
    <w:rsid w:val="00D76F01"/>
    <w:pPr>
      <w:spacing w:after="120" w:line="240" w:lineRule="auto"/>
    </w:pPr>
    <w:rPr>
      <w:rFonts w:ascii="Times New Roman" w:eastAsia="Times New Roman" w:hAnsi="Times New Roman" w:cs="Times New Roman"/>
      <w:sz w:val="16"/>
      <w:szCs w:val="16"/>
    </w:rPr>
  </w:style>
  <w:style w:type="character" w:customStyle="1" w:styleId="38">
    <w:name w:val="Основной текст 3 Знак"/>
    <w:basedOn w:val="a4"/>
    <w:link w:val="37"/>
    <w:uiPriority w:val="99"/>
    <w:rsid w:val="00D76F01"/>
    <w:rPr>
      <w:rFonts w:ascii="Times New Roman" w:eastAsia="Times New Roman" w:hAnsi="Times New Roman" w:cs="Times New Roman"/>
      <w:sz w:val="16"/>
      <w:szCs w:val="16"/>
    </w:rPr>
  </w:style>
  <w:style w:type="character" w:customStyle="1" w:styleId="afff6">
    <w:name w:val="Гипертекстовая ссылка"/>
    <w:uiPriority w:val="99"/>
    <w:rsid w:val="00D76F01"/>
    <w:rPr>
      <w:color w:val="008000"/>
    </w:rPr>
  </w:style>
  <w:style w:type="character" w:customStyle="1" w:styleId="140">
    <w:name w:val="Знак Знак14"/>
    <w:uiPriority w:val="99"/>
    <w:locked/>
    <w:rsid w:val="00D76F01"/>
    <w:rPr>
      <w:rFonts w:ascii="Verdana" w:hAnsi="Verdana"/>
      <w:b/>
      <w:bCs/>
      <w:iCs/>
      <w:color w:val="C41C16"/>
      <w:sz w:val="28"/>
      <w:szCs w:val="28"/>
      <w:lang w:val="ru-RU" w:eastAsia="ru-RU" w:bidi="ar-SA"/>
    </w:rPr>
  </w:style>
  <w:style w:type="character" w:customStyle="1" w:styleId="130">
    <w:name w:val="Знак Знак13"/>
    <w:uiPriority w:val="99"/>
    <w:locked/>
    <w:rsid w:val="00D76F01"/>
    <w:rPr>
      <w:rFonts w:ascii="Cambria" w:hAnsi="Cambria"/>
      <w:b/>
      <w:bCs/>
      <w:sz w:val="26"/>
      <w:szCs w:val="26"/>
      <w:lang w:val="ru-RU" w:eastAsia="ru-RU" w:bidi="ar-SA"/>
    </w:rPr>
  </w:style>
  <w:style w:type="character" w:customStyle="1" w:styleId="110">
    <w:name w:val="Знак Знак11"/>
    <w:uiPriority w:val="99"/>
    <w:locked/>
    <w:rsid w:val="00D76F01"/>
    <w:rPr>
      <w:rFonts w:ascii="Cambria" w:hAnsi="Cambria"/>
      <w:color w:val="243F60"/>
      <w:sz w:val="24"/>
      <w:szCs w:val="24"/>
      <w:lang w:val="ru-RU" w:eastAsia="ru-RU" w:bidi="ar-SA"/>
    </w:rPr>
  </w:style>
  <w:style w:type="character" w:customStyle="1" w:styleId="1f1">
    <w:name w:val="Знак Знак1"/>
    <w:aliases w:val="Основной текст Знак1"/>
    <w:uiPriority w:val="99"/>
    <w:locked/>
    <w:rsid w:val="00D76F01"/>
    <w:rPr>
      <w:lang w:val="ru-RU" w:eastAsia="ru-RU" w:bidi="ar-SA"/>
    </w:rPr>
  </w:style>
  <w:style w:type="character" w:customStyle="1" w:styleId="2a">
    <w:name w:val="Знак Знак2"/>
    <w:uiPriority w:val="99"/>
    <w:locked/>
    <w:rsid w:val="00D76F01"/>
    <w:rPr>
      <w:rFonts w:ascii="Calibri" w:eastAsia="Calibri" w:hAnsi="Calibri"/>
      <w:lang w:val="ru-RU" w:eastAsia="en-US" w:bidi="ar-SA"/>
    </w:rPr>
  </w:style>
  <w:style w:type="character" w:customStyle="1" w:styleId="61">
    <w:name w:val="Знак Знак6"/>
    <w:uiPriority w:val="99"/>
    <w:locked/>
    <w:rsid w:val="00D76F01"/>
    <w:rPr>
      <w:sz w:val="24"/>
      <w:szCs w:val="24"/>
      <w:lang w:val="ru-RU" w:eastAsia="ru-RU" w:bidi="ar-SA"/>
    </w:rPr>
  </w:style>
  <w:style w:type="character" w:customStyle="1" w:styleId="71">
    <w:name w:val="Знак Знак7"/>
    <w:uiPriority w:val="99"/>
    <w:locked/>
    <w:rsid w:val="00D76F01"/>
    <w:rPr>
      <w:lang w:val="ru-RU" w:eastAsia="ru-RU" w:bidi="ar-SA"/>
    </w:rPr>
  </w:style>
  <w:style w:type="character" w:customStyle="1" w:styleId="81">
    <w:name w:val="Знак Знак8"/>
    <w:uiPriority w:val="99"/>
    <w:locked/>
    <w:rsid w:val="00D76F01"/>
    <w:rPr>
      <w:sz w:val="44"/>
      <w:lang w:val="ru-RU" w:eastAsia="ru-RU" w:bidi="ar-SA"/>
    </w:rPr>
  </w:style>
  <w:style w:type="character" w:customStyle="1" w:styleId="43">
    <w:name w:val="Знак Знак4"/>
    <w:uiPriority w:val="99"/>
    <w:locked/>
    <w:rsid w:val="00D76F01"/>
    <w:rPr>
      <w:rFonts w:ascii="Cambria" w:hAnsi="Cambria"/>
      <w:sz w:val="24"/>
      <w:szCs w:val="24"/>
      <w:lang w:val="ru-RU" w:eastAsia="ru-RU" w:bidi="ar-SA"/>
    </w:rPr>
  </w:style>
  <w:style w:type="character" w:customStyle="1" w:styleId="39">
    <w:name w:val="Знак Знак3"/>
    <w:uiPriority w:val="99"/>
    <w:locked/>
    <w:rsid w:val="00D76F01"/>
    <w:rPr>
      <w:rFonts w:ascii="Tahoma" w:hAnsi="Tahoma" w:cs="Tahoma"/>
      <w:sz w:val="16"/>
      <w:szCs w:val="16"/>
      <w:lang w:val="ru-RU" w:eastAsia="ru-RU" w:bidi="ar-SA"/>
    </w:rPr>
  </w:style>
  <w:style w:type="character" w:customStyle="1" w:styleId="100">
    <w:name w:val="Знак Знак10"/>
    <w:uiPriority w:val="99"/>
    <w:locked/>
    <w:rsid w:val="00D76F01"/>
    <w:rPr>
      <w:rFonts w:ascii="Tahoma" w:hAnsi="Tahoma" w:cs="Tahoma"/>
      <w:sz w:val="16"/>
      <w:szCs w:val="16"/>
      <w:lang w:val="ru-RU" w:eastAsia="ru-RU" w:bidi="ar-SA"/>
    </w:rPr>
  </w:style>
  <w:style w:type="character" w:customStyle="1" w:styleId="TitleChar">
    <w:name w:val="Title Char"/>
    <w:uiPriority w:val="99"/>
    <w:locked/>
    <w:rsid w:val="00D76F01"/>
    <w:rPr>
      <w:rFonts w:ascii="Calibri" w:eastAsia="Calibri" w:hAnsi="Calibri"/>
      <w:sz w:val="28"/>
      <w:szCs w:val="28"/>
      <w:lang w:val="ru-RU" w:eastAsia="ru-RU" w:bidi="ar-SA"/>
    </w:rPr>
  </w:style>
  <w:style w:type="paragraph" w:customStyle="1" w:styleId="Default">
    <w:name w:val="Default"/>
    <w:rsid w:val="00D76F0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ro-grammacxsplast">
    <w:name w:val="pro-grammacxsplast"/>
    <w:basedOn w:val="a3"/>
    <w:uiPriority w:val="99"/>
    <w:rsid w:val="00D76F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7">
    <w:name w:val="Нормальный (таблица)"/>
    <w:basedOn w:val="a3"/>
    <w:next w:val="a3"/>
    <w:uiPriority w:val="99"/>
    <w:rsid w:val="00D76F01"/>
    <w:pPr>
      <w:widowControl w:val="0"/>
      <w:autoSpaceDE w:val="0"/>
      <w:autoSpaceDN w:val="0"/>
      <w:adjustRightInd w:val="0"/>
      <w:spacing w:after="0" w:line="240" w:lineRule="auto"/>
      <w:jc w:val="both"/>
    </w:pPr>
    <w:rPr>
      <w:rFonts w:ascii="Arial" w:eastAsia="Times New Roman" w:hAnsi="Arial" w:cs="Arial"/>
      <w:sz w:val="26"/>
      <w:szCs w:val="26"/>
    </w:rPr>
  </w:style>
  <w:style w:type="paragraph" w:customStyle="1" w:styleId="ConsPlusTitlePage">
    <w:name w:val="ConsPlusTitlePage"/>
    <w:uiPriority w:val="99"/>
    <w:rsid w:val="00D76F01"/>
    <w:pPr>
      <w:widowControl w:val="0"/>
      <w:autoSpaceDE w:val="0"/>
      <w:autoSpaceDN w:val="0"/>
      <w:spacing w:after="0" w:line="240" w:lineRule="auto"/>
    </w:pPr>
    <w:rPr>
      <w:rFonts w:ascii="Tahoma" w:eastAsia="Times New Roman" w:hAnsi="Tahoma" w:cs="Tahoma"/>
      <w:sz w:val="20"/>
      <w:szCs w:val="20"/>
    </w:rPr>
  </w:style>
  <w:style w:type="character" w:customStyle="1" w:styleId="1f2">
    <w:name w:val="Абзац списка Знак1"/>
    <w:aliases w:val="List Paragraph Знак1,Абзац списка11 Знак1,Абзац списка1 Знак,ПАРАГРАФ Знак1,Выделеный Знак1,Текст с номером Знак1,Абзац списка для документа Знак1,Абзац списка4 Знак1,Абзац списка основной Знак1"/>
    <w:uiPriority w:val="99"/>
    <w:locked/>
    <w:rsid w:val="00D76F01"/>
    <w:rPr>
      <w:rFonts w:eastAsia="Times New Roman"/>
      <w:lang w:eastAsia="ru-RU"/>
    </w:rPr>
  </w:style>
  <w:style w:type="paragraph" w:customStyle="1" w:styleId="ListParagraph1">
    <w:name w:val="List Paragraph1"/>
    <w:basedOn w:val="a3"/>
    <w:uiPriority w:val="99"/>
    <w:rsid w:val="00D76F01"/>
    <w:pPr>
      <w:ind w:left="720"/>
    </w:pPr>
    <w:rPr>
      <w:rFonts w:ascii="Calibri" w:eastAsia="Times New Roman" w:hAnsi="Calibri" w:cs="Calibri"/>
      <w:lang w:eastAsia="en-US"/>
    </w:rPr>
  </w:style>
  <w:style w:type="paragraph" w:customStyle="1" w:styleId="ListParagraph11">
    <w:name w:val="List Paragraph11"/>
    <w:basedOn w:val="a3"/>
    <w:uiPriority w:val="99"/>
    <w:rsid w:val="00D76F01"/>
    <w:pPr>
      <w:ind w:left="720"/>
    </w:pPr>
    <w:rPr>
      <w:rFonts w:ascii="Calibri" w:eastAsia="Times New Roman" w:hAnsi="Calibri" w:cs="Calibri"/>
      <w:lang w:eastAsia="en-US"/>
    </w:rPr>
  </w:style>
  <w:style w:type="character" w:customStyle="1" w:styleId="Heading4Char">
    <w:name w:val="Heading 4 Char"/>
    <w:uiPriority w:val="99"/>
    <w:locked/>
    <w:rsid w:val="00D76F01"/>
    <w:rPr>
      <w:b/>
      <w:i/>
      <w:sz w:val="28"/>
      <w:szCs w:val="28"/>
      <w:lang w:val="ru-RU" w:eastAsia="ru-RU" w:bidi="ar-SA"/>
    </w:rPr>
  </w:style>
  <w:style w:type="paragraph" w:customStyle="1" w:styleId="ConsNonformat">
    <w:name w:val="ConsNonformat"/>
    <w:rsid w:val="00D76F01"/>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character" w:customStyle="1" w:styleId="FontStyle12">
    <w:name w:val="Font Style12"/>
    <w:uiPriority w:val="99"/>
    <w:rsid w:val="00D76F01"/>
    <w:rPr>
      <w:rFonts w:ascii="Times New Roman" w:hAnsi="Times New Roman" w:cs="Times New Roman"/>
      <w:sz w:val="26"/>
      <w:szCs w:val="26"/>
    </w:rPr>
  </w:style>
  <w:style w:type="character" w:customStyle="1" w:styleId="FontStyle19">
    <w:name w:val="Font Style19"/>
    <w:uiPriority w:val="99"/>
    <w:rsid w:val="00D76F01"/>
    <w:rPr>
      <w:rFonts w:ascii="Times New Roman" w:hAnsi="Times New Roman" w:cs="Times New Roman"/>
      <w:b/>
      <w:bCs/>
      <w:sz w:val="26"/>
      <w:szCs w:val="26"/>
    </w:rPr>
  </w:style>
  <w:style w:type="character" w:customStyle="1" w:styleId="FontStyle20">
    <w:name w:val="Font Style20"/>
    <w:uiPriority w:val="99"/>
    <w:rsid w:val="00D76F01"/>
    <w:rPr>
      <w:rFonts w:ascii="Times New Roman" w:hAnsi="Times New Roman" w:cs="Times New Roman"/>
      <w:sz w:val="26"/>
      <w:szCs w:val="26"/>
    </w:rPr>
  </w:style>
  <w:style w:type="paragraph" w:styleId="2b">
    <w:name w:val="Body Text 2"/>
    <w:basedOn w:val="a3"/>
    <w:link w:val="2c"/>
    <w:uiPriority w:val="99"/>
    <w:rsid w:val="00D76F01"/>
    <w:pPr>
      <w:suppressAutoHyphens/>
      <w:spacing w:after="120" w:line="480" w:lineRule="auto"/>
    </w:pPr>
    <w:rPr>
      <w:rFonts w:ascii="Calibri" w:eastAsia="Calibri" w:hAnsi="Calibri" w:cs="Times New Roman"/>
      <w:lang w:eastAsia="zh-CN"/>
    </w:rPr>
  </w:style>
  <w:style w:type="character" w:customStyle="1" w:styleId="2c">
    <w:name w:val="Основной текст 2 Знак"/>
    <w:basedOn w:val="a4"/>
    <w:link w:val="2b"/>
    <w:uiPriority w:val="99"/>
    <w:rsid w:val="00D76F01"/>
    <w:rPr>
      <w:rFonts w:ascii="Calibri" w:eastAsia="Calibri" w:hAnsi="Calibri" w:cs="Times New Roman"/>
      <w:lang w:eastAsia="zh-CN"/>
    </w:rPr>
  </w:style>
  <w:style w:type="character" w:customStyle="1" w:styleId="okpdspan1">
    <w:name w:val="okpd_span1"/>
    <w:uiPriority w:val="99"/>
    <w:rsid w:val="00D76F01"/>
    <w:rPr>
      <w:b/>
      <w:bCs/>
    </w:rPr>
  </w:style>
  <w:style w:type="character" w:customStyle="1" w:styleId="textitem-characteristicsattrs-el-value">
    <w:name w:val="text item-characteristics__attrs-el-value"/>
    <w:basedOn w:val="a4"/>
    <w:uiPriority w:val="99"/>
    <w:rsid w:val="00D76F01"/>
  </w:style>
  <w:style w:type="character" w:customStyle="1" w:styleId="1f3">
    <w:name w:val="Основной шрифт абзаца1"/>
    <w:uiPriority w:val="99"/>
    <w:rsid w:val="00D76F01"/>
  </w:style>
  <w:style w:type="character" w:customStyle="1" w:styleId="1f4">
    <w:name w:val="Строгий1"/>
    <w:uiPriority w:val="99"/>
    <w:rsid w:val="00D76F01"/>
    <w:rPr>
      <w:b/>
      <w:bCs/>
    </w:rPr>
  </w:style>
  <w:style w:type="paragraph" w:customStyle="1" w:styleId="afff8">
    <w:name w:val="Заголовок статьи"/>
    <w:basedOn w:val="a3"/>
    <w:next w:val="a3"/>
    <w:uiPriority w:val="99"/>
    <w:rsid w:val="00D76F01"/>
    <w:pPr>
      <w:autoSpaceDE w:val="0"/>
      <w:autoSpaceDN w:val="0"/>
      <w:adjustRightInd w:val="0"/>
      <w:spacing w:after="0" w:line="240" w:lineRule="auto"/>
      <w:ind w:left="1612" w:hanging="892"/>
      <w:jc w:val="both"/>
    </w:pPr>
    <w:rPr>
      <w:rFonts w:ascii="Arial" w:eastAsia="Times New Roman" w:hAnsi="Arial" w:cs="Arial"/>
      <w:sz w:val="24"/>
      <w:szCs w:val="24"/>
      <w:lang w:eastAsia="en-US"/>
    </w:rPr>
  </w:style>
  <w:style w:type="character" w:customStyle="1" w:styleId="afff9">
    <w:name w:val="Сноска_"/>
    <w:link w:val="afffa"/>
    <w:uiPriority w:val="99"/>
    <w:rsid w:val="00D76F01"/>
    <w:rPr>
      <w:sz w:val="23"/>
      <w:szCs w:val="23"/>
      <w:shd w:val="clear" w:color="auto" w:fill="FFFFFF"/>
    </w:rPr>
  </w:style>
  <w:style w:type="paragraph" w:customStyle="1" w:styleId="afffa">
    <w:name w:val="Сноска"/>
    <w:basedOn w:val="a3"/>
    <w:link w:val="afff9"/>
    <w:uiPriority w:val="99"/>
    <w:rsid w:val="00D76F01"/>
    <w:pPr>
      <w:shd w:val="clear" w:color="auto" w:fill="FFFFFF"/>
      <w:spacing w:after="0" w:line="274" w:lineRule="exact"/>
    </w:pPr>
    <w:rPr>
      <w:sz w:val="23"/>
      <w:szCs w:val="23"/>
    </w:rPr>
  </w:style>
  <w:style w:type="character" w:customStyle="1" w:styleId="2d">
    <w:name w:val="Сноска (2)_"/>
    <w:link w:val="2e"/>
    <w:uiPriority w:val="99"/>
    <w:rsid w:val="00D76F01"/>
    <w:rPr>
      <w:shd w:val="clear" w:color="auto" w:fill="FFFFFF"/>
    </w:rPr>
  </w:style>
  <w:style w:type="paragraph" w:customStyle="1" w:styleId="2e">
    <w:name w:val="Сноска (2)"/>
    <w:basedOn w:val="a3"/>
    <w:link w:val="2d"/>
    <w:uiPriority w:val="99"/>
    <w:rsid w:val="00D76F01"/>
    <w:pPr>
      <w:shd w:val="clear" w:color="auto" w:fill="FFFFFF"/>
      <w:spacing w:after="0" w:line="0" w:lineRule="atLeast"/>
    </w:pPr>
  </w:style>
  <w:style w:type="paragraph" w:customStyle="1" w:styleId="210">
    <w:name w:val="Основной текст (2)1"/>
    <w:basedOn w:val="a3"/>
    <w:uiPriority w:val="99"/>
    <w:rsid w:val="00D76F01"/>
    <w:pPr>
      <w:shd w:val="clear" w:color="auto" w:fill="FFFFFF"/>
      <w:spacing w:after="360" w:line="0" w:lineRule="atLeast"/>
    </w:pPr>
    <w:rPr>
      <w:rFonts w:ascii="Calibri" w:eastAsia="Calibri" w:hAnsi="Calibri" w:cs="Times New Roman"/>
      <w:sz w:val="28"/>
      <w:szCs w:val="28"/>
      <w:lang w:eastAsia="en-US"/>
    </w:rPr>
  </w:style>
  <w:style w:type="character" w:customStyle="1" w:styleId="afffb">
    <w:name w:val="Колонтитул_"/>
    <w:link w:val="afffc"/>
    <w:uiPriority w:val="99"/>
    <w:rsid w:val="00D76F01"/>
    <w:rPr>
      <w:shd w:val="clear" w:color="auto" w:fill="FFFFFF"/>
    </w:rPr>
  </w:style>
  <w:style w:type="paragraph" w:customStyle="1" w:styleId="afffc">
    <w:name w:val="Колонтитул"/>
    <w:basedOn w:val="a3"/>
    <w:link w:val="afffb"/>
    <w:uiPriority w:val="99"/>
    <w:rsid w:val="00D76F01"/>
    <w:pPr>
      <w:shd w:val="clear" w:color="auto" w:fill="FFFFFF"/>
      <w:spacing w:after="0" w:line="240" w:lineRule="auto"/>
    </w:pPr>
  </w:style>
  <w:style w:type="character" w:customStyle="1" w:styleId="afffd">
    <w:name w:val="Основной текст_"/>
    <w:link w:val="1f5"/>
    <w:uiPriority w:val="99"/>
    <w:rsid w:val="00D76F01"/>
    <w:rPr>
      <w:shd w:val="clear" w:color="auto" w:fill="FFFFFF"/>
    </w:rPr>
  </w:style>
  <w:style w:type="paragraph" w:customStyle="1" w:styleId="1f5">
    <w:name w:val="Основной текст1"/>
    <w:basedOn w:val="a3"/>
    <w:link w:val="afffd"/>
    <w:uiPriority w:val="99"/>
    <w:rsid w:val="00D76F01"/>
    <w:pPr>
      <w:shd w:val="clear" w:color="auto" w:fill="FFFFFF"/>
      <w:spacing w:after="0" w:line="0" w:lineRule="atLeast"/>
      <w:ind w:hanging="200"/>
    </w:pPr>
  </w:style>
  <w:style w:type="character" w:customStyle="1" w:styleId="220">
    <w:name w:val="Заголовок №2 (2)_"/>
    <w:link w:val="221"/>
    <w:uiPriority w:val="99"/>
    <w:rsid w:val="00D76F01"/>
    <w:rPr>
      <w:sz w:val="28"/>
      <w:szCs w:val="28"/>
      <w:shd w:val="clear" w:color="auto" w:fill="FFFFFF"/>
    </w:rPr>
  </w:style>
  <w:style w:type="paragraph" w:customStyle="1" w:styleId="221">
    <w:name w:val="Заголовок №2 (2)"/>
    <w:basedOn w:val="a3"/>
    <w:link w:val="220"/>
    <w:uiPriority w:val="99"/>
    <w:rsid w:val="00D76F01"/>
    <w:pPr>
      <w:shd w:val="clear" w:color="auto" w:fill="FFFFFF"/>
      <w:spacing w:after="360" w:line="336" w:lineRule="exact"/>
      <w:jc w:val="center"/>
      <w:outlineLvl w:val="1"/>
    </w:pPr>
    <w:rPr>
      <w:sz w:val="28"/>
      <w:szCs w:val="28"/>
    </w:rPr>
  </w:style>
  <w:style w:type="character" w:customStyle="1" w:styleId="62">
    <w:name w:val="Основной текст (6)_"/>
    <w:link w:val="63"/>
    <w:uiPriority w:val="99"/>
    <w:rsid w:val="00D76F01"/>
    <w:rPr>
      <w:rFonts w:ascii="SimHei" w:eastAsia="SimHei" w:hAnsi="SimHei"/>
      <w:spacing w:val="-10"/>
      <w:sz w:val="15"/>
      <w:szCs w:val="15"/>
      <w:shd w:val="clear" w:color="auto" w:fill="FFFFFF"/>
    </w:rPr>
  </w:style>
  <w:style w:type="paragraph" w:customStyle="1" w:styleId="63">
    <w:name w:val="Основной текст (6)"/>
    <w:basedOn w:val="a3"/>
    <w:link w:val="62"/>
    <w:uiPriority w:val="99"/>
    <w:rsid w:val="00D76F01"/>
    <w:pPr>
      <w:shd w:val="clear" w:color="auto" w:fill="FFFFFF"/>
      <w:spacing w:after="0" w:line="0" w:lineRule="atLeast"/>
    </w:pPr>
    <w:rPr>
      <w:rFonts w:ascii="SimHei" w:eastAsia="SimHei" w:hAnsi="SimHei"/>
      <w:spacing w:val="-10"/>
      <w:sz w:val="15"/>
      <w:szCs w:val="15"/>
    </w:rPr>
  </w:style>
  <w:style w:type="character" w:customStyle="1" w:styleId="72">
    <w:name w:val="Основной текст (7)_"/>
    <w:link w:val="73"/>
    <w:uiPriority w:val="99"/>
    <w:rsid w:val="00D76F01"/>
    <w:rPr>
      <w:rFonts w:ascii="CordiaUPC" w:eastAsia="CordiaUPC" w:hAnsi="CordiaUPC"/>
      <w:sz w:val="26"/>
      <w:szCs w:val="26"/>
      <w:shd w:val="clear" w:color="auto" w:fill="FFFFFF"/>
    </w:rPr>
  </w:style>
  <w:style w:type="paragraph" w:customStyle="1" w:styleId="73">
    <w:name w:val="Основной текст (7)"/>
    <w:basedOn w:val="a3"/>
    <w:link w:val="72"/>
    <w:uiPriority w:val="99"/>
    <w:rsid w:val="00D76F01"/>
    <w:pPr>
      <w:shd w:val="clear" w:color="auto" w:fill="FFFFFF"/>
      <w:spacing w:after="0" w:line="0" w:lineRule="atLeast"/>
      <w:jc w:val="right"/>
    </w:pPr>
    <w:rPr>
      <w:rFonts w:ascii="CordiaUPC" w:eastAsia="CordiaUPC" w:hAnsi="CordiaUPC"/>
      <w:sz w:val="26"/>
      <w:szCs w:val="26"/>
    </w:rPr>
  </w:style>
  <w:style w:type="paragraph" w:customStyle="1" w:styleId="afffe">
    <w:name w:val="Нормальный"/>
    <w:uiPriority w:val="99"/>
    <w:rsid w:val="00D76F01"/>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f6">
    <w:name w:val="Стиль1"/>
    <w:basedOn w:val="4"/>
    <w:link w:val="1f7"/>
    <w:uiPriority w:val="99"/>
    <w:qFormat/>
    <w:rsid w:val="00D76F01"/>
    <w:pPr>
      <w:jc w:val="center"/>
    </w:pPr>
    <w:rPr>
      <w:sz w:val="24"/>
      <w:szCs w:val="24"/>
      <w:lang w:val="en-US"/>
    </w:rPr>
  </w:style>
  <w:style w:type="character" w:customStyle="1" w:styleId="1f7">
    <w:name w:val="Стиль1 Знак"/>
    <w:link w:val="1f6"/>
    <w:uiPriority w:val="99"/>
    <w:rsid w:val="00D76F01"/>
    <w:rPr>
      <w:rFonts w:ascii="Times New Roman" w:eastAsia="Times New Roman" w:hAnsi="Times New Roman" w:cs="Times New Roman"/>
      <w:b/>
      <w:bCs/>
      <w:sz w:val="24"/>
      <w:szCs w:val="24"/>
      <w:lang w:val="en-US"/>
    </w:rPr>
  </w:style>
  <w:style w:type="paragraph" w:customStyle="1" w:styleId="211">
    <w:name w:val="Основной текст с отступом 21"/>
    <w:basedOn w:val="a3"/>
    <w:uiPriority w:val="99"/>
    <w:rsid w:val="00D76F01"/>
    <w:pPr>
      <w:overflowPunct w:val="0"/>
      <w:autoSpaceDE w:val="0"/>
      <w:spacing w:after="0" w:line="240" w:lineRule="auto"/>
      <w:ind w:firstLine="360"/>
      <w:jc w:val="both"/>
    </w:pPr>
    <w:rPr>
      <w:rFonts w:ascii="Times New Roman" w:eastAsia="Times New Roman" w:hAnsi="Times New Roman" w:cs="Times New Roman"/>
      <w:sz w:val="28"/>
      <w:szCs w:val="20"/>
      <w:lang w:eastAsia="ar-SA"/>
    </w:rPr>
  </w:style>
  <w:style w:type="paragraph" w:customStyle="1" w:styleId="justppt">
    <w:name w:val="justppt"/>
    <w:basedOn w:val="a3"/>
    <w:uiPriority w:val="99"/>
    <w:rsid w:val="00D76F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ragraphstyle">
    <w:name w:val="[No paragraph style]"/>
    <w:uiPriority w:val="99"/>
    <w:rsid w:val="00D76F01"/>
    <w:pPr>
      <w:autoSpaceDE w:val="0"/>
      <w:autoSpaceDN w:val="0"/>
      <w:adjustRightInd w:val="0"/>
      <w:spacing w:after="0" w:line="288" w:lineRule="auto"/>
    </w:pPr>
    <w:rPr>
      <w:rFonts w:ascii="Times New Roman" w:eastAsia="Times New Roman" w:hAnsi="Times New Roman" w:cs="Times New Roman"/>
      <w:color w:val="000000"/>
      <w:sz w:val="24"/>
      <w:szCs w:val="24"/>
    </w:rPr>
  </w:style>
  <w:style w:type="paragraph" w:customStyle="1" w:styleId="ConsCell">
    <w:name w:val="ConsCell"/>
    <w:rsid w:val="00D76F01"/>
    <w:pPr>
      <w:widowControl w:val="0"/>
      <w:autoSpaceDE w:val="0"/>
      <w:autoSpaceDN w:val="0"/>
      <w:adjustRightInd w:val="0"/>
      <w:spacing w:after="0" w:line="240" w:lineRule="auto"/>
      <w:ind w:right="19772"/>
    </w:pPr>
    <w:rPr>
      <w:rFonts w:ascii="Arial" w:eastAsia="Times New Roman" w:hAnsi="Arial" w:cs="Arial"/>
      <w:sz w:val="20"/>
      <w:szCs w:val="20"/>
    </w:rPr>
  </w:style>
  <w:style w:type="paragraph" w:customStyle="1" w:styleId="ConsTitle">
    <w:name w:val="ConsTitle"/>
    <w:uiPriority w:val="99"/>
    <w:rsid w:val="00D76F01"/>
    <w:pPr>
      <w:widowControl w:val="0"/>
      <w:autoSpaceDE w:val="0"/>
      <w:autoSpaceDN w:val="0"/>
      <w:adjustRightInd w:val="0"/>
      <w:spacing w:after="0" w:line="240" w:lineRule="auto"/>
      <w:ind w:right="19772"/>
    </w:pPr>
    <w:rPr>
      <w:rFonts w:ascii="Arial" w:eastAsia="Times New Roman" w:hAnsi="Arial" w:cs="Arial"/>
      <w:b/>
      <w:bCs/>
      <w:sz w:val="20"/>
      <w:szCs w:val="20"/>
    </w:rPr>
  </w:style>
  <w:style w:type="paragraph" w:customStyle="1" w:styleId="cenpt">
    <w:name w:val="cenpt"/>
    <w:basedOn w:val="a3"/>
    <w:uiPriority w:val="99"/>
    <w:rsid w:val="00D76F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
    <w:name w:val="Основной текст + Полужирный"/>
    <w:uiPriority w:val="99"/>
    <w:rsid w:val="00D76F01"/>
    <w:rPr>
      <w:rFonts w:ascii="Times New Roman" w:eastAsia="Times New Roman" w:hAnsi="Times New Roman" w:cs="Times New Roman"/>
      <w:b/>
      <w:bCs/>
      <w:sz w:val="26"/>
      <w:szCs w:val="26"/>
      <w:u w:val="none"/>
      <w:lang w:val="ru-RU" w:eastAsia="ru-RU" w:bidi="ar-SA"/>
    </w:rPr>
  </w:style>
  <w:style w:type="character" w:customStyle="1" w:styleId="HTML1">
    <w:name w:val="Стандартный HTML Знак1"/>
    <w:uiPriority w:val="99"/>
    <w:semiHidden/>
    <w:rsid w:val="00D76F01"/>
    <w:rPr>
      <w:rFonts w:ascii="Consolas" w:eastAsia="Times New Roman" w:hAnsi="Consolas" w:cs="Consolas"/>
      <w:sz w:val="20"/>
      <w:szCs w:val="20"/>
      <w:lang w:eastAsia="ru-RU"/>
    </w:rPr>
  </w:style>
  <w:style w:type="paragraph" w:customStyle="1" w:styleId="1f8">
    <w:name w:val="1"/>
    <w:basedOn w:val="a3"/>
    <w:uiPriority w:val="99"/>
    <w:rsid w:val="00D76F01"/>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blk">
    <w:name w:val="blk"/>
    <w:basedOn w:val="a4"/>
    <w:uiPriority w:val="99"/>
    <w:rsid w:val="00D76F01"/>
  </w:style>
  <w:style w:type="character" w:customStyle="1" w:styleId="affff0">
    <w:name w:val="Символ сноски"/>
    <w:uiPriority w:val="99"/>
    <w:rsid w:val="00D76F01"/>
    <w:rPr>
      <w:vertAlign w:val="superscript"/>
    </w:rPr>
  </w:style>
  <w:style w:type="paragraph" w:customStyle="1" w:styleId="pc">
    <w:name w:val="pc"/>
    <w:basedOn w:val="a3"/>
    <w:uiPriority w:val="99"/>
    <w:rsid w:val="00D76F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
    <w:name w:val="pl"/>
    <w:basedOn w:val="a3"/>
    <w:uiPriority w:val="99"/>
    <w:rsid w:val="00D76F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j">
    <w:name w:val="pj"/>
    <w:basedOn w:val="a3"/>
    <w:uiPriority w:val="99"/>
    <w:rsid w:val="00D76F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Абзац списка11 Char"/>
    <w:uiPriority w:val="99"/>
    <w:locked/>
    <w:rsid w:val="00D76F01"/>
    <w:rPr>
      <w:rFonts w:ascii="Arial" w:hAnsi="Arial" w:cs="Arial"/>
      <w:lang w:val="en-US"/>
    </w:rPr>
  </w:style>
  <w:style w:type="character" w:customStyle="1" w:styleId="s2">
    <w:name w:val="s2"/>
    <w:basedOn w:val="a4"/>
    <w:uiPriority w:val="99"/>
    <w:rsid w:val="00D76F01"/>
  </w:style>
  <w:style w:type="paragraph" w:customStyle="1" w:styleId="p30">
    <w:name w:val="p30"/>
    <w:basedOn w:val="a3"/>
    <w:uiPriority w:val="99"/>
    <w:rsid w:val="00D76F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a">
    <w:name w:val="Подпись к таблице (3)_"/>
    <w:link w:val="3b"/>
    <w:uiPriority w:val="99"/>
    <w:locked/>
    <w:rsid w:val="00D76F01"/>
    <w:rPr>
      <w:rFonts w:ascii="Verdana" w:hAnsi="Verdana"/>
      <w:spacing w:val="-10"/>
      <w:sz w:val="15"/>
      <w:szCs w:val="15"/>
      <w:shd w:val="clear" w:color="auto" w:fill="FFFFFF"/>
    </w:rPr>
  </w:style>
  <w:style w:type="paragraph" w:customStyle="1" w:styleId="3b">
    <w:name w:val="Подпись к таблице (3)"/>
    <w:basedOn w:val="a3"/>
    <w:link w:val="3a"/>
    <w:uiPriority w:val="99"/>
    <w:rsid w:val="00D76F01"/>
    <w:pPr>
      <w:shd w:val="clear" w:color="auto" w:fill="FFFFFF"/>
      <w:spacing w:after="0" w:line="240" w:lineRule="atLeast"/>
    </w:pPr>
    <w:rPr>
      <w:rFonts w:ascii="Verdana" w:hAnsi="Verdana"/>
      <w:spacing w:val="-10"/>
      <w:sz w:val="15"/>
      <w:szCs w:val="15"/>
    </w:rPr>
  </w:style>
  <w:style w:type="character" w:customStyle="1" w:styleId="111">
    <w:name w:val="Основной текст (11)_"/>
    <w:link w:val="112"/>
    <w:uiPriority w:val="99"/>
    <w:locked/>
    <w:rsid w:val="00D76F01"/>
    <w:rPr>
      <w:rFonts w:ascii="Verdana" w:hAnsi="Verdana" w:cs="Verdana"/>
      <w:sz w:val="15"/>
      <w:szCs w:val="15"/>
      <w:shd w:val="clear" w:color="auto" w:fill="FFFFFF"/>
    </w:rPr>
  </w:style>
  <w:style w:type="paragraph" w:customStyle="1" w:styleId="112">
    <w:name w:val="Основной текст (11)"/>
    <w:basedOn w:val="a3"/>
    <w:link w:val="111"/>
    <w:uiPriority w:val="99"/>
    <w:rsid w:val="00D76F01"/>
    <w:pPr>
      <w:shd w:val="clear" w:color="auto" w:fill="FFFFFF"/>
      <w:spacing w:after="0" w:line="240" w:lineRule="atLeast"/>
    </w:pPr>
    <w:rPr>
      <w:rFonts w:ascii="Verdana" w:hAnsi="Verdana" w:cs="Verdana"/>
      <w:sz w:val="15"/>
      <w:szCs w:val="15"/>
    </w:rPr>
  </w:style>
  <w:style w:type="paragraph" w:customStyle="1" w:styleId="consplustitle1">
    <w:name w:val="consplustitle"/>
    <w:basedOn w:val="a3"/>
    <w:uiPriority w:val="99"/>
    <w:rsid w:val="00D76F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9">
    <w:name w:val="1 Знак Знак Знак Знак"/>
    <w:basedOn w:val="a3"/>
    <w:uiPriority w:val="99"/>
    <w:rsid w:val="00D76F01"/>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msonormalcxspmiddle">
    <w:name w:val="msonormalcxspmiddle"/>
    <w:basedOn w:val="a3"/>
    <w:uiPriority w:val="99"/>
    <w:rsid w:val="00D76F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1">
    <w:name w:val="12_без_интервала"/>
    <w:basedOn w:val="a3"/>
    <w:uiPriority w:val="99"/>
    <w:qFormat/>
    <w:rsid w:val="00D76F01"/>
    <w:pPr>
      <w:spacing w:after="0" w:line="240" w:lineRule="auto"/>
      <w:ind w:firstLine="709"/>
      <w:jc w:val="both"/>
    </w:pPr>
    <w:rPr>
      <w:rFonts w:ascii="Times New Roman" w:eastAsia="Calibri" w:hAnsi="Times New Roman" w:cs="Times New Roman"/>
      <w:sz w:val="24"/>
    </w:rPr>
  </w:style>
  <w:style w:type="numbering" w:customStyle="1" w:styleId="1fa">
    <w:name w:val="Нет списка1"/>
    <w:next w:val="a6"/>
    <w:uiPriority w:val="99"/>
    <w:semiHidden/>
    <w:unhideWhenUsed/>
    <w:rsid w:val="00D76F01"/>
  </w:style>
  <w:style w:type="paragraph" w:customStyle="1" w:styleId="113">
    <w:name w:val="Знак1 Знак Знак Знак1"/>
    <w:basedOn w:val="a3"/>
    <w:uiPriority w:val="99"/>
    <w:rsid w:val="00D76F01"/>
    <w:pPr>
      <w:spacing w:after="160" w:line="240" w:lineRule="exact"/>
    </w:pPr>
    <w:rPr>
      <w:rFonts w:ascii="Verdana" w:eastAsia="Times New Roman" w:hAnsi="Verdana" w:cs="Times New Roman"/>
      <w:sz w:val="24"/>
      <w:szCs w:val="24"/>
      <w:lang w:val="en-US" w:eastAsia="en-US"/>
    </w:rPr>
  </w:style>
  <w:style w:type="paragraph" w:customStyle="1" w:styleId="114">
    <w:name w:val="Без интервала11"/>
    <w:basedOn w:val="a3"/>
    <w:uiPriority w:val="99"/>
    <w:qFormat/>
    <w:rsid w:val="00D76F01"/>
    <w:pPr>
      <w:spacing w:after="0" w:line="240" w:lineRule="auto"/>
    </w:pPr>
    <w:rPr>
      <w:rFonts w:ascii="Arial" w:eastAsia="Times New Roman" w:hAnsi="Arial" w:cs="Arial"/>
      <w:lang w:val="en-US" w:eastAsia="en-US"/>
    </w:rPr>
  </w:style>
  <w:style w:type="character" w:customStyle="1" w:styleId="affff1">
    <w:name w:val="Цветовое выделение"/>
    <w:uiPriority w:val="99"/>
    <w:rsid w:val="00D76F01"/>
    <w:rPr>
      <w:b/>
      <w:bCs/>
      <w:color w:val="000080"/>
    </w:rPr>
  </w:style>
  <w:style w:type="paragraph" w:customStyle="1" w:styleId="affff2">
    <w:name w:val="Содержимое таблицы"/>
    <w:basedOn w:val="a3"/>
    <w:uiPriority w:val="99"/>
    <w:rsid w:val="00D76F01"/>
    <w:pPr>
      <w:widowControl w:val="0"/>
      <w:suppressLineNumbers/>
      <w:suppressAutoHyphens/>
      <w:spacing w:after="0" w:line="240" w:lineRule="auto"/>
    </w:pPr>
    <w:rPr>
      <w:rFonts w:ascii="Times New Roman" w:eastAsia="Andale Sans UI" w:hAnsi="Times New Roman" w:cs="Times New Roman"/>
      <w:kern w:val="1"/>
      <w:sz w:val="24"/>
      <w:szCs w:val="24"/>
      <w:lang w:eastAsia="zh-CN"/>
    </w:rPr>
  </w:style>
  <w:style w:type="character" w:customStyle="1" w:styleId="pt-a0">
    <w:name w:val="pt-a0"/>
    <w:uiPriority w:val="99"/>
    <w:rsid w:val="00D76F01"/>
    <w:rPr>
      <w:rFonts w:cs="Times New Roman"/>
    </w:rPr>
  </w:style>
  <w:style w:type="paragraph" w:customStyle="1" w:styleId="pt-consplusnonformat-000042">
    <w:name w:val="pt-consplusnonformat-000042"/>
    <w:basedOn w:val="a3"/>
    <w:uiPriority w:val="99"/>
    <w:rsid w:val="00D76F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consplusnonformat-000045">
    <w:name w:val="pt-consplusnonformat-000045"/>
    <w:basedOn w:val="a3"/>
    <w:uiPriority w:val="99"/>
    <w:rsid w:val="00D76F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consplusnonformat-000027">
    <w:name w:val="pt-consplusnonformat-000027"/>
    <w:basedOn w:val="a3"/>
    <w:uiPriority w:val="99"/>
    <w:rsid w:val="00D76F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t-a3">
    <w:name w:val="pt-a3"/>
    <w:uiPriority w:val="99"/>
    <w:rsid w:val="00D76F01"/>
    <w:rPr>
      <w:rFonts w:cs="Times New Roman"/>
    </w:rPr>
  </w:style>
  <w:style w:type="paragraph" w:customStyle="1" w:styleId="1fb">
    <w:name w:val="Знак1 Знак Знак Знак Знак Знак Знак Знак Знак Знак Знак Знак Знак Знак Знак Знак"/>
    <w:basedOn w:val="a3"/>
    <w:rsid w:val="00D76F01"/>
    <w:pPr>
      <w:spacing w:after="160" w:line="240" w:lineRule="exact"/>
    </w:pPr>
    <w:rPr>
      <w:rFonts w:ascii="Verdana" w:eastAsia="Times New Roman" w:hAnsi="Verdana" w:cs="Times New Roman"/>
      <w:sz w:val="24"/>
      <w:szCs w:val="24"/>
      <w:lang w:val="en-US" w:eastAsia="en-US"/>
    </w:rPr>
  </w:style>
  <w:style w:type="character" w:customStyle="1" w:styleId="layout">
    <w:name w:val="layout"/>
    <w:basedOn w:val="a4"/>
    <w:rsid w:val="00D76F01"/>
  </w:style>
  <w:style w:type="character" w:customStyle="1" w:styleId="60">
    <w:name w:val="Заголовок 6 Знак"/>
    <w:basedOn w:val="a4"/>
    <w:link w:val="6"/>
    <w:rsid w:val="00B63A1D"/>
    <w:rPr>
      <w:rFonts w:ascii="Cambria" w:eastAsia="Times New Roman" w:hAnsi="Cambria" w:cs="Times New Roman"/>
      <w:i/>
      <w:iCs/>
      <w:color w:val="243F60"/>
    </w:rPr>
  </w:style>
  <w:style w:type="character" w:customStyle="1" w:styleId="70">
    <w:name w:val="Заголовок 7 Знак"/>
    <w:basedOn w:val="a4"/>
    <w:link w:val="7"/>
    <w:rsid w:val="00B63A1D"/>
    <w:rPr>
      <w:rFonts w:ascii="Cambria" w:eastAsia="Times New Roman" w:hAnsi="Cambria" w:cs="Times New Roman"/>
      <w:i/>
      <w:iCs/>
      <w:color w:val="404040"/>
    </w:rPr>
  </w:style>
  <w:style w:type="character" w:customStyle="1" w:styleId="FootnoteTextChar">
    <w:name w:val="Footnote Text Char"/>
    <w:uiPriority w:val="99"/>
    <w:locked/>
    <w:rsid w:val="00B63A1D"/>
    <w:rPr>
      <w:rFonts w:eastAsia="Times New Roman"/>
      <w:lang w:eastAsia="ru-RU"/>
    </w:rPr>
  </w:style>
  <w:style w:type="character" w:customStyle="1" w:styleId="FootnoteTextChar1">
    <w:name w:val="Footnote Text Char1"/>
    <w:basedOn w:val="a4"/>
    <w:uiPriority w:val="99"/>
    <w:semiHidden/>
    <w:rsid w:val="00B63A1D"/>
    <w:rPr>
      <w:rFonts w:eastAsia="Times New Roman" w:cs="Calibri"/>
      <w:sz w:val="20"/>
      <w:szCs w:val="20"/>
    </w:rPr>
  </w:style>
  <w:style w:type="character" w:customStyle="1" w:styleId="CommentTextChar">
    <w:name w:val="Comment Text Char"/>
    <w:uiPriority w:val="99"/>
    <w:locked/>
    <w:rsid w:val="00B63A1D"/>
    <w:rPr>
      <w:rFonts w:ascii="Calibri" w:eastAsia="Times New Roman" w:hAnsi="Calibri" w:cs="Calibri"/>
    </w:rPr>
  </w:style>
  <w:style w:type="character" w:customStyle="1" w:styleId="CommentTextChar1">
    <w:name w:val="Comment Text Char1"/>
    <w:basedOn w:val="a4"/>
    <w:uiPriority w:val="99"/>
    <w:semiHidden/>
    <w:rsid w:val="00B63A1D"/>
    <w:rPr>
      <w:rFonts w:eastAsia="Times New Roman" w:cs="Calibri"/>
      <w:sz w:val="20"/>
      <w:szCs w:val="20"/>
    </w:rPr>
  </w:style>
  <w:style w:type="character" w:customStyle="1" w:styleId="SubtitleChar">
    <w:name w:val="Subtitle Char"/>
    <w:uiPriority w:val="99"/>
    <w:locked/>
    <w:rsid w:val="00B63A1D"/>
    <w:rPr>
      <w:rFonts w:ascii="Cambria" w:hAnsi="Cambria" w:cs="Cambria"/>
      <w:sz w:val="24"/>
      <w:szCs w:val="24"/>
    </w:rPr>
  </w:style>
  <w:style w:type="character" w:customStyle="1" w:styleId="SubtitleChar1">
    <w:name w:val="Subtitle Char1"/>
    <w:basedOn w:val="a4"/>
    <w:uiPriority w:val="11"/>
    <w:rsid w:val="00B63A1D"/>
    <w:rPr>
      <w:rFonts w:ascii="Cambria" w:eastAsia="Times New Roman" w:hAnsi="Cambria" w:cs="Times New Roman"/>
      <w:sz w:val="24"/>
      <w:szCs w:val="24"/>
    </w:rPr>
  </w:style>
  <w:style w:type="character" w:customStyle="1" w:styleId="DocumentMapChar">
    <w:name w:val="Document Map Char"/>
    <w:uiPriority w:val="99"/>
    <w:locked/>
    <w:rsid w:val="00B63A1D"/>
    <w:rPr>
      <w:rFonts w:ascii="Tahoma" w:hAnsi="Tahoma" w:cs="Tahoma"/>
      <w:sz w:val="16"/>
      <w:szCs w:val="16"/>
    </w:rPr>
  </w:style>
  <w:style w:type="character" w:customStyle="1" w:styleId="DocumentMapChar1">
    <w:name w:val="Document Map Char1"/>
    <w:basedOn w:val="a4"/>
    <w:uiPriority w:val="99"/>
    <w:semiHidden/>
    <w:rsid w:val="00B63A1D"/>
    <w:rPr>
      <w:rFonts w:ascii="Times New Roman" w:eastAsia="Times New Roman" w:hAnsi="Times New Roman"/>
      <w:sz w:val="0"/>
      <w:szCs w:val="0"/>
    </w:rPr>
  </w:style>
  <w:style w:type="character" w:customStyle="1" w:styleId="CommentSubjectChar">
    <w:name w:val="Comment Subject Char"/>
    <w:uiPriority w:val="99"/>
    <w:locked/>
    <w:rsid w:val="00B63A1D"/>
    <w:rPr>
      <w:rFonts w:ascii="Calibri" w:eastAsia="Times New Roman" w:hAnsi="Calibri" w:cs="Calibri"/>
      <w:b/>
      <w:bCs/>
    </w:rPr>
  </w:style>
  <w:style w:type="character" w:customStyle="1" w:styleId="CommentSubjectChar1">
    <w:name w:val="Comment Subject Char1"/>
    <w:basedOn w:val="aff"/>
    <w:uiPriority w:val="99"/>
    <w:semiHidden/>
    <w:rsid w:val="00B63A1D"/>
    <w:rPr>
      <w:rFonts w:eastAsia="Times New Roman" w:cs="Calibri"/>
      <w:b/>
      <w:bCs/>
      <w:sz w:val="20"/>
      <w:szCs w:val="20"/>
      <w:lang w:eastAsia="ru-RU"/>
    </w:rPr>
  </w:style>
  <w:style w:type="character" w:customStyle="1" w:styleId="1fc">
    <w:name w:val="Без интервала Знак1"/>
    <w:uiPriority w:val="99"/>
    <w:locked/>
    <w:rsid w:val="00B63A1D"/>
    <w:rPr>
      <w:rFonts w:ascii="Calibri" w:eastAsia="Times New Roman" w:hAnsi="Calibri" w:cs="Times New Roman"/>
    </w:rPr>
  </w:style>
  <w:style w:type="character" w:customStyle="1" w:styleId="1fd">
    <w:name w:val="Нижний колонтитул Знак1"/>
    <w:basedOn w:val="a4"/>
    <w:uiPriority w:val="99"/>
    <w:semiHidden/>
    <w:rsid w:val="00B63A1D"/>
  </w:style>
  <w:style w:type="character" w:customStyle="1" w:styleId="1fe">
    <w:name w:val="Основной текст с отступом Знак1"/>
    <w:basedOn w:val="a4"/>
    <w:uiPriority w:val="99"/>
    <w:semiHidden/>
    <w:rsid w:val="00B63A1D"/>
  </w:style>
  <w:style w:type="character" w:customStyle="1" w:styleId="212">
    <w:name w:val="Основной текст с отступом 2 Знак1"/>
    <w:basedOn w:val="a4"/>
    <w:uiPriority w:val="99"/>
    <w:semiHidden/>
    <w:rsid w:val="00B63A1D"/>
  </w:style>
  <w:style w:type="character" w:customStyle="1" w:styleId="1ff">
    <w:name w:val="Верхний колонтитул Знак1"/>
    <w:basedOn w:val="a4"/>
    <w:uiPriority w:val="99"/>
    <w:semiHidden/>
    <w:rsid w:val="00B63A1D"/>
  </w:style>
  <w:style w:type="character" w:customStyle="1" w:styleId="311">
    <w:name w:val="Основной текст 3 Знак1"/>
    <w:basedOn w:val="a4"/>
    <w:uiPriority w:val="99"/>
    <w:semiHidden/>
    <w:rsid w:val="00B63A1D"/>
    <w:rPr>
      <w:sz w:val="16"/>
      <w:szCs w:val="16"/>
    </w:rPr>
  </w:style>
  <w:style w:type="character" w:customStyle="1" w:styleId="312">
    <w:name w:val="Основной текст с отступом 3 Знак1"/>
    <w:basedOn w:val="a4"/>
    <w:uiPriority w:val="99"/>
    <w:semiHidden/>
    <w:rsid w:val="00B63A1D"/>
    <w:rPr>
      <w:sz w:val="16"/>
      <w:szCs w:val="16"/>
    </w:rPr>
  </w:style>
  <w:style w:type="character" w:customStyle="1" w:styleId="213">
    <w:name w:val="Основной текст 2 Знак1"/>
    <w:basedOn w:val="a4"/>
    <w:uiPriority w:val="99"/>
    <w:semiHidden/>
    <w:rsid w:val="00B63A1D"/>
  </w:style>
  <w:style w:type="paragraph" w:styleId="a">
    <w:name w:val="List Bullet"/>
    <w:basedOn w:val="a3"/>
    <w:unhideWhenUsed/>
    <w:rsid w:val="00B63A1D"/>
    <w:pPr>
      <w:numPr>
        <w:numId w:val="3"/>
      </w:numPr>
      <w:contextualSpacing/>
    </w:pPr>
    <w:rPr>
      <w:rFonts w:ascii="Calibri" w:eastAsia="Times New Roman" w:hAnsi="Calibri" w:cs="Calibri"/>
    </w:rPr>
  </w:style>
  <w:style w:type="paragraph" w:customStyle="1" w:styleId="xl66">
    <w:name w:val="xl66"/>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67">
    <w:name w:val="xl67"/>
    <w:basedOn w:val="a3"/>
    <w:rsid w:val="00056C25"/>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68">
    <w:name w:val="xl68"/>
    <w:basedOn w:val="a3"/>
    <w:rsid w:val="00056C25"/>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a3"/>
    <w:rsid w:val="00056C25"/>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70">
    <w:name w:val="xl70"/>
    <w:basedOn w:val="a3"/>
    <w:rsid w:val="00056C25"/>
    <w:pPr>
      <w:shd w:val="clear" w:color="000000"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71">
    <w:name w:val="xl71"/>
    <w:basedOn w:val="a3"/>
    <w:rsid w:val="00056C25"/>
    <w:pPr>
      <w:shd w:val="clear" w:color="000000" w:fill="FFFFFF"/>
      <w:spacing w:before="100" w:beforeAutospacing="1" w:after="100" w:afterAutospacing="1" w:line="240" w:lineRule="auto"/>
    </w:pPr>
    <w:rPr>
      <w:rFonts w:ascii="Times New Roman" w:eastAsia="Times New Roman" w:hAnsi="Times New Roman" w:cs="Times New Roman"/>
      <w:b/>
      <w:bCs/>
      <w:sz w:val="18"/>
      <w:szCs w:val="18"/>
    </w:rPr>
  </w:style>
  <w:style w:type="paragraph" w:customStyle="1" w:styleId="xl72">
    <w:name w:val="xl72"/>
    <w:basedOn w:val="a3"/>
    <w:rsid w:val="00056C25"/>
    <w:pP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3">
    <w:name w:val="xl73"/>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74">
    <w:name w:val="xl74"/>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75">
    <w:name w:val="xl75"/>
    <w:basedOn w:val="a3"/>
    <w:rsid w:val="00056C25"/>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76">
    <w:name w:val="xl76"/>
    <w:basedOn w:val="a3"/>
    <w:rsid w:val="00056C25"/>
    <w:pP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77">
    <w:name w:val="xl77"/>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78">
    <w:name w:val="xl78"/>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79">
    <w:name w:val="xl79"/>
    <w:basedOn w:val="a3"/>
    <w:rsid w:val="00056C25"/>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80">
    <w:name w:val="xl80"/>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81">
    <w:name w:val="xl81"/>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82">
    <w:name w:val="xl82"/>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rPr>
  </w:style>
  <w:style w:type="paragraph" w:customStyle="1" w:styleId="xl83">
    <w:name w:val="xl83"/>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84">
    <w:name w:val="xl84"/>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5">
    <w:name w:val="xl85"/>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86">
    <w:name w:val="xl86"/>
    <w:basedOn w:val="a3"/>
    <w:rsid w:val="00056C25"/>
    <w:pPr>
      <w:pBdr>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87">
    <w:name w:val="xl87"/>
    <w:basedOn w:val="a3"/>
    <w:rsid w:val="00056C25"/>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88">
    <w:name w:val="xl88"/>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89">
    <w:name w:val="xl89"/>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90">
    <w:name w:val="xl90"/>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91">
    <w:name w:val="xl91"/>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b/>
      <w:bCs/>
      <w:sz w:val="18"/>
      <w:szCs w:val="18"/>
    </w:rPr>
  </w:style>
  <w:style w:type="paragraph" w:customStyle="1" w:styleId="xl92">
    <w:name w:val="xl92"/>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18"/>
      <w:szCs w:val="18"/>
    </w:rPr>
  </w:style>
  <w:style w:type="paragraph" w:customStyle="1" w:styleId="xl93">
    <w:name w:val="xl93"/>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color w:val="000000"/>
      <w:sz w:val="20"/>
      <w:szCs w:val="20"/>
    </w:rPr>
  </w:style>
  <w:style w:type="paragraph" w:customStyle="1" w:styleId="xl94">
    <w:name w:val="xl94"/>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b/>
      <w:bCs/>
      <w:color w:val="000000"/>
      <w:sz w:val="18"/>
      <w:szCs w:val="18"/>
    </w:rPr>
  </w:style>
  <w:style w:type="paragraph" w:customStyle="1" w:styleId="xl95">
    <w:name w:val="xl95"/>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rPr>
  </w:style>
  <w:style w:type="paragraph" w:customStyle="1" w:styleId="xl96">
    <w:name w:val="xl96"/>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color w:val="000000"/>
      <w:sz w:val="18"/>
      <w:szCs w:val="18"/>
    </w:rPr>
  </w:style>
  <w:style w:type="paragraph" w:customStyle="1" w:styleId="xl97">
    <w:name w:val="xl97"/>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98">
    <w:name w:val="xl98"/>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18"/>
      <w:szCs w:val="18"/>
    </w:rPr>
  </w:style>
  <w:style w:type="paragraph" w:customStyle="1" w:styleId="xl99">
    <w:name w:val="xl99"/>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00">
    <w:name w:val="xl100"/>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01">
    <w:name w:val="xl101"/>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02">
    <w:name w:val="xl102"/>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103">
    <w:name w:val="xl103"/>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04">
    <w:name w:val="xl104"/>
    <w:basedOn w:val="a3"/>
    <w:rsid w:val="00056C2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05">
    <w:name w:val="xl105"/>
    <w:basedOn w:val="a3"/>
    <w:rsid w:val="00056C25"/>
    <w:pPr>
      <w:pBdr>
        <w:top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06">
    <w:name w:val="xl106"/>
    <w:basedOn w:val="a3"/>
    <w:rsid w:val="00056C2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07">
    <w:name w:val="xl107"/>
    <w:basedOn w:val="a3"/>
    <w:rsid w:val="00056C25"/>
    <w:pP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08">
    <w:name w:val="xl108"/>
    <w:basedOn w:val="a3"/>
    <w:rsid w:val="00056C25"/>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09">
    <w:name w:val="xl109"/>
    <w:basedOn w:val="a3"/>
    <w:rsid w:val="00056C25"/>
    <w:pPr>
      <w:pBdr>
        <w:bottom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10">
    <w:name w:val="xl110"/>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1">
    <w:name w:val="xl111"/>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12">
    <w:name w:val="xl112"/>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13">
    <w:name w:val="xl113"/>
    <w:basedOn w:val="a3"/>
    <w:rsid w:val="00056C25"/>
    <w:pP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14">
    <w:name w:val="xl114"/>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5">
    <w:name w:val="xl115"/>
    <w:basedOn w:val="a3"/>
    <w:rsid w:val="00056C25"/>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16">
    <w:name w:val="xl116"/>
    <w:basedOn w:val="a3"/>
    <w:rsid w:val="00056C25"/>
    <w:pPr>
      <w:pBdr>
        <w:bottom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17">
    <w:name w:val="xl117"/>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71">
    <w:name w:val="xl1071"/>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72">
    <w:name w:val="xl1072"/>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073">
    <w:name w:val="xl1073"/>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74">
    <w:name w:val="xl1074"/>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075">
    <w:name w:val="xl1075"/>
    <w:basedOn w:val="a3"/>
    <w:rsid w:val="00056C25"/>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76">
    <w:name w:val="xl1076"/>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077">
    <w:name w:val="xl1077"/>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78">
    <w:name w:val="xl1078"/>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079">
    <w:name w:val="xl1079"/>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080">
    <w:name w:val="xl1080"/>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81">
    <w:name w:val="xl1081"/>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082">
    <w:name w:val="xl1082"/>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1083">
    <w:name w:val="xl1083"/>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84">
    <w:name w:val="xl1084"/>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085">
    <w:name w:val="xl1085"/>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086">
    <w:name w:val="xl1086"/>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087">
    <w:name w:val="xl1087"/>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88">
    <w:name w:val="xl1088"/>
    <w:basedOn w:val="a3"/>
    <w:rsid w:val="00056C25"/>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89">
    <w:name w:val="xl1089"/>
    <w:basedOn w:val="a3"/>
    <w:rsid w:val="00056C2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90">
    <w:name w:val="xl1090"/>
    <w:basedOn w:val="a3"/>
    <w:rsid w:val="00056C2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091">
    <w:name w:val="xl1091"/>
    <w:basedOn w:val="a3"/>
    <w:rsid w:val="00056C2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092">
    <w:name w:val="xl1092"/>
    <w:basedOn w:val="a3"/>
    <w:rsid w:val="00056C25"/>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093">
    <w:name w:val="xl1093"/>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b/>
      <w:bCs/>
      <w:sz w:val="24"/>
      <w:szCs w:val="24"/>
    </w:rPr>
  </w:style>
  <w:style w:type="paragraph" w:customStyle="1" w:styleId="xl1094">
    <w:name w:val="xl1094"/>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095">
    <w:name w:val="xl1095"/>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96">
    <w:name w:val="xl1096"/>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b/>
      <w:bCs/>
    </w:rPr>
  </w:style>
  <w:style w:type="paragraph" w:customStyle="1" w:styleId="xl1097">
    <w:name w:val="xl1097"/>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098">
    <w:name w:val="xl1098"/>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099">
    <w:name w:val="xl1099"/>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rPr>
  </w:style>
  <w:style w:type="paragraph" w:customStyle="1" w:styleId="xl1100">
    <w:name w:val="xl1100"/>
    <w:basedOn w:val="a3"/>
    <w:rsid w:val="00056C2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101">
    <w:name w:val="xl1101"/>
    <w:basedOn w:val="a3"/>
    <w:rsid w:val="00056C2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102">
    <w:name w:val="xl1102"/>
    <w:basedOn w:val="a3"/>
    <w:rsid w:val="00056C2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103">
    <w:name w:val="xl1103"/>
    <w:basedOn w:val="a3"/>
    <w:rsid w:val="00056C2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104">
    <w:name w:val="xl1104"/>
    <w:basedOn w:val="a3"/>
    <w:rsid w:val="00056C25"/>
    <w:pP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105">
    <w:name w:val="xl1105"/>
    <w:basedOn w:val="a3"/>
    <w:rsid w:val="00056C25"/>
    <w:pP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106">
    <w:name w:val="xl1106"/>
    <w:basedOn w:val="a3"/>
    <w:rsid w:val="00056C25"/>
    <w:pPr>
      <w:shd w:val="clear" w:color="000000" w:fill="FFFFFF"/>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1107">
    <w:name w:val="xl1107"/>
    <w:basedOn w:val="a3"/>
    <w:rsid w:val="00056C25"/>
    <w:pPr>
      <w:pBdr>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108">
    <w:name w:val="xl1108"/>
    <w:basedOn w:val="a3"/>
    <w:rsid w:val="00056C25"/>
    <w:pPr>
      <w:pBdr>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589">
    <w:name w:val="xl589"/>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590">
    <w:name w:val="xl590"/>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591">
    <w:name w:val="xl591"/>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592">
    <w:name w:val="xl592"/>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593">
    <w:name w:val="xl593"/>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594">
    <w:name w:val="xl594"/>
    <w:basedOn w:val="a3"/>
    <w:rsid w:val="00056C25"/>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595">
    <w:name w:val="xl595"/>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596">
    <w:name w:val="xl596"/>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rPr>
  </w:style>
  <w:style w:type="paragraph" w:customStyle="1" w:styleId="xl597">
    <w:name w:val="xl597"/>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598">
    <w:name w:val="xl598"/>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599">
    <w:name w:val="xl599"/>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600">
    <w:name w:val="xl600"/>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601">
    <w:name w:val="xl601"/>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2">
    <w:name w:val="xl602"/>
    <w:basedOn w:val="a3"/>
    <w:rsid w:val="00056C2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03">
    <w:name w:val="xl603"/>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604">
    <w:name w:val="xl604"/>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605">
    <w:name w:val="xl605"/>
    <w:basedOn w:val="a3"/>
    <w:rsid w:val="00056C25"/>
    <w:pP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606">
    <w:name w:val="xl606"/>
    <w:basedOn w:val="a3"/>
    <w:rsid w:val="00056C2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607">
    <w:name w:val="xl607"/>
    <w:basedOn w:val="a3"/>
    <w:rsid w:val="00056C2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608">
    <w:name w:val="xl608"/>
    <w:basedOn w:val="a3"/>
    <w:rsid w:val="00056C2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609">
    <w:name w:val="xl609"/>
    <w:basedOn w:val="a3"/>
    <w:rsid w:val="00056C2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610">
    <w:name w:val="xl610"/>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611">
    <w:name w:val="xl611"/>
    <w:basedOn w:val="a3"/>
    <w:rsid w:val="00056C25"/>
    <w:pP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612">
    <w:name w:val="xl612"/>
    <w:basedOn w:val="a3"/>
    <w:rsid w:val="00056C25"/>
    <w:pPr>
      <w:shd w:val="clear" w:color="000000" w:fill="FFFFFF"/>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613">
    <w:name w:val="xl613"/>
    <w:basedOn w:val="a3"/>
    <w:rsid w:val="00056C25"/>
    <w:pPr>
      <w:pBdr>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rPr>
  </w:style>
  <w:style w:type="paragraph" w:customStyle="1" w:styleId="xl587">
    <w:name w:val="xl587"/>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588">
    <w:name w:val="xl588"/>
    <w:basedOn w:val="a3"/>
    <w:rsid w:val="00056C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character" w:customStyle="1" w:styleId="23pt">
    <w:name w:val="Основной текст (2) + Интервал 3 pt"/>
    <w:rsid w:val="00056C25"/>
    <w:rPr>
      <w:rFonts w:ascii="Times New Roman" w:eastAsia="Times New Roman" w:hAnsi="Times New Roman" w:cs="Times New Roman"/>
      <w:b w:val="0"/>
      <w:bCs w:val="0"/>
      <w:i w:val="0"/>
      <w:iCs w:val="0"/>
      <w:smallCaps w:val="0"/>
      <w:strike w:val="0"/>
      <w:color w:val="000000"/>
      <w:spacing w:val="60"/>
      <w:w w:val="100"/>
      <w:position w:val="0"/>
      <w:sz w:val="26"/>
      <w:szCs w:val="26"/>
      <w:u w:val="none"/>
      <w:lang w:val="ru-RU" w:eastAsia="ru-RU" w:bidi="ru-RU"/>
    </w:rPr>
  </w:style>
  <w:style w:type="character" w:customStyle="1" w:styleId="80">
    <w:name w:val="Заголовок 8 Знак"/>
    <w:basedOn w:val="a4"/>
    <w:link w:val="8"/>
    <w:rsid w:val="006F52EE"/>
    <w:rPr>
      <w:rFonts w:ascii="Times New Roman" w:eastAsia="Times New Roman" w:hAnsi="Times New Roman" w:cs="Times New Roman"/>
      <w:i/>
      <w:iCs/>
      <w:sz w:val="24"/>
      <w:szCs w:val="24"/>
      <w:lang/>
    </w:rPr>
  </w:style>
  <w:style w:type="paragraph" w:customStyle="1" w:styleId="1ff0">
    <w:name w:val="Знак Знак1 Знак Знак Знак Знак Знак Знак Знак"/>
    <w:basedOn w:val="a3"/>
    <w:rsid w:val="006F52EE"/>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Iauiue3">
    <w:name w:val="Iau?iue3"/>
    <w:uiPriority w:val="99"/>
    <w:rsid w:val="006F52EE"/>
    <w:pPr>
      <w:widowControl w:val="0"/>
      <w:spacing w:after="0" w:line="240" w:lineRule="auto"/>
    </w:pPr>
    <w:rPr>
      <w:rFonts w:ascii="Times New Roman" w:eastAsia="Times New Roman" w:hAnsi="Times New Roman" w:cs="Times New Roman"/>
      <w:sz w:val="20"/>
      <w:szCs w:val="20"/>
    </w:rPr>
  </w:style>
  <w:style w:type="paragraph" w:customStyle="1" w:styleId="ArialNarrow13pt1">
    <w:name w:val="Arial Narrow 13 pt по ширине Первая строка:  1 см"/>
    <w:basedOn w:val="a3"/>
    <w:uiPriority w:val="99"/>
    <w:rsid w:val="006F52EE"/>
    <w:pPr>
      <w:spacing w:after="0" w:line="240" w:lineRule="auto"/>
      <w:ind w:firstLine="567"/>
      <w:jc w:val="both"/>
    </w:pPr>
    <w:rPr>
      <w:rFonts w:ascii="Arial Narrow" w:eastAsia="Times New Roman" w:hAnsi="Arial Narrow" w:cs="Arial Narrow"/>
      <w:sz w:val="26"/>
      <w:szCs w:val="26"/>
      <w:lang w:val="en-US"/>
    </w:rPr>
  </w:style>
  <w:style w:type="paragraph" w:customStyle="1" w:styleId="titlepage">
    <w:name w:val="titlepage"/>
    <w:basedOn w:val="a3"/>
    <w:uiPriority w:val="99"/>
    <w:rsid w:val="006F52EE"/>
    <w:pPr>
      <w:spacing w:before="45" w:after="45" w:line="240" w:lineRule="auto"/>
      <w:ind w:firstLine="150"/>
      <w:jc w:val="center"/>
    </w:pPr>
    <w:rPr>
      <w:rFonts w:ascii="Arial" w:eastAsia="Times New Roman" w:hAnsi="Arial" w:cs="Arial"/>
      <w:b/>
      <w:bCs/>
      <w:caps/>
      <w:color w:val="B00000"/>
      <w:sz w:val="24"/>
      <w:szCs w:val="24"/>
    </w:rPr>
  </w:style>
  <w:style w:type="paragraph" w:customStyle="1" w:styleId="zagc-0">
    <w:name w:val="zagc-0"/>
    <w:basedOn w:val="a3"/>
    <w:uiPriority w:val="99"/>
    <w:rsid w:val="006F52EE"/>
    <w:pPr>
      <w:spacing w:before="180" w:after="60" w:line="240" w:lineRule="auto"/>
      <w:ind w:firstLine="150"/>
      <w:jc w:val="center"/>
    </w:pPr>
    <w:rPr>
      <w:rFonts w:ascii="Arial" w:eastAsia="Times New Roman" w:hAnsi="Arial" w:cs="Arial"/>
      <w:b/>
      <w:bCs/>
      <w:caps/>
      <w:color w:val="29211E"/>
      <w:sz w:val="24"/>
      <w:szCs w:val="24"/>
    </w:rPr>
  </w:style>
  <w:style w:type="paragraph" w:customStyle="1" w:styleId="zagc-1">
    <w:name w:val="zagc-1"/>
    <w:basedOn w:val="a3"/>
    <w:uiPriority w:val="99"/>
    <w:rsid w:val="006F52EE"/>
    <w:pPr>
      <w:spacing w:before="135" w:after="60" w:line="240" w:lineRule="auto"/>
      <w:ind w:firstLine="150"/>
      <w:jc w:val="center"/>
    </w:pPr>
    <w:rPr>
      <w:rFonts w:ascii="Arial" w:eastAsia="Times New Roman" w:hAnsi="Arial" w:cs="Arial"/>
      <w:b/>
      <w:bCs/>
      <w:caps/>
      <w:color w:val="29211E"/>
      <w:sz w:val="20"/>
      <w:szCs w:val="20"/>
    </w:rPr>
  </w:style>
  <w:style w:type="paragraph" w:customStyle="1" w:styleId="zagl-2">
    <w:name w:val="zagl-2"/>
    <w:basedOn w:val="a3"/>
    <w:uiPriority w:val="99"/>
    <w:rsid w:val="006F52EE"/>
    <w:pPr>
      <w:spacing w:before="90" w:after="60" w:line="240" w:lineRule="auto"/>
      <w:ind w:firstLine="150"/>
    </w:pPr>
    <w:rPr>
      <w:rFonts w:ascii="Arial" w:eastAsia="Times New Roman" w:hAnsi="Arial" w:cs="Arial"/>
      <w:b/>
      <w:bCs/>
      <w:color w:val="29211E"/>
      <w:sz w:val="18"/>
      <w:szCs w:val="18"/>
    </w:rPr>
  </w:style>
  <w:style w:type="paragraph" w:customStyle="1" w:styleId="podpis">
    <w:name w:val="podpis"/>
    <w:basedOn w:val="a3"/>
    <w:uiPriority w:val="99"/>
    <w:rsid w:val="006F52EE"/>
    <w:pPr>
      <w:spacing w:before="75" w:after="75" w:line="240" w:lineRule="auto"/>
      <w:ind w:firstLine="150"/>
      <w:jc w:val="right"/>
    </w:pPr>
    <w:rPr>
      <w:rFonts w:ascii="Arial" w:eastAsia="Times New Roman" w:hAnsi="Arial" w:cs="Arial"/>
      <w:b/>
      <w:bCs/>
      <w:sz w:val="18"/>
      <w:szCs w:val="18"/>
    </w:rPr>
  </w:style>
  <w:style w:type="paragraph" w:customStyle="1" w:styleId="zagc-2">
    <w:name w:val="zagc-2"/>
    <w:basedOn w:val="a3"/>
    <w:uiPriority w:val="99"/>
    <w:rsid w:val="006F52EE"/>
    <w:pPr>
      <w:spacing w:before="90" w:after="60" w:line="240" w:lineRule="auto"/>
      <w:ind w:firstLine="150"/>
      <w:jc w:val="center"/>
    </w:pPr>
    <w:rPr>
      <w:rFonts w:ascii="Arial" w:eastAsia="Times New Roman" w:hAnsi="Arial" w:cs="Arial"/>
      <w:b/>
      <w:bCs/>
      <w:color w:val="29211E"/>
      <w:sz w:val="18"/>
      <w:szCs w:val="18"/>
    </w:rPr>
  </w:style>
  <w:style w:type="paragraph" w:styleId="affff3">
    <w:name w:val="TOC Heading"/>
    <w:basedOn w:val="1"/>
    <w:next w:val="a3"/>
    <w:uiPriority w:val="99"/>
    <w:qFormat/>
    <w:rsid w:val="006F52EE"/>
    <w:pPr>
      <w:keepLines/>
      <w:pageBreakBefore w:val="0"/>
      <w:spacing w:before="480" w:after="0" w:line="276" w:lineRule="auto"/>
      <w:jc w:val="center"/>
      <w:outlineLvl w:val="9"/>
    </w:pPr>
    <w:rPr>
      <w:rFonts w:ascii="Cambria" w:hAnsi="Cambria" w:cs="Cambria"/>
      <w:bCs w:val="0"/>
      <w:color w:val="365F91"/>
      <w:sz w:val="32"/>
      <w:szCs w:val="28"/>
      <w:lang w:eastAsia="en-US"/>
    </w:rPr>
  </w:style>
  <w:style w:type="paragraph" w:styleId="2f">
    <w:name w:val="toc 2"/>
    <w:basedOn w:val="a3"/>
    <w:next w:val="a3"/>
    <w:autoRedefine/>
    <w:uiPriority w:val="99"/>
    <w:rsid w:val="006F52EE"/>
    <w:pPr>
      <w:spacing w:after="100"/>
      <w:ind w:left="220"/>
    </w:pPr>
    <w:rPr>
      <w:rFonts w:ascii="Calibri" w:eastAsia="Times New Roman" w:hAnsi="Calibri" w:cs="Calibri"/>
      <w:lang w:eastAsia="en-US"/>
    </w:rPr>
  </w:style>
  <w:style w:type="paragraph" w:customStyle="1" w:styleId="222">
    <w:name w:val="Основной текст 22"/>
    <w:basedOn w:val="a3"/>
    <w:rsid w:val="006F52EE"/>
    <w:pPr>
      <w:suppressAutoHyphens/>
      <w:spacing w:before="90" w:after="90" w:line="240" w:lineRule="auto"/>
    </w:pPr>
    <w:rPr>
      <w:rFonts w:ascii="Times New Roman" w:eastAsia="Times New Roman" w:hAnsi="Times New Roman" w:cs="Times New Roman"/>
      <w:sz w:val="20"/>
      <w:szCs w:val="20"/>
      <w:lang w:eastAsia="ar-SA"/>
    </w:rPr>
  </w:style>
  <w:style w:type="paragraph" w:customStyle="1" w:styleId="Iauiue">
    <w:name w:val="Iau?iue"/>
    <w:rsid w:val="006F52EE"/>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320">
    <w:name w:val="Основной текст 32"/>
    <w:basedOn w:val="a3"/>
    <w:rsid w:val="006F52EE"/>
    <w:pPr>
      <w:suppressAutoHyphens/>
      <w:autoSpaceDE w:val="0"/>
      <w:spacing w:after="0" w:line="240" w:lineRule="auto"/>
      <w:jc w:val="both"/>
    </w:pPr>
    <w:rPr>
      <w:rFonts w:ascii="Times New Roman" w:eastAsia="Times New Roman" w:hAnsi="Times New Roman" w:cs="Times New Roman"/>
      <w:sz w:val="20"/>
      <w:szCs w:val="20"/>
      <w:lang w:eastAsia="ar-SA"/>
    </w:rPr>
  </w:style>
  <w:style w:type="paragraph" w:styleId="affff4">
    <w:name w:val="List"/>
    <w:basedOn w:val="a3"/>
    <w:rsid w:val="006F52EE"/>
    <w:pPr>
      <w:suppressAutoHyphens/>
      <w:spacing w:after="0" w:line="240" w:lineRule="auto"/>
      <w:jc w:val="center"/>
    </w:pPr>
    <w:rPr>
      <w:rFonts w:ascii="Arial" w:eastAsia="Times New Roman" w:hAnsi="Arial" w:cs="Arial"/>
      <w:b/>
      <w:bCs/>
      <w:lang w:eastAsia="ar-SA"/>
    </w:rPr>
  </w:style>
  <w:style w:type="character" w:styleId="affff5">
    <w:name w:val="Subtle Emphasis"/>
    <w:uiPriority w:val="99"/>
    <w:qFormat/>
    <w:rsid w:val="006F52EE"/>
    <w:rPr>
      <w:rFonts w:ascii="Times New Roman" w:hAnsi="Times New Roman" w:cs="Times New Roman"/>
      <w:i/>
      <w:iCs/>
      <w:color w:val="000000"/>
      <w:sz w:val="52"/>
      <w:szCs w:val="52"/>
    </w:rPr>
  </w:style>
  <w:style w:type="paragraph" w:customStyle="1" w:styleId="FR2">
    <w:name w:val="FR2"/>
    <w:rsid w:val="006F52EE"/>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rPr>
  </w:style>
  <w:style w:type="table" w:styleId="-3">
    <w:name w:val="Light List Accent 3"/>
    <w:basedOn w:val="a5"/>
    <w:uiPriority w:val="99"/>
    <w:rsid w:val="006F52EE"/>
    <w:pPr>
      <w:spacing w:after="0" w:line="240" w:lineRule="auto"/>
    </w:pPr>
    <w:rPr>
      <w:rFonts w:ascii="Calibri" w:eastAsia="Times New Roman" w:hAnsi="Calibri" w:cs="Calibri"/>
      <w:sz w:val="20"/>
      <w:szCs w:val="20"/>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Calibri"/>
      </w:rPr>
      <w:tblPr/>
      <w:tcPr>
        <w:shd w:val="clear" w:color="auto" w:fill="9BBB59"/>
      </w:tcPr>
    </w:tblStylePr>
    <w:tblStylePr w:type="lastRow">
      <w:pPr>
        <w:spacing w:before="0" w:after="0"/>
      </w:pPr>
      <w:rPr>
        <w:rFonts w:cs="Calibri"/>
      </w:rPr>
      <w:tblPr/>
      <w:tcPr>
        <w:tcBorders>
          <w:top w:val="double" w:sz="6" w:space="0" w:color="9BBB59"/>
          <w:left w:val="single" w:sz="8" w:space="0" w:color="9BBB59"/>
          <w:bottom w:val="single" w:sz="8" w:space="0" w:color="9BBB59"/>
          <w:right w:val="single" w:sz="8" w:space="0" w:color="9BBB59"/>
        </w:tcBorders>
      </w:tcPr>
    </w:tblStylePr>
    <w:tblStylePr w:type="band1Vert">
      <w:rPr>
        <w:rFonts w:cs="Calibri"/>
      </w:rPr>
      <w:tblPr/>
      <w:tcPr>
        <w:tcBorders>
          <w:top w:val="single" w:sz="8" w:space="0" w:color="9BBB59"/>
          <w:left w:val="single" w:sz="8" w:space="0" w:color="9BBB59"/>
          <w:bottom w:val="single" w:sz="8" w:space="0" w:color="9BBB59"/>
          <w:right w:val="single" w:sz="8" w:space="0" w:color="9BBB59"/>
        </w:tcBorders>
      </w:tcPr>
    </w:tblStylePr>
    <w:tblStylePr w:type="band1Horz">
      <w:rPr>
        <w:rFonts w:cs="Calibri"/>
      </w:rPr>
      <w:tblPr/>
      <w:tcPr>
        <w:tcBorders>
          <w:top w:val="single" w:sz="8" w:space="0" w:color="9BBB59"/>
          <w:left w:val="single" w:sz="8" w:space="0" w:color="9BBB59"/>
          <w:bottom w:val="single" w:sz="8" w:space="0" w:color="9BBB59"/>
          <w:right w:val="single" w:sz="8" w:space="0" w:color="9BBB59"/>
        </w:tcBorders>
      </w:tcPr>
    </w:tblStylePr>
  </w:style>
  <w:style w:type="character" w:customStyle="1" w:styleId="115">
    <w:name w:val="Основной текст Знак11"/>
    <w:uiPriority w:val="99"/>
    <w:semiHidden/>
    <w:rsid w:val="006F52EE"/>
    <w:rPr>
      <w:rFonts w:cs="Times New Roman"/>
      <w:sz w:val="24"/>
      <w:szCs w:val="24"/>
    </w:rPr>
  </w:style>
  <w:style w:type="numbering" w:customStyle="1" w:styleId="116">
    <w:name w:val="Нет списка11"/>
    <w:next w:val="a6"/>
    <w:uiPriority w:val="99"/>
    <w:semiHidden/>
    <w:unhideWhenUsed/>
    <w:rsid w:val="006F52EE"/>
  </w:style>
  <w:style w:type="character" w:styleId="affff6">
    <w:name w:val="line number"/>
    <w:rsid w:val="006F52EE"/>
  </w:style>
  <w:style w:type="numbering" w:customStyle="1" w:styleId="2f0">
    <w:name w:val="Нет списка2"/>
    <w:next w:val="a6"/>
    <w:uiPriority w:val="99"/>
    <w:semiHidden/>
    <w:unhideWhenUsed/>
    <w:rsid w:val="006F52EE"/>
  </w:style>
  <w:style w:type="paragraph" w:styleId="affff7">
    <w:name w:val="List Number"/>
    <w:basedOn w:val="a3"/>
    <w:rsid w:val="006F52EE"/>
    <w:pPr>
      <w:spacing w:after="0" w:line="240" w:lineRule="auto"/>
      <w:ind w:left="1418"/>
    </w:pPr>
    <w:rPr>
      <w:rFonts w:ascii="Times New Roman" w:eastAsia="Times New Roman" w:hAnsi="Times New Roman" w:cs="Times New Roman"/>
      <w:sz w:val="24"/>
      <w:szCs w:val="24"/>
    </w:rPr>
  </w:style>
  <w:style w:type="paragraph" w:styleId="2f1">
    <w:name w:val="List Bullet 2"/>
    <w:basedOn w:val="a3"/>
    <w:rsid w:val="006F52EE"/>
    <w:pPr>
      <w:spacing w:after="0" w:line="240" w:lineRule="auto"/>
    </w:pPr>
    <w:rPr>
      <w:rFonts w:ascii="Times New Roman" w:eastAsia="Times New Roman" w:hAnsi="Times New Roman" w:cs="Times New Roman"/>
      <w:sz w:val="24"/>
      <w:szCs w:val="24"/>
    </w:rPr>
  </w:style>
  <w:style w:type="paragraph" w:styleId="3c">
    <w:name w:val="List Bullet 3"/>
    <w:basedOn w:val="a3"/>
    <w:rsid w:val="006F52EE"/>
    <w:pPr>
      <w:tabs>
        <w:tab w:val="num" w:pos="1320"/>
      </w:tabs>
      <w:spacing w:after="0" w:line="240" w:lineRule="auto"/>
      <w:ind w:left="1320" w:hanging="360"/>
    </w:pPr>
    <w:rPr>
      <w:rFonts w:ascii="Times New Roman" w:eastAsia="Times New Roman" w:hAnsi="Times New Roman" w:cs="Times New Roman"/>
      <w:sz w:val="24"/>
      <w:szCs w:val="24"/>
    </w:rPr>
  </w:style>
  <w:style w:type="paragraph" w:styleId="44">
    <w:name w:val="List Bullet 4"/>
    <w:basedOn w:val="a3"/>
    <w:autoRedefine/>
    <w:rsid w:val="006F52EE"/>
    <w:pPr>
      <w:tabs>
        <w:tab w:val="num" w:pos="720"/>
      </w:tabs>
      <w:spacing w:after="0" w:line="240" w:lineRule="auto"/>
      <w:ind w:left="720" w:hanging="720"/>
    </w:pPr>
    <w:rPr>
      <w:rFonts w:ascii="Times New Roman" w:eastAsia="Times New Roman" w:hAnsi="Times New Roman" w:cs="Times New Roman"/>
      <w:sz w:val="20"/>
      <w:szCs w:val="20"/>
      <w:lang w:val="en-GB"/>
    </w:rPr>
  </w:style>
  <w:style w:type="paragraph" w:customStyle="1" w:styleId="nienie">
    <w:name w:val="nienie"/>
    <w:basedOn w:val="a3"/>
    <w:rsid w:val="006F52EE"/>
    <w:pPr>
      <w:keepLines/>
      <w:widowControl w:val="0"/>
      <w:spacing w:after="0" w:line="240" w:lineRule="auto"/>
      <w:ind w:left="709" w:hanging="284"/>
      <w:jc w:val="both"/>
    </w:pPr>
    <w:rPr>
      <w:rFonts w:ascii="Peterburg" w:eastAsia="Times New Roman" w:hAnsi="Peterburg" w:cs="Times New Roman"/>
      <w:sz w:val="24"/>
      <w:szCs w:val="20"/>
    </w:rPr>
  </w:style>
  <w:style w:type="paragraph" w:customStyle="1" w:styleId="a0">
    <w:name w:val="Н статьи"/>
    <w:basedOn w:val="a3"/>
    <w:rsid w:val="006F52EE"/>
    <w:pPr>
      <w:numPr>
        <w:ilvl w:val="1"/>
        <w:numId w:val="15"/>
      </w:numPr>
      <w:spacing w:before="240" w:after="120" w:line="240" w:lineRule="auto"/>
      <w:jc w:val="both"/>
      <w:outlineLvl w:val="1"/>
    </w:pPr>
    <w:rPr>
      <w:rFonts w:ascii="Times New Roman" w:eastAsia="Times New Roman" w:hAnsi="Times New Roman" w:cs="Times New Roman"/>
      <w:b/>
      <w:sz w:val="24"/>
      <w:szCs w:val="24"/>
    </w:rPr>
  </w:style>
  <w:style w:type="character" w:customStyle="1" w:styleId="affff8">
    <w:name w:val="Н пункта Знак"/>
    <w:link w:val="a1"/>
    <w:locked/>
    <w:rsid w:val="006F52EE"/>
    <w:rPr>
      <w:rFonts w:ascii="Calibri" w:eastAsia="Calibri" w:hAnsi="Calibri"/>
      <w:sz w:val="24"/>
      <w:szCs w:val="24"/>
      <w:lang w:eastAsia="en-US"/>
    </w:rPr>
  </w:style>
  <w:style w:type="paragraph" w:customStyle="1" w:styleId="a1">
    <w:name w:val="Н пункта"/>
    <w:basedOn w:val="a3"/>
    <w:link w:val="affff8"/>
    <w:rsid w:val="006F52EE"/>
    <w:pPr>
      <w:numPr>
        <w:ilvl w:val="2"/>
        <w:numId w:val="15"/>
      </w:numPr>
      <w:spacing w:after="0" w:line="240" w:lineRule="auto"/>
      <w:jc w:val="both"/>
    </w:pPr>
    <w:rPr>
      <w:rFonts w:ascii="Calibri" w:eastAsia="Calibri" w:hAnsi="Calibri"/>
      <w:sz w:val="24"/>
      <w:szCs w:val="24"/>
      <w:lang w:eastAsia="en-US"/>
    </w:rPr>
  </w:style>
  <w:style w:type="paragraph" w:customStyle="1" w:styleId="a2">
    <w:name w:val="Н подпункт"/>
    <w:basedOn w:val="a1"/>
    <w:rsid w:val="006F52EE"/>
    <w:pPr>
      <w:numPr>
        <w:ilvl w:val="3"/>
      </w:numPr>
      <w:ind w:left="540"/>
    </w:pPr>
  </w:style>
  <w:style w:type="paragraph" w:customStyle="1" w:styleId="affff9">
    <w:name w:val="Наименование главы"/>
    <w:basedOn w:val="a3"/>
    <w:autoRedefine/>
    <w:rsid w:val="006F52EE"/>
    <w:pPr>
      <w:spacing w:before="240" w:after="240" w:line="240" w:lineRule="auto"/>
      <w:jc w:val="center"/>
      <w:outlineLvl w:val="0"/>
    </w:pPr>
    <w:rPr>
      <w:rFonts w:ascii="Times New Roman" w:eastAsia="Times New Roman" w:hAnsi="Times New Roman" w:cs="Times New Roman"/>
      <w:b/>
      <w:caps/>
      <w:sz w:val="24"/>
      <w:szCs w:val="24"/>
    </w:rPr>
  </w:style>
  <w:style w:type="paragraph" w:customStyle="1" w:styleId="321">
    <w:name w:val="Основной текст с отступом 32"/>
    <w:basedOn w:val="a3"/>
    <w:rsid w:val="006F52EE"/>
    <w:pPr>
      <w:suppressAutoHyphens/>
      <w:spacing w:after="0" w:line="240" w:lineRule="auto"/>
      <w:ind w:firstLine="708"/>
    </w:pPr>
    <w:rPr>
      <w:rFonts w:ascii="Times New Roman" w:eastAsia="Times New Roman" w:hAnsi="Times New Roman" w:cs="Times New Roman"/>
      <w:sz w:val="20"/>
      <w:szCs w:val="24"/>
      <w:lang w:eastAsia="ar-SA"/>
    </w:rPr>
  </w:style>
  <w:style w:type="paragraph" w:customStyle="1" w:styleId="WW-">
    <w:name w:val="WW-Обычный (веб)"/>
    <w:basedOn w:val="a3"/>
    <w:rsid w:val="006F52EE"/>
    <w:pPr>
      <w:suppressAutoHyphens/>
      <w:spacing w:before="21" w:after="21" w:line="240" w:lineRule="auto"/>
      <w:ind w:firstLine="215"/>
      <w:jc w:val="both"/>
    </w:pPr>
    <w:rPr>
      <w:rFonts w:ascii="Arial" w:eastAsia="Calibri" w:hAnsi="Arial" w:cs="Arial"/>
      <w:sz w:val="18"/>
      <w:szCs w:val="18"/>
      <w:lang w:eastAsia="ar-SA"/>
    </w:rPr>
  </w:style>
  <w:style w:type="paragraph" w:customStyle="1" w:styleId="affffa">
    <w:basedOn w:val="a3"/>
    <w:next w:val="afa"/>
    <w:rsid w:val="006F52EE"/>
    <w:pPr>
      <w:keepNext/>
      <w:suppressAutoHyphens/>
      <w:spacing w:before="240" w:after="120" w:line="240" w:lineRule="auto"/>
    </w:pPr>
    <w:rPr>
      <w:rFonts w:ascii="Arial" w:eastAsia="Calibri" w:hAnsi="Arial" w:cs="Tahoma"/>
      <w:sz w:val="28"/>
      <w:szCs w:val="28"/>
      <w:lang w:eastAsia="ar-SA"/>
    </w:rPr>
  </w:style>
  <w:style w:type="paragraph" w:customStyle="1" w:styleId="313">
    <w:name w:val="Основной текст с отступом 31"/>
    <w:basedOn w:val="a3"/>
    <w:rsid w:val="006F52EE"/>
    <w:pPr>
      <w:suppressAutoHyphens/>
      <w:spacing w:after="0" w:line="240" w:lineRule="auto"/>
      <w:ind w:firstLine="708"/>
    </w:pPr>
    <w:rPr>
      <w:rFonts w:ascii="Times New Roman" w:eastAsia="Times New Roman" w:hAnsi="Times New Roman" w:cs="Times New Roman"/>
      <w:sz w:val="20"/>
      <w:szCs w:val="24"/>
      <w:lang w:eastAsia="ar-SA"/>
    </w:rPr>
  </w:style>
  <w:style w:type="paragraph" w:customStyle="1" w:styleId="1ff1">
    <w:name w:val="Обычный1"/>
    <w:rsid w:val="006F52EE"/>
    <w:pPr>
      <w:spacing w:after="0" w:line="240" w:lineRule="auto"/>
    </w:pPr>
    <w:rPr>
      <w:rFonts w:ascii="Times New Roman" w:eastAsia="Times New Roman" w:hAnsi="Times New Roman" w:cs="Times New Roman"/>
      <w:sz w:val="20"/>
      <w:szCs w:val="20"/>
    </w:rPr>
  </w:style>
  <w:style w:type="paragraph" w:customStyle="1" w:styleId="affffb">
    <w:name w:val="Îáû÷íûé"/>
    <w:rsid w:val="006F52EE"/>
    <w:pPr>
      <w:widowControl w:val="0"/>
      <w:spacing w:after="0" w:line="240" w:lineRule="auto"/>
    </w:pPr>
    <w:rPr>
      <w:rFonts w:ascii="Times New Roman" w:eastAsia="Times New Roman" w:hAnsi="Times New Roman" w:cs="Times New Roman"/>
      <w:sz w:val="28"/>
      <w:szCs w:val="20"/>
    </w:rPr>
  </w:style>
  <w:style w:type="paragraph" w:styleId="affffc">
    <w:name w:val="Plain Text"/>
    <w:basedOn w:val="a3"/>
    <w:link w:val="affffd"/>
    <w:rsid w:val="006F52EE"/>
    <w:pPr>
      <w:spacing w:after="0" w:line="240" w:lineRule="auto"/>
    </w:pPr>
    <w:rPr>
      <w:rFonts w:ascii="Courier New" w:eastAsia="Times New Roman" w:hAnsi="Courier New" w:cs="Times New Roman"/>
      <w:sz w:val="20"/>
      <w:szCs w:val="20"/>
      <w:lang/>
    </w:rPr>
  </w:style>
  <w:style w:type="character" w:customStyle="1" w:styleId="affffd">
    <w:name w:val="Текст Знак"/>
    <w:basedOn w:val="a4"/>
    <w:link w:val="affffc"/>
    <w:rsid w:val="006F52EE"/>
    <w:rPr>
      <w:rFonts w:ascii="Courier New" w:eastAsia="Times New Roman" w:hAnsi="Courier New" w:cs="Times New Roman"/>
      <w:sz w:val="20"/>
      <w:szCs w:val="20"/>
      <w:lang/>
    </w:rPr>
  </w:style>
  <w:style w:type="paragraph" w:customStyle="1" w:styleId="textn">
    <w:name w:val="textn"/>
    <w:basedOn w:val="a3"/>
    <w:rsid w:val="006F52E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ff2">
    <w:name w:val="Сетка таблицы1"/>
    <w:basedOn w:val="a5"/>
    <w:next w:val="af4"/>
    <w:rsid w:val="006F52E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e">
    <w:name w:val="endnote reference"/>
    <w:rsid w:val="006F52EE"/>
    <w:rPr>
      <w:vertAlign w:val="superscript"/>
    </w:rPr>
  </w:style>
  <w:style w:type="numbering" w:customStyle="1" w:styleId="3d">
    <w:name w:val="Нет списка3"/>
    <w:next w:val="a6"/>
    <w:uiPriority w:val="99"/>
    <w:semiHidden/>
    <w:unhideWhenUsed/>
    <w:rsid w:val="006F52EE"/>
  </w:style>
  <w:style w:type="table" w:customStyle="1" w:styleId="2f2">
    <w:name w:val="Сетка таблицы2"/>
    <w:basedOn w:val="a5"/>
    <w:next w:val="af4"/>
    <w:rsid w:val="006F52E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0">
    <w:name w:val="Знак9"/>
    <w:basedOn w:val="a3"/>
    <w:rsid w:val="006F52EE"/>
    <w:pPr>
      <w:spacing w:after="0" w:line="240" w:lineRule="exact"/>
      <w:jc w:val="both"/>
    </w:pPr>
    <w:rPr>
      <w:rFonts w:ascii="Arial" w:eastAsia="Times New Roman" w:hAnsi="Arial" w:cs="Arial"/>
      <w:sz w:val="24"/>
      <w:szCs w:val="24"/>
      <w:lang w:val="en-US" w:eastAsia="en-US"/>
    </w:rPr>
  </w:style>
  <w:style w:type="paragraph" w:customStyle="1" w:styleId="FORMATTEXT0">
    <w:name w:val=".FORMATTEXT"/>
    <w:rsid w:val="006F52E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1">
    <w:name w:val="s_1"/>
    <w:basedOn w:val="a3"/>
    <w:rsid w:val="006F52E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6">
    <w:name w:val="s_16"/>
    <w:basedOn w:val="a3"/>
    <w:rsid w:val="006F52E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6E27BEAAA43D5B888F275B719EDB9DA404D3748768A60CF004AE5C7D996DB59B7AEA2F7D51CC15074CE6A8C7207AAA74AC8F01D48C17i6GDM" TargetMode="External"/><Relationship Id="rId21" Type="http://schemas.openxmlformats.org/officeDocument/2006/relationships/hyperlink" Target="consultantplus://offline/ref=E788F16FFF9261E76DC080CD6388164ECCF66ABE26342E3BEF7B9D297A452394BCA7C8C6E2313B60B708B6B4BAC0919B76CCC03CA8H8C2L" TargetMode="External"/><Relationship Id="rId42"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47"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63" Type="http://schemas.openxmlformats.org/officeDocument/2006/relationships/hyperlink" Target="http://www.consultant.ru/document/cons_doc_LAW_330152/c1c2bfc679fb74ed4c4da6be176c8d5a7da42c49/" TargetMode="External"/><Relationship Id="rId68" Type="http://schemas.openxmlformats.org/officeDocument/2006/relationships/hyperlink" Target="consultantplus://offline/main?base=LAW;n=117782;fld=134;dst=100771" TargetMode="External"/><Relationship Id="rId84" Type="http://schemas.openxmlformats.org/officeDocument/2006/relationships/hyperlink" Target="http://www.consultant.ru/document/cons_doc_LAW_323814/3d0cac60971a511280cbba229d9b6329c07731f7/" TargetMode="External"/><Relationship Id="rId89" Type="http://schemas.openxmlformats.org/officeDocument/2006/relationships/hyperlink" Target="http://www.consultant.ru/document/cons_doc_LAW_58840/" TargetMode="External"/><Relationship Id="rId7" Type="http://schemas.openxmlformats.org/officeDocument/2006/relationships/endnotes" Target="endnotes.xml"/><Relationship Id="rId71" Type="http://schemas.openxmlformats.org/officeDocument/2006/relationships/image" Target="media/image3.jpeg"/><Relationship Id="rId92" Type="http://schemas.openxmlformats.org/officeDocument/2006/relationships/hyperlink" Target="http://www.consultant.ru/document/cons_doc_LAW_58840/" TargetMode="External"/><Relationship Id="rId2" Type="http://schemas.openxmlformats.org/officeDocument/2006/relationships/numbering" Target="numbering.xml"/><Relationship Id="rId16" Type="http://schemas.openxmlformats.org/officeDocument/2006/relationships/hyperlink" Target="consultantplus://offline/ref=54024CAF330F2C5BD9B44D1869390676D402DEA966CD4B7AFB3BA5CBAEC7761393BB707D4CA76E3E8563F8EE2C4C491D6C144C35EAE5I1rBM" TargetMode="External"/><Relationship Id="rId29"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11" Type="http://schemas.openxmlformats.org/officeDocument/2006/relationships/footer" Target="footer2.xml"/><Relationship Id="rId24" Type="http://schemas.openxmlformats.org/officeDocument/2006/relationships/hyperlink" Target="consultantplus://offline/ref=E788F16FFF9261E76DC09EC075E44A41CBF53DB024352664B72C9B7E251525C1FCE7CE9AB2746539E444FDB9BFD68D9B73HDC3L" TargetMode="External"/><Relationship Id="rId32"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37"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40"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45"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53"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58"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66" Type="http://schemas.openxmlformats.org/officeDocument/2006/relationships/hyperlink" Target="http://www.consultant.ru/document/cons_doc_LAW_330152/c1c2bfc679fb74ed4c4da6be176c8d5a7da42c49/" TargetMode="External"/><Relationship Id="rId74" Type="http://schemas.openxmlformats.org/officeDocument/2006/relationships/hyperlink" Target="https://base.garant.ru/70736874/53f89421bbdaf741eb2d1ecc4ddb4c33/" TargetMode="External"/><Relationship Id="rId79" Type="http://schemas.openxmlformats.org/officeDocument/2006/relationships/image" Target="media/image7.jpeg"/><Relationship Id="rId87" Type="http://schemas.openxmlformats.org/officeDocument/2006/relationships/hyperlink" Target="http://www.consultant.ru/document/cons_doc_LAW_61802/c7f026b7764e8984216a49254aa592fda4abd50b/" TargetMode="External"/><Relationship Id="rId102" Type="http://schemas.openxmlformats.org/officeDocument/2006/relationships/hyperlink" Target="mailto:sovetteikovo@mail.ru" TargetMode="External"/><Relationship Id="rId5" Type="http://schemas.openxmlformats.org/officeDocument/2006/relationships/webSettings" Target="webSettings.xml"/><Relationship Id="rId61"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82" Type="http://schemas.openxmlformats.org/officeDocument/2006/relationships/hyperlink" Target="http://www.consultant.ru/document/cons_doc_LAW_58942/3d0cac60971a511280cbba229d9b6329c07731f7/" TargetMode="External"/><Relationship Id="rId90" Type="http://schemas.openxmlformats.org/officeDocument/2006/relationships/hyperlink" Target="http://www.consultant.ru/document/cons_doc_LAW_201078/3d0cac60971a511280cbba229d9b6329c07731f7/" TargetMode="External"/><Relationship Id="rId95" Type="http://schemas.openxmlformats.org/officeDocument/2006/relationships/hyperlink" Target="file:///C:\Users\&#1048;&#1075;&#1085;&#1072;&#1090;&#1100;&#1077;&#1074;&#1072;%20&#1057;&#1074;&#1077;&#1090;&#1083;&#1072;&#1085;&#1072;\Documents\&#1088;&#1072;&#1089;&#1093;&#1086;&#1076;&#1085;&#1099;&#1077;%20&#1087;&#1086;&#1083;&#1085;&#1086;&#1084;&#1086;&#1095;&#1080;&#1103;\&#1056;&#1077;&#1096;.&#1044;&#1054;&#1051;&#1048;.doc" TargetMode="External"/><Relationship Id="rId19" Type="http://schemas.openxmlformats.org/officeDocument/2006/relationships/hyperlink" Target="file:///C:\Users\maslovavs\AppData\Local\Microsoft\Windows\Temporary%20Internet%20Files\Content.MSO\E600BC54.xls" TargetMode="External"/><Relationship Id="rId14" Type="http://schemas.openxmlformats.org/officeDocument/2006/relationships/hyperlink" Target="consultantplus://offline/ref=DF7B233FCA4B3D7041B14F50F22A87DE2022C61F4041B024BEF2BC6BB84D017FC4CD598F9A64639BC6F23EE886x8ZDN" TargetMode="External"/><Relationship Id="rId22" Type="http://schemas.openxmlformats.org/officeDocument/2006/relationships/hyperlink" Target="consultantplus://offline/ref=ACB1B212C4094A7599B514BB1DD7603B834F99909614AE4AEB54772EFCD2E356A9628B6FAF0CE44E47P5X" TargetMode="External"/><Relationship Id="rId27" Type="http://schemas.openxmlformats.org/officeDocument/2006/relationships/hyperlink" Target="consultantplus://offline/ref=6E27BEAAA43D5B888F275B719EDB9DA404D3748768A60CF004AE5C7D996DB59B68EA777455C60D0C1FA9EE922Fi7G9M" TargetMode="External"/><Relationship Id="rId30"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35"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43"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48"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56"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64" Type="http://schemas.openxmlformats.org/officeDocument/2006/relationships/hyperlink" Target="http://www.consultant.ru/document/cons_doc_LAW_330152/c1c2bfc679fb74ed4c4da6be176c8d5a7da42c49/" TargetMode="External"/><Relationship Id="rId69" Type="http://schemas.openxmlformats.org/officeDocument/2006/relationships/hyperlink" Target="consultantplus://offline/main?base=LAW;n=117782;fld=134;dst=100773" TargetMode="External"/><Relationship Id="rId77" Type="http://schemas.openxmlformats.org/officeDocument/2006/relationships/image" Target="media/image5.jpeg"/><Relationship Id="rId100" Type="http://schemas.openxmlformats.org/officeDocument/2006/relationships/hyperlink" Target="file:///C:\Users\&#1048;&#1075;&#1085;&#1072;&#1090;&#1100;&#1077;&#1074;&#1072;%20&#1057;&#1074;&#1077;&#1090;&#1083;&#1072;&#1085;&#1072;\Documents\&#1088;&#1072;&#1089;&#1093;&#1086;&#1076;&#1085;&#1099;&#1077;%20&#1087;&#1086;&#1083;&#1085;&#1086;&#1084;&#1086;&#1095;&#1080;&#1103;\&#1056;&#1077;&#1096;.&#1044;&#1054;&#1051;&#1048;.doc" TargetMode="External"/><Relationship Id="rId105"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72" Type="http://schemas.openxmlformats.org/officeDocument/2006/relationships/image" Target="media/image4.wmf"/><Relationship Id="rId80" Type="http://schemas.openxmlformats.org/officeDocument/2006/relationships/hyperlink" Target="http://www.consultant.ru/document/cons_doc_LAW_19702/" TargetMode="External"/><Relationship Id="rId85" Type="http://schemas.openxmlformats.org/officeDocument/2006/relationships/hyperlink" Target="http://www.consultant.ru/document/cons_doc_LAW_44571/" TargetMode="External"/><Relationship Id="rId93" Type="http://schemas.openxmlformats.org/officeDocument/2006/relationships/hyperlink" Target="file:///C:\Users\&#1048;&#1075;&#1085;&#1072;&#1090;&#1100;&#1077;&#1074;&#1072;%20&#1057;&#1074;&#1077;&#1090;&#1083;&#1072;&#1085;&#1072;\Documents\&#1088;&#1072;&#1089;&#1093;&#1086;&#1076;&#1085;&#1099;&#1077;%20&#1087;&#1086;&#1083;&#1085;&#1086;&#1084;&#1086;&#1095;&#1080;&#1103;\&#1056;&#1077;&#1096;.&#1044;&#1054;&#1051;&#1048;.doc" TargetMode="External"/><Relationship Id="rId98" Type="http://schemas.openxmlformats.org/officeDocument/2006/relationships/hyperlink" Target="file:///C:\Users\&#1048;&#1075;&#1085;&#1072;&#1090;&#1100;&#1077;&#1074;&#1072;%20&#1057;&#1074;&#1077;&#1090;&#1083;&#1072;&#1085;&#1072;\Documents\&#1088;&#1072;&#1089;&#1093;&#1086;&#1076;&#1085;&#1099;&#1077;%20&#1087;&#1086;&#1083;&#1085;&#1086;&#1084;&#1086;&#1095;&#1080;&#1103;\&#1056;&#1077;&#1096;.&#1044;&#1054;&#1051;&#1048;.doc"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consultantplus://offline/ref=8D8B99E2F9012EAD75D8794E7171EADAD219934D30B62C6324D079DF4D77D99B0931BD5F919AF024CB4928CFD855G2N" TargetMode="External"/><Relationship Id="rId25" Type="http://schemas.openxmlformats.org/officeDocument/2006/relationships/hyperlink" Target="consultantplus://offline/ref=6E27BEAAA43D5B888F275B719EDB9DA404D3748768A60CF004AE5C7D996DB59B7AEA2F7D55C717074CE6A8C7207AAA74AC8F01D48C17i6GDM" TargetMode="External"/><Relationship Id="rId33"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38"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46"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59"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67" Type="http://schemas.openxmlformats.org/officeDocument/2006/relationships/hyperlink" Target="consultantplus://offline/main?base=LAW;n=117782;fld=134;dst=100765" TargetMode="External"/><Relationship Id="rId103" Type="http://schemas.openxmlformats.org/officeDocument/2006/relationships/hyperlink" Target="http://www.&#1075;&#1086;&#1088;&#1086;&#1076;&#1090;&#1077;&#1081;&#1082;&#1086;&#1074;&#1086;.&#1088;&#1092;" TargetMode="External"/><Relationship Id="rId20" Type="http://schemas.openxmlformats.org/officeDocument/2006/relationships/hyperlink" Target="file:///C:\Users\maslovavs\AppData\Local\Microsoft\Windows\Temporary%20Internet%20Files\Content.MSO\E600BC54.xls" TargetMode="External"/><Relationship Id="rId41"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54"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62" Type="http://schemas.openxmlformats.org/officeDocument/2006/relationships/hyperlink" Target="consultantplus://offline/main?base=LAW;n=117211;fld=134" TargetMode="External"/><Relationship Id="rId70" Type="http://schemas.openxmlformats.org/officeDocument/2006/relationships/hyperlink" Target="consultantplus://offline/main?base=LAW;n=117782;fld=134;dst=101403" TargetMode="External"/><Relationship Id="rId75" Type="http://schemas.openxmlformats.org/officeDocument/2006/relationships/hyperlink" Target="https://base.garant.ru/70736874/53f89421bbdaf741eb2d1ecc4ddb4c33/" TargetMode="External"/><Relationship Id="rId83" Type="http://schemas.openxmlformats.org/officeDocument/2006/relationships/hyperlink" Target="http://www.consultant.ru/document/cons_doc_LAW_44571/" TargetMode="External"/><Relationship Id="rId88" Type="http://schemas.openxmlformats.org/officeDocument/2006/relationships/hyperlink" Target="http://www.consultant.ru/document/cons_doc_LAW_323814/3d0cac60971a511280cbba229d9b6329c07731f7/" TargetMode="External"/><Relationship Id="rId91" Type="http://schemas.openxmlformats.org/officeDocument/2006/relationships/hyperlink" Target="https://base.garant.ru/70252234/" TargetMode="External"/><Relationship Id="rId96" Type="http://schemas.openxmlformats.org/officeDocument/2006/relationships/hyperlink" Target="file:///C:\Users\&#1048;&#1075;&#1085;&#1072;&#1090;&#1100;&#1077;&#1074;&#1072;%20&#1057;&#1074;&#1077;&#1090;&#1083;&#1072;&#1085;&#1072;\Documents\&#1088;&#1072;&#1089;&#1093;&#1086;&#1076;&#1085;&#1099;&#1077;%20&#1087;&#1086;&#1083;&#1085;&#1086;&#1084;&#1086;&#1095;&#1080;&#1103;\&#1056;&#1077;&#1096;.&#1044;&#1054;&#1051;&#1048;.do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0A004D95D217700767940AEEDB60F2DF995027D72BC03B97643BBD5D90954E2EC6436220DD2DC156B4EEBFD40CC023570FC1676D2424Q7N" TargetMode="External"/><Relationship Id="rId23" Type="http://schemas.openxmlformats.org/officeDocument/2006/relationships/hyperlink" Target="consultantplus://offline/ref=E788F16FFF9261E76DC09EC075E44A41CBF53DB024352664B72C9B7E251525C1FCE7CE9AB2746539E444FDB9BFD68D9B73HDC3L" TargetMode="External"/><Relationship Id="rId28" Type="http://schemas.openxmlformats.org/officeDocument/2006/relationships/hyperlink" Target="consultantplus://offline/main?base=LAW;n=95591;fld=134;dst=100493" TargetMode="External"/><Relationship Id="rId36"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49"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57"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10" Type="http://schemas.openxmlformats.org/officeDocument/2006/relationships/header" Target="header2.xml"/><Relationship Id="rId31"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44"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52"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60"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65" Type="http://schemas.openxmlformats.org/officeDocument/2006/relationships/hyperlink" Target="http://www.consultant.ru/document/cons_doc_LAW_330152/c1c2bfc679fb74ed4c4da6be176c8d5a7da42c49/" TargetMode="External"/><Relationship Id="rId73" Type="http://schemas.openxmlformats.org/officeDocument/2006/relationships/hyperlink" Target="https://base.garant.ru/70736874/53f89421bbdaf741eb2d1ecc4ddb4c33/" TargetMode="External"/><Relationship Id="rId78" Type="http://schemas.openxmlformats.org/officeDocument/2006/relationships/image" Target="media/image6.jpeg"/><Relationship Id="rId81" Type="http://schemas.openxmlformats.org/officeDocument/2006/relationships/hyperlink" Target="http://www.consultant.ru/document/cons_doc_LAW_48990/3d0cac60971a511280cbba229d9b6329c07731f7/" TargetMode="External"/><Relationship Id="rId86" Type="http://schemas.openxmlformats.org/officeDocument/2006/relationships/hyperlink" Target="http://www.consultant.ru/document/cons_doc_LAW_323814/3d0cac60971a511280cbba229d9b6329c07731f7/" TargetMode="External"/><Relationship Id="rId94" Type="http://schemas.openxmlformats.org/officeDocument/2006/relationships/hyperlink" Target="file:///C:\Users\&#1048;&#1075;&#1085;&#1072;&#1090;&#1100;&#1077;&#1074;&#1072;%20&#1057;&#1074;&#1077;&#1090;&#1083;&#1072;&#1085;&#1072;\Documents\&#1088;&#1072;&#1089;&#1093;&#1086;&#1076;&#1085;&#1099;&#1077;%20&#1087;&#1086;&#1083;&#1085;&#1086;&#1084;&#1086;&#1095;&#1080;&#1103;\&#1056;&#1077;&#1096;.&#1044;&#1054;&#1051;&#1048;.doc" TargetMode="External"/><Relationship Id="rId99" Type="http://schemas.openxmlformats.org/officeDocument/2006/relationships/hyperlink" Target="file:///C:\Users\&#1048;&#1075;&#1085;&#1072;&#1090;&#1100;&#1077;&#1074;&#1072;%20&#1057;&#1074;&#1077;&#1090;&#1083;&#1072;&#1085;&#1072;\Documents\&#1088;&#1072;&#1089;&#1093;&#1086;&#1076;&#1085;&#1099;&#1077;%20&#1087;&#1086;&#1083;&#1085;&#1086;&#1084;&#1086;&#1095;&#1080;&#1103;\&#1056;&#1077;&#1096;.&#1044;&#1054;&#1051;&#1048;.doc" TargetMode="External"/><Relationship Id="rId10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consultantplus://offline/ref=825212D00715A721E94D0D677C0553E52A38F85F44E3E2DD8D46D5C97DC7AEDD4856E22CCD36FC2E5F6372E9A6E1FF410B6C4D83268420AF6BFCBE37D6fCN" TargetMode="External"/><Relationship Id="rId18" Type="http://schemas.openxmlformats.org/officeDocument/2006/relationships/image" Target="media/image2.jpeg"/><Relationship Id="rId39"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34"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50"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55"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76" Type="http://schemas.openxmlformats.org/officeDocument/2006/relationships/hyperlink" Target="https://base.garant.ru/70736874/53f89421bbdaf741eb2d1ecc4ddb4c33/" TargetMode="External"/><Relationship Id="rId97" Type="http://schemas.openxmlformats.org/officeDocument/2006/relationships/hyperlink" Target="file:///C:\Users\&#1048;&#1075;&#1085;&#1072;&#1090;&#1100;&#1077;&#1074;&#1072;%20&#1057;&#1074;&#1077;&#1090;&#1083;&#1072;&#1085;&#1072;\Documents\&#1088;&#1072;&#1089;&#1093;&#1086;&#1076;&#1085;&#1099;&#1077;%20&#1087;&#1086;&#1083;&#1085;&#1086;&#1084;&#1086;&#1095;&#1080;&#1103;\&#1056;&#1077;&#1096;.&#1044;&#1054;&#1051;&#1048;.doc" TargetMode="External"/><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28742-FEA8-4509-BEE5-5A4536ECF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326</Pages>
  <Words>140175</Words>
  <Characters>799003</Characters>
  <Application>Microsoft Office Word</Application>
  <DocSecurity>0</DocSecurity>
  <Lines>6658</Lines>
  <Paragraphs>1874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937304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rodinaaa</dc:creator>
  <cp:lastModifiedBy>maslovavs</cp:lastModifiedBy>
  <cp:revision>26</cp:revision>
  <dcterms:created xsi:type="dcterms:W3CDTF">2021-09-27T11:54:00Z</dcterms:created>
  <dcterms:modified xsi:type="dcterms:W3CDTF">2021-10-05T13:14:00Z</dcterms:modified>
</cp:coreProperties>
</file>