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E8" w:rsidRDefault="003A35E8"/>
    <w:p w:rsidR="003A35E8" w:rsidRPr="003A35E8" w:rsidRDefault="003A35E8" w:rsidP="00835036">
      <w:pPr>
        <w:jc w:val="right"/>
      </w:pPr>
    </w:p>
    <w:p w:rsidR="003A35E8" w:rsidRDefault="003A35E8" w:rsidP="003A35E8"/>
    <w:p w:rsidR="00C61702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Издается в соответствии с постановлением главы администрации</w:t>
      </w: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 Тейково  Ивановской области</w:t>
      </w: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01.03.2007 № 182</w:t>
      </w: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Учредители:</w:t>
      </w: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городской Совет г.о. Тейково </w:t>
      </w: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 Ивановской области</w:t>
      </w: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</w:t>
      </w: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155040 Ивановская область, г. Тейково, пл. Ленина, д. 4</w:t>
      </w: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  </w:t>
      </w:r>
      <w:r w:rsidR="00C82FE4">
        <w:rPr>
          <w:rFonts w:ascii="Times New Roman" w:hAnsi="Times New Roman" w:cs="Times New Roman"/>
          <w:sz w:val="24"/>
          <w:szCs w:val="24"/>
        </w:rPr>
        <w:t>9 экз.</w:t>
      </w: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Распространяется бесплатно</w:t>
      </w:r>
    </w:p>
    <w:p w:rsidR="0012366E" w:rsidRDefault="0012366E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66E" w:rsidRDefault="0012366E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Редакционная коллегия:</w:t>
      </w: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7087"/>
      </w:tblGrid>
      <w:tr w:rsidR="00C82FE4" w:rsidTr="00C82FE4">
        <w:tc>
          <w:tcPr>
            <w:tcW w:w="2835" w:type="dxa"/>
          </w:tcPr>
          <w:p w:rsidR="00C82FE4" w:rsidRDefault="00C82FE4" w:rsidP="00C8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Е.М.</w:t>
            </w:r>
          </w:p>
        </w:tc>
        <w:tc>
          <w:tcPr>
            <w:tcW w:w="7087" w:type="dxa"/>
          </w:tcPr>
          <w:p w:rsidR="00C82FE4" w:rsidRDefault="00C82FE4" w:rsidP="00C8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городского округа Тейково (руководитель аппарата),</w:t>
            </w:r>
            <w:r w:rsidR="0012366E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и кадрового обеспечения;</w:t>
            </w:r>
          </w:p>
        </w:tc>
      </w:tr>
      <w:tr w:rsidR="00C82FE4" w:rsidTr="00C82FE4">
        <w:tc>
          <w:tcPr>
            <w:tcW w:w="2835" w:type="dxa"/>
          </w:tcPr>
          <w:p w:rsidR="00C82FE4" w:rsidRDefault="00C82FE4" w:rsidP="00C8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Лачина И.А.</w:t>
            </w:r>
          </w:p>
        </w:tc>
        <w:tc>
          <w:tcPr>
            <w:tcW w:w="7087" w:type="dxa"/>
          </w:tcPr>
          <w:p w:rsidR="00C82FE4" w:rsidRDefault="0012366E" w:rsidP="0012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организационной работы</w:t>
            </w:r>
          </w:p>
        </w:tc>
      </w:tr>
    </w:tbl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AD9" w:rsidRDefault="00185AD9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85AD9" w:rsidSect="00185AD9">
          <w:footerReference w:type="default" r:id="rId7"/>
          <w:pgSz w:w="11906" w:h="16838"/>
          <w:pgMar w:top="567" w:right="849" w:bottom="567" w:left="1134" w:header="709" w:footer="709" w:gutter="0"/>
          <w:cols w:space="708"/>
          <w:titlePg/>
          <w:docGrid w:linePitch="360"/>
        </w:sect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E8" w:rsidRP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5E8">
        <w:rPr>
          <w:rFonts w:ascii="Times New Roman" w:hAnsi="Times New Roman" w:cs="Times New Roman"/>
          <w:b/>
          <w:sz w:val="36"/>
          <w:szCs w:val="36"/>
        </w:rPr>
        <w:t>Городской округ Тейково</w:t>
      </w: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5E8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3A35E8" w:rsidRDefault="004139AB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</w:t>
      </w:r>
    </w:p>
    <w:p w:rsidR="004139AB" w:rsidRDefault="004139AB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</w:t>
      </w: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Е С Т Н И К</w:t>
      </w: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ОРГАНОВ МЕСТНОГО САМОУПРАВЛЕНИЯ </w:t>
      </w: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ГОРОДСКОГО ОКРУГА ТЕЙКОВО</w:t>
      </w: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4CEA" w:rsidRDefault="00D976C6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ВЫПУСК </w:t>
      </w:r>
      <w:r w:rsidR="003A35E8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171DD1">
        <w:rPr>
          <w:rFonts w:ascii="Times New Roman" w:hAnsi="Times New Roman" w:cs="Times New Roman"/>
          <w:b/>
          <w:sz w:val="36"/>
          <w:szCs w:val="36"/>
        </w:rPr>
        <w:t>27</w:t>
      </w:r>
    </w:p>
    <w:p w:rsidR="003A35E8" w:rsidRDefault="003A35E8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 </w:t>
      </w:r>
      <w:r w:rsidR="00171DD1">
        <w:rPr>
          <w:rFonts w:ascii="Times New Roman" w:hAnsi="Times New Roman" w:cs="Times New Roman"/>
          <w:b/>
          <w:sz w:val="36"/>
          <w:szCs w:val="36"/>
        </w:rPr>
        <w:t>16.08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 w:rsidR="00ED6909">
        <w:rPr>
          <w:rFonts w:ascii="Times New Roman" w:hAnsi="Times New Roman" w:cs="Times New Roman"/>
          <w:b/>
          <w:sz w:val="36"/>
          <w:szCs w:val="36"/>
        </w:rPr>
        <w:t>1</w:t>
      </w: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AD9" w:rsidRDefault="00185AD9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185AD9" w:rsidSect="00185AD9">
          <w:pgSz w:w="11906" w:h="16838"/>
          <w:pgMar w:top="567" w:right="849" w:bottom="567" w:left="1134" w:header="709" w:footer="709" w:gutter="0"/>
          <w:pgNumType w:start="1"/>
          <w:cols w:space="708"/>
          <w:titlePg/>
          <w:docGrid w:linePitch="360"/>
        </w:sect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1DD1" w:rsidRDefault="00171DD1" w:rsidP="00171D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1DD1" w:rsidRPr="00F1296C" w:rsidRDefault="00171DD1" w:rsidP="00171D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Вестника №  27 от 16.08</w:t>
      </w:r>
      <w:r w:rsidRPr="00F1296C">
        <w:rPr>
          <w:rFonts w:ascii="Times New Roman" w:hAnsi="Times New Roman" w:cs="Times New Roman"/>
          <w:b/>
        </w:rPr>
        <w:t>.2021</w:t>
      </w:r>
    </w:p>
    <w:p w:rsidR="00171DD1" w:rsidRPr="00F1296C" w:rsidRDefault="00171DD1" w:rsidP="00171D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296C">
        <w:rPr>
          <w:rFonts w:ascii="Times New Roman" w:hAnsi="Times New Roman" w:cs="Times New Roman"/>
          <w:b/>
        </w:rPr>
        <w:t>Постановления администрации городского округа Тейково</w:t>
      </w:r>
    </w:p>
    <w:p w:rsidR="00171DD1" w:rsidRPr="00F1296C" w:rsidRDefault="00171DD1" w:rsidP="00171DD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548" w:type="dxa"/>
        <w:tblInd w:w="108" w:type="dxa"/>
        <w:tblLayout w:type="fixed"/>
        <w:tblLook w:val="04A0"/>
      </w:tblPr>
      <w:tblGrid>
        <w:gridCol w:w="3209"/>
        <w:gridCol w:w="5954"/>
        <w:gridCol w:w="1385"/>
      </w:tblGrid>
      <w:tr w:rsidR="00171DD1" w:rsidRPr="00F1296C" w:rsidTr="00185AD9">
        <w:trPr>
          <w:trHeight w:val="1402"/>
        </w:trPr>
        <w:tc>
          <w:tcPr>
            <w:tcW w:w="3209" w:type="dxa"/>
          </w:tcPr>
          <w:p w:rsidR="00171DD1" w:rsidRPr="00F1296C" w:rsidRDefault="00171DD1" w:rsidP="0075395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71DD1" w:rsidRPr="00F1296C" w:rsidRDefault="00171DD1" w:rsidP="007539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96C">
              <w:rPr>
                <w:rFonts w:ascii="Times New Roman" w:hAnsi="Times New Roman" w:cs="Times New Roman"/>
                <w:b/>
              </w:rPr>
              <w:t>Номер, дата муниципального нормативного правового акта</w:t>
            </w:r>
          </w:p>
          <w:p w:rsidR="00171DD1" w:rsidRPr="00F1296C" w:rsidRDefault="00171DD1" w:rsidP="007539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71DD1" w:rsidRPr="00F1296C" w:rsidRDefault="00171DD1" w:rsidP="007539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5954" w:type="dxa"/>
          </w:tcPr>
          <w:p w:rsidR="00171DD1" w:rsidRPr="00F1296C" w:rsidRDefault="00171DD1" w:rsidP="0075395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71DD1" w:rsidRPr="00F1296C" w:rsidRDefault="00171DD1" w:rsidP="007539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F1296C">
              <w:rPr>
                <w:rFonts w:ascii="Times New Roman" w:hAnsi="Times New Roman" w:cs="Times New Roman"/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385" w:type="dxa"/>
          </w:tcPr>
          <w:p w:rsidR="00171DD1" w:rsidRPr="00F1296C" w:rsidRDefault="00171DD1" w:rsidP="007539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71DD1" w:rsidRPr="00F1296C" w:rsidRDefault="00171DD1" w:rsidP="007539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F1296C">
              <w:rPr>
                <w:rFonts w:ascii="Times New Roman" w:hAnsi="Times New Roman" w:cs="Times New Roman"/>
                <w:b/>
              </w:rPr>
              <w:t xml:space="preserve">Страница </w:t>
            </w:r>
          </w:p>
        </w:tc>
      </w:tr>
      <w:tr w:rsidR="00171DD1" w:rsidRPr="00F1296C" w:rsidTr="00185AD9">
        <w:trPr>
          <w:trHeight w:val="1239"/>
        </w:trPr>
        <w:tc>
          <w:tcPr>
            <w:tcW w:w="3209" w:type="dxa"/>
            <w:hideMark/>
          </w:tcPr>
          <w:p w:rsidR="00171DD1" w:rsidRPr="00F1296C" w:rsidRDefault="00171DD1" w:rsidP="007539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1296C">
              <w:rPr>
                <w:rFonts w:ascii="Times New Roman" w:eastAsia="Times New Roman" w:hAnsi="Times New Roman" w:cs="Times New Roman"/>
                <w:lang w:eastAsia="zh-CN"/>
              </w:rPr>
              <w:t xml:space="preserve">Постановление администрации </w:t>
            </w:r>
            <w:r w:rsidR="00A5469C">
              <w:rPr>
                <w:rFonts w:ascii="Times New Roman" w:eastAsia="Times New Roman" w:hAnsi="Times New Roman" w:cs="Times New Roman"/>
                <w:lang w:eastAsia="zh-CN"/>
              </w:rPr>
              <w:t>городского округа Тейково от08.09.202</w:t>
            </w:r>
            <w:r w:rsidRPr="00F1296C">
              <w:rPr>
                <w:rFonts w:ascii="Times New Roman" w:eastAsia="Times New Roman" w:hAnsi="Times New Roman" w:cs="Times New Roman"/>
                <w:lang w:eastAsia="zh-CN"/>
              </w:rPr>
              <w:t>1       № 3</w:t>
            </w:r>
            <w:r w:rsidR="00A5469C">
              <w:rPr>
                <w:rFonts w:ascii="Times New Roman" w:eastAsia="Times New Roman" w:hAnsi="Times New Roman" w:cs="Times New Roman"/>
                <w:lang w:eastAsia="zh-CN"/>
              </w:rPr>
              <w:t>53</w:t>
            </w:r>
          </w:p>
        </w:tc>
        <w:tc>
          <w:tcPr>
            <w:tcW w:w="5954" w:type="dxa"/>
            <w:hideMark/>
          </w:tcPr>
          <w:p w:rsidR="00A5469C" w:rsidRPr="00A5469C" w:rsidRDefault="00A5469C" w:rsidP="00A5469C">
            <w:pPr>
              <w:jc w:val="both"/>
              <w:rPr>
                <w:sz w:val="24"/>
                <w:szCs w:val="24"/>
              </w:rPr>
            </w:pPr>
            <w:r w:rsidRPr="00A5469C">
              <w:rPr>
                <w:rFonts w:ascii="Times New Roman" w:hAnsi="Times New Roman"/>
                <w:sz w:val="24"/>
                <w:szCs w:val="24"/>
              </w:rPr>
              <w:t xml:space="preserve"> Об основных направлениях бюджетной и налоговой политики городского округа Тейково Ивановской области на 2022 год и плановый период 2023 и 2024 годов</w:t>
            </w:r>
          </w:p>
          <w:p w:rsidR="00171DD1" w:rsidRPr="008E0BF6" w:rsidRDefault="00171DD1" w:rsidP="0075395B">
            <w:pPr>
              <w:pStyle w:val="ConsPlusNormal"/>
              <w:jc w:val="both"/>
            </w:pPr>
          </w:p>
          <w:p w:rsidR="00171DD1" w:rsidRPr="00F1296C" w:rsidRDefault="00171DD1" w:rsidP="0075395B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171DD1" w:rsidRPr="00F1296C" w:rsidRDefault="00171DD1" w:rsidP="007539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1296C">
              <w:rPr>
                <w:rFonts w:ascii="Times New Roman" w:hAnsi="Times New Roman" w:cs="Times New Roman"/>
                <w:lang w:eastAsia="zh-CN"/>
              </w:rPr>
              <w:t>2</w:t>
            </w:r>
          </w:p>
          <w:p w:rsidR="00171DD1" w:rsidRPr="00F1296C" w:rsidRDefault="00171DD1" w:rsidP="007539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171DD1" w:rsidRPr="00F1296C" w:rsidRDefault="00171DD1" w:rsidP="007539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171DD1" w:rsidRPr="00F1296C" w:rsidRDefault="00171DD1" w:rsidP="007539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171DD1" w:rsidRDefault="00171DD1" w:rsidP="00171D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B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3A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DD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DD1" w:rsidRPr="00E95E41" w:rsidRDefault="00171DD1" w:rsidP="00171DD1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171DD1" w:rsidRPr="00D76942" w:rsidRDefault="00A5469C" w:rsidP="00171DD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171DD1" w:rsidRPr="00D76942">
        <w:rPr>
          <w:rFonts w:ascii="Times New Roman" w:hAnsi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171DD1" w:rsidRPr="00D76942" w:rsidRDefault="00171DD1" w:rsidP="00171DD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D76942">
        <w:rPr>
          <w:rFonts w:ascii="Times New Roman" w:hAnsi="Times New Roman"/>
          <w:b/>
          <w:sz w:val="24"/>
          <w:szCs w:val="24"/>
        </w:rPr>
        <w:t>________________________________________________________</w:t>
      </w:r>
    </w:p>
    <w:p w:rsidR="00171DD1" w:rsidRPr="00D76942" w:rsidRDefault="00171DD1" w:rsidP="00171DD1">
      <w:pPr>
        <w:pStyle w:val="ConsPlusNormal"/>
        <w:ind w:right="-1" w:firstLine="426"/>
        <w:jc w:val="center"/>
        <w:rPr>
          <w:b/>
        </w:rPr>
      </w:pPr>
    </w:p>
    <w:p w:rsidR="00171DD1" w:rsidRPr="00D76942" w:rsidRDefault="00171DD1" w:rsidP="00171DD1">
      <w:pPr>
        <w:pStyle w:val="ConsPlusNormal"/>
        <w:ind w:right="-1" w:firstLine="426"/>
        <w:jc w:val="center"/>
        <w:rPr>
          <w:b/>
        </w:rPr>
      </w:pPr>
    </w:p>
    <w:p w:rsidR="00171DD1" w:rsidRPr="00D76942" w:rsidRDefault="00171DD1" w:rsidP="00171DD1">
      <w:pPr>
        <w:pStyle w:val="ConsPlusNormal"/>
        <w:ind w:right="-1" w:firstLine="426"/>
        <w:jc w:val="center"/>
        <w:rPr>
          <w:b/>
        </w:rPr>
      </w:pPr>
      <w:r w:rsidRPr="00D76942">
        <w:rPr>
          <w:b/>
        </w:rPr>
        <w:t>П О С Т А Н О В Л Е Н И Е</w:t>
      </w:r>
    </w:p>
    <w:p w:rsidR="00171DD1" w:rsidRPr="00D76942" w:rsidRDefault="00171DD1" w:rsidP="00171DD1">
      <w:pPr>
        <w:pStyle w:val="ConsPlusNormal"/>
        <w:ind w:right="-1" w:firstLine="426"/>
        <w:jc w:val="center"/>
      </w:pPr>
    </w:p>
    <w:p w:rsidR="00171DD1" w:rsidRPr="00D76942" w:rsidRDefault="00171DD1" w:rsidP="00A5469C">
      <w:pPr>
        <w:spacing w:after="0" w:line="240" w:lineRule="auto"/>
        <w:ind w:right="-1" w:firstLine="426"/>
        <w:jc w:val="center"/>
        <w:rPr>
          <w:rFonts w:ascii="Times New Roman" w:hAnsi="Times New Roman"/>
          <w:sz w:val="24"/>
          <w:szCs w:val="24"/>
        </w:rPr>
      </w:pPr>
      <w:r w:rsidRPr="00D76942">
        <w:rPr>
          <w:rFonts w:ascii="Times New Roman" w:hAnsi="Times New Roman"/>
          <w:b/>
          <w:sz w:val="24"/>
          <w:szCs w:val="24"/>
        </w:rPr>
        <w:t>от  09.08.2021</w:t>
      </w:r>
      <w:r w:rsidRPr="00D76942">
        <w:rPr>
          <w:rFonts w:ascii="Times New Roman" w:hAnsi="Times New Roman"/>
          <w:sz w:val="24"/>
          <w:szCs w:val="24"/>
        </w:rPr>
        <w:t xml:space="preserve"> </w:t>
      </w:r>
      <w:r w:rsidRPr="00D76942">
        <w:rPr>
          <w:rFonts w:ascii="Times New Roman" w:hAnsi="Times New Roman"/>
          <w:b/>
          <w:sz w:val="24"/>
          <w:szCs w:val="24"/>
        </w:rPr>
        <w:t xml:space="preserve">  №   353</w:t>
      </w:r>
    </w:p>
    <w:p w:rsidR="00171DD1" w:rsidRPr="00D76942" w:rsidRDefault="00171DD1" w:rsidP="00A5469C">
      <w:pPr>
        <w:spacing w:after="0" w:line="240" w:lineRule="auto"/>
        <w:ind w:right="-1" w:firstLine="426"/>
        <w:jc w:val="center"/>
        <w:rPr>
          <w:rFonts w:ascii="Times New Roman" w:hAnsi="Times New Roman"/>
          <w:sz w:val="24"/>
          <w:szCs w:val="24"/>
        </w:rPr>
      </w:pPr>
      <w:r w:rsidRPr="00D76942">
        <w:rPr>
          <w:rFonts w:ascii="Times New Roman" w:hAnsi="Times New Roman"/>
          <w:sz w:val="24"/>
          <w:szCs w:val="24"/>
        </w:rPr>
        <w:t>г. Тейково</w:t>
      </w:r>
    </w:p>
    <w:p w:rsidR="00171DD1" w:rsidRPr="00D76942" w:rsidRDefault="00171DD1" w:rsidP="00171DD1">
      <w:pPr>
        <w:pStyle w:val="ConsPlusNormal"/>
        <w:ind w:right="-1" w:firstLine="426"/>
        <w:jc w:val="center"/>
      </w:pPr>
    </w:p>
    <w:p w:rsidR="00171DD1" w:rsidRPr="00D76942" w:rsidRDefault="00171DD1" w:rsidP="00171DD1">
      <w:pPr>
        <w:ind w:firstLine="426"/>
        <w:jc w:val="center"/>
        <w:rPr>
          <w:b/>
          <w:sz w:val="24"/>
          <w:szCs w:val="24"/>
        </w:rPr>
      </w:pPr>
      <w:r w:rsidRPr="00D76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942">
        <w:rPr>
          <w:rFonts w:ascii="Times New Roman" w:hAnsi="Times New Roman"/>
          <w:b/>
          <w:sz w:val="24"/>
          <w:szCs w:val="24"/>
        </w:rPr>
        <w:t xml:space="preserve"> Об основных направлениях бюджетной и налоговой политики городского округа Тейково Ивановской области на 2022 год и плановый период 2023 и 2024 годов</w:t>
      </w:r>
    </w:p>
    <w:p w:rsidR="00171DD1" w:rsidRPr="00D76942" w:rsidRDefault="00171DD1" w:rsidP="00171DD1">
      <w:pPr>
        <w:pStyle w:val="ConsPlusTitle"/>
        <w:ind w:firstLine="426"/>
        <w:jc w:val="center"/>
        <w:rPr>
          <w:sz w:val="24"/>
          <w:szCs w:val="24"/>
        </w:rPr>
      </w:pPr>
    </w:p>
    <w:p w:rsidR="00171DD1" w:rsidRPr="00D76942" w:rsidRDefault="00171DD1" w:rsidP="00A5469C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6942">
        <w:rPr>
          <w:rFonts w:ascii="Times New Roman" w:hAnsi="Times New Roman"/>
          <w:sz w:val="24"/>
          <w:szCs w:val="24"/>
        </w:rPr>
        <w:t xml:space="preserve">   В соответствии со статьей 171 Бюджетного кодекса Российской Федерации, пунктом 5 статьи 4 Положения о бюджетном процессе  в городском округе Тейково, утвержденного решением </w:t>
      </w:r>
      <w:r w:rsidRPr="00D76942">
        <w:rPr>
          <w:rFonts w:ascii="Times New Roman" w:hAnsi="Times New Roman" w:cs="Times New Roman"/>
          <w:sz w:val="24"/>
          <w:szCs w:val="24"/>
        </w:rPr>
        <w:t xml:space="preserve">городской Думы городского округа Тейково от 25.02.2011 № 23, пунктом 2.2 </w:t>
      </w:r>
      <w:hyperlink w:anchor="P47" w:history="1">
        <w:r w:rsidRPr="00D76942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Pr="00D76942">
        <w:rPr>
          <w:rFonts w:ascii="Times New Roman" w:hAnsi="Times New Roman" w:cs="Times New Roman"/>
          <w:sz w:val="24"/>
          <w:szCs w:val="24"/>
        </w:rPr>
        <w:t xml:space="preserve">ка составления проекта бюджета города Тейково на очередной финансовый год и плановый период, утвержденного постановлением администрации городского округа Тейково от 09.06.2020 № 220, </w:t>
      </w:r>
      <w:r w:rsidRPr="00D76942">
        <w:rPr>
          <w:rFonts w:ascii="Times New Roman" w:hAnsi="Times New Roman"/>
          <w:sz w:val="24"/>
          <w:szCs w:val="24"/>
        </w:rPr>
        <w:t xml:space="preserve"> </w:t>
      </w:r>
      <w:r w:rsidRPr="00D76942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</w:p>
    <w:p w:rsidR="00171DD1" w:rsidRPr="00D76942" w:rsidRDefault="00171DD1" w:rsidP="00A5469C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6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DD1" w:rsidRPr="00D76942" w:rsidRDefault="00171DD1" w:rsidP="00A5469C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942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171DD1" w:rsidRPr="00D76942" w:rsidRDefault="00171DD1" w:rsidP="00A5469C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 xml:space="preserve">1. Утвердить основные </w:t>
      </w:r>
      <w:hyperlink w:anchor="P31" w:history="1">
        <w:r w:rsidRPr="00D76942">
          <w:t>направления</w:t>
        </w:r>
      </w:hyperlink>
      <w:r w:rsidRPr="00D76942">
        <w:t xml:space="preserve"> бюджетной и налоговой политики городского округа Тейково Ивановской области на 2022 год и плановый период 2023 и 2024 годов (прилагаются).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2. Отраслевым (функциональным) органам и структурным подразделениям администрации городского округа Тейково Ивановской области обеспечить реализацию основных направлений бюджетной и налоговой политики.</w:t>
      </w:r>
    </w:p>
    <w:p w:rsidR="00171DD1" w:rsidRPr="00D76942" w:rsidRDefault="00171DD1" w:rsidP="00A5469C">
      <w:pPr>
        <w:pStyle w:val="aa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D76942">
        <w:rPr>
          <w:rFonts w:ascii="Times New Roman" w:hAnsi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 в сети Интернет.</w:t>
      </w:r>
    </w:p>
    <w:p w:rsidR="00171DD1" w:rsidRPr="00D76942" w:rsidRDefault="00171DD1" w:rsidP="00A5469C">
      <w:pPr>
        <w:pStyle w:val="aa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171DD1" w:rsidRPr="00D76942" w:rsidRDefault="00171DD1" w:rsidP="00A5469C">
      <w:pPr>
        <w:spacing w:after="0" w:line="240" w:lineRule="auto"/>
        <w:ind w:left="-142"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D76942">
        <w:rPr>
          <w:rFonts w:ascii="Times New Roman" w:hAnsi="Times New Roman"/>
          <w:b/>
          <w:sz w:val="24"/>
          <w:szCs w:val="24"/>
        </w:rPr>
        <w:t>Глава городского округа Тейково</w:t>
      </w:r>
    </w:p>
    <w:p w:rsidR="00171DD1" w:rsidRPr="00D76942" w:rsidRDefault="00171DD1" w:rsidP="00A5469C">
      <w:pPr>
        <w:spacing w:after="0" w:line="240" w:lineRule="auto"/>
        <w:ind w:left="-142"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D76942">
        <w:rPr>
          <w:rFonts w:ascii="Times New Roman" w:hAnsi="Times New Roman"/>
          <w:b/>
          <w:sz w:val="24"/>
          <w:szCs w:val="24"/>
        </w:rPr>
        <w:t xml:space="preserve">Ивановской области                                          </w:t>
      </w:r>
      <w:r w:rsidR="00A5469C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D76942">
        <w:rPr>
          <w:rFonts w:ascii="Times New Roman" w:hAnsi="Times New Roman"/>
          <w:b/>
          <w:sz w:val="24"/>
          <w:szCs w:val="24"/>
        </w:rPr>
        <w:t xml:space="preserve">           С.А. Семенова</w:t>
      </w:r>
    </w:p>
    <w:p w:rsidR="00171DD1" w:rsidRDefault="00171DD1" w:rsidP="00A5469C">
      <w:pPr>
        <w:pStyle w:val="ConsPlusNormal"/>
        <w:widowControl/>
        <w:ind w:left="-142" w:firstLine="426"/>
        <w:jc w:val="right"/>
        <w:outlineLvl w:val="0"/>
      </w:pPr>
    </w:p>
    <w:p w:rsidR="00A5469C" w:rsidRDefault="00A5469C" w:rsidP="00A5469C">
      <w:pPr>
        <w:pStyle w:val="ConsPlusNormal"/>
        <w:widowControl/>
        <w:ind w:left="-142" w:firstLine="426"/>
        <w:jc w:val="right"/>
        <w:outlineLvl w:val="0"/>
      </w:pPr>
    </w:p>
    <w:p w:rsidR="00A5469C" w:rsidRDefault="00A5469C" w:rsidP="00A5469C">
      <w:pPr>
        <w:pStyle w:val="ConsPlusNormal"/>
        <w:widowControl/>
        <w:ind w:left="-142" w:firstLine="426"/>
        <w:jc w:val="right"/>
        <w:outlineLvl w:val="0"/>
      </w:pPr>
    </w:p>
    <w:p w:rsidR="00A5469C" w:rsidRDefault="00A5469C" w:rsidP="00A5469C">
      <w:pPr>
        <w:pStyle w:val="ConsPlusNormal"/>
        <w:widowControl/>
        <w:ind w:left="-142" w:firstLine="426"/>
        <w:jc w:val="right"/>
        <w:outlineLvl w:val="0"/>
      </w:pPr>
    </w:p>
    <w:p w:rsidR="00A5469C" w:rsidRDefault="00A5469C" w:rsidP="00A5469C">
      <w:pPr>
        <w:pStyle w:val="ConsPlusNormal"/>
        <w:widowControl/>
        <w:ind w:left="-142" w:firstLine="426"/>
        <w:jc w:val="right"/>
        <w:outlineLvl w:val="0"/>
      </w:pPr>
    </w:p>
    <w:p w:rsidR="00A5469C" w:rsidRDefault="00A5469C" w:rsidP="00185AD9">
      <w:pPr>
        <w:pStyle w:val="ConsPlusNormal"/>
        <w:widowControl/>
        <w:outlineLvl w:val="0"/>
      </w:pPr>
    </w:p>
    <w:p w:rsidR="00A5469C" w:rsidRDefault="00A5469C" w:rsidP="00A5469C">
      <w:pPr>
        <w:pStyle w:val="ConsPlusNormal"/>
        <w:widowControl/>
        <w:outlineLvl w:val="0"/>
      </w:pPr>
    </w:p>
    <w:p w:rsidR="00A5469C" w:rsidRDefault="00A5469C" w:rsidP="00A5469C">
      <w:pPr>
        <w:pStyle w:val="ConsPlusNormal"/>
        <w:widowControl/>
        <w:ind w:left="-142" w:firstLine="426"/>
        <w:jc w:val="right"/>
        <w:outlineLvl w:val="0"/>
      </w:pPr>
    </w:p>
    <w:p w:rsidR="00B20F03" w:rsidRDefault="00B20F03" w:rsidP="00A5469C">
      <w:pPr>
        <w:pStyle w:val="ConsPlusNormal"/>
        <w:widowControl/>
        <w:ind w:left="-142" w:firstLine="426"/>
        <w:jc w:val="right"/>
        <w:outlineLvl w:val="0"/>
      </w:pPr>
    </w:p>
    <w:p w:rsidR="00B20F03" w:rsidRDefault="00B20F03" w:rsidP="00A5469C">
      <w:pPr>
        <w:pStyle w:val="ConsPlusNormal"/>
        <w:widowControl/>
        <w:ind w:left="-142" w:firstLine="426"/>
        <w:jc w:val="right"/>
        <w:outlineLvl w:val="0"/>
      </w:pPr>
    </w:p>
    <w:p w:rsidR="00B20F03" w:rsidRDefault="00B20F03" w:rsidP="00A5469C">
      <w:pPr>
        <w:pStyle w:val="ConsPlusNormal"/>
        <w:widowControl/>
        <w:ind w:left="-142" w:firstLine="426"/>
        <w:jc w:val="right"/>
        <w:outlineLvl w:val="0"/>
      </w:pPr>
    </w:p>
    <w:p w:rsidR="00B20F03" w:rsidRPr="00D76942" w:rsidRDefault="00B20F03" w:rsidP="00A5469C">
      <w:pPr>
        <w:pStyle w:val="ConsPlusNormal"/>
        <w:widowControl/>
        <w:ind w:left="-142" w:firstLine="426"/>
        <w:jc w:val="right"/>
        <w:outlineLvl w:val="0"/>
      </w:pPr>
    </w:p>
    <w:p w:rsidR="00171DD1" w:rsidRPr="00D76942" w:rsidRDefault="00171DD1" w:rsidP="00A5469C">
      <w:pPr>
        <w:pStyle w:val="ConsPlusNormal"/>
        <w:widowControl/>
        <w:ind w:left="-142" w:firstLine="426"/>
        <w:jc w:val="right"/>
        <w:outlineLvl w:val="0"/>
      </w:pPr>
      <w:r w:rsidRPr="00D76942">
        <w:lastRenderedPageBreak/>
        <w:t xml:space="preserve">Приложение </w:t>
      </w:r>
    </w:p>
    <w:p w:rsidR="00171DD1" w:rsidRPr="00D76942" w:rsidRDefault="00171DD1" w:rsidP="00A5469C">
      <w:pPr>
        <w:pStyle w:val="ConsPlusNormal"/>
        <w:widowControl/>
        <w:ind w:left="-142" w:firstLine="426"/>
        <w:jc w:val="right"/>
      </w:pPr>
      <w:r w:rsidRPr="00D76942">
        <w:t xml:space="preserve"> к постановлению администрации </w:t>
      </w:r>
    </w:p>
    <w:p w:rsidR="00171DD1" w:rsidRPr="00D76942" w:rsidRDefault="00171DD1" w:rsidP="00A5469C">
      <w:pPr>
        <w:pStyle w:val="ConsPlusNormal"/>
        <w:widowControl/>
        <w:ind w:left="-142" w:firstLine="426"/>
        <w:jc w:val="right"/>
      </w:pPr>
      <w:r w:rsidRPr="00D76942">
        <w:t>городского округа Тейково</w:t>
      </w:r>
    </w:p>
    <w:p w:rsidR="00171DD1" w:rsidRPr="00D76942" w:rsidRDefault="00171DD1" w:rsidP="00A5469C">
      <w:pPr>
        <w:pStyle w:val="ConsPlusNormal"/>
        <w:widowControl/>
        <w:ind w:left="-142" w:firstLine="426"/>
        <w:jc w:val="right"/>
      </w:pPr>
      <w:r w:rsidRPr="00D76942">
        <w:t>Ивановской области</w:t>
      </w:r>
    </w:p>
    <w:p w:rsidR="00171DD1" w:rsidRPr="00D76942" w:rsidRDefault="00171DD1" w:rsidP="00A5469C">
      <w:pPr>
        <w:pStyle w:val="ConsPlusNormal"/>
        <w:widowControl/>
        <w:ind w:left="-142" w:firstLine="426"/>
        <w:jc w:val="right"/>
      </w:pPr>
      <w:r w:rsidRPr="00D76942">
        <w:t xml:space="preserve">от 09.08.2021  № 353 </w:t>
      </w:r>
    </w:p>
    <w:p w:rsidR="00171DD1" w:rsidRPr="00D76942" w:rsidRDefault="00171DD1" w:rsidP="00A5469C">
      <w:pPr>
        <w:pStyle w:val="ConsPlusNormal"/>
        <w:widowControl/>
        <w:ind w:left="-142" w:firstLine="426"/>
        <w:jc w:val="center"/>
      </w:pPr>
    </w:p>
    <w:p w:rsidR="00171DD1" w:rsidRPr="00D76942" w:rsidRDefault="00171DD1" w:rsidP="00A5469C">
      <w:pPr>
        <w:pStyle w:val="ConsPlusTitle"/>
        <w:widowControl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76942"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171DD1" w:rsidRPr="00D76942" w:rsidRDefault="00171DD1" w:rsidP="00A5469C">
      <w:pPr>
        <w:spacing w:after="0" w:line="240" w:lineRule="auto"/>
        <w:ind w:left="-142" w:firstLine="426"/>
        <w:jc w:val="center"/>
        <w:rPr>
          <w:b/>
          <w:sz w:val="24"/>
          <w:szCs w:val="24"/>
        </w:rPr>
      </w:pPr>
      <w:r w:rsidRPr="00D76942">
        <w:rPr>
          <w:rFonts w:ascii="Times New Roman" w:hAnsi="Times New Roman"/>
          <w:b/>
          <w:sz w:val="24"/>
          <w:szCs w:val="24"/>
        </w:rPr>
        <w:t>бюджетной и налоговой политики городского округа Тейково Ивановской области на 2022 год и плановый период 2023 и 2024 годов</w:t>
      </w:r>
    </w:p>
    <w:p w:rsidR="00171DD1" w:rsidRPr="00D76942" w:rsidRDefault="00171DD1" w:rsidP="00A5469C">
      <w:pPr>
        <w:pStyle w:val="ConsPlusNormal"/>
        <w:ind w:left="-142" w:firstLine="426"/>
      </w:pPr>
    </w:p>
    <w:p w:rsidR="00171DD1" w:rsidRPr="00D76942" w:rsidRDefault="00171DD1" w:rsidP="00A5469C">
      <w:pPr>
        <w:pStyle w:val="ConsPlusNormal"/>
        <w:widowControl/>
        <w:ind w:left="-142" w:firstLine="426"/>
        <w:jc w:val="both"/>
      </w:pPr>
      <w:r w:rsidRPr="00D76942">
        <w:t xml:space="preserve">Основные направления бюджетной и налоговой политики городского округа Тейково Ивановской области на 2022 год и плановый период 2023 и 2024 годов  подготовлены в соответствии с требованиями Бюджетного кодекса Российской Федерации и решением муниципального городского Совета г.о. Тейково от 25.02.2011 № 23 «Об утверждении Положения о бюджетном процессе в городском округе Тейково». 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 xml:space="preserve">Основные направления бюджетной и налоговой политики являются базой для формирования бюджета города Тейково на 2022 год и плановый период 2023 и 2024 годов, определяют программу действий в части формирования расходов бюджета и долговой политики, определяют направления развития в соответствии с Прогнозом социально-экономического развития городского округа Тейково Ивановской области на 2022 год и плановый период 2023 и 2024 годов. 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</w:p>
    <w:p w:rsidR="00171DD1" w:rsidRPr="00D76942" w:rsidRDefault="00171DD1" w:rsidP="00A5469C">
      <w:pPr>
        <w:pStyle w:val="ConsPlusTitle"/>
        <w:ind w:left="-142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6942">
        <w:rPr>
          <w:rFonts w:ascii="Times New Roman" w:hAnsi="Times New Roman" w:cs="Times New Roman"/>
          <w:sz w:val="24"/>
          <w:szCs w:val="24"/>
        </w:rPr>
        <w:t>1. Цели и задачи бюджетной и налоговой политики</w:t>
      </w:r>
    </w:p>
    <w:p w:rsidR="00171DD1" w:rsidRPr="00D76942" w:rsidRDefault="00171DD1" w:rsidP="00A5469C">
      <w:pPr>
        <w:pStyle w:val="ConsPlusTitle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76942">
        <w:rPr>
          <w:rFonts w:ascii="Times New Roman" w:hAnsi="Times New Roman" w:cs="Times New Roman"/>
          <w:sz w:val="24"/>
          <w:szCs w:val="24"/>
        </w:rPr>
        <w:t>на 2022 год и плановый период 2023 и 2024 годов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Бюджетная и налоговая политика городского округа Тейково Ивановской области на 2022 год и плановый период 2023 и 2024 годов сохраняет преемственность в отношении базовых целей и задач, заложенных в предыдущие годы, скорректирована с учетом текущей экономической ситуации и необходимостью реализации первоочередных задач.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В условиях ограниченности бюджетных ресурсов основной целью бюджетной и налоговой политики остается обеспечение сбалансированности и устойчивости бюджета города Тейково с учетом текущей экономической ситуации, решение экономических и социальных задач, а также безусловное исполнение принятых обязательств наиболее эффективным способом.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Для достижения целей бюджетной и налоговой политики необходимо решение следующих задач: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бюджетное планирование исходя из возможностей доходного потенциала и минимизации размера дефицита бюджета города Тейково;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повышение эффективности бюджетных расходов;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приоритизация бюджетных расходов в целях реализации Указов Президента Российской Федерации, определяющих национальные цели развития страны;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проведение долговой политики с соблюдением ограничений действующего бюджетного законодательства;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повышение прозрачности и открытости бюджетного процесса.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 xml:space="preserve">Особое внимание по-прежнему будет уделено изменениям Бюджетного </w:t>
      </w:r>
      <w:hyperlink r:id="rId9" w:history="1">
        <w:r w:rsidRPr="00D76942">
          <w:t>кодекса</w:t>
        </w:r>
      </w:hyperlink>
      <w:r w:rsidRPr="00D76942">
        <w:t xml:space="preserve"> Российской Федерации, контролю исполнения установленных им требований и норм, своевременному внесению соответствующих изменений в муниципальные правовые акты.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</w:p>
    <w:p w:rsidR="00171DD1" w:rsidRPr="00D76942" w:rsidRDefault="00171DD1" w:rsidP="00A5469C">
      <w:pPr>
        <w:pStyle w:val="ConsPlusTitle"/>
        <w:ind w:left="-142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6942">
        <w:rPr>
          <w:rFonts w:ascii="Times New Roman" w:hAnsi="Times New Roman" w:cs="Times New Roman"/>
          <w:sz w:val="24"/>
          <w:szCs w:val="24"/>
        </w:rPr>
        <w:t>2. Бюджетная и налоговая политика в области доходов</w:t>
      </w:r>
    </w:p>
    <w:p w:rsidR="00171DD1" w:rsidRPr="00D76942" w:rsidRDefault="00171DD1" w:rsidP="00A5469C">
      <w:pPr>
        <w:pStyle w:val="ConsPlusTitle"/>
        <w:ind w:left="-142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Бюджетная и налоговая политика городского округа  Тейково Ивановской области на 2022 год и на плановый период 2023 и 2024 годов в области доходов бюджета города Тейково будет ориентирована на укрепление собственной доходной базы бюджета города Тейково, совершенствование администрирования доходов, эффективное использование муниципального имущества.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lastRenderedPageBreak/>
        <w:t>Налоговая политика городского округа Тейково Ивановской области на 2022 год и плановый период 2023 и 2024 годов предполагает сохранение установленных решениями городской Думы городского округа Тейково Ивановской области условий налогообложения для физических и юридических лиц по местным налогам - налогу на имущество физических лиц и земельному налогу.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С 01.01.2022 года на территории Ивановской области планируется введение в действие результатов очередной кадастровой оценки земельных участков, что повлечет собой снижение кадастровой оценки земельных участков юридических лиц, повышение стоимости земельных участков физических лиц  и выпадающие доходы бюджета города Тейково до 6,0 миллионов рублей ежегодно.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Основными направлениями бюджетной и налоговой политики городского округа Тейково Ивановской области в области доходов бюджета города Тейково являются: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повышение эффективности администрирования главными администраторами доходов бюджета города Тейково в целях обеспечения более точного прогнозирования доходов бюджета и выполнения в полном объеме годовых назначений; в целях улучшения собираемости неналоговых доходов бюджета  проводится оценка качества осуществления органами местного самоуправления, отраслевыми (функциональными) органами администрации городского округа Тейково Ивановской области бюджетных полномочий главных администраторов доходов бюджета города Тейково;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активизация работы по взысканию в бюджет задолженности по местным налогам и другим доходным источникам;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 xml:space="preserve">- дальнейшее взаимодействие с налоговой службой в целях осуществления мероприятий по легализации </w:t>
      </w:r>
      <w:r w:rsidRPr="00D76942">
        <w:rPr>
          <w:rFonts w:eastAsia="Calibri"/>
        </w:rPr>
        <w:t>«</w:t>
      </w:r>
      <w:r w:rsidRPr="00D76942">
        <w:t>теневой</w:t>
      </w:r>
      <w:r w:rsidRPr="00D76942">
        <w:rPr>
          <w:rFonts w:eastAsia="Calibri"/>
        </w:rPr>
        <w:t>»</w:t>
      </w:r>
      <w:r w:rsidRPr="00D76942">
        <w:t xml:space="preserve"> заработной платы, повышению собираемости налогов и других платежей, сокращению задолженности и недоимки в бюджет города Тейково и бюджеты всех уровней;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проведение ежегодной оценки эффективности налоговых расходов;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осуществление контроля за эффективным использованием муниципального имущества, сданного в аренду, а также переданного в оперативное управление или хозяйственное ведение муниципальным учреждениям и муниципальным предприятиям городского округа Тейково Ивановской области.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Кроме того, мобилизации резервов доходной базы бюджета будут способствовать: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 дальнейшая работа по инвентаризации земель и имущества (в рамках муниципального контроля будет продолжено проведение мероприятий по выявлению юридических и физических лиц, использующих земельные участки без правоустанавливающих документов), осуществление мероприятий, направленных на повышение экономической эффективности свободных земельных участков, а также проведение мероприятий по расселению ветхого и аварийного жилья в целях вовлечения высвобождающихся земельных участков в экономический оборот;</w:t>
      </w:r>
    </w:p>
    <w:p w:rsidR="00171DD1" w:rsidRPr="00D76942" w:rsidRDefault="00171DD1" w:rsidP="00A5469C">
      <w:pPr>
        <w:pStyle w:val="ConsPlusNormal"/>
        <w:ind w:left="-142" w:firstLine="426"/>
        <w:jc w:val="both"/>
        <w:rPr>
          <w:rFonts w:eastAsia="Calibri"/>
        </w:rPr>
      </w:pPr>
      <w:r w:rsidRPr="00D76942">
        <w:t xml:space="preserve">- начало реализации расходных полномочий по </w:t>
      </w:r>
      <w:r w:rsidRPr="00D76942">
        <w:rPr>
          <w:rFonts w:eastAsia="Calibri"/>
        </w:rPr>
        <w:t>принятию решений и проведению на территории городского округа Тейково Ивановской области мероприятий по выявлению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недвижимости;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rPr>
          <w:rFonts w:eastAsia="Calibri"/>
        </w:rPr>
        <w:t>- определение источников замещения выпадающих доходов бюджета города Тейково в связи с прекращением деятельности акционерного общества «Московский машиностроительный завод «Вперед».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В сфере межбюджетных отношений исходя из цели сокращения финансовой нагрузки на бюджет города Тейково необходимо продолжать активное взаимодействие с органами государственной власти Ивановской области в части привлечения в бюджет города Тейково федеральных и областных трансфертов, в том числе: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участия исходя из возможностей бюджета города Тейково в реализации национальных проектов (программ), государственных программ и мероприятий, софинансируемых из федерального бюджета и бюджета Ивановской области, привлечения средств федерального и областного бюджетов, в первую очередь, с наиболее низкой долей софинансирования из  бюджета города Тейково;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 xml:space="preserve">- получения финансового обеспечения переданных городскому округу Тейково Ивановской </w:t>
      </w:r>
      <w:r w:rsidRPr="00D76942">
        <w:lastRenderedPageBreak/>
        <w:t>области государственных полномочий в объемах, необходимых для их эффективного исполнения.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</w:p>
    <w:p w:rsidR="00171DD1" w:rsidRPr="00D76942" w:rsidRDefault="00171DD1" w:rsidP="00A5469C">
      <w:pPr>
        <w:pStyle w:val="ConsPlusTitle"/>
        <w:ind w:left="-142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6942">
        <w:rPr>
          <w:rFonts w:ascii="Times New Roman" w:hAnsi="Times New Roman" w:cs="Times New Roman"/>
          <w:sz w:val="24"/>
          <w:szCs w:val="24"/>
        </w:rPr>
        <w:t>3. Бюджетная политика в области расходов</w:t>
      </w:r>
    </w:p>
    <w:p w:rsidR="00171DD1" w:rsidRPr="00D76942" w:rsidRDefault="00171DD1" w:rsidP="00A5469C">
      <w:pPr>
        <w:pStyle w:val="ConsPlusTitle"/>
        <w:ind w:left="-142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Бюджетная и налоговая политика городского округа Тейково Ивановской области на 2022 год и на плановый период 2023 и 2024 годов в отношении расходов бюджета города Тейково будет нацелена на дальнейшее повышение эффективного использования средств бюджета города Тейково, распределение их по приоритетным направлениям, выполнение всех социальных обязательств и недопущение образования просроченной кредиторской задолженности.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Основными направлениями бюджетной и налоговой политики городского округа Тейково Ивановской области в области расходов бюджета города Тейково определены: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формирование основных бюджетных параметров исходя из ожидаемого прогноза поступления доходов и допустимого уровня дефицита бюджета, а также необходимости безусловного исполнения действующих расходных обязательств городского округа Тейково Ивановской области, с учетом их оптимизации и повышения эффективности использования финансовых ресурсов;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дальнейшая реализация принципа формирования расходов бюджета города Тейково программно-целевым методом, в полной увязке с целевыми показателями деятельности и способами их достижения в рамках имеющихся ресурсных ограничений и направленных на улучшение качества и повышение доступности предоставления муниципальных услуг, подготовка к переходу со следующего бюджетного цикла на новый перечень муниципальных программ городского округа  Тейково Ивановской области;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проведение комплексной оценки эффективности муниципальных программ, включающей объективную оценку эффективности их реализации в разрезе подпрограмм, оценку финансового обеспечения и качества планирования;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проведение оценки эффективности налоговых расходов с увязкой критериев оценки с целями и показателями муниципальных программ;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формирование муниципальных заданий на оказание муниципальных услуг (выполнение работ) в соответствии с базовым перечнем услуг, утвержденным федеральными органами исполнительной власти, а также усиление контроля и ответственности главных распорядителей бюджетных средств городского округа Тейково Ивановской области за выполнение муниципальных заданий;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сохранение уровня средней заработной платы работников муниципальных учреждений образования и культуры городского округа Тейково Ивановской области на уровне показателей, установленных майскими указами Президента Российской Федерации, в том числе в зависимости от качества и количества выполняемой работы;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обеспечение исполнения обязательств по оплате труда работников муниципальных учреждений городского округа Тейково Ивановской области с учетом изменения законодательства о минимальном размере оплаты труда;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осуществление закупок товаров, работ, услуг для обеспечения муниципальных нужд конкурентными способами, обеспечивающими наименьшие затраты при сохранении качественных характеристик приобретаемых товаров, работ, услуг;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- повышение прозрачности и открытости бюджетного процесса;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 xml:space="preserve">- продолжение работы в государственной информационной системе управления общественными финансами </w:t>
      </w:r>
      <w:r w:rsidRPr="00D76942">
        <w:rPr>
          <w:rFonts w:eastAsia="Calibri"/>
        </w:rPr>
        <w:t>«</w:t>
      </w:r>
      <w:r w:rsidRPr="00D76942">
        <w:t>Электронный бюджет</w:t>
      </w:r>
      <w:r w:rsidRPr="00D76942">
        <w:rPr>
          <w:rFonts w:eastAsia="Calibri"/>
        </w:rPr>
        <w:t>»</w:t>
      </w:r>
      <w:r w:rsidRPr="00D76942">
        <w:t>.</w:t>
      </w:r>
    </w:p>
    <w:p w:rsidR="00171DD1" w:rsidRPr="00D76942" w:rsidRDefault="00171DD1" w:rsidP="00A5469C">
      <w:pPr>
        <w:pStyle w:val="ConsPlusTitle"/>
        <w:ind w:left="-142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0F03" w:rsidRDefault="00B20F03" w:rsidP="00A5469C">
      <w:pPr>
        <w:pStyle w:val="ConsPlusTitle"/>
        <w:ind w:left="-142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0F03" w:rsidRDefault="00B20F03" w:rsidP="00A5469C">
      <w:pPr>
        <w:pStyle w:val="ConsPlusTitle"/>
        <w:ind w:left="-142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0F03" w:rsidRDefault="00B20F03" w:rsidP="00A5469C">
      <w:pPr>
        <w:pStyle w:val="ConsPlusTitle"/>
        <w:ind w:left="-142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0F03" w:rsidRDefault="00B20F03" w:rsidP="00A5469C">
      <w:pPr>
        <w:pStyle w:val="ConsPlusTitle"/>
        <w:ind w:left="-142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0F03" w:rsidRDefault="00B20F03" w:rsidP="00A5469C">
      <w:pPr>
        <w:pStyle w:val="ConsPlusTitle"/>
        <w:ind w:left="-142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0F03" w:rsidRDefault="00B20F03" w:rsidP="00A5469C">
      <w:pPr>
        <w:pStyle w:val="ConsPlusTitle"/>
        <w:ind w:left="-142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0F03" w:rsidRDefault="00B20F03" w:rsidP="00A5469C">
      <w:pPr>
        <w:pStyle w:val="ConsPlusTitle"/>
        <w:ind w:left="-142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1DD1" w:rsidRPr="00D76942" w:rsidRDefault="00171DD1" w:rsidP="00A5469C">
      <w:pPr>
        <w:pStyle w:val="ConsPlusTitle"/>
        <w:ind w:left="-142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6942">
        <w:rPr>
          <w:rFonts w:ascii="Times New Roman" w:hAnsi="Times New Roman" w:cs="Times New Roman"/>
          <w:sz w:val="24"/>
          <w:szCs w:val="24"/>
        </w:rPr>
        <w:lastRenderedPageBreak/>
        <w:t>4. Бюджетная политика в области управления</w:t>
      </w:r>
    </w:p>
    <w:p w:rsidR="00171DD1" w:rsidRPr="00D76942" w:rsidRDefault="00171DD1" w:rsidP="00A5469C">
      <w:pPr>
        <w:pStyle w:val="ConsPlusTitle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76942">
        <w:rPr>
          <w:rFonts w:ascii="Times New Roman" w:hAnsi="Times New Roman" w:cs="Times New Roman"/>
          <w:sz w:val="24"/>
          <w:szCs w:val="24"/>
        </w:rPr>
        <w:t>муниципальным долгом</w:t>
      </w:r>
    </w:p>
    <w:p w:rsidR="00171DD1" w:rsidRPr="00D76942" w:rsidRDefault="00171DD1" w:rsidP="00A5469C">
      <w:pPr>
        <w:pStyle w:val="ConsPlusNormal"/>
        <w:ind w:left="-142" w:firstLine="426"/>
        <w:jc w:val="center"/>
      </w:pP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Основной задачей реализации долговой политики является поддержание объема муниципального долга на нулевом уровне, а также обеспечение принципов открытости и прозрачности управления муниципальным долгом и доступности информации о состоянии муниципального долга.</w:t>
      </w:r>
    </w:p>
    <w:p w:rsidR="00171DD1" w:rsidRDefault="00171DD1" w:rsidP="00A5469C">
      <w:pPr>
        <w:pStyle w:val="ConsPlusNormal"/>
        <w:ind w:left="-142" w:firstLine="426"/>
        <w:jc w:val="both"/>
      </w:pPr>
    </w:p>
    <w:p w:rsidR="00A5469C" w:rsidRDefault="00A5469C" w:rsidP="00A5469C">
      <w:pPr>
        <w:pStyle w:val="ConsPlusNormal"/>
        <w:ind w:left="-142" w:firstLine="426"/>
        <w:jc w:val="both"/>
      </w:pPr>
    </w:p>
    <w:p w:rsidR="00A5469C" w:rsidRDefault="00A5469C" w:rsidP="00A5469C">
      <w:pPr>
        <w:pStyle w:val="ConsPlusNormal"/>
        <w:ind w:left="-142" w:firstLine="426"/>
        <w:jc w:val="both"/>
      </w:pPr>
    </w:p>
    <w:p w:rsidR="00A5469C" w:rsidRPr="00D76942" w:rsidRDefault="00A5469C" w:rsidP="00A5469C">
      <w:pPr>
        <w:pStyle w:val="ConsPlusNormal"/>
        <w:ind w:left="-142" w:firstLine="426"/>
        <w:jc w:val="both"/>
      </w:pPr>
    </w:p>
    <w:p w:rsidR="00171DD1" w:rsidRPr="00D76942" w:rsidRDefault="00171DD1" w:rsidP="00A5469C">
      <w:pPr>
        <w:pStyle w:val="ConsPlusTitle"/>
        <w:ind w:left="-142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6942">
        <w:rPr>
          <w:rFonts w:ascii="Times New Roman" w:hAnsi="Times New Roman" w:cs="Times New Roman"/>
          <w:sz w:val="24"/>
          <w:szCs w:val="24"/>
        </w:rPr>
        <w:t>5. Бюджетная политика в сфере</w:t>
      </w:r>
    </w:p>
    <w:p w:rsidR="00171DD1" w:rsidRPr="00D76942" w:rsidRDefault="00171DD1" w:rsidP="00A5469C">
      <w:pPr>
        <w:pStyle w:val="ConsPlusTitle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76942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</w:p>
    <w:p w:rsidR="00171DD1" w:rsidRPr="00D76942" w:rsidRDefault="00171DD1" w:rsidP="00A5469C">
      <w:pPr>
        <w:pStyle w:val="ConsPlusTitle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Бюджетная политика в области муниципального финансового контроля направлена на совершенствование контроля в финансово-бюджетной сфере и контроля в сфере закупок товаров, работ, услуг для обеспечения муниципальных нужд городского округа Тейково Ивановской области.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В 2021 году органы внутреннего муниципального финансового контроля внедряют единые федеральные стандарты, устанавливающие общие требования к планированию и организации проверок, ревизий и обследований при осуществлении полномочий по внутреннему муниципальному финансовому контролю, типовым формам документов, составляемых при проведении проверок, ревизий и обследований, оформления результатов и процедурам их обжалования.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>Переход на применение федеральных стандартов должен повысить качественные характеристики осуществляемых полномочий по муниципальному финансовому контролю.</w:t>
      </w:r>
    </w:p>
    <w:p w:rsidR="00171DD1" w:rsidRPr="00D76942" w:rsidRDefault="00171DD1" w:rsidP="00A5469C">
      <w:pPr>
        <w:pStyle w:val="ConsPlusNormal"/>
        <w:ind w:left="-142" w:firstLine="426"/>
        <w:jc w:val="both"/>
      </w:pPr>
      <w:r w:rsidRPr="00D76942">
        <w:t xml:space="preserve">В связи с изменениями, внесенными в </w:t>
      </w:r>
      <w:hyperlink r:id="rId10" w:history="1">
        <w:r w:rsidRPr="00D76942">
          <w:t>закон</w:t>
        </w:r>
      </w:hyperlink>
      <w:r w:rsidRPr="00D76942">
        <w:t xml:space="preserve"> от 07.02.2011 года № 6-ФЗ </w:t>
      </w:r>
      <w:r w:rsidRPr="00D76942">
        <w:rPr>
          <w:rFonts w:eastAsia="Calibri"/>
        </w:rPr>
        <w:t>«</w:t>
      </w:r>
      <w:r w:rsidRPr="00D76942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D76942">
        <w:rPr>
          <w:rFonts w:eastAsia="Calibri"/>
        </w:rPr>
        <w:t>», в предстоящем бюджетном цикле предстоит реорганизация органов внешнего муниципального финансового контроля.</w:t>
      </w:r>
    </w:p>
    <w:p w:rsidR="00171DD1" w:rsidRDefault="00171DD1" w:rsidP="0017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Pr="00D65843" w:rsidRDefault="00171DD1" w:rsidP="00171D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843">
        <w:rPr>
          <w:rFonts w:ascii="Times New Roman" w:hAnsi="Times New Roman"/>
          <w:b/>
          <w:bCs/>
          <w:sz w:val="24"/>
          <w:szCs w:val="24"/>
        </w:rPr>
        <w:lastRenderedPageBreak/>
        <w:t>Информационное сообщение</w:t>
      </w:r>
    </w:p>
    <w:p w:rsidR="00171DD1" w:rsidRPr="00D65843" w:rsidRDefault="00171DD1" w:rsidP="00171D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71DD1" w:rsidRPr="00D65843" w:rsidRDefault="00171DD1" w:rsidP="00171D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5843">
        <w:rPr>
          <w:rFonts w:ascii="Times New Roman" w:hAnsi="Times New Roman"/>
          <w:bCs/>
          <w:sz w:val="24"/>
          <w:szCs w:val="24"/>
        </w:rPr>
        <w:t>Комитет по управлению муниципальным имуществом и земельным отношениям</w:t>
      </w:r>
      <w:r w:rsidRPr="00D658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5843">
        <w:rPr>
          <w:rFonts w:ascii="Times New Roman" w:hAnsi="Times New Roman"/>
          <w:bCs/>
          <w:sz w:val="24"/>
          <w:szCs w:val="24"/>
        </w:rPr>
        <w:t xml:space="preserve">администрация городского округа Тейково Ивановской области сообщает о проведении </w:t>
      </w:r>
    </w:p>
    <w:p w:rsidR="00171DD1" w:rsidRPr="00434698" w:rsidRDefault="00171DD1" w:rsidP="00171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20.09</w:t>
      </w:r>
      <w:r w:rsidRPr="00D6584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Pr="00D6584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в 1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Pr="00D6584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.00</w:t>
      </w:r>
      <w:r>
        <w:rPr>
          <w:rFonts w:ascii="Times New Roman" w:hAnsi="Times New Roman"/>
          <w:bCs/>
          <w:sz w:val="24"/>
          <w:szCs w:val="24"/>
        </w:rPr>
        <w:t xml:space="preserve">  аукциона на п</w:t>
      </w:r>
      <w:r w:rsidRPr="00434698">
        <w:rPr>
          <w:rFonts w:ascii="Times New Roman" w:hAnsi="Times New Roman"/>
          <w:sz w:val="24"/>
          <w:szCs w:val="24"/>
        </w:rPr>
        <w:t>раво заключения договора аренды земельного участка из земель категории «Земли населенных пунктов» с када</w:t>
      </w:r>
      <w:r>
        <w:rPr>
          <w:rFonts w:ascii="Times New Roman" w:hAnsi="Times New Roman"/>
          <w:sz w:val="24"/>
          <w:szCs w:val="24"/>
        </w:rPr>
        <w:t>стровым номером 37:26:010146:166</w:t>
      </w:r>
      <w:r w:rsidRPr="00434698">
        <w:rPr>
          <w:rFonts w:ascii="Times New Roman" w:hAnsi="Times New Roman"/>
          <w:sz w:val="24"/>
          <w:szCs w:val="24"/>
        </w:rPr>
        <w:t xml:space="preserve">, расположенного по адресу: Ивановская область, г.Тейково, ул. </w:t>
      </w:r>
      <w:r>
        <w:rPr>
          <w:rFonts w:ascii="Times New Roman" w:hAnsi="Times New Roman"/>
          <w:sz w:val="24"/>
          <w:szCs w:val="24"/>
        </w:rPr>
        <w:t>Першинская д.21</w:t>
      </w:r>
      <w:r w:rsidRPr="00434698">
        <w:rPr>
          <w:rFonts w:ascii="Times New Roman" w:hAnsi="Times New Roman"/>
          <w:sz w:val="24"/>
          <w:szCs w:val="24"/>
        </w:rPr>
        <w:t xml:space="preserve">, площадью  </w:t>
      </w:r>
      <w:r>
        <w:rPr>
          <w:rFonts w:ascii="Times New Roman" w:hAnsi="Times New Roman"/>
          <w:sz w:val="24"/>
          <w:szCs w:val="24"/>
        </w:rPr>
        <w:t>1809</w:t>
      </w:r>
      <w:r w:rsidRPr="00434698">
        <w:rPr>
          <w:rFonts w:ascii="Times New Roman" w:hAnsi="Times New Roman"/>
          <w:sz w:val="24"/>
          <w:szCs w:val="24"/>
        </w:rPr>
        <w:t xml:space="preserve"> кв.м, с разрешенным использованием «</w:t>
      </w:r>
      <w:r>
        <w:rPr>
          <w:rFonts w:ascii="Times New Roman" w:hAnsi="Times New Roman"/>
          <w:sz w:val="24"/>
          <w:szCs w:val="24"/>
        </w:rPr>
        <w:t>хранение автотранспорта</w:t>
      </w:r>
      <w:r w:rsidRPr="00434698">
        <w:rPr>
          <w:rFonts w:ascii="Times New Roman" w:hAnsi="Times New Roman"/>
          <w:sz w:val="24"/>
          <w:szCs w:val="24"/>
        </w:rPr>
        <w:t>», указанных в выписке из ЕГРН</w:t>
      </w:r>
      <w:r>
        <w:rPr>
          <w:shd w:val="clear" w:color="auto" w:fill="FFFFFF"/>
        </w:rPr>
        <w:t>.</w:t>
      </w:r>
    </w:p>
    <w:p w:rsidR="00171DD1" w:rsidRPr="00D65843" w:rsidRDefault="00171DD1" w:rsidP="00171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1DD1" w:rsidRPr="00D65843" w:rsidRDefault="00171DD1" w:rsidP="0017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Начальная цена права заключения договора аренды земельного участка</w:t>
      </w:r>
      <w:r w:rsidRPr="00D6584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313 000</w:t>
      </w:r>
      <w:r w:rsidRPr="00D6584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триста тринадцать тысяч)</w:t>
      </w:r>
      <w:r w:rsidRPr="00D65843">
        <w:rPr>
          <w:rFonts w:ascii="Times New Roman" w:hAnsi="Times New Roman"/>
          <w:sz w:val="24"/>
          <w:szCs w:val="24"/>
        </w:rPr>
        <w:t xml:space="preserve"> рублей.</w:t>
      </w:r>
    </w:p>
    <w:p w:rsidR="00171DD1" w:rsidRPr="00D65843" w:rsidRDefault="00171DD1" w:rsidP="0017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</w:t>
      </w:r>
      <w:r w:rsidRPr="00D65843">
        <w:rPr>
          <w:rFonts w:ascii="Times New Roman" w:hAnsi="Times New Roman"/>
          <w:b/>
          <w:sz w:val="24"/>
          <w:szCs w:val="24"/>
        </w:rPr>
        <w:t xml:space="preserve"> задатка</w:t>
      </w:r>
      <w:r w:rsidRPr="00D6584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</w:t>
      </w:r>
      <w:r w:rsidRPr="00D65843">
        <w:rPr>
          <w:rFonts w:ascii="Times New Roman" w:hAnsi="Times New Roman"/>
          <w:sz w:val="24"/>
          <w:szCs w:val="24"/>
        </w:rPr>
        <w:t xml:space="preserve">% от начальной цены): </w:t>
      </w:r>
      <w:r>
        <w:rPr>
          <w:rFonts w:ascii="Times New Roman" w:hAnsi="Times New Roman"/>
          <w:sz w:val="24"/>
          <w:szCs w:val="24"/>
        </w:rPr>
        <w:t>62 600</w:t>
      </w:r>
      <w:r w:rsidRPr="00D6584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шестьдесят две тысячи шестьсот)</w:t>
      </w:r>
      <w:r w:rsidRPr="00D65843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Pr="00D65843">
        <w:rPr>
          <w:rFonts w:ascii="Times New Roman" w:hAnsi="Times New Roman"/>
          <w:sz w:val="24"/>
          <w:szCs w:val="24"/>
        </w:rPr>
        <w:t>.</w:t>
      </w:r>
    </w:p>
    <w:p w:rsidR="00171DD1" w:rsidRPr="00D65843" w:rsidRDefault="00171DD1" w:rsidP="0017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843">
        <w:rPr>
          <w:rFonts w:ascii="Times New Roman" w:hAnsi="Times New Roman"/>
          <w:b/>
          <w:sz w:val="24"/>
          <w:szCs w:val="24"/>
        </w:rPr>
        <w:t>«Шаг аукциона»</w:t>
      </w:r>
      <w:r w:rsidRPr="00D65843">
        <w:rPr>
          <w:rFonts w:ascii="Times New Roman" w:hAnsi="Times New Roman"/>
          <w:sz w:val="24"/>
          <w:szCs w:val="24"/>
        </w:rPr>
        <w:t xml:space="preserve"> (3% начальной цены): </w:t>
      </w:r>
      <w:r>
        <w:rPr>
          <w:rFonts w:ascii="Times New Roman" w:hAnsi="Times New Roman"/>
          <w:sz w:val="24"/>
          <w:szCs w:val="24"/>
        </w:rPr>
        <w:t>9 390</w:t>
      </w:r>
      <w:r w:rsidRPr="00D6584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девять тысяч триста девяносто)</w:t>
      </w:r>
      <w:r w:rsidRPr="00D65843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Pr="00D65843">
        <w:rPr>
          <w:rFonts w:ascii="Times New Roman" w:hAnsi="Times New Roman"/>
          <w:bCs/>
          <w:sz w:val="24"/>
          <w:szCs w:val="24"/>
        </w:rPr>
        <w:t>.</w:t>
      </w:r>
    </w:p>
    <w:p w:rsidR="00171DD1" w:rsidRPr="00D65843" w:rsidRDefault="00171DD1" w:rsidP="0017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1DD1" w:rsidRPr="00434698" w:rsidRDefault="00171DD1" w:rsidP="00171DD1">
      <w:pPr>
        <w:widowControl w:val="0"/>
        <w:jc w:val="both"/>
        <w:rPr>
          <w:rFonts w:ascii="Times New Roman" w:hAnsi="Times New Roman"/>
        </w:rPr>
      </w:pPr>
      <w:r w:rsidRPr="00434698">
        <w:rPr>
          <w:rFonts w:ascii="Times New Roman" w:hAnsi="Times New Roman"/>
          <w:b/>
          <w:color w:val="000000"/>
          <w:shd w:val="clear" w:color="auto" w:fill="FFFFFF"/>
        </w:rPr>
        <w:t xml:space="preserve">Территориальная зона: </w:t>
      </w:r>
      <w:r w:rsidRPr="001A0E89">
        <w:rPr>
          <w:rFonts w:ascii="Times New Roman" w:hAnsi="Times New Roman"/>
          <w:sz w:val="24"/>
          <w:szCs w:val="24"/>
        </w:rPr>
        <w:t>«П1 – Зона производственного использования»</w:t>
      </w:r>
    </w:p>
    <w:p w:rsidR="00171DD1" w:rsidRPr="00D65843" w:rsidRDefault="00171DD1" w:rsidP="00171DD1">
      <w:pPr>
        <w:pStyle w:val="2"/>
        <w:tabs>
          <w:tab w:val="left" w:pos="426"/>
        </w:tabs>
        <w:rPr>
          <w:b w:val="0"/>
          <w:szCs w:val="24"/>
          <w:highlight w:val="yellow"/>
          <w:lang w:val="ru-RU"/>
        </w:rPr>
      </w:pPr>
      <w:r w:rsidRPr="003C4970">
        <w:rPr>
          <w:b w:val="0"/>
          <w:bCs/>
          <w:color w:val="auto"/>
          <w:szCs w:val="24"/>
          <w:lang w:val="ru-RU"/>
        </w:rPr>
        <w:t>Технические условия подключения планируемого объекта недвижимости к существующим сетям водоснабжения и водоотведения возможны. Есть техническая возможность газификации природным газом.</w:t>
      </w:r>
      <w:r w:rsidRPr="00D65843">
        <w:rPr>
          <w:b w:val="0"/>
          <w:bCs/>
          <w:color w:val="auto"/>
          <w:szCs w:val="24"/>
          <w:lang w:val="ru-RU"/>
        </w:rPr>
        <w:t xml:space="preserve"> С техническими условиями можно ознакомиться </w:t>
      </w:r>
      <w:r w:rsidRPr="00D65843">
        <w:rPr>
          <w:b w:val="0"/>
          <w:szCs w:val="24"/>
          <w:lang w:val="ru-RU"/>
        </w:rPr>
        <w:t xml:space="preserve">на официальном сайте </w:t>
      </w:r>
      <w:hyperlink r:id="rId11" w:history="1">
        <w:r w:rsidRPr="00D65843">
          <w:rPr>
            <w:rStyle w:val="ab"/>
            <w:b w:val="0"/>
            <w:szCs w:val="24"/>
          </w:rPr>
          <w:t>www</w:t>
        </w:r>
        <w:r w:rsidRPr="00D65843">
          <w:rPr>
            <w:rStyle w:val="ab"/>
            <w:b w:val="0"/>
            <w:szCs w:val="24"/>
            <w:lang w:val="ru-RU"/>
          </w:rPr>
          <w:t>.</w:t>
        </w:r>
        <w:r w:rsidRPr="00D65843">
          <w:rPr>
            <w:rStyle w:val="ab"/>
            <w:b w:val="0"/>
            <w:szCs w:val="24"/>
          </w:rPr>
          <w:t>torgi</w:t>
        </w:r>
        <w:r w:rsidRPr="00D65843">
          <w:rPr>
            <w:rStyle w:val="ab"/>
            <w:b w:val="0"/>
            <w:szCs w:val="24"/>
            <w:lang w:val="ru-RU"/>
          </w:rPr>
          <w:t>.</w:t>
        </w:r>
        <w:r w:rsidRPr="00D65843">
          <w:rPr>
            <w:rStyle w:val="ab"/>
            <w:b w:val="0"/>
            <w:szCs w:val="24"/>
          </w:rPr>
          <w:t>gov</w:t>
        </w:r>
        <w:r w:rsidRPr="00D65843">
          <w:rPr>
            <w:rStyle w:val="ab"/>
            <w:b w:val="0"/>
            <w:szCs w:val="24"/>
            <w:lang w:val="ru-RU"/>
          </w:rPr>
          <w:t>.</w:t>
        </w:r>
        <w:r w:rsidRPr="00D65843">
          <w:rPr>
            <w:rStyle w:val="ab"/>
            <w:b w:val="0"/>
            <w:szCs w:val="24"/>
          </w:rPr>
          <w:t>ru</w:t>
        </w:r>
      </w:hyperlink>
      <w:r w:rsidRPr="00D65843">
        <w:rPr>
          <w:b w:val="0"/>
          <w:szCs w:val="24"/>
          <w:highlight w:val="yellow"/>
          <w:lang w:val="ru-RU"/>
        </w:rPr>
        <w:t xml:space="preserve">  </w:t>
      </w:r>
    </w:p>
    <w:p w:rsidR="00171DD1" w:rsidRPr="00D65843" w:rsidRDefault="00171DD1" w:rsidP="00171DD1">
      <w:pPr>
        <w:pStyle w:val="2"/>
        <w:tabs>
          <w:tab w:val="left" w:pos="426"/>
        </w:tabs>
        <w:rPr>
          <w:b w:val="0"/>
          <w:szCs w:val="24"/>
          <w:highlight w:val="yellow"/>
          <w:lang w:val="ru-RU"/>
        </w:rPr>
      </w:pPr>
      <w:r w:rsidRPr="00D65843">
        <w:rPr>
          <w:b w:val="0"/>
          <w:szCs w:val="24"/>
          <w:highlight w:val="yellow"/>
          <w:lang w:val="ru-RU"/>
        </w:rPr>
        <w:t xml:space="preserve">  </w:t>
      </w:r>
    </w:p>
    <w:p w:rsidR="00171DD1" w:rsidRPr="00D65843" w:rsidRDefault="00171DD1" w:rsidP="00171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5843">
        <w:rPr>
          <w:rFonts w:ascii="Times New Roman" w:hAnsi="Times New Roman"/>
          <w:sz w:val="24"/>
          <w:szCs w:val="24"/>
        </w:rPr>
        <w:t xml:space="preserve"> Начало приема заявок на участие в Аукционе </w:t>
      </w:r>
      <w:r>
        <w:rPr>
          <w:rFonts w:ascii="Times New Roman" w:hAnsi="Times New Roman"/>
          <w:b/>
          <w:sz w:val="24"/>
          <w:szCs w:val="24"/>
        </w:rPr>
        <w:t>16</w:t>
      </w:r>
      <w:r w:rsidRPr="00D91D3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08.2021</w:t>
      </w:r>
      <w:r w:rsidRPr="00D65843">
        <w:rPr>
          <w:rFonts w:ascii="Times New Roman" w:hAnsi="Times New Roman"/>
          <w:b/>
          <w:sz w:val="24"/>
          <w:szCs w:val="24"/>
        </w:rPr>
        <w:t xml:space="preserve"> с 09.00.</w:t>
      </w:r>
      <w:r w:rsidRPr="00D65843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171DD1" w:rsidRPr="00D65843" w:rsidRDefault="00171DD1" w:rsidP="00171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5843">
        <w:rPr>
          <w:rFonts w:ascii="Times New Roman" w:hAnsi="Times New Roman"/>
          <w:sz w:val="24"/>
          <w:szCs w:val="24"/>
        </w:rPr>
        <w:t xml:space="preserve">Время и дата окончания приема заявок на участие в Аукционе </w:t>
      </w:r>
      <w:r>
        <w:rPr>
          <w:rFonts w:ascii="Times New Roman" w:hAnsi="Times New Roman"/>
          <w:b/>
          <w:sz w:val="24"/>
          <w:szCs w:val="24"/>
        </w:rPr>
        <w:t>16.09.2021</w:t>
      </w:r>
      <w:r w:rsidRPr="00D65843">
        <w:rPr>
          <w:rFonts w:ascii="Times New Roman" w:hAnsi="Times New Roman"/>
          <w:b/>
          <w:sz w:val="24"/>
          <w:szCs w:val="24"/>
        </w:rPr>
        <w:t xml:space="preserve"> в 16.00</w:t>
      </w:r>
    </w:p>
    <w:p w:rsidR="00171DD1" w:rsidRPr="00D65843" w:rsidRDefault="00171DD1" w:rsidP="00171DD1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5843"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z w:val="24"/>
          <w:szCs w:val="24"/>
        </w:rPr>
        <w:t xml:space="preserve">емя и место приема заявок   с 09.00 до 16.00 </w:t>
      </w:r>
      <w:r w:rsidRPr="00D65843">
        <w:rPr>
          <w:rFonts w:ascii="Times New Roman" w:hAnsi="Times New Roman"/>
          <w:sz w:val="24"/>
          <w:szCs w:val="24"/>
        </w:rPr>
        <w:t xml:space="preserve"> г. Тейково, ул. Октябрьская, 2а, каб. 14. Контактный телефон: </w:t>
      </w:r>
      <w:r>
        <w:rPr>
          <w:rFonts w:ascii="Times New Roman" w:hAnsi="Times New Roman"/>
          <w:sz w:val="24"/>
          <w:szCs w:val="24"/>
        </w:rPr>
        <w:t xml:space="preserve">4-02-04, </w:t>
      </w:r>
      <w:r w:rsidRPr="00D65843">
        <w:rPr>
          <w:rFonts w:ascii="Times New Roman" w:hAnsi="Times New Roman"/>
          <w:sz w:val="24"/>
          <w:szCs w:val="24"/>
        </w:rPr>
        <w:t>2-18-36.</w:t>
      </w:r>
    </w:p>
    <w:p w:rsidR="00171DD1" w:rsidRPr="00D65843" w:rsidRDefault="00171DD1" w:rsidP="00171DD1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843">
        <w:rPr>
          <w:rFonts w:ascii="Times New Roman" w:hAnsi="Times New Roman"/>
          <w:bCs/>
          <w:sz w:val="24"/>
          <w:szCs w:val="24"/>
        </w:rPr>
        <w:t xml:space="preserve">            </w:t>
      </w:r>
      <w:r w:rsidRPr="00D65843">
        <w:rPr>
          <w:rFonts w:ascii="Times New Roman" w:hAnsi="Times New Roman"/>
          <w:sz w:val="24"/>
          <w:szCs w:val="24"/>
        </w:rPr>
        <w:t xml:space="preserve">Более подробная информация по проведению аукциона опубликована на официальном сайте  </w:t>
      </w:r>
      <w:r w:rsidRPr="00D65843">
        <w:rPr>
          <w:rFonts w:ascii="Times New Roman" w:hAnsi="Times New Roman"/>
          <w:sz w:val="24"/>
          <w:szCs w:val="24"/>
          <w:lang w:val="en-US"/>
        </w:rPr>
        <w:t>www</w:t>
      </w:r>
      <w:r w:rsidRPr="00D65843">
        <w:rPr>
          <w:rFonts w:ascii="Times New Roman" w:hAnsi="Times New Roman"/>
          <w:sz w:val="24"/>
          <w:szCs w:val="24"/>
        </w:rPr>
        <w:t>.</w:t>
      </w:r>
      <w:r w:rsidRPr="00D65843">
        <w:rPr>
          <w:rFonts w:ascii="Times New Roman" w:hAnsi="Times New Roman"/>
          <w:sz w:val="24"/>
          <w:szCs w:val="24"/>
          <w:lang w:val="en-US"/>
        </w:rPr>
        <w:t>torgi</w:t>
      </w:r>
      <w:r w:rsidRPr="00D65843">
        <w:rPr>
          <w:rFonts w:ascii="Times New Roman" w:hAnsi="Times New Roman"/>
          <w:sz w:val="24"/>
          <w:szCs w:val="24"/>
        </w:rPr>
        <w:t>.</w:t>
      </w:r>
      <w:r w:rsidRPr="00D65843">
        <w:rPr>
          <w:rFonts w:ascii="Times New Roman" w:hAnsi="Times New Roman"/>
          <w:sz w:val="24"/>
          <w:szCs w:val="24"/>
          <w:lang w:val="en-US"/>
        </w:rPr>
        <w:t>gov</w:t>
      </w:r>
      <w:r w:rsidRPr="00D65843">
        <w:rPr>
          <w:rFonts w:ascii="Times New Roman" w:hAnsi="Times New Roman"/>
          <w:sz w:val="24"/>
          <w:szCs w:val="24"/>
        </w:rPr>
        <w:t>.</w:t>
      </w:r>
      <w:r w:rsidRPr="00D65843">
        <w:rPr>
          <w:rFonts w:ascii="Times New Roman" w:hAnsi="Times New Roman"/>
          <w:sz w:val="24"/>
          <w:szCs w:val="24"/>
          <w:lang w:val="en-US"/>
        </w:rPr>
        <w:t>ru</w:t>
      </w:r>
      <w:r w:rsidRPr="00D65843">
        <w:rPr>
          <w:rFonts w:ascii="Times New Roman" w:hAnsi="Times New Roman"/>
          <w:sz w:val="24"/>
          <w:szCs w:val="24"/>
        </w:rPr>
        <w:t>, на официальном сайте администрации г.о. Тейково, а также в Вестнике органов местного самоуправления городского округа Тейково.</w:t>
      </w:r>
    </w:p>
    <w:p w:rsidR="00171DD1" w:rsidRDefault="00171DD1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1DD1" w:rsidRDefault="00171DD1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18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9C" w:rsidRPr="00D65843" w:rsidRDefault="00A5469C" w:rsidP="00A546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843">
        <w:rPr>
          <w:rFonts w:ascii="Times New Roman" w:hAnsi="Times New Roman"/>
          <w:b/>
          <w:bCs/>
          <w:sz w:val="24"/>
          <w:szCs w:val="24"/>
        </w:rPr>
        <w:lastRenderedPageBreak/>
        <w:t>Информационное сообщение</w:t>
      </w:r>
    </w:p>
    <w:p w:rsidR="00A5469C" w:rsidRPr="00D65843" w:rsidRDefault="00A5469C" w:rsidP="00A546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5469C" w:rsidRPr="00D65843" w:rsidRDefault="00A5469C" w:rsidP="00A5469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5843">
        <w:rPr>
          <w:rFonts w:ascii="Times New Roman" w:hAnsi="Times New Roman"/>
          <w:bCs/>
          <w:sz w:val="24"/>
          <w:szCs w:val="24"/>
        </w:rPr>
        <w:t>Комитет по управлению муниципальным имуществом и земельным отношениям</w:t>
      </w:r>
      <w:r w:rsidRPr="00D658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5843">
        <w:rPr>
          <w:rFonts w:ascii="Times New Roman" w:hAnsi="Times New Roman"/>
          <w:bCs/>
          <w:sz w:val="24"/>
          <w:szCs w:val="24"/>
        </w:rPr>
        <w:t xml:space="preserve">администрация городского округа Тейково Ивановской области сообщает о проведении </w:t>
      </w:r>
    </w:p>
    <w:p w:rsidR="00A5469C" w:rsidRPr="00434698" w:rsidRDefault="00A5469C" w:rsidP="00A546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24.09</w:t>
      </w:r>
      <w:r w:rsidRPr="00D6584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Pr="00D6584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в 1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Pr="00D6584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.00</w:t>
      </w:r>
      <w:r>
        <w:rPr>
          <w:rFonts w:ascii="Times New Roman" w:hAnsi="Times New Roman"/>
          <w:bCs/>
          <w:sz w:val="24"/>
          <w:szCs w:val="24"/>
        </w:rPr>
        <w:t xml:space="preserve">  аукциона на п</w:t>
      </w:r>
      <w:r w:rsidRPr="00434698">
        <w:rPr>
          <w:rFonts w:ascii="Times New Roman" w:hAnsi="Times New Roman"/>
          <w:sz w:val="24"/>
          <w:szCs w:val="24"/>
        </w:rPr>
        <w:t>раво заключения договора аренды земельного участка из земель категории «Земли населенных пунктов» с када</w:t>
      </w:r>
      <w:r>
        <w:rPr>
          <w:rFonts w:ascii="Times New Roman" w:hAnsi="Times New Roman"/>
          <w:sz w:val="24"/>
          <w:szCs w:val="24"/>
        </w:rPr>
        <w:t>стровым номером 37:26:010240:273</w:t>
      </w:r>
      <w:r w:rsidRPr="00434698">
        <w:rPr>
          <w:rFonts w:ascii="Times New Roman" w:hAnsi="Times New Roman"/>
          <w:sz w:val="24"/>
          <w:szCs w:val="24"/>
        </w:rPr>
        <w:t xml:space="preserve">, расположенного по адресу: Ивановская область, г.Тейково, </w:t>
      </w:r>
      <w:r>
        <w:rPr>
          <w:rFonts w:ascii="Times New Roman" w:hAnsi="Times New Roman"/>
          <w:sz w:val="24"/>
          <w:szCs w:val="24"/>
        </w:rPr>
        <w:t>пр. Вокзальный, южнее д.7</w:t>
      </w:r>
      <w:r w:rsidRPr="00434698">
        <w:rPr>
          <w:rFonts w:ascii="Times New Roman" w:hAnsi="Times New Roman"/>
          <w:sz w:val="24"/>
          <w:szCs w:val="24"/>
        </w:rPr>
        <w:t xml:space="preserve">, площадью  </w:t>
      </w:r>
      <w:r>
        <w:rPr>
          <w:rFonts w:ascii="Times New Roman" w:hAnsi="Times New Roman"/>
          <w:sz w:val="24"/>
          <w:szCs w:val="24"/>
        </w:rPr>
        <w:t>6175</w:t>
      </w:r>
      <w:r w:rsidRPr="00434698">
        <w:rPr>
          <w:rFonts w:ascii="Times New Roman" w:hAnsi="Times New Roman"/>
          <w:sz w:val="24"/>
          <w:szCs w:val="24"/>
        </w:rPr>
        <w:t xml:space="preserve"> кв.м, с разрешенным использованием «</w:t>
      </w:r>
      <w:r>
        <w:rPr>
          <w:rFonts w:ascii="Times New Roman" w:hAnsi="Times New Roman"/>
          <w:sz w:val="24"/>
          <w:szCs w:val="24"/>
        </w:rPr>
        <w:t>деловое управление</w:t>
      </w:r>
      <w:r w:rsidRPr="00434698">
        <w:rPr>
          <w:rFonts w:ascii="Times New Roman" w:hAnsi="Times New Roman"/>
          <w:sz w:val="24"/>
          <w:szCs w:val="24"/>
        </w:rPr>
        <w:t>», указанных в выписке из ЕГРН</w:t>
      </w:r>
      <w:r>
        <w:rPr>
          <w:shd w:val="clear" w:color="auto" w:fill="FFFFFF"/>
        </w:rPr>
        <w:t>.</w:t>
      </w:r>
    </w:p>
    <w:p w:rsidR="00A5469C" w:rsidRPr="00D65843" w:rsidRDefault="00A5469C" w:rsidP="00A546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469C" w:rsidRPr="00D65843" w:rsidRDefault="00A5469C" w:rsidP="00A54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Начальная цена права заключения договора аренды земельного участка</w:t>
      </w:r>
      <w:r w:rsidRPr="00D6584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906 000 (девятьсот шесть тысяч)</w:t>
      </w:r>
      <w:r w:rsidRPr="00D65843">
        <w:rPr>
          <w:rFonts w:ascii="Times New Roman" w:hAnsi="Times New Roman"/>
          <w:sz w:val="24"/>
          <w:szCs w:val="24"/>
        </w:rPr>
        <w:t xml:space="preserve"> рублей.</w:t>
      </w:r>
    </w:p>
    <w:p w:rsidR="00A5469C" w:rsidRPr="00D65843" w:rsidRDefault="00A5469C" w:rsidP="00A54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</w:t>
      </w:r>
      <w:r w:rsidRPr="00D65843">
        <w:rPr>
          <w:rFonts w:ascii="Times New Roman" w:hAnsi="Times New Roman"/>
          <w:b/>
          <w:sz w:val="24"/>
          <w:szCs w:val="24"/>
        </w:rPr>
        <w:t xml:space="preserve"> задатка</w:t>
      </w:r>
      <w:r w:rsidRPr="00D6584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</w:t>
      </w:r>
      <w:r w:rsidRPr="00D65843">
        <w:rPr>
          <w:rFonts w:ascii="Times New Roman" w:hAnsi="Times New Roman"/>
          <w:sz w:val="24"/>
          <w:szCs w:val="24"/>
        </w:rPr>
        <w:t xml:space="preserve">% от начальной цены): </w:t>
      </w:r>
      <w:r>
        <w:rPr>
          <w:rFonts w:ascii="Times New Roman" w:hAnsi="Times New Roman"/>
          <w:sz w:val="24"/>
          <w:szCs w:val="24"/>
        </w:rPr>
        <w:t>181 200</w:t>
      </w:r>
      <w:r w:rsidRPr="00D6584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сто восемьдесят одна тысяча двести)</w:t>
      </w:r>
      <w:r w:rsidRPr="00D65843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Pr="00D65843">
        <w:rPr>
          <w:rFonts w:ascii="Times New Roman" w:hAnsi="Times New Roman"/>
          <w:sz w:val="24"/>
          <w:szCs w:val="24"/>
        </w:rPr>
        <w:t>.</w:t>
      </w:r>
    </w:p>
    <w:p w:rsidR="00A5469C" w:rsidRPr="00D65843" w:rsidRDefault="00A5469C" w:rsidP="00A54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843">
        <w:rPr>
          <w:rFonts w:ascii="Times New Roman" w:hAnsi="Times New Roman"/>
          <w:b/>
          <w:sz w:val="24"/>
          <w:szCs w:val="24"/>
        </w:rPr>
        <w:t>«Шаг аукциона»</w:t>
      </w:r>
      <w:r w:rsidRPr="00D65843">
        <w:rPr>
          <w:rFonts w:ascii="Times New Roman" w:hAnsi="Times New Roman"/>
          <w:sz w:val="24"/>
          <w:szCs w:val="24"/>
        </w:rPr>
        <w:t xml:space="preserve"> (3% начальной цены): </w:t>
      </w:r>
      <w:r>
        <w:rPr>
          <w:rFonts w:ascii="Times New Roman" w:hAnsi="Times New Roman"/>
          <w:sz w:val="24"/>
          <w:szCs w:val="24"/>
        </w:rPr>
        <w:t>27 180</w:t>
      </w:r>
      <w:r w:rsidRPr="00D6584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двадцать семь тысяч сто восемьдесят)</w:t>
      </w:r>
      <w:r w:rsidRPr="00D65843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Pr="00D65843">
        <w:rPr>
          <w:rFonts w:ascii="Times New Roman" w:hAnsi="Times New Roman"/>
          <w:bCs/>
          <w:sz w:val="24"/>
          <w:szCs w:val="24"/>
        </w:rPr>
        <w:t>.</w:t>
      </w:r>
    </w:p>
    <w:p w:rsidR="00A5469C" w:rsidRPr="00D65843" w:rsidRDefault="00A5469C" w:rsidP="00A54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469C" w:rsidRPr="00A5469C" w:rsidRDefault="00A5469C" w:rsidP="00A5469C">
      <w:pPr>
        <w:widowControl w:val="0"/>
        <w:jc w:val="both"/>
      </w:pPr>
      <w:r w:rsidRPr="00A74D0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Территориальная зона:</w:t>
      </w:r>
      <w:r w:rsidRPr="00434698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Pr="001A0E89">
        <w:rPr>
          <w:rFonts w:ascii="Times New Roman" w:hAnsi="Times New Roman"/>
          <w:sz w:val="24"/>
          <w:szCs w:val="24"/>
        </w:rPr>
        <w:t>«</w:t>
      </w:r>
      <w:r w:rsidRPr="00A74D0B">
        <w:rPr>
          <w:rFonts w:ascii="Times New Roman" w:hAnsi="Times New Roman"/>
          <w:sz w:val="24"/>
          <w:szCs w:val="24"/>
        </w:rPr>
        <w:t>О1 – Зона делового,  общественного и социального назначения»</w:t>
      </w:r>
      <w:r w:rsidRPr="00A74D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5469C" w:rsidRPr="00D65843" w:rsidRDefault="00A5469C" w:rsidP="00A5469C">
      <w:pPr>
        <w:pStyle w:val="2"/>
        <w:tabs>
          <w:tab w:val="left" w:pos="426"/>
        </w:tabs>
        <w:rPr>
          <w:b w:val="0"/>
          <w:szCs w:val="24"/>
          <w:highlight w:val="yellow"/>
          <w:lang w:val="ru-RU"/>
        </w:rPr>
      </w:pPr>
      <w:r w:rsidRPr="003C4970">
        <w:rPr>
          <w:b w:val="0"/>
          <w:bCs/>
          <w:color w:val="auto"/>
          <w:szCs w:val="24"/>
          <w:lang w:val="ru-RU"/>
        </w:rPr>
        <w:t>Технические условия подключения планируемого объекта недвижимости к существующим сетям водоснабжения и водоотведения возможны. Есть техническая возможность газификации природным газом.</w:t>
      </w:r>
      <w:r w:rsidRPr="00D65843">
        <w:rPr>
          <w:b w:val="0"/>
          <w:bCs/>
          <w:color w:val="auto"/>
          <w:szCs w:val="24"/>
          <w:lang w:val="ru-RU"/>
        </w:rPr>
        <w:t xml:space="preserve"> С техническими условиями можно ознакомиться </w:t>
      </w:r>
      <w:r w:rsidRPr="00D65843">
        <w:rPr>
          <w:b w:val="0"/>
          <w:szCs w:val="24"/>
          <w:lang w:val="ru-RU"/>
        </w:rPr>
        <w:t xml:space="preserve">на официальном сайте </w:t>
      </w:r>
      <w:hyperlink r:id="rId12" w:history="1">
        <w:r w:rsidRPr="00D65843">
          <w:rPr>
            <w:rStyle w:val="ab"/>
            <w:b w:val="0"/>
            <w:szCs w:val="24"/>
          </w:rPr>
          <w:t>www</w:t>
        </w:r>
        <w:r w:rsidRPr="00D65843">
          <w:rPr>
            <w:rStyle w:val="ab"/>
            <w:b w:val="0"/>
            <w:szCs w:val="24"/>
            <w:lang w:val="ru-RU"/>
          </w:rPr>
          <w:t>.</w:t>
        </w:r>
        <w:r w:rsidRPr="00D65843">
          <w:rPr>
            <w:rStyle w:val="ab"/>
            <w:b w:val="0"/>
            <w:szCs w:val="24"/>
          </w:rPr>
          <w:t>torgi</w:t>
        </w:r>
        <w:r w:rsidRPr="00D65843">
          <w:rPr>
            <w:rStyle w:val="ab"/>
            <w:b w:val="0"/>
            <w:szCs w:val="24"/>
            <w:lang w:val="ru-RU"/>
          </w:rPr>
          <w:t>.</w:t>
        </w:r>
        <w:r w:rsidRPr="00D65843">
          <w:rPr>
            <w:rStyle w:val="ab"/>
            <w:b w:val="0"/>
            <w:szCs w:val="24"/>
          </w:rPr>
          <w:t>gov</w:t>
        </w:r>
        <w:r w:rsidRPr="00D65843">
          <w:rPr>
            <w:rStyle w:val="ab"/>
            <w:b w:val="0"/>
            <w:szCs w:val="24"/>
            <w:lang w:val="ru-RU"/>
          </w:rPr>
          <w:t>.</w:t>
        </w:r>
        <w:r w:rsidRPr="00D65843">
          <w:rPr>
            <w:rStyle w:val="ab"/>
            <w:b w:val="0"/>
            <w:szCs w:val="24"/>
          </w:rPr>
          <w:t>ru</w:t>
        </w:r>
      </w:hyperlink>
      <w:r w:rsidRPr="00D65843">
        <w:rPr>
          <w:b w:val="0"/>
          <w:szCs w:val="24"/>
          <w:highlight w:val="yellow"/>
          <w:lang w:val="ru-RU"/>
        </w:rPr>
        <w:t xml:space="preserve">  </w:t>
      </w:r>
    </w:p>
    <w:p w:rsidR="00A5469C" w:rsidRPr="00D65843" w:rsidRDefault="00A5469C" w:rsidP="00A5469C">
      <w:pPr>
        <w:pStyle w:val="2"/>
        <w:tabs>
          <w:tab w:val="left" w:pos="426"/>
        </w:tabs>
        <w:rPr>
          <w:b w:val="0"/>
          <w:szCs w:val="24"/>
          <w:highlight w:val="yellow"/>
          <w:lang w:val="ru-RU"/>
        </w:rPr>
      </w:pPr>
      <w:r w:rsidRPr="00D65843">
        <w:rPr>
          <w:b w:val="0"/>
          <w:szCs w:val="24"/>
          <w:highlight w:val="yellow"/>
          <w:lang w:val="ru-RU"/>
        </w:rPr>
        <w:t xml:space="preserve">  </w:t>
      </w:r>
    </w:p>
    <w:p w:rsidR="00A5469C" w:rsidRPr="00D65843" w:rsidRDefault="00A5469C" w:rsidP="00A546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5843">
        <w:rPr>
          <w:rFonts w:ascii="Times New Roman" w:hAnsi="Times New Roman"/>
          <w:sz w:val="24"/>
          <w:szCs w:val="24"/>
        </w:rPr>
        <w:t xml:space="preserve"> Начало приема заявок на участие в Аукционе </w:t>
      </w:r>
      <w:r>
        <w:rPr>
          <w:rFonts w:ascii="Times New Roman" w:hAnsi="Times New Roman"/>
          <w:b/>
          <w:sz w:val="24"/>
          <w:szCs w:val="24"/>
        </w:rPr>
        <w:t>17</w:t>
      </w:r>
      <w:r w:rsidRPr="00D91D3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08.2021</w:t>
      </w:r>
      <w:r w:rsidRPr="00D65843">
        <w:rPr>
          <w:rFonts w:ascii="Times New Roman" w:hAnsi="Times New Roman"/>
          <w:b/>
          <w:sz w:val="24"/>
          <w:szCs w:val="24"/>
        </w:rPr>
        <w:t xml:space="preserve"> с 09.00.</w:t>
      </w:r>
      <w:r w:rsidRPr="00D65843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A5469C" w:rsidRPr="00D65843" w:rsidRDefault="00A5469C" w:rsidP="00A546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5843">
        <w:rPr>
          <w:rFonts w:ascii="Times New Roman" w:hAnsi="Times New Roman"/>
          <w:sz w:val="24"/>
          <w:szCs w:val="24"/>
        </w:rPr>
        <w:t xml:space="preserve">Время и дата окончания приема заявок на участие в Аукционе </w:t>
      </w:r>
      <w:r>
        <w:rPr>
          <w:rFonts w:ascii="Times New Roman" w:hAnsi="Times New Roman"/>
          <w:b/>
          <w:sz w:val="24"/>
          <w:szCs w:val="24"/>
        </w:rPr>
        <w:t>20.09.2021</w:t>
      </w:r>
      <w:r w:rsidRPr="00D65843">
        <w:rPr>
          <w:rFonts w:ascii="Times New Roman" w:hAnsi="Times New Roman"/>
          <w:b/>
          <w:sz w:val="24"/>
          <w:szCs w:val="24"/>
        </w:rPr>
        <w:t xml:space="preserve"> в 16.00</w:t>
      </w:r>
    </w:p>
    <w:p w:rsidR="00A5469C" w:rsidRPr="00D65843" w:rsidRDefault="00A5469C" w:rsidP="00A5469C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5843"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z w:val="24"/>
          <w:szCs w:val="24"/>
        </w:rPr>
        <w:t xml:space="preserve">емя и место приема заявок   с 09.00 до 16.00 </w:t>
      </w:r>
      <w:r w:rsidRPr="00D65843">
        <w:rPr>
          <w:rFonts w:ascii="Times New Roman" w:hAnsi="Times New Roman"/>
          <w:sz w:val="24"/>
          <w:szCs w:val="24"/>
        </w:rPr>
        <w:t xml:space="preserve"> г. Тейково, ул. Октябрьская, 2а, каб. 14. Контактный телефон: </w:t>
      </w:r>
      <w:r>
        <w:rPr>
          <w:rFonts w:ascii="Times New Roman" w:hAnsi="Times New Roman"/>
          <w:sz w:val="24"/>
          <w:szCs w:val="24"/>
        </w:rPr>
        <w:t xml:space="preserve">4-02-04, </w:t>
      </w:r>
      <w:r w:rsidRPr="00D65843">
        <w:rPr>
          <w:rFonts w:ascii="Times New Roman" w:hAnsi="Times New Roman"/>
          <w:sz w:val="24"/>
          <w:szCs w:val="24"/>
        </w:rPr>
        <w:t>2-18-36.</w:t>
      </w:r>
    </w:p>
    <w:p w:rsidR="00A5469C" w:rsidRPr="00D65843" w:rsidRDefault="00A5469C" w:rsidP="00A5469C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843">
        <w:rPr>
          <w:rFonts w:ascii="Times New Roman" w:hAnsi="Times New Roman"/>
          <w:bCs/>
          <w:sz w:val="24"/>
          <w:szCs w:val="24"/>
        </w:rPr>
        <w:t xml:space="preserve">            </w:t>
      </w:r>
      <w:r w:rsidRPr="00D65843">
        <w:rPr>
          <w:rFonts w:ascii="Times New Roman" w:hAnsi="Times New Roman"/>
          <w:sz w:val="24"/>
          <w:szCs w:val="24"/>
        </w:rPr>
        <w:t xml:space="preserve">Более подробная информация по проведению аукциона опубликована на официальном сайте  </w:t>
      </w:r>
      <w:r w:rsidRPr="00D65843">
        <w:rPr>
          <w:rFonts w:ascii="Times New Roman" w:hAnsi="Times New Roman"/>
          <w:sz w:val="24"/>
          <w:szCs w:val="24"/>
          <w:lang w:val="en-US"/>
        </w:rPr>
        <w:t>www</w:t>
      </w:r>
      <w:r w:rsidRPr="00D65843">
        <w:rPr>
          <w:rFonts w:ascii="Times New Roman" w:hAnsi="Times New Roman"/>
          <w:sz w:val="24"/>
          <w:szCs w:val="24"/>
        </w:rPr>
        <w:t>.</w:t>
      </w:r>
      <w:r w:rsidRPr="00D65843">
        <w:rPr>
          <w:rFonts w:ascii="Times New Roman" w:hAnsi="Times New Roman"/>
          <w:sz w:val="24"/>
          <w:szCs w:val="24"/>
          <w:lang w:val="en-US"/>
        </w:rPr>
        <w:t>torgi</w:t>
      </w:r>
      <w:r w:rsidRPr="00D65843">
        <w:rPr>
          <w:rFonts w:ascii="Times New Roman" w:hAnsi="Times New Roman"/>
          <w:sz w:val="24"/>
          <w:szCs w:val="24"/>
        </w:rPr>
        <w:t>.</w:t>
      </w:r>
      <w:r w:rsidRPr="00D65843">
        <w:rPr>
          <w:rFonts w:ascii="Times New Roman" w:hAnsi="Times New Roman"/>
          <w:sz w:val="24"/>
          <w:szCs w:val="24"/>
          <w:lang w:val="en-US"/>
        </w:rPr>
        <w:t>gov</w:t>
      </w:r>
      <w:r w:rsidRPr="00D65843">
        <w:rPr>
          <w:rFonts w:ascii="Times New Roman" w:hAnsi="Times New Roman"/>
          <w:sz w:val="24"/>
          <w:szCs w:val="24"/>
        </w:rPr>
        <w:t>.</w:t>
      </w:r>
      <w:r w:rsidRPr="00D65843">
        <w:rPr>
          <w:rFonts w:ascii="Times New Roman" w:hAnsi="Times New Roman"/>
          <w:sz w:val="24"/>
          <w:szCs w:val="24"/>
          <w:lang w:val="en-US"/>
        </w:rPr>
        <w:t>ru</w:t>
      </w:r>
      <w:r w:rsidRPr="00D65843">
        <w:rPr>
          <w:rFonts w:ascii="Times New Roman" w:hAnsi="Times New Roman"/>
          <w:sz w:val="24"/>
          <w:szCs w:val="24"/>
        </w:rPr>
        <w:t>, на официальном сайте администрации г.о. Тейково, а также в Вестнике органов местного самоуправления городского округа Тейково.</w:t>
      </w:r>
    </w:p>
    <w:p w:rsidR="00171DD1" w:rsidRPr="003A35E8" w:rsidRDefault="00171DD1" w:rsidP="00171DD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171DD1" w:rsidRPr="003A35E8" w:rsidSect="00185AD9">
      <w:pgSz w:w="11906" w:h="16838"/>
      <w:pgMar w:top="567" w:right="849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527" w:rsidRDefault="00800527" w:rsidP="0091044B">
      <w:pPr>
        <w:spacing w:after="0" w:line="240" w:lineRule="auto"/>
      </w:pPr>
      <w:r>
        <w:separator/>
      </w:r>
    </w:p>
  </w:endnote>
  <w:endnote w:type="continuationSeparator" w:id="1">
    <w:p w:rsidR="00800527" w:rsidRDefault="00800527" w:rsidP="0091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40034"/>
      <w:docPartObj>
        <w:docPartGallery w:val="Page Numbers (Bottom of Page)"/>
        <w:docPartUnique/>
      </w:docPartObj>
    </w:sdtPr>
    <w:sdtContent>
      <w:p w:rsidR="00185AD9" w:rsidRDefault="00D004B6">
        <w:pPr>
          <w:pStyle w:val="a6"/>
          <w:jc w:val="center"/>
        </w:pPr>
        <w:fldSimple w:instr=" PAGE   \* MERGEFORMAT ">
          <w:r w:rsidR="00B20F03">
            <w:rPr>
              <w:noProof/>
            </w:rPr>
            <w:t>8</w:t>
          </w:r>
        </w:fldSimple>
      </w:p>
    </w:sdtContent>
  </w:sdt>
  <w:p w:rsidR="00185AD9" w:rsidRDefault="00185A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527" w:rsidRDefault="00800527" w:rsidP="0091044B">
      <w:pPr>
        <w:spacing w:after="0" w:line="240" w:lineRule="auto"/>
      </w:pPr>
      <w:r>
        <w:separator/>
      </w:r>
    </w:p>
  </w:footnote>
  <w:footnote w:type="continuationSeparator" w:id="1">
    <w:p w:rsidR="00800527" w:rsidRDefault="00800527" w:rsidP="00910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4EE1"/>
    <w:multiLevelType w:val="hybridMultilevel"/>
    <w:tmpl w:val="D88AE8AE"/>
    <w:lvl w:ilvl="0" w:tplc="355EA39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5E8"/>
    <w:rsid w:val="00027CBF"/>
    <w:rsid w:val="00032C81"/>
    <w:rsid w:val="0006309D"/>
    <w:rsid w:val="000949EC"/>
    <w:rsid w:val="000F0199"/>
    <w:rsid w:val="0010043B"/>
    <w:rsid w:val="00112E5B"/>
    <w:rsid w:val="0012366E"/>
    <w:rsid w:val="001351D1"/>
    <w:rsid w:val="00171DD1"/>
    <w:rsid w:val="00185AD9"/>
    <w:rsid w:val="0019471E"/>
    <w:rsid w:val="001965E8"/>
    <w:rsid w:val="001A5403"/>
    <w:rsid w:val="0021642B"/>
    <w:rsid w:val="002764D6"/>
    <w:rsid w:val="00293975"/>
    <w:rsid w:val="002B0A6A"/>
    <w:rsid w:val="002B2DC9"/>
    <w:rsid w:val="002D4CD1"/>
    <w:rsid w:val="00321FC4"/>
    <w:rsid w:val="00364693"/>
    <w:rsid w:val="0039405A"/>
    <w:rsid w:val="003A35E8"/>
    <w:rsid w:val="003C4CEA"/>
    <w:rsid w:val="003E007E"/>
    <w:rsid w:val="004139AB"/>
    <w:rsid w:val="004813FF"/>
    <w:rsid w:val="004D0BBC"/>
    <w:rsid w:val="005026D5"/>
    <w:rsid w:val="00535728"/>
    <w:rsid w:val="0057400D"/>
    <w:rsid w:val="00592C86"/>
    <w:rsid w:val="005944B6"/>
    <w:rsid w:val="005F32C0"/>
    <w:rsid w:val="00602AC3"/>
    <w:rsid w:val="006256AC"/>
    <w:rsid w:val="00632AD7"/>
    <w:rsid w:val="00664A52"/>
    <w:rsid w:val="0067746A"/>
    <w:rsid w:val="006A1BEF"/>
    <w:rsid w:val="006B5AFF"/>
    <w:rsid w:val="006B6B9A"/>
    <w:rsid w:val="006D23AE"/>
    <w:rsid w:val="006D2745"/>
    <w:rsid w:val="007277C5"/>
    <w:rsid w:val="00800527"/>
    <w:rsid w:val="0081300B"/>
    <w:rsid w:val="008259CC"/>
    <w:rsid w:val="008312A0"/>
    <w:rsid w:val="00835036"/>
    <w:rsid w:val="00843E72"/>
    <w:rsid w:val="008C0521"/>
    <w:rsid w:val="008D5F0F"/>
    <w:rsid w:val="008F0A12"/>
    <w:rsid w:val="00905BA6"/>
    <w:rsid w:val="0091044B"/>
    <w:rsid w:val="0097145F"/>
    <w:rsid w:val="009947C9"/>
    <w:rsid w:val="009A2467"/>
    <w:rsid w:val="009D7F60"/>
    <w:rsid w:val="009E71A2"/>
    <w:rsid w:val="00A017F6"/>
    <w:rsid w:val="00A5469C"/>
    <w:rsid w:val="00AA0CF1"/>
    <w:rsid w:val="00AA17C0"/>
    <w:rsid w:val="00AD49D3"/>
    <w:rsid w:val="00B00C17"/>
    <w:rsid w:val="00B066B8"/>
    <w:rsid w:val="00B20F03"/>
    <w:rsid w:val="00B31140"/>
    <w:rsid w:val="00B33EE8"/>
    <w:rsid w:val="00B53237"/>
    <w:rsid w:val="00B70827"/>
    <w:rsid w:val="00B72F12"/>
    <w:rsid w:val="00B8297B"/>
    <w:rsid w:val="00BA65E2"/>
    <w:rsid w:val="00C01717"/>
    <w:rsid w:val="00C2544F"/>
    <w:rsid w:val="00C445AD"/>
    <w:rsid w:val="00C561A5"/>
    <w:rsid w:val="00C56878"/>
    <w:rsid w:val="00C61702"/>
    <w:rsid w:val="00C62CDE"/>
    <w:rsid w:val="00C707CF"/>
    <w:rsid w:val="00C70C98"/>
    <w:rsid w:val="00C77327"/>
    <w:rsid w:val="00C82FE4"/>
    <w:rsid w:val="00CD458D"/>
    <w:rsid w:val="00CD7568"/>
    <w:rsid w:val="00D004B6"/>
    <w:rsid w:val="00D237BE"/>
    <w:rsid w:val="00D30F84"/>
    <w:rsid w:val="00D71355"/>
    <w:rsid w:val="00D87157"/>
    <w:rsid w:val="00D90C48"/>
    <w:rsid w:val="00D9739F"/>
    <w:rsid w:val="00D976C6"/>
    <w:rsid w:val="00DA2155"/>
    <w:rsid w:val="00DB202E"/>
    <w:rsid w:val="00DE4306"/>
    <w:rsid w:val="00DE598C"/>
    <w:rsid w:val="00E5527B"/>
    <w:rsid w:val="00E70EF3"/>
    <w:rsid w:val="00EA2139"/>
    <w:rsid w:val="00ED157F"/>
    <w:rsid w:val="00ED6909"/>
    <w:rsid w:val="00EF529E"/>
    <w:rsid w:val="00F20D90"/>
    <w:rsid w:val="00F4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44B"/>
  </w:style>
  <w:style w:type="paragraph" w:styleId="a6">
    <w:name w:val="footer"/>
    <w:basedOn w:val="a"/>
    <w:link w:val="a7"/>
    <w:uiPriority w:val="99"/>
    <w:unhideWhenUsed/>
    <w:rsid w:val="0091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44B"/>
  </w:style>
  <w:style w:type="paragraph" w:customStyle="1" w:styleId="ConsPlusNormal">
    <w:name w:val="ConsPlusNormal"/>
    <w:link w:val="ConsPlusNormal0"/>
    <w:rsid w:val="00171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171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rsid w:val="00171DD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basedOn w:val="a0"/>
    <w:link w:val="ConsPlusNormal"/>
    <w:rsid w:val="00171DD1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71DD1"/>
    <w:pPr>
      <w:ind w:left="720"/>
      <w:contextualSpacing/>
    </w:pPr>
  </w:style>
  <w:style w:type="paragraph" w:customStyle="1" w:styleId="2">
    <w:name w:val="Îñíîâíîé òåêñò 2"/>
    <w:basedOn w:val="a"/>
    <w:rsid w:val="00171DD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character" w:styleId="ab">
    <w:name w:val="Hyperlink"/>
    <w:uiPriority w:val="99"/>
    <w:semiHidden/>
    <w:unhideWhenUsed/>
    <w:rsid w:val="00171DD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7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1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38E1825E55481D59913E66F5B403A0F0AB5A82729B8A607D9CD1DF9F16F2E2064C10D5C1D0A0E20FC97F69C6wAO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F056770C6132F66B3DCE0F815B2B6A743A9A2192532633C02041FF88E804AD030B07402121DF92ABC85D6A0DI3A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rodinaaa</cp:lastModifiedBy>
  <cp:revision>70</cp:revision>
  <cp:lastPrinted>2021-07-29T10:00:00Z</cp:lastPrinted>
  <dcterms:created xsi:type="dcterms:W3CDTF">2020-08-03T12:01:00Z</dcterms:created>
  <dcterms:modified xsi:type="dcterms:W3CDTF">2021-08-17T12:05:00Z</dcterms:modified>
</cp:coreProperties>
</file>