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971" w:rsidRDefault="006E4374" w:rsidP="00B733F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DD2971" w:rsidRDefault="006E4374" w:rsidP="00B733F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проведение проверки эффективности использования муниципального имущества, составляющего казну городского округа Тейково в 2016 году Комитетом</w:t>
      </w:r>
      <w:r w:rsidR="00DD2971">
        <w:rPr>
          <w:rFonts w:ascii="Times New Roman" w:hAnsi="Times New Roman" w:cs="Times New Roman"/>
          <w:b/>
          <w:bCs/>
          <w:sz w:val="28"/>
          <w:szCs w:val="28"/>
        </w:rPr>
        <w:t xml:space="preserve"> по управлению муниципальным имуществом и земельным отношениям администрации городского округа Тейково Ивановской области.</w:t>
      </w:r>
    </w:p>
    <w:p w:rsidR="00DD2971" w:rsidRDefault="00DD2971" w:rsidP="00B733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Тейково                                                                   </w:t>
      </w:r>
      <w:r w:rsidR="00CC379A">
        <w:rPr>
          <w:rFonts w:ascii="Times New Roman" w:hAnsi="Times New Roman" w:cs="Times New Roman"/>
          <w:sz w:val="28"/>
          <w:szCs w:val="28"/>
        </w:rPr>
        <w:t xml:space="preserve">               « 14</w:t>
      </w:r>
      <w:r w:rsidR="006E4374">
        <w:rPr>
          <w:rFonts w:ascii="Times New Roman" w:hAnsi="Times New Roman" w:cs="Times New Roman"/>
          <w:sz w:val="28"/>
          <w:szCs w:val="28"/>
        </w:rPr>
        <w:t>» ноября 2017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FD2686" w:rsidRDefault="00FD2686" w:rsidP="00B733F4">
      <w:pPr>
        <w:pStyle w:val="a4"/>
        <w:ind w:left="56" w:firstLine="652"/>
        <w:jc w:val="both"/>
        <w:rPr>
          <w:rFonts w:ascii="Times New Roman" w:hAnsi="Times New Roman" w:cs="Times New Roman"/>
          <w:sz w:val="28"/>
          <w:szCs w:val="28"/>
        </w:rPr>
      </w:pPr>
    </w:p>
    <w:p w:rsidR="00DD2971" w:rsidRDefault="00FD2686" w:rsidP="005A5E8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E8B">
        <w:rPr>
          <w:rFonts w:ascii="Times New Roman" w:hAnsi="Times New Roman" w:cs="Times New Roman"/>
          <w:sz w:val="28"/>
          <w:szCs w:val="28"/>
        </w:rPr>
        <w:t xml:space="preserve">В соответствие с пунктом 1 статьи 266.1 Бюджетного кодекса РФ, статьей 9 Федерального Закона от 07.02.2011 года №6-ФЗ, статьей 8 Положения о контрольно-счетной комиссии г.о.Тейково, утвержденного Решением городской Думы г.о.Тейково от 19.12.2014 г. №103, </w:t>
      </w:r>
      <w:r w:rsidR="00593B00" w:rsidRPr="005A5E8B">
        <w:rPr>
          <w:rFonts w:ascii="Times New Roman" w:hAnsi="Times New Roman" w:cs="Times New Roman"/>
          <w:sz w:val="28"/>
          <w:szCs w:val="28"/>
        </w:rPr>
        <w:t xml:space="preserve">планом работы Контрольно-счетной комиссии городского округа Тейково на 2017 год, </w:t>
      </w:r>
      <w:r w:rsidRPr="005A5E8B">
        <w:rPr>
          <w:rFonts w:ascii="Times New Roman" w:hAnsi="Times New Roman" w:cs="Times New Roman"/>
          <w:sz w:val="28"/>
          <w:szCs w:val="28"/>
        </w:rPr>
        <w:t xml:space="preserve">на основании Приказа председателя Контрольно-счетной комиссии  городского округа </w:t>
      </w:r>
      <w:r w:rsidR="00593B00" w:rsidRPr="005A5E8B">
        <w:rPr>
          <w:rFonts w:ascii="Times New Roman" w:hAnsi="Times New Roman" w:cs="Times New Roman"/>
          <w:sz w:val="28"/>
          <w:szCs w:val="28"/>
        </w:rPr>
        <w:t>Тейково Ивановской области от 02.10</w:t>
      </w:r>
      <w:r w:rsidRPr="005A5E8B">
        <w:rPr>
          <w:rFonts w:ascii="Times New Roman" w:hAnsi="Times New Roman" w:cs="Times New Roman"/>
          <w:sz w:val="28"/>
          <w:szCs w:val="28"/>
        </w:rPr>
        <w:t xml:space="preserve">.2017 </w:t>
      </w:r>
      <w:r w:rsidR="00593B00" w:rsidRPr="005A5E8B">
        <w:rPr>
          <w:rFonts w:ascii="Times New Roman" w:hAnsi="Times New Roman" w:cs="Times New Roman"/>
          <w:sz w:val="28"/>
          <w:szCs w:val="28"/>
        </w:rPr>
        <w:t xml:space="preserve"> № 27</w:t>
      </w:r>
      <w:r w:rsidRPr="005A5E8B">
        <w:rPr>
          <w:rFonts w:ascii="Times New Roman" w:hAnsi="Times New Roman" w:cs="Times New Roman"/>
          <w:sz w:val="28"/>
          <w:szCs w:val="28"/>
        </w:rPr>
        <w:t>-ОД «</w:t>
      </w:r>
      <w:r w:rsidR="005A5E8B" w:rsidRPr="005A5E8B">
        <w:rPr>
          <w:rFonts w:ascii="Times New Roman" w:hAnsi="Times New Roman" w:cs="Times New Roman"/>
          <w:sz w:val="28"/>
          <w:szCs w:val="28"/>
        </w:rPr>
        <w:t>О проведении проверки эффективности использования муниципального имущества, составляющего казну городского округа Тейково в 2016 году</w:t>
      </w:r>
      <w:r w:rsidRPr="005A5E8B">
        <w:rPr>
          <w:rFonts w:ascii="Times New Roman" w:hAnsi="Times New Roman" w:cs="Times New Roman"/>
          <w:sz w:val="28"/>
          <w:szCs w:val="28"/>
        </w:rPr>
        <w:t xml:space="preserve">»проведена проверка </w:t>
      </w:r>
      <w:r w:rsidR="005A5E8B" w:rsidRPr="005A5E8B">
        <w:rPr>
          <w:rFonts w:ascii="Times New Roman" w:hAnsi="Times New Roman" w:cs="Times New Roman"/>
          <w:sz w:val="28"/>
          <w:szCs w:val="28"/>
        </w:rPr>
        <w:t>эффективности использования муниципального имущества, составляющего казну городского округа Тейково в 2016 году</w:t>
      </w:r>
      <w:r w:rsidR="00F229BE">
        <w:rPr>
          <w:rFonts w:ascii="Times New Roman" w:hAnsi="Times New Roman" w:cs="Times New Roman"/>
          <w:sz w:val="28"/>
          <w:szCs w:val="28"/>
        </w:rPr>
        <w:t xml:space="preserve"> </w:t>
      </w:r>
      <w:r w:rsidR="00DD2971">
        <w:rPr>
          <w:rFonts w:ascii="Times New Roman" w:hAnsi="Times New Roman" w:cs="Times New Roman"/>
          <w:sz w:val="28"/>
          <w:szCs w:val="28"/>
        </w:rPr>
        <w:t>в Комитете по управлению имуществом и земельным отношениям администрации городского округа Тейково Ивановской области (далее – КУМИ администрации г.о.Тейково).</w:t>
      </w:r>
    </w:p>
    <w:p w:rsidR="00DD2971" w:rsidRDefault="005A5E8B" w:rsidP="00B733F4">
      <w:pPr>
        <w:pStyle w:val="a4"/>
        <w:ind w:left="5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Дата начала проверки – 09 октября  2017</w:t>
      </w:r>
      <w:r w:rsidR="00DD2971">
        <w:rPr>
          <w:rFonts w:ascii="Times New Roman" w:hAnsi="Times New Roman" w:cs="Times New Roman"/>
          <w:sz w:val="28"/>
          <w:szCs w:val="28"/>
        </w:rPr>
        <w:t xml:space="preserve"> год</w:t>
      </w:r>
      <w:r w:rsidR="00645A6B">
        <w:rPr>
          <w:rFonts w:ascii="Times New Roman" w:hAnsi="Times New Roman" w:cs="Times New Roman"/>
          <w:sz w:val="28"/>
          <w:szCs w:val="28"/>
        </w:rPr>
        <w:t>а, дата окончания проверки -  14</w:t>
      </w:r>
      <w:r>
        <w:rPr>
          <w:rFonts w:ascii="Times New Roman" w:hAnsi="Times New Roman" w:cs="Times New Roman"/>
          <w:sz w:val="28"/>
          <w:szCs w:val="28"/>
        </w:rPr>
        <w:t xml:space="preserve"> ноября 2017</w:t>
      </w:r>
      <w:r w:rsidR="00DD297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D2971" w:rsidRDefault="005A5E8B" w:rsidP="00B733F4">
      <w:pPr>
        <w:pStyle w:val="a4"/>
        <w:ind w:left="5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Проверяемый период –  2016</w:t>
      </w:r>
      <w:r w:rsidR="00DD297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2971" w:rsidRDefault="00DD2971" w:rsidP="00B733F4">
      <w:pPr>
        <w:pStyle w:val="a4"/>
        <w:ind w:left="5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 проверки – КУМИ администрации г.о.Тейково (ИНН 3704001694; юридический адрес: Российская Федерация, 155040, Ивановская область, город Тейково, ул.Октябрьская д.2а), извещен о начале проведения плановой проверки под роспись.</w:t>
      </w:r>
    </w:p>
    <w:p w:rsidR="00DD2971" w:rsidRPr="00811D06" w:rsidRDefault="006E4374" w:rsidP="00584368">
      <w:pPr>
        <w:pStyle w:val="a4"/>
        <w:ind w:left="5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проверки:</w:t>
      </w:r>
      <w:r w:rsidR="00A150BD">
        <w:rPr>
          <w:rFonts w:ascii="Times New Roman" w:hAnsi="Times New Roman" w:cs="Times New Roman"/>
          <w:sz w:val="28"/>
          <w:szCs w:val="28"/>
        </w:rPr>
        <w:t xml:space="preserve"> </w:t>
      </w:r>
      <w:r w:rsidR="005A5E8B">
        <w:rPr>
          <w:rFonts w:ascii="Times New Roman" w:hAnsi="Times New Roman" w:cs="Times New Roman"/>
          <w:sz w:val="28"/>
          <w:szCs w:val="28"/>
        </w:rPr>
        <w:t>проверка поступления доходов в бюджет от использования имущества казны г.о. Тейково.</w:t>
      </w:r>
    </w:p>
    <w:p w:rsidR="00DD2971" w:rsidRPr="00B41E7D" w:rsidRDefault="00DD2971" w:rsidP="0033314F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B41E7D">
        <w:rPr>
          <w:rFonts w:ascii="Times New Roman" w:hAnsi="Times New Roman" w:cs="Times New Roman"/>
          <w:sz w:val="28"/>
          <w:szCs w:val="28"/>
        </w:rPr>
        <w:t>При осуществлении проверки были изучены следующие документы:</w:t>
      </w:r>
    </w:p>
    <w:p w:rsidR="00DD2971" w:rsidRDefault="00DD2971" w:rsidP="0033314F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41E7D">
        <w:rPr>
          <w:rFonts w:ascii="Times New Roman" w:hAnsi="Times New Roman" w:cs="Times New Roman"/>
          <w:sz w:val="28"/>
          <w:szCs w:val="28"/>
        </w:rPr>
        <w:t>Бюджетный кодекс Российской Федерации от 31.07.1998 №145-ФЗ (с учетом изменений и дополнений)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D2971" w:rsidRDefault="00DD2971" w:rsidP="0033314F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Трудовой кодекс Российской Федерации от 30.12.2001 № 197-ФЗ </w:t>
      </w:r>
      <w:r w:rsidRPr="00B41E7D">
        <w:rPr>
          <w:rFonts w:ascii="Times New Roman" w:hAnsi="Times New Roman" w:cs="Times New Roman"/>
          <w:sz w:val="28"/>
          <w:szCs w:val="28"/>
        </w:rPr>
        <w:t>(с учетом изменений и дополнений)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D2971" w:rsidRPr="004B24E1" w:rsidRDefault="00DD2971" w:rsidP="0033314F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24E1">
        <w:rPr>
          <w:rFonts w:ascii="Times New Roman" w:hAnsi="Times New Roman" w:cs="Times New Roman"/>
          <w:sz w:val="28"/>
          <w:szCs w:val="28"/>
        </w:rPr>
        <w:t>Федеральный закон от 06.10</w:t>
      </w:r>
      <w:r>
        <w:rPr>
          <w:rFonts w:ascii="Times New Roman" w:hAnsi="Times New Roman" w:cs="Times New Roman"/>
          <w:sz w:val="28"/>
          <w:szCs w:val="28"/>
        </w:rPr>
        <w:t>.2003 № 131-ФЗ « Об общих принци</w:t>
      </w:r>
      <w:r w:rsidRPr="004B24E1">
        <w:rPr>
          <w:rFonts w:ascii="Times New Roman" w:hAnsi="Times New Roman" w:cs="Times New Roman"/>
          <w:sz w:val="28"/>
          <w:szCs w:val="28"/>
        </w:rPr>
        <w:t xml:space="preserve">пах организации местного самоуправления в Российской Федерации» (с учетом изменений и дополнений); </w:t>
      </w:r>
    </w:p>
    <w:p w:rsidR="00DD2971" w:rsidRPr="00B41E7D" w:rsidRDefault="00DD2971" w:rsidP="0033314F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41E7D">
        <w:rPr>
          <w:rFonts w:ascii="Times New Roman" w:hAnsi="Times New Roman" w:cs="Times New Roman"/>
          <w:sz w:val="28"/>
          <w:szCs w:val="28"/>
        </w:rPr>
        <w:t>Федеральный закон от 21.12.2001 № 178-ФЗ «О приватизации государственного 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229BE">
        <w:rPr>
          <w:rFonts w:ascii="Times New Roman" w:hAnsi="Times New Roman" w:cs="Times New Roman"/>
          <w:sz w:val="28"/>
          <w:szCs w:val="28"/>
        </w:rPr>
        <w:t xml:space="preserve"> </w:t>
      </w:r>
      <w:r w:rsidRPr="00B41E7D">
        <w:rPr>
          <w:rFonts w:ascii="Times New Roman" w:hAnsi="Times New Roman" w:cs="Times New Roman"/>
          <w:sz w:val="28"/>
          <w:szCs w:val="28"/>
        </w:rPr>
        <w:t>(с учетом изменений и дополнений);</w:t>
      </w:r>
    </w:p>
    <w:p w:rsidR="00DD2971" w:rsidRDefault="00DD2971" w:rsidP="0033314F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41E7D">
        <w:rPr>
          <w:rFonts w:ascii="Times New Roman" w:hAnsi="Times New Roman" w:cs="Times New Roman"/>
          <w:sz w:val="28"/>
          <w:szCs w:val="28"/>
        </w:rPr>
        <w:lastRenderedPageBreak/>
        <w:t>Федеральный закон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(с учетом изменений и дополнений);</w:t>
      </w:r>
    </w:p>
    <w:p w:rsidR="00107710" w:rsidRDefault="00107710" w:rsidP="0033314F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06.12.2011 № 402-ФЗ «О бухгалтерском учете»;</w:t>
      </w:r>
    </w:p>
    <w:p w:rsidR="00107710" w:rsidRDefault="00107710" w:rsidP="0033314F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Минфина России от 01.12.2010 № 157н «Об утверждении Единого плана счетов бухгалтерского учета для органов государственной власти (государственный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</w:r>
      <w:r w:rsidR="00F229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Инструкция № 157н);</w:t>
      </w:r>
      <w:r w:rsidR="00F229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710" w:rsidRPr="00B41E7D" w:rsidRDefault="00107710" w:rsidP="0033314F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Минфина России  от 16.12.2010 №174н «Об утверждении плана счетов бухгалтерского учета бюджетных учреждений и Инструкции по его применению» (далее – Приказ № 174н);</w:t>
      </w:r>
    </w:p>
    <w:p w:rsidR="00DD2971" w:rsidRDefault="00DD2971" w:rsidP="0033314F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46EE3">
        <w:rPr>
          <w:rFonts w:ascii="Times New Roman" w:hAnsi="Times New Roman" w:cs="Times New Roman"/>
          <w:sz w:val="28"/>
          <w:szCs w:val="28"/>
          <w:lang w:eastAsia="en-US"/>
        </w:rPr>
        <w:t>Приказ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имущества;</w:t>
      </w:r>
    </w:p>
    <w:p w:rsidR="00F91304" w:rsidRPr="00046EE3" w:rsidRDefault="00F91304" w:rsidP="0033314F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Приказ Минфина РФ от 13.06.1995 №49 «Об утверждении методических указаний по инвентаризации имущества и финансовых обязательств (с изменениями и дополнениями);</w:t>
      </w:r>
    </w:p>
    <w:p w:rsidR="00DD2971" w:rsidRPr="00046EE3" w:rsidRDefault="00DD2971" w:rsidP="0033314F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6EE3">
        <w:rPr>
          <w:rFonts w:ascii="Times New Roman" w:hAnsi="Times New Roman" w:cs="Times New Roman"/>
          <w:sz w:val="28"/>
          <w:szCs w:val="28"/>
        </w:rPr>
        <w:t>Решение муниципального городского Совета городского округа Тейково от 26.11.2010 №124 «О совершенствовании учета и ведения реестра имущества, находящегося в муниципальной собственности городского округа Тейково Ивановской области;</w:t>
      </w:r>
    </w:p>
    <w:p w:rsidR="00DD2971" w:rsidRDefault="00DD2971" w:rsidP="0033314F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6EE3">
        <w:rPr>
          <w:rFonts w:ascii="Times New Roman" w:hAnsi="Times New Roman" w:cs="Times New Roman"/>
          <w:sz w:val="28"/>
          <w:szCs w:val="28"/>
        </w:rPr>
        <w:t>Решение городско</w:t>
      </w:r>
      <w:r>
        <w:rPr>
          <w:rFonts w:ascii="Times New Roman" w:hAnsi="Times New Roman" w:cs="Times New Roman"/>
          <w:sz w:val="28"/>
          <w:szCs w:val="28"/>
        </w:rPr>
        <w:t>й Думы г</w:t>
      </w:r>
      <w:r w:rsidRPr="00046EE3">
        <w:rPr>
          <w:rFonts w:ascii="Times New Roman" w:hAnsi="Times New Roman" w:cs="Times New Roman"/>
          <w:sz w:val="28"/>
          <w:szCs w:val="28"/>
        </w:rPr>
        <w:t>ородского округа Тейково от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46EE3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46EE3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6EE3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046EE3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>б утверждении Положения о порядке управления и распоряжения имуществом, находящимся в собственности городского округа Тейково Ивановской области;</w:t>
      </w:r>
    </w:p>
    <w:p w:rsidR="00DD2971" w:rsidRDefault="00DD2971" w:rsidP="0033314F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6EE3">
        <w:rPr>
          <w:rFonts w:ascii="Times New Roman" w:hAnsi="Times New Roman" w:cs="Times New Roman"/>
          <w:sz w:val="28"/>
          <w:szCs w:val="28"/>
        </w:rPr>
        <w:t>Решение муниципального городского Совета городского округа Тейково от 25.05.2009 №57 «О муниципальной службе городского округа Тейково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41E7D">
        <w:rPr>
          <w:rFonts w:ascii="Times New Roman" w:hAnsi="Times New Roman" w:cs="Times New Roman"/>
          <w:sz w:val="28"/>
          <w:szCs w:val="28"/>
        </w:rPr>
        <w:t>(с учетом изменений и дополнений);</w:t>
      </w:r>
    </w:p>
    <w:p w:rsidR="00F91304" w:rsidRDefault="00057B04" w:rsidP="0033314F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Финансового отдела администрации г.о.Тейково от 28.10.2016 №48 «Об утверждении Порядка аналитического учета имущества казны г.о.Тейково Ивановской области».</w:t>
      </w:r>
    </w:p>
    <w:p w:rsidR="00645A6B" w:rsidRPr="00B41E7D" w:rsidRDefault="00645A6B" w:rsidP="0033314F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№11 от 08.11.2016 проведения внеплановой ревизии финансово-хозяйственной деятельности КУМИ администрации г.о.Тейково.</w:t>
      </w:r>
    </w:p>
    <w:p w:rsidR="007D1C28" w:rsidRDefault="007D1C28" w:rsidP="007D1C28">
      <w:pPr>
        <w:pStyle w:val="1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61166" w:rsidRDefault="00761166" w:rsidP="00761166">
      <w:pPr>
        <w:pStyle w:val="a4"/>
        <w:ind w:left="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Распоряжением главы администрации городского округа Тейково Ивановской области от 02.02.2015 № 23-л председателем КУМИ администрации г.о.Тейково назначена Максимова Ольга Владимировна. </w:t>
      </w:r>
    </w:p>
    <w:p w:rsidR="00761166" w:rsidRDefault="00761166" w:rsidP="00761166">
      <w:pPr>
        <w:pStyle w:val="a4"/>
        <w:ind w:left="5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Ответственными за финансово-хозяйственную деятельность в проверяемом периоде являлись:</w:t>
      </w:r>
    </w:p>
    <w:p w:rsidR="00761166" w:rsidRDefault="00761166" w:rsidP="00761166">
      <w:pPr>
        <w:pStyle w:val="a4"/>
        <w:ind w:left="5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-председатель КУМИ администрации г.о. Тейково Максимова Ольга Владимировна, имеет право первой подписи;</w:t>
      </w:r>
    </w:p>
    <w:p w:rsidR="00761166" w:rsidRDefault="00761166" w:rsidP="00761166">
      <w:pPr>
        <w:pStyle w:val="a4"/>
        <w:ind w:left="5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-исполняющий обязанности главного бухгалтера КУМИ администрации г.о.Тейково ведущий специалист Зверева Ольга Владимировна, имеет право второй подписи. </w:t>
      </w:r>
    </w:p>
    <w:p w:rsidR="00761166" w:rsidRDefault="00761166" w:rsidP="007611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534127">
        <w:rPr>
          <w:rFonts w:ascii="Times New Roman" w:hAnsi="Times New Roman" w:cs="Times New Roman"/>
          <w:bCs/>
          <w:sz w:val="28"/>
          <w:szCs w:val="28"/>
          <w:lang w:eastAsia="en-US"/>
        </w:rPr>
        <w:t>Ответственными за ведение реестров договора купли-продажи  и соглашений о перераспределении земельных участков, реестра договоров аренды земельных участков, муниципального имущества, реестра договоров безвозмездного пользования муниципального</w:t>
      </w:r>
      <w:r w:rsidR="007449B4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534127">
        <w:rPr>
          <w:rFonts w:ascii="Times New Roman" w:hAnsi="Times New Roman" w:cs="Times New Roman"/>
          <w:bCs/>
          <w:sz w:val="28"/>
          <w:szCs w:val="28"/>
          <w:lang w:eastAsia="en-US"/>
        </w:rPr>
        <w:t>имущества, реестра договоров найма жилых помещений, реестра заявлений о приватизации, реестра договоров передачи жилых помещений в собственность граждан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, ведение реестра муниципального имущества,</w:t>
      </w:r>
      <w:r w:rsidRPr="00534127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 проверяемом периоде являлись:</w:t>
      </w:r>
    </w:p>
    <w:p w:rsidR="00761166" w:rsidRDefault="00761166" w:rsidP="007611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- главный специалист КУМИ администрации г.о.Тейково Тюрина Е.А.;</w:t>
      </w:r>
    </w:p>
    <w:p w:rsidR="00761166" w:rsidRDefault="00761166" w:rsidP="007611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- главный специалист КУМИ администрации г.о.Тейково</w:t>
      </w:r>
      <w:r w:rsidR="007449B4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Бакшина Ю.П.;</w:t>
      </w:r>
    </w:p>
    <w:p w:rsidR="00761166" w:rsidRDefault="00761166" w:rsidP="007611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- ведущий специалист КУМИ администрации г.о.Тейково Тихонова М.Б.;</w:t>
      </w:r>
    </w:p>
    <w:p w:rsidR="00761166" w:rsidRPr="00534127" w:rsidRDefault="00761166" w:rsidP="007611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- старший инспектор КУМИ администрации г.о.Тейково</w:t>
      </w:r>
      <w:r w:rsidR="007449B4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Палаткина К.М. </w:t>
      </w:r>
    </w:p>
    <w:p w:rsidR="00F24EC4" w:rsidRPr="00BA642B" w:rsidRDefault="00F24EC4" w:rsidP="00584368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</w:p>
    <w:p w:rsidR="00DD2971" w:rsidRPr="00584368" w:rsidRDefault="00DD2971" w:rsidP="0033314F">
      <w:pPr>
        <w:pStyle w:val="a4"/>
        <w:ind w:left="56" w:firstLine="65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584368">
        <w:rPr>
          <w:rFonts w:ascii="Times New Roman" w:hAnsi="Times New Roman" w:cs="Times New Roman"/>
          <w:b/>
          <w:bCs/>
          <w:sz w:val="28"/>
          <w:szCs w:val="28"/>
        </w:rPr>
        <w:t xml:space="preserve"> Анализ учредительных докуме</w:t>
      </w:r>
      <w:r w:rsidR="00CD0059">
        <w:rPr>
          <w:rFonts w:ascii="Times New Roman" w:hAnsi="Times New Roman" w:cs="Times New Roman"/>
          <w:b/>
          <w:bCs/>
          <w:sz w:val="28"/>
          <w:szCs w:val="28"/>
        </w:rPr>
        <w:t>нтов, нормативно-правовых актов</w:t>
      </w:r>
      <w:r w:rsidRPr="0058436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D2971" w:rsidRDefault="00DD2971" w:rsidP="00B733F4">
      <w:pPr>
        <w:pStyle w:val="a4"/>
        <w:ind w:left="56" w:firstLine="652"/>
        <w:jc w:val="center"/>
        <w:rPr>
          <w:rFonts w:ascii="Times New Roman" w:hAnsi="Times New Roman" w:cs="Times New Roman"/>
          <w:sz w:val="28"/>
          <w:szCs w:val="28"/>
        </w:rPr>
      </w:pPr>
    </w:p>
    <w:p w:rsidR="00DD2971" w:rsidRDefault="00DD2971" w:rsidP="00B733F4">
      <w:pPr>
        <w:pStyle w:val="2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КУМИ администрации г.о.Тейково поставлено на учет в налоговом органе по месту нахождения 17.02.1994г. с присвоением идентификационного номера налогоплательщика (ИНН) 3704001694 и кодом причины постановки на учет (КПП) 370401001  за основным государственным регистрационным номером (ОГРН) 1023701327077. Юридический адрес и фактическое местонахождение КУМИ администрации г.о.Тейково: 15504</w:t>
      </w:r>
      <w:r w:rsidR="007449B4">
        <w:rPr>
          <w:rFonts w:ascii="Times New Roman" w:hAnsi="Times New Roman" w:cs="Times New Roman"/>
          <w:sz w:val="28"/>
          <w:szCs w:val="28"/>
        </w:rPr>
        <w:t xml:space="preserve">0, Ивановская область, г.Тейково </w:t>
      </w:r>
      <w:r>
        <w:rPr>
          <w:rFonts w:ascii="Times New Roman" w:hAnsi="Times New Roman" w:cs="Times New Roman"/>
          <w:sz w:val="28"/>
          <w:szCs w:val="28"/>
        </w:rPr>
        <w:t>ул.</w:t>
      </w:r>
      <w:r w:rsidR="007449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Октябрьская, д.2а.</w:t>
      </w:r>
    </w:p>
    <w:p w:rsidR="00B04472" w:rsidRDefault="00DD2971" w:rsidP="00B733F4">
      <w:pPr>
        <w:pStyle w:val="a4"/>
        <w:ind w:left="5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в новой редакции о КУМИ администрации г.о.Тейково  утверждено Постановлением главы администрации г.Тейково Ивановской области № 844 от 19.11.2010 года (далее – Положение). </w:t>
      </w:r>
    </w:p>
    <w:p w:rsidR="00DD2971" w:rsidRDefault="00DD2971" w:rsidP="00B733F4">
      <w:pPr>
        <w:pStyle w:val="a4"/>
        <w:ind w:left="5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Учредителем КУМИ администрации г.о.Тейково  является администрация г.о Тейково Ивановской области (далее – Учредитель). В соответствии с Положением,  КУМИ администрации г.о.Тейково является структурным подразделением администрации  г.о. Тейково. Организационно – правовая форма – муниципальное учреждение, тип – казенное учреждение. </w:t>
      </w:r>
    </w:p>
    <w:p w:rsidR="00DD2971" w:rsidRDefault="00DD2971" w:rsidP="00B04472">
      <w:pPr>
        <w:pStyle w:val="2"/>
        <w:rPr>
          <w:rFonts w:ascii="Times New Roman" w:hAnsi="Times New Roman" w:cs="Times New Roman"/>
          <w:sz w:val="28"/>
          <w:szCs w:val="28"/>
        </w:rPr>
      </w:pPr>
      <w:r w:rsidRPr="006038E3">
        <w:rPr>
          <w:rFonts w:ascii="Times New Roman" w:hAnsi="Times New Roman" w:cs="Times New Roman"/>
          <w:sz w:val="28"/>
          <w:szCs w:val="28"/>
        </w:rPr>
        <w:t>Собственником имущества, закрепленного за КУМИ администрации г.о.Тейково, является городской округ Тейково Ивановской области (далее – Собственник).</w:t>
      </w:r>
    </w:p>
    <w:p w:rsidR="00CD59BA" w:rsidRDefault="00CD59BA" w:rsidP="00B733F4">
      <w:pPr>
        <w:pStyle w:val="a4"/>
        <w:ind w:left="5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Целью деятельности КУМИ администрации г.о.Тейково является эффективное использование муниципального имущества, направленное на обеспечение функционирования городского хозяйства и получение доходов в муниципальный бюджет от использования муниципального имущества.</w:t>
      </w:r>
    </w:p>
    <w:p w:rsidR="00475271" w:rsidRDefault="00D434AE" w:rsidP="00B733F4">
      <w:pPr>
        <w:pStyle w:val="a4"/>
        <w:ind w:left="5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упра</w:t>
      </w:r>
      <w:r w:rsidR="00475271">
        <w:rPr>
          <w:rFonts w:ascii="Times New Roman" w:hAnsi="Times New Roman" w:cs="Times New Roman"/>
          <w:sz w:val="28"/>
          <w:szCs w:val="28"/>
        </w:rPr>
        <w:t>вления и распоряжения муниципальным имуществом, находящимся в собственности г.о.Тейково являются:</w:t>
      </w:r>
    </w:p>
    <w:p w:rsidR="00475271" w:rsidRDefault="00475271" w:rsidP="00475271">
      <w:pPr>
        <w:pStyle w:val="a4"/>
        <w:ind w:left="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эффективности использования муниципального имущества;</w:t>
      </w:r>
    </w:p>
    <w:p w:rsidR="00CD59BA" w:rsidRDefault="00CD59BA" w:rsidP="00475271">
      <w:pPr>
        <w:pStyle w:val="a4"/>
        <w:ind w:left="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-увеличение доходов бюджета г.о.Тейково на основе эффективного управления и распоряжения муниципальной собст</w:t>
      </w:r>
      <w:r w:rsidR="00DB6B8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енностью;</w:t>
      </w:r>
    </w:p>
    <w:p w:rsidR="00475271" w:rsidRDefault="00475271" w:rsidP="00475271">
      <w:pPr>
        <w:pStyle w:val="a4"/>
        <w:ind w:left="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контроля за сохранностью и использованием объектов муниципальной собственности;</w:t>
      </w:r>
    </w:p>
    <w:p w:rsidR="00475271" w:rsidRDefault="00475271" w:rsidP="00475271">
      <w:pPr>
        <w:pStyle w:val="a4"/>
        <w:ind w:left="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благоприятной экономической среды для привлечения инвестиций в развитие инфраструктуры;</w:t>
      </w:r>
    </w:p>
    <w:p w:rsidR="00475271" w:rsidRDefault="00475271" w:rsidP="00475271">
      <w:pPr>
        <w:pStyle w:val="a4"/>
        <w:ind w:left="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пополнения местного бюджета.</w:t>
      </w:r>
    </w:p>
    <w:p w:rsidR="00475271" w:rsidRDefault="00475271" w:rsidP="00761166">
      <w:pPr>
        <w:pStyle w:val="a4"/>
        <w:ind w:left="5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нормативных актах, регулирующих порядок управления и распоряжения имуществом г.о.Тейково,  в том числе и в Положении о КУМИ администрации г.о.Тейково отсутствует Порядок контроля за сохранностью имущества (периодичность, методы проверок, </w:t>
      </w:r>
      <w:r w:rsidR="008A28CB">
        <w:rPr>
          <w:rFonts w:ascii="Times New Roman" w:hAnsi="Times New Roman" w:cs="Times New Roman"/>
          <w:sz w:val="28"/>
          <w:szCs w:val="28"/>
        </w:rPr>
        <w:t>цель проверки, виды выходных документов), переданного в аренду, безвозмездное пользование, оперативное управление, составляющего 100% долю в уставном капитале ООО. В результате нечеткого регламентирования (отсутствия регламентирования) проведения контроля за сохранностью, целевым использованием имущества и соблюдением условий договоров по аренде и продаже имущества, в ходе работы комиссии выявлены нарушения законодательства по учету и использованию имущества, переданного в пользование.</w:t>
      </w:r>
    </w:p>
    <w:p w:rsidR="008A28CB" w:rsidRDefault="008A28CB" w:rsidP="00761166">
      <w:pPr>
        <w:pStyle w:val="a4"/>
        <w:ind w:left="5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целей муниципальной политики в области создания устойчивости экономического развития г.о.Тейково является эффективное использование имущества и земли для удовлетворения потребно</w:t>
      </w:r>
      <w:r w:rsidR="006457FE">
        <w:rPr>
          <w:rFonts w:ascii="Times New Roman" w:hAnsi="Times New Roman" w:cs="Times New Roman"/>
          <w:sz w:val="28"/>
          <w:szCs w:val="28"/>
        </w:rPr>
        <w:t>стей общества. Эффективное управление муниципальным имуществом не может быть осуществлено без построения целостной системы учета имущества, а так же его правообладателей – хозяйствующих субъектов. Для реализации поставленных целей необходима разработка муниципальной программы</w:t>
      </w:r>
      <w:r w:rsidR="00253B67">
        <w:rPr>
          <w:rFonts w:ascii="Times New Roman" w:hAnsi="Times New Roman" w:cs="Times New Roman"/>
          <w:sz w:val="28"/>
          <w:szCs w:val="28"/>
        </w:rPr>
        <w:t xml:space="preserve"> «Управление и распоряжение муниципальным имуществом в г.о. Тейково»</w:t>
      </w:r>
      <w:r w:rsidR="006457FE">
        <w:rPr>
          <w:rFonts w:ascii="Times New Roman" w:hAnsi="Times New Roman" w:cs="Times New Roman"/>
          <w:sz w:val="28"/>
          <w:szCs w:val="28"/>
        </w:rPr>
        <w:t>.</w:t>
      </w:r>
    </w:p>
    <w:p w:rsidR="006457FE" w:rsidRDefault="006457FE" w:rsidP="008A28C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г.о.Тейково от 17.10.2013 №615 утвержден «Порядок принятия решений о разработке муниципальных программ г.о.Тейково, их формирования и реализации и порядок проведения оценки эффективности реализации муниципальных программ г.о.Тейково» (далее – Порядок). </w:t>
      </w:r>
    </w:p>
    <w:p w:rsidR="008A28CB" w:rsidRPr="006457FE" w:rsidRDefault="006457FE" w:rsidP="008A28C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нарушение требований</w:t>
      </w:r>
      <w:r w:rsidR="008A28CB" w:rsidRPr="006457FE">
        <w:rPr>
          <w:rFonts w:ascii="Times New Roman" w:hAnsi="Times New Roman" w:cs="Times New Roman"/>
          <w:sz w:val="28"/>
          <w:szCs w:val="28"/>
        </w:rPr>
        <w:t xml:space="preserve"> п.6 части 1 Порядк</w:t>
      </w:r>
      <w:r>
        <w:rPr>
          <w:rFonts w:ascii="Times New Roman" w:hAnsi="Times New Roman" w:cs="Times New Roman"/>
          <w:sz w:val="28"/>
          <w:szCs w:val="28"/>
        </w:rPr>
        <w:t>а,</w:t>
      </w:r>
      <w:r w:rsidR="008A28CB" w:rsidRPr="006457FE">
        <w:rPr>
          <w:rFonts w:ascii="Times New Roman" w:hAnsi="Times New Roman" w:cs="Times New Roman"/>
          <w:sz w:val="28"/>
          <w:szCs w:val="28"/>
        </w:rPr>
        <w:t xml:space="preserve"> КУМИ администрации г.о.Тейково не </w:t>
      </w:r>
      <w:r>
        <w:rPr>
          <w:rFonts w:ascii="Times New Roman" w:hAnsi="Times New Roman" w:cs="Times New Roman"/>
          <w:sz w:val="28"/>
          <w:szCs w:val="28"/>
        </w:rPr>
        <w:t>разработал соответствующую муниципальную программу.</w:t>
      </w:r>
    </w:p>
    <w:p w:rsidR="00253B67" w:rsidRDefault="00253B67" w:rsidP="00761166">
      <w:pPr>
        <w:pStyle w:val="ConsPlusNormal"/>
        <w:ind w:firstLine="540"/>
        <w:jc w:val="both"/>
        <w:rPr>
          <w:b w:val="0"/>
          <w:bCs w:val="0"/>
        </w:rPr>
      </w:pPr>
    </w:p>
    <w:p w:rsidR="00761166" w:rsidRPr="00E358B1" w:rsidRDefault="00761166" w:rsidP="00761166">
      <w:pPr>
        <w:pStyle w:val="ConsPlusNormal"/>
        <w:ind w:firstLine="540"/>
        <w:jc w:val="both"/>
        <w:rPr>
          <w:b w:val="0"/>
          <w:bCs w:val="0"/>
        </w:rPr>
      </w:pPr>
      <w:r w:rsidRPr="00E358B1">
        <w:rPr>
          <w:b w:val="0"/>
          <w:bCs w:val="0"/>
        </w:rPr>
        <w:t xml:space="preserve">В соответствии </w:t>
      </w:r>
      <w:r w:rsidRPr="00907974">
        <w:rPr>
          <w:b w:val="0"/>
          <w:bCs w:val="0"/>
        </w:rPr>
        <w:t xml:space="preserve">с </w:t>
      </w:r>
      <w:hyperlink r:id="rId8" w:history="1">
        <w:r w:rsidRPr="00907974">
          <w:rPr>
            <w:b w:val="0"/>
            <w:bCs w:val="0"/>
          </w:rPr>
          <w:t>ч. 2 ст. 8</w:t>
        </w:r>
      </w:hyperlink>
      <w:r w:rsidRPr="00907974">
        <w:rPr>
          <w:b w:val="0"/>
          <w:bCs w:val="0"/>
        </w:rPr>
        <w:t xml:space="preserve"> Федерального закона N 402-ФЗ, </w:t>
      </w:r>
      <w:hyperlink r:id="rId9" w:history="1">
        <w:r w:rsidRPr="00907974">
          <w:rPr>
            <w:b w:val="0"/>
            <w:bCs w:val="0"/>
          </w:rPr>
          <w:t>п. 6</w:t>
        </w:r>
      </w:hyperlink>
      <w:r w:rsidRPr="00907974">
        <w:rPr>
          <w:b w:val="0"/>
          <w:bCs w:val="0"/>
        </w:rPr>
        <w:t xml:space="preserve"> Инструкции N 157н учреждение самостоятельно формирует свою учетную</w:t>
      </w:r>
      <w:r w:rsidRPr="00E358B1">
        <w:rPr>
          <w:b w:val="0"/>
          <w:bCs w:val="0"/>
        </w:rPr>
        <w:t xml:space="preserve"> </w:t>
      </w:r>
      <w:r w:rsidRPr="00E358B1">
        <w:rPr>
          <w:b w:val="0"/>
          <w:bCs w:val="0"/>
        </w:rPr>
        <w:lastRenderedPageBreak/>
        <w:t>политику, руководствуясь законодательством РФ о бухгалтерском учете, нормативными актами органов, регулирующими бухгалтерский учет, Инструкцией N 157н.</w:t>
      </w:r>
    </w:p>
    <w:p w:rsidR="00761166" w:rsidRPr="00E358B1" w:rsidRDefault="00761166" w:rsidP="00761166">
      <w:pPr>
        <w:pStyle w:val="ConsPlusNormal"/>
        <w:ind w:firstLine="540"/>
        <w:jc w:val="both"/>
        <w:rPr>
          <w:b w:val="0"/>
          <w:bCs w:val="0"/>
        </w:rPr>
      </w:pPr>
      <w:r w:rsidRPr="00E358B1">
        <w:rPr>
          <w:b w:val="0"/>
          <w:bCs w:val="0"/>
        </w:rPr>
        <w:t>Учетная политика разрабатывается учреждением исходя из особенностей структуры, отраслевых и иных особенностей деятельности и полномочий в соответствии с законодательством Российской Федерации.</w:t>
      </w:r>
    </w:p>
    <w:p w:rsidR="00761166" w:rsidRPr="00C16474" w:rsidRDefault="00761166" w:rsidP="00761166">
      <w:pPr>
        <w:pStyle w:val="ConsPlusNormal"/>
        <w:ind w:firstLine="540"/>
        <w:jc w:val="both"/>
        <w:rPr>
          <w:b w:val="0"/>
          <w:bCs w:val="0"/>
        </w:rPr>
      </w:pPr>
      <w:r w:rsidRPr="00C16474">
        <w:rPr>
          <w:b w:val="0"/>
          <w:bCs w:val="0"/>
        </w:rPr>
        <w:t xml:space="preserve">Распоряжением от 29.12.2012  № 71 года </w:t>
      </w:r>
      <w:r>
        <w:rPr>
          <w:b w:val="0"/>
          <w:bCs w:val="0"/>
        </w:rPr>
        <w:t xml:space="preserve">в </w:t>
      </w:r>
      <w:r w:rsidRPr="00C16474">
        <w:rPr>
          <w:b w:val="0"/>
          <w:bCs w:val="0"/>
        </w:rPr>
        <w:t>КУМ</w:t>
      </w:r>
      <w:r>
        <w:rPr>
          <w:b w:val="0"/>
          <w:bCs w:val="0"/>
        </w:rPr>
        <w:t xml:space="preserve">И </w:t>
      </w:r>
      <w:r w:rsidRPr="006038E3">
        <w:rPr>
          <w:b w:val="0"/>
          <w:bCs w:val="0"/>
        </w:rPr>
        <w:t>администрации г.о.Тейково</w:t>
      </w:r>
      <w:r w:rsidRPr="00C16474">
        <w:rPr>
          <w:b w:val="0"/>
          <w:bCs w:val="0"/>
        </w:rPr>
        <w:t xml:space="preserve"> была утверждена «Учетная политика». </w:t>
      </w:r>
    </w:p>
    <w:p w:rsidR="00761166" w:rsidRDefault="00761166" w:rsidP="00761166">
      <w:pPr>
        <w:pStyle w:val="ConsPlusNormal"/>
        <w:ind w:firstLine="540"/>
        <w:jc w:val="both"/>
        <w:rPr>
          <w:b w:val="0"/>
          <w:bCs w:val="0"/>
        </w:rPr>
      </w:pPr>
      <w:r w:rsidRPr="0022798A">
        <w:rPr>
          <w:b w:val="0"/>
          <w:bCs w:val="0"/>
        </w:rPr>
        <w:t>В «Учетной политике» не отражена специфика учреждения, не закреплены алгоритмы действий по учету муниципального имущества. В «Учетной политике» не определены правила проведения инвентаризации муниципального имущества городского округа Тейково, включенного в Ре</w:t>
      </w:r>
      <w:r>
        <w:rPr>
          <w:b w:val="0"/>
          <w:bCs w:val="0"/>
        </w:rPr>
        <w:t>естр муниципальной имущества</w:t>
      </w:r>
      <w:r w:rsidRPr="0022798A">
        <w:rPr>
          <w:b w:val="0"/>
          <w:bCs w:val="0"/>
        </w:rPr>
        <w:t xml:space="preserve">, правила учета имущества и обязательств на забалансовых счетах. </w:t>
      </w:r>
    </w:p>
    <w:p w:rsidR="00761166" w:rsidRDefault="00761166" w:rsidP="00761166">
      <w:pPr>
        <w:pStyle w:val="ConsPlusNormal"/>
        <w:ind w:firstLine="540"/>
        <w:jc w:val="both"/>
        <w:rPr>
          <w:b w:val="0"/>
          <w:bCs w:val="0"/>
        </w:rPr>
      </w:pPr>
      <w:r>
        <w:rPr>
          <w:b w:val="0"/>
          <w:bCs w:val="0"/>
        </w:rPr>
        <w:t>Распоряжени</w:t>
      </w:r>
      <w:r w:rsidR="008B6DFB">
        <w:rPr>
          <w:b w:val="0"/>
          <w:bCs w:val="0"/>
        </w:rPr>
        <w:t>ем</w:t>
      </w:r>
      <w:r w:rsidR="008B6DFB" w:rsidRPr="008B6DFB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КУМИ администрации г.о.Тейково </w:t>
      </w:r>
      <w:r w:rsidR="008A3E37">
        <w:rPr>
          <w:b w:val="0"/>
          <w:bCs w:val="0"/>
        </w:rPr>
        <w:t>№</w:t>
      </w:r>
      <w:r w:rsidR="008B6DFB">
        <w:rPr>
          <w:b w:val="0"/>
          <w:bCs w:val="0"/>
        </w:rPr>
        <w:t xml:space="preserve"> 137/1 от 07.11.2016 года </w:t>
      </w:r>
      <w:r>
        <w:rPr>
          <w:b w:val="0"/>
          <w:bCs w:val="0"/>
        </w:rPr>
        <w:t>была утверждена «Учетная политика» в новой редакции. Новая учетная политика не распространяет свои действия на учет казны г.о.Тейково. В учетной политике не отражен документ финансового отдела администрации г.о.Тейково</w:t>
      </w:r>
      <w:r w:rsidR="00DB6B80">
        <w:rPr>
          <w:b w:val="0"/>
          <w:bCs w:val="0"/>
        </w:rPr>
        <w:t xml:space="preserve"> – Распоряжение от 28.10.2016 №48 «Об утверждении Порядка аналитического учета имущества казны городского округа Тейково Ивановской области,</w:t>
      </w:r>
      <w:r>
        <w:rPr>
          <w:b w:val="0"/>
          <w:bCs w:val="0"/>
        </w:rPr>
        <w:t xml:space="preserve"> в соответствие с которым ведется учет казны г.о.Тейково.</w:t>
      </w:r>
    </w:p>
    <w:p w:rsidR="00761166" w:rsidRDefault="00761166" w:rsidP="00761166">
      <w:pPr>
        <w:pStyle w:val="ConsPlusNormal"/>
        <w:ind w:firstLine="540"/>
        <w:jc w:val="both"/>
        <w:rPr>
          <w:b w:val="0"/>
          <w:bCs w:val="0"/>
        </w:rPr>
      </w:pPr>
      <w:r>
        <w:rPr>
          <w:b w:val="0"/>
          <w:bCs w:val="0"/>
        </w:rPr>
        <w:t>В учетной политике не отражены программные продукты, с помощью которых ведется учет казны г.о.Тейково.</w:t>
      </w:r>
    </w:p>
    <w:p w:rsidR="00475271" w:rsidRDefault="00475271" w:rsidP="006457F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70C49" w:rsidRPr="001C4D82" w:rsidRDefault="006C7BB4" w:rsidP="00A1177C">
      <w:pPr>
        <w:pStyle w:val="ConsPlusNormal"/>
        <w:ind w:firstLine="540"/>
        <w:jc w:val="both"/>
        <w:rPr>
          <w:bCs w:val="0"/>
        </w:rPr>
      </w:pPr>
      <w:r w:rsidRPr="001C4D82">
        <w:rPr>
          <w:bCs w:val="0"/>
        </w:rPr>
        <w:t>Учет имущества казны</w:t>
      </w:r>
    </w:p>
    <w:p w:rsidR="006C7BB4" w:rsidRDefault="006C7BB4" w:rsidP="00A1177C">
      <w:pPr>
        <w:pStyle w:val="ConsPlusNormal"/>
        <w:ind w:firstLine="540"/>
        <w:jc w:val="both"/>
        <w:rPr>
          <w:b w:val="0"/>
          <w:bCs w:val="0"/>
        </w:rPr>
      </w:pPr>
      <w:r>
        <w:rPr>
          <w:b w:val="0"/>
          <w:bCs w:val="0"/>
        </w:rPr>
        <w:t xml:space="preserve">В соответствии со ст. 215 ГК РФ, средства местного бюджета и иное муниципальное имущество, не закрепленное за муниципальными предприятиями и учреждениями, составляют муниципальную казну муниципального образования. </w:t>
      </w:r>
    </w:p>
    <w:p w:rsidR="003E2AB4" w:rsidRPr="003E2AB4" w:rsidRDefault="003E2AB4" w:rsidP="00C77E71">
      <w:pPr>
        <w:pStyle w:val="ConsPlusNormal"/>
        <w:ind w:firstLine="540"/>
        <w:jc w:val="both"/>
        <w:rPr>
          <w:b w:val="0"/>
          <w:bCs w:val="0"/>
        </w:rPr>
      </w:pPr>
      <w:r w:rsidRPr="003E2AB4">
        <w:rPr>
          <w:b w:val="0"/>
          <w:bCs w:val="0"/>
        </w:rPr>
        <w:t xml:space="preserve">Пунктом 5 статьи 51 ФЗ №131-ФЗ определено, что органы местного самоуправления ведут реестры муниципального имущества в </w:t>
      </w:r>
      <w:hyperlink r:id="rId10" w:history="1">
        <w:r w:rsidRPr="003E2AB4">
          <w:rPr>
            <w:b w:val="0"/>
            <w:bCs w:val="0"/>
          </w:rPr>
          <w:t>порядке</w:t>
        </w:r>
      </w:hyperlink>
      <w:r w:rsidRPr="003E2AB4">
        <w:rPr>
          <w:b w:val="0"/>
          <w:bCs w:val="0"/>
        </w:rPr>
        <w:t>, установленном уполномоченным органом Пр</w:t>
      </w:r>
      <w:r w:rsidR="00C77E71">
        <w:rPr>
          <w:b w:val="0"/>
          <w:bCs w:val="0"/>
        </w:rPr>
        <w:t>авительства РФ. Приказом Минэкономразвития РФ</w:t>
      </w:r>
      <w:r w:rsidRPr="003E2AB4">
        <w:rPr>
          <w:b w:val="0"/>
          <w:bCs w:val="0"/>
        </w:rPr>
        <w:t xml:space="preserve"> от 30.08.201</w:t>
      </w:r>
      <w:r w:rsidR="005D6DFD">
        <w:rPr>
          <w:b w:val="0"/>
          <w:bCs w:val="0"/>
        </w:rPr>
        <w:t>1 года № 424 установлен порядок</w:t>
      </w:r>
      <w:r w:rsidRPr="003E2AB4">
        <w:rPr>
          <w:b w:val="0"/>
          <w:bCs w:val="0"/>
        </w:rPr>
        <w:t xml:space="preserve"> ведения </w:t>
      </w:r>
      <w:r w:rsidR="005D6DFD">
        <w:rPr>
          <w:b w:val="0"/>
          <w:bCs w:val="0"/>
        </w:rPr>
        <w:t xml:space="preserve">органами местного самоуправления </w:t>
      </w:r>
      <w:r w:rsidRPr="003E2AB4">
        <w:rPr>
          <w:b w:val="0"/>
          <w:bCs w:val="0"/>
        </w:rPr>
        <w:t>реестров муниципального имущества</w:t>
      </w:r>
      <w:r w:rsidR="005D6DFD">
        <w:rPr>
          <w:b w:val="0"/>
          <w:bCs w:val="0"/>
        </w:rPr>
        <w:t>.</w:t>
      </w:r>
    </w:p>
    <w:p w:rsidR="003E2AB4" w:rsidRPr="003E2AB4" w:rsidRDefault="003E2AB4" w:rsidP="003E2AB4">
      <w:pPr>
        <w:pStyle w:val="ConsPlusNormal"/>
        <w:ind w:firstLine="540"/>
        <w:jc w:val="both"/>
        <w:rPr>
          <w:b w:val="0"/>
          <w:bCs w:val="0"/>
        </w:rPr>
      </w:pPr>
      <w:r w:rsidRPr="003E2AB4">
        <w:rPr>
          <w:b w:val="0"/>
          <w:bCs w:val="0"/>
        </w:rPr>
        <w:t>Пунктом 5 При</w:t>
      </w:r>
      <w:r>
        <w:rPr>
          <w:b w:val="0"/>
          <w:bCs w:val="0"/>
        </w:rPr>
        <w:t>каза Минэкономразвития РФ</w:t>
      </w:r>
      <w:r w:rsidRPr="003E2AB4">
        <w:rPr>
          <w:b w:val="0"/>
          <w:bCs w:val="0"/>
        </w:rPr>
        <w:t xml:space="preserve"> от 30.08.2011 года № 424 установлено, что реестры ведутся на бумаж</w:t>
      </w:r>
      <w:r w:rsidR="00253B67">
        <w:rPr>
          <w:b w:val="0"/>
          <w:bCs w:val="0"/>
        </w:rPr>
        <w:t>ных</w:t>
      </w:r>
      <w:r w:rsidR="002035CC">
        <w:rPr>
          <w:b w:val="0"/>
          <w:bCs w:val="0"/>
        </w:rPr>
        <w:t xml:space="preserve"> и электронных носителях. </w:t>
      </w:r>
    </w:p>
    <w:p w:rsidR="004B2C29" w:rsidRPr="00A3528D" w:rsidRDefault="003E2AB4" w:rsidP="003E2AB4">
      <w:pPr>
        <w:pStyle w:val="ConsPlusNormal"/>
        <w:ind w:firstLine="540"/>
        <w:jc w:val="both"/>
        <w:rPr>
          <w:bCs w:val="0"/>
        </w:rPr>
      </w:pPr>
      <w:r w:rsidRPr="003E2AB4">
        <w:rPr>
          <w:b w:val="0"/>
          <w:bCs w:val="0"/>
        </w:rPr>
        <w:t>Решением Муниципальн</w:t>
      </w:r>
      <w:r>
        <w:rPr>
          <w:b w:val="0"/>
          <w:bCs w:val="0"/>
        </w:rPr>
        <w:t>ого городского Совета г.о.</w:t>
      </w:r>
      <w:r w:rsidRPr="003E2AB4">
        <w:rPr>
          <w:b w:val="0"/>
          <w:bCs w:val="0"/>
        </w:rPr>
        <w:t xml:space="preserve"> Тейково от 26</w:t>
      </w:r>
      <w:r w:rsidR="004B2C29">
        <w:rPr>
          <w:b w:val="0"/>
          <w:bCs w:val="0"/>
        </w:rPr>
        <w:t xml:space="preserve"> ноября 2010 г. № 124 утверждено</w:t>
      </w:r>
      <w:r w:rsidRPr="003E2AB4">
        <w:rPr>
          <w:b w:val="0"/>
          <w:bCs w:val="0"/>
        </w:rPr>
        <w:t xml:space="preserve"> Положение учета и ведения реестра имущества, находящегося в муниципальной</w:t>
      </w:r>
      <w:r>
        <w:rPr>
          <w:b w:val="0"/>
          <w:bCs w:val="0"/>
        </w:rPr>
        <w:t xml:space="preserve"> собственности г.о. Тейково</w:t>
      </w:r>
      <w:r w:rsidRPr="003E2AB4">
        <w:rPr>
          <w:b w:val="0"/>
          <w:bCs w:val="0"/>
        </w:rPr>
        <w:t xml:space="preserve">. </w:t>
      </w:r>
      <w:r w:rsidR="004B2C29">
        <w:rPr>
          <w:b w:val="0"/>
          <w:bCs w:val="0"/>
        </w:rPr>
        <w:t xml:space="preserve">В преамбуле данного Решения городской Совет г.о.Тейково, в целях совершенствования учета имущества и ведения реестра муниципального имущества ссылается, в том числе, на нормы, указанные в Постановлении Правительства РФ  от </w:t>
      </w:r>
      <w:r w:rsidR="004B2C29">
        <w:rPr>
          <w:b w:val="0"/>
          <w:bCs w:val="0"/>
        </w:rPr>
        <w:lastRenderedPageBreak/>
        <w:t xml:space="preserve">16.07.2007 №477 «О совершенствовании учета федерального имущества». Данное Постановление распространяет свое действие на учет </w:t>
      </w:r>
      <w:r w:rsidR="00A150BD">
        <w:rPr>
          <w:b w:val="0"/>
          <w:bCs w:val="0"/>
        </w:rPr>
        <w:t xml:space="preserve">только </w:t>
      </w:r>
      <w:r w:rsidR="004B2C29">
        <w:rPr>
          <w:b w:val="0"/>
          <w:bCs w:val="0"/>
        </w:rPr>
        <w:t>федерального имущества</w:t>
      </w:r>
      <w:r w:rsidR="00475E92">
        <w:rPr>
          <w:b w:val="0"/>
          <w:bCs w:val="0"/>
        </w:rPr>
        <w:t>.</w:t>
      </w:r>
      <w:r w:rsidR="00A3528D" w:rsidRPr="00A3528D">
        <w:rPr>
          <w:bCs w:val="0"/>
        </w:rPr>
        <w:t xml:space="preserve"> </w:t>
      </w:r>
    </w:p>
    <w:p w:rsidR="003E2AB4" w:rsidRPr="003E2AB4" w:rsidRDefault="003E2AB4" w:rsidP="003E2AB4">
      <w:pPr>
        <w:pStyle w:val="ConsPlusNormal"/>
        <w:ind w:firstLine="540"/>
        <w:jc w:val="both"/>
        <w:rPr>
          <w:b w:val="0"/>
          <w:bCs w:val="0"/>
        </w:rPr>
      </w:pPr>
      <w:r w:rsidRPr="003E2AB4">
        <w:rPr>
          <w:b w:val="0"/>
          <w:bCs w:val="0"/>
        </w:rPr>
        <w:t>В соответствии с п.12 Положения учета и ведения реестра имущества, находящегося в муниципальной</w:t>
      </w:r>
      <w:r>
        <w:rPr>
          <w:b w:val="0"/>
          <w:bCs w:val="0"/>
        </w:rPr>
        <w:t xml:space="preserve"> собственности г.о. Тейково</w:t>
      </w:r>
      <w:r w:rsidRPr="003E2AB4">
        <w:rPr>
          <w:b w:val="0"/>
          <w:bCs w:val="0"/>
        </w:rPr>
        <w:t>, утвержденного  Решением Муниципального городского Совета городского округа Тейково от 26 ноября 2010 г. № 124</w:t>
      </w:r>
      <w:r>
        <w:rPr>
          <w:b w:val="0"/>
          <w:bCs w:val="0"/>
        </w:rPr>
        <w:t>,</w:t>
      </w:r>
      <w:r w:rsidR="00A150BD">
        <w:rPr>
          <w:b w:val="0"/>
          <w:bCs w:val="0"/>
        </w:rPr>
        <w:t xml:space="preserve"> </w:t>
      </w:r>
      <w:r>
        <w:rPr>
          <w:b w:val="0"/>
          <w:bCs w:val="0"/>
        </w:rPr>
        <w:t>администрация г.о.</w:t>
      </w:r>
      <w:r w:rsidRPr="003E2AB4">
        <w:rPr>
          <w:b w:val="0"/>
          <w:bCs w:val="0"/>
        </w:rPr>
        <w:t xml:space="preserve"> Тейково определяет информационные технологии, технические средства и ПК для ведения реестра на элект</w:t>
      </w:r>
      <w:r>
        <w:rPr>
          <w:b w:val="0"/>
          <w:bCs w:val="0"/>
        </w:rPr>
        <w:t>ронных носителях. К проверке нормативно-правовой акт</w:t>
      </w:r>
      <w:r w:rsidRPr="003E2AB4">
        <w:rPr>
          <w:b w:val="0"/>
          <w:bCs w:val="0"/>
        </w:rPr>
        <w:t xml:space="preserve"> с данными требованиями не представлен.</w:t>
      </w:r>
    </w:p>
    <w:p w:rsidR="00011137" w:rsidRDefault="0042418E" w:rsidP="004B2C29">
      <w:pPr>
        <w:pStyle w:val="ConsPlusNormal"/>
        <w:ind w:firstLine="540"/>
        <w:jc w:val="both"/>
        <w:rPr>
          <w:b w:val="0"/>
          <w:bCs w:val="0"/>
        </w:rPr>
      </w:pPr>
      <w:r>
        <w:rPr>
          <w:b w:val="0"/>
          <w:bCs w:val="0"/>
        </w:rPr>
        <w:t>К проверке представлен Реестр муниципального имущества г.о.Тейк</w:t>
      </w:r>
      <w:r w:rsidR="00183592">
        <w:rPr>
          <w:b w:val="0"/>
          <w:bCs w:val="0"/>
        </w:rPr>
        <w:t>ово</w:t>
      </w:r>
      <w:r w:rsidR="00A150BD">
        <w:rPr>
          <w:b w:val="0"/>
          <w:bCs w:val="0"/>
        </w:rPr>
        <w:t xml:space="preserve"> </w:t>
      </w:r>
      <w:r w:rsidR="00505B25">
        <w:rPr>
          <w:b w:val="0"/>
          <w:bCs w:val="0"/>
        </w:rPr>
        <w:t xml:space="preserve">в электронном виде по состоянию на 01.01.2016 год, Реестр муниципального имущества в бумажном виде </w:t>
      </w:r>
      <w:r w:rsidR="00183592">
        <w:rPr>
          <w:b w:val="0"/>
          <w:bCs w:val="0"/>
        </w:rPr>
        <w:t>по со</w:t>
      </w:r>
      <w:r w:rsidR="00505B25">
        <w:rPr>
          <w:b w:val="0"/>
          <w:bCs w:val="0"/>
        </w:rPr>
        <w:t>стоянию на 31.12.2016, в котором числя</w:t>
      </w:r>
      <w:r w:rsidR="00183592">
        <w:rPr>
          <w:b w:val="0"/>
          <w:bCs w:val="0"/>
        </w:rPr>
        <w:t>тся 3159 объектов дв</w:t>
      </w:r>
      <w:r w:rsidR="008A3E37">
        <w:rPr>
          <w:b w:val="0"/>
          <w:bCs w:val="0"/>
        </w:rPr>
        <w:t>ижимого и недвижимого имущества, из них:</w:t>
      </w:r>
    </w:p>
    <w:p w:rsidR="00011137" w:rsidRDefault="00011137" w:rsidP="004B2C29">
      <w:pPr>
        <w:pStyle w:val="ConsPlusNormal"/>
        <w:ind w:firstLine="540"/>
        <w:jc w:val="both"/>
        <w:rPr>
          <w:b w:val="0"/>
          <w:bCs w:val="0"/>
        </w:rPr>
      </w:pPr>
    </w:p>
    <w:tbl>
      <w:tblPr>
        <w:tblStyle w:val="ac"/>
        <w:tblW w:w="0" w:type="auto"/>
        <w:tblLook w:val="04A0"/>
      </w:tblPr>
      <w:tblGrid>
        <w:gridCol w:w="4644"/>
        <w:gridCol w:w="4820"/>
      </w:tblGrid>
      <w:tr w:rsidR="00011137" w:rsidTr="00011137">
        <w:tc>
          <w:tcPr>
            <w:tcW w:w="4644" w:type="dxa"/>
          </w:tcPr>
          <w:p w:rsidR="00011137" w:rsidRPr="00995766" w:rsidRDefault="00011137" w:rsidP="00011137">
            <w:pPr>
              <w:pStyle w:val="ConsPlusNormal"/>
              <w:jc w:val="center"/>
              <w:rPr>
                <w:b w:val="0"/>
                <w:bCs w:val="0"/>
                <w:sz w:val="24"/>
                <w:szCs w:val="24"/>
              </w:rPr>
            </w:pPr>
            <w:r w:rsidRPr="00995766">
              <w:rPr>
                <w:b w:val="0"/>
                <w:bCs w:val="0"/>
                <w:sz w:val="24"/>
                <w:szCs w:val="24"/>
              </w:rPr>
              <w:t>Имущество, находящееся в казне на 31.12.2016</w:t>
            </w:r>
          </w:p>
        </w:tc>
        <w:tc>
          <w:tcPr>
            <w:tcW w:w="4820" w:type="dxa"/>
          </w:tcPr>
          <w:p w:rsidR="00011137" w:rsidRPr="00995766" w:rsidRDefault="00011137" w:rsidP="00011137">
            <w:pPr>
              <w:pStyle w:val="ConsPlusNormal"/>
              <w:jc w:val="center"/>
              <w:rPr>
                <w:b w:val="0"/>
                <w:bCs w:val="0"/>
                <w:sz w:val="24"/>
                <w:szCs w:val="24"/>
              </w:rPr>
            </w:pPr>
            <w:r w:rsidRPr="00995766">
              <w:rPr>
                <w:b w:val="0"/>
                <w:bCs w:val="0"/>
                <w:sz w:val="24"/>
                <w:szCs w:val="24"/>
              </w:rPr>
              <w:t>Имущество, переданное в хоз.ведение или оперативное управление на 31.12.2016</w:t>
            </w:r>
          </w:p>
        </w:tc>
      </w:tr>
      <w:tr w:rsidR="00011137" w:rsidTr="00011137">
        <w:tc>
          <w:tcPr>
            <w:tcW w:w="4644" w:type="dxa"/>
          </w:tcPr>
          <w:p w:rsidR="00011137" w:rsidRDefault="00011137" w:rsidP="00011137">
            <w:pPr>
              <w:pStyle w:val="ConsPlusNormal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2036</w:t>
            </w:r>
          </w:p>
        </w:tc>
        <w:tc>
          <w:tcPr>
            <w:tcW w:w="4820" w:type="dxa"/>
          </w:tcPr>
          <w:p w:rsidR="00011137" w:rsidRDefault="00011137" w:rsidP="00011137">
            <w:pPr>
              <w:pStyle w:val="ConsPlusNormal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1123</w:t>
            </w:r>
          </w:p>
        </w:tc>
      </w:tr>
    </w:tbl>
    <w:p w:rsidR="00011137" w:rsidRDefault="00011137" w:rsidP="004B2C29">
      <w:pPr>
        <w:pStyle w:val="ConsPlusNormal"/>
        <w:ind w:firstLine="540"/>
        <w:jc w:val="both"/>
        <w:rPr>
          <w:b w:val="0"/>
          <w:bCs w:val="0"/>
        </w:rPr>
      </w:pPr>
    </w:p>
    <w:p w:rsidR="004B2C29" w:rsidRDefault="00DA5715" w:rsidP="004B2C29">
      <w:pPr>
        <w:pStyle w:val="ConsPlusNormal"/>
        <w:ind w:firstLine="540"/>
        <w:jc w:val="both"/>
        <w:rPr>
          <w:b w:val="0"/>
          <w:bCs w:val="0"/>
        </w:rPr>
      </w:pPr>
      <w:r>
        <w:rPr>
          <w:b w:val="0"/>
          <w:bCs w:val="0"/>
        </w:rPr>
        <w:t>В ходе изучения Реестра выявлено следующее:</w:t>
      </w:r>
    </w:p>
    <w:p w:rsidR="00DA5715" w:rsidRDefault="00DA5715" w:rsidP="00DA5715">
      <w:pPr>
        <w:pStyle w:val="ConsPlusNormal"/>
        <w:jc w:val="both"/>
        <w:rPr>
          <w:b w:val="0"/>
          <w:bCs w:val="0"/>
        </w:rPr>
      </w:pPr>
      <w:r>
        <w:rPr>
          <w:b w:val="0"/>
          <w:bCs w:val="0"/>
        </w:rPr>
        <w:t>- в</w:t>
      </w:r>
      <w:r w:rsidR="00FE0D62">
        <w:rPr>
          <w:b w:val="0"/>
          <w:bCs w:val="0"/>
        </w:rPr>
        <w:t xml:space="preserve"> нарушение требований ст.4 Порядка ведения органами местного самоуправления реестров муниципального имущества (Приказ Минэкономразвития от 30.08.2011 №424, ст.8 ч.1 Положения об учете и ведении реестра имущества, находящегося в муниципальной собственности г.о.Тейково</w:t>
      </w:r>
      <w:r w:rsidR="00E024E3">
        <w:rPr>
          <w:b w:val="0"/>
          <w:bCs w:val="0"/>
        </w:rPr>
        <w:t>), Решения</w:t>
      </w:r>
      <w:r w:rsidR="00FE0D62">
        <w:rPr>
          <w:b w:val="0"/>
          <w:bCs w:val="0"/>
        </w:rPr>
        <w:t xml:space="preserve"> муниципального городского Совета</w:t>
      </w:r>
      <w:r w:rsidR="007449B4">
        <w:rPr>
          <w:b w:val="0"/>
          <w:bCs w:val="0"/>
        </w:rPr>
        <w:t xml:space="preserve"> </w:t>
      </w:r>
      <w:r w:rsidR="00E024E3">
        <w:rPr>
          <w:b w:val="0"/>
          <w:bCs w:val="0"/>
        </w:rPr>
        <w:t>г.о.Тейково от 26.11.2010 №124</w:t>
      </w:r>
      <w:r w:rsidR="00FE0D62">
        <w:rPr>
          <w:b w:val="0"/>
          <w:bCs w:val="0"/>
        </w:rPr>
        <w:t xml:space="preserve"> Реестр муниципального имущества не имеет разделов и подразделов. </w:t>
      </w:r>
      <w:r w:rsidR="00F960A2">
        <w:rPr>
          <w:b w:val="0"/>
          <w:bCs w:val="0"/>
        </w:rPr>
        <w:t xml:space="preserve"> В реестре практикуется объединение нескольких позиций (видов имущества) в одну строку «Иное движимое имущество стоимостью до 200 тыс.рублей»</w:t>
      </w:r>
      <w:r w:rsidR="00EF3D0D">
        <w:rPr>
          <w:b w:val="0"/>
          <w:bCs w:val="0"/>
        </w:rPr>
        <w:t xml:space="preserve">, вследствие чего, имущество невозможно идентифицировать. </w:t>
      </w:r>
      <w:r w:rsidR="002A0981">
        <w:rPr>
          <w:b w:val="0"/>
          <w:bCs w:val="0"/>
        </w:rPr>
        <w:t>В реестре практикуется не заполнение сведений по объекту учета (отсутствует балансовая, кадастровая стоимость, отсутствуют реквизиты нормативных документов подтве</w:t>
      </w:r>
      <w:r w:rsidR="008A3E37">
        <w:rPr>
          <w:b w:val="0"/>
          <w:bCs w:val="0"/>
        </w:rPr>
        <w:t>рждающих причину в</w:t>
      </w:r>
      <w:r w:rsidR="002A0981">
        <w:rPr>
          <w:b w:val="0"/>
          <w:bCs w:val="0"/>
        </w:rPr>
        <w:t>несения</w:t>
      </w:r>
      <w:r w:rsidR="008A3E37">
        <w:rPr>
          <w:b w:val="0"/>
          <w:bCs w:val="0"/>
        </w:rPr>
        <w:t xml:space="preserve"> объекта</w:t>
      </w:r>
      <w:r w:rsidR="002A0981">
        <w:rPr>
          <w:b w:val="0"/>
          <w:bCs w:val="0"/>
        </w:rPr>
        <w:t xml:space="preserve"> в реестр, дату регистрации права собственности, основание возникновения права собственности, основания возникновения иного вещного права)</w:t>
      </w:r>
      <w:r>
        <w:rPr>
          <w:b w:val="0"/>
          <w:bCs w:val="0"/>
        </w:rPr>
        <w:t>;</w:t>
      </w:r>
    </w:p>
    <w:p w:rsidR="00C53565" w:rsidRDefault="00DA5715" w:rsidP="00DA5715">
      <w:pPr>
        <w:pStyle w:val="ConsPlusNormal"/>
        <w:jc w:val="both"/>
        <w:rPr>
          <w:b w:val="0"/>
          <w:bCs w:val="0"/>
        </w:rPr>
      </w:pPr>
      <w:r>
        <w:rPr>
          <w:b w:val="0"/>
          <w:bCs w:val="0"/>
        </w:rPr>
        <w:t xml:space="preserve">- объект имущества за порядковым номером № 2046 </w:t>
      </w:r>
      <w:r w:rsidR="008A3E37">
        <w:rPr>
          <w:b w:val="0"/>
          <w:bCs w:val="0"/>
        </w:rPr>
        <w:t xml:space="preserve">числится в строке </w:t>
      </w:r>
      <w:r>
        <w:rPr>
          <w:b w:val="0"/>
          <w:bCs w:val="0"/>
        </w:rPr>
        <w:t>«иное движимое имущество стоимостью до 200 тыс.рублей за ед. (учитываемое как единый объект)» стоимостью 1 443 422,38 рублей, расположенный по адресу: г.Тейково ул. Нерьская д.8,</w:t>
      </w:r>
      <w:r w:rsidR="00A150BD">
        <w:rPr>
          <w:b w:val="0"/>
          <w:bCs w:val="0"/>
        </w:rPr>
        <w:t xml:space="preserve"> </w:t>
      </w:r>
      <w:r>
        <w:rPr>
          <w:b w:val="0"/>
          <w:bCs w:val="0"/>
        </w:rPr>
        <w:t>находится на балансе МБДОУ №10 по адресу: г.Тейково ул. Молодежная д.18;</w:t>
      </w:r>
    </w:p>
    <w:p w:rsidR="00DA5715" w:rsidRPr="00C9145D" w:rsidRDefault="00DA5715" w:rsidP="005A69D4">
      <w:pPr>
        <w:pStyle w:val="ConsPlusNormal"/>
        <w:jc w:val="both"/>
        <w:rPr>
          <w:b w:val="0"/>
          <w:bCs w:val="0"/>
        </w:rPr>
      </w:pPr>
      <w:r>
        <w:rPr>
          <w:b w:val="0"/>
          <w:bCs w:val="0"/>
        </w:rPr>
        <w:t xml:space="preserve">- в реестре отсутствует навесное фрезерное оборудование ОФ-400, закупленное </w:t>
      </w:r>
      <w:r w:rsidR="005A69D4">
        <w:rPr>
          <w:b w:val="0"/>
          <w:bCs w:val="0"/>
        </w:rPr>
        <w:t xml:space="preserve">администрацией г.о.Тейково 2 апреля 2012 года за 298500,00 рублей. Согласно Распоряжению администрации г.о.Тейково от 06.04.2012 №198,  КУМИ администрации г.о.Тейково поручалось принять данное оборудование в казну 06.04.2012. В ходе проверки было представлено </w:t>
      </w:r>
      <w:r w:rsidR="005A69D4">
        <w:rPr>
          <w:b w:val="0"/>
          <w:bCs w:val="0"/>
        </w:rPr>
        <w:lastRenderedPageBreak/>
        <w:t>распоряжение КУМИ администрации г.о.Тейково от 02.11.2017 о включении в реестр муниципального имущества оборудования фрезерного ОФ-400</w:t>
      </w:r>
      <w:r w:rsidR="00A150BD">
        <w:rPr>
          <w:b w:val="0"/>
          <w:bCs w:val="0"/>
        </w:rPr>
        <w:t xml:space="preserve"> </w:t>
      </w:r>
      <w:r w:rsidR="003E3B7C" w:rsidRPr="003E3B7C">
        <w:rPr>
          <w:b w:val="0"/>
          <w:bCs w:val="0"/>
          <w:i/>
        </w:rPr>
        <w:t>(копия акта приемки, распоряжения администрации г.о.Тейково, распоряжения КУМИ админист</w:t>
      </w:r>
      <w:r w:rsidR="00127FA1">
        <w:rPr>
          <w:b w:val="0"/>
          <w:bCs w:val="0"/>
          <w:i/>
        </w:rPr>
        <w:t>рации г.о.Тейково – приложение №1</w:t>
      </w:r>
      <w:r w:rsidR="003E3B7C" w:rsidRPr="003E3B7C">
        <w:rPr>
          <w:b w:val="0"/>
          <w:bCs w:val="0"/>
          <w:i/>
        </w:rPr>
        <w:t>)</w:t>
      </w:r>
      <w:r w:rsidR="005A69D4" w:rsidRPr="003E3B7C">
        <w:rPr>
          <w:b w:val="0"/>
          <w:bCs w:val="0"/>
          <w:i/>
        </w:rPr>
        <w:t>.</w:t>
      </w:r>
      <w:r w:rsidR="00C9145D">
        <w:rPr>
          <w:b w:val="0"/>
          <w:bCs w:val="0"/>
          <w:i/>
        </w:rPr>
        <w:t xml:space="preserve"> </w:t>
      </w:r>
      <w:r w:rsidR="00C9145D" w:rsidRPr="00C9145D">
        <w:rPr>
          <w:b w:val="0"/>
          <w:bCs w:val="0"/>
        </w:rPr>
        <w:t>Данные действия работников КУМИ администрации г.о.Тейково характеризуются</w:t>
      </w:r>
      <w:r w:rsidR="00C9145D">
        <w:rPr>
          <w:b w:val="0"/>
          <w:bCs w:val="0"/>
        </w:rPr>
        <w:t>,</w:t>
      </w:r>
      <w:r w:rsidR="00C9145D" w:rsidRPr="00C9145D">
        <w:rPr>
          <w:b w:val="0"/>
          <w:bCs w:val="0"/>
        </w:rPr>
        <w:t xml:space="preserve"> как халатное отношение к исполнению своих функциональных обязанностей</w:t>
      </w:r>
      <w:r w:rsidR="00C9145D">
        <w:rPr>
          <w:b w:val="0"/>
          <w:bCs w:val="0"/>
        </w:rPr>
        <w:t>, ввиду чего</w:t>
      </w:r>
      <w:r w:rsidR="00C9145D" w:rsidRPr="00C9145D">
        <w:rPr>
          <w:b w:val="0"/>
          <w:bCs w:val="0"/>
        </w:rPr>
        <w:t xml:space="preserve"> </w:t>
      </w:r>
      <w:r w:rsidR="00C9145D">
        <w:rPr>
          <w:b w:val="0"/>
          <w:bCs w:val="0"/>
        </w:rPr>
        <w:t>невозможно проанализировать эффективность использования данного оборудования.</w:t>
      </w:r>
    </w:p>
    <w:p w:rsidR="002E4CA9" w:rsidRDefault="002E4CA9" w:rsidP="00A1177C">
      <w:pPr>
        <w:pStyle w:val="ConsPlusNormal"/>
        <w:ind w:firstLine="540"/>
        <w:jc w:val="both"/>
        <w:rPr>
          <w:b w:val="0"/>
          <w:bCs w:val="0"/>
        </w:rPr>
      </w:pPr>
    </w:p>
    <w:p w:rsidR="00FE0D62" w:rsidRDefault="00C53565" w:rsidP="00A1177C">
      <w:pPr>
        <w:pStyle w:val="ConsPlusNormal"/>
        <w:ind w:firstLine="540"/>
        <w:jc w:val="both"/>
        <w:rPr>
          <w:b w:val="0"/>
          <w:bCs w:val="0"/>
        </w:rPr>
      </w:pPr>
      <w:r>
        <w:rPr>
          <w:b w:val="0"/>
          <w:bCs w:val="0"/>
        </w:rPr>
        <w:t>Согласно Приказу Минфина РФ от 01.12.2010 №157н имущество казны (нефинансовые активы имущества казны) должно иметь первоначальную (фактическую) стоимость. Согласно п.25 данного приказа, первоначальной (фактической) стоимостью объектов нефинансовых активов, полученных безвозмездно, признается их текущая оценочная стоимость.</w:t>
      </w:r>
      <w:r w:rsidR="00FD6C4E">
        <w:rPr>
          <w:b w:val="0"/>
          <w:bCs w:val="0"/>
        </w:rPr>
        <w:t xml:space="preserve"> Под текущей оценочной стоимостью понимается сумма денежных средств, которая может быть получена в результате продажи указанных активов на дату приятия к учету.</w:t>
      </w:r>
      <w:r w:rsidR="001C23AB">
        <w:rPr>
          <w:b w:val="0"/>
          <w:bCs w:val="0"/>
        </w:rPr>
        <w:t xml:space="preserve"> </w:t>
      </w:r>
      <w:r w:rsidR="00FD6C4E">
        <w:rPr>
          <w:b w:val="0"/>
          <w:bCs w:val="0"/>
        </w:rPr>
        <w:t>В нарушение требований п.25 Приказа Минфина РФ от 01.12.2010 №157н, и</w:t>
      </w:r>
      <w:r w:rsidR="00183592">
        <w:rPr>
          <w:b w:val="0"/>
          <w:bCs w:val="0"/>
        </w:rPr>
        <w:t xml:space="preserve">з 3159 объектов имущества </w:t>
      </w:r>
      <w:r w:rsidR="00FD6C4E">
        <w:rPr>
          <w:b w:val="0"/>
          <w:bCs w:val="0"/>
        </w:rPr>
        <w:t>1287 объектов не имеют цены или имеют нулевую цену</w:t>
      </w:r>
      <w:r w:rsidR="00A3018F">
        <w:rPr>
          <w:b w:val="0"/>
          <w:bCs w:val="0"/>
        </w:rPr>
        <w:t>, 29 объектов имеют цену по 1 руб.00 коп., несколько объектов имеют  низку</w:t>
      </w:r>
      <w:r w:rsidR="001C23AB">
        <w:rPr>
          <w:b w:val="0"/>
          <w:bCs w:val="0"/>
        </w:rPr>
        <w:t>ю цену</w:t>
      </w:r>
      <w:r w:rsidR="00A3018F">
        <w:rPr>
          <w:b w:val="0"/>
          <w:bCs w:val="0"/>
        </w:rPr>
        <w:t>.</w:t>
      </w:r>
    </w:p>
    <w:p w:rsidR="00E024E3" w:rsidRDefault="00E024E3" w:rsidP="00A1177C">
      <w:pPr>
        <w:pStyle w:val="ConsPlusNormal"/>
        <w:ind w:firstLine="540"/>
        <w:jc w:val="both"/>
        <w:rPr>
          <w:b w:val="0"/>
          <w:bCs w:val="0"/>
        </w:rPr>
      </w:pPr>
      <w:r>
        <w:rPr>
          <w:b w:val="0"/>
          <w:bCs w:val="0"/>
        </w:rPr>
        <w:t xml:space="preserve">Информация об акциях и долях в реестре имущества отражена с  нарушением требований абзаца 3 и абзаца 4 пункта 4  Порядка ведения органами местного самоуправления реестров муниципального имущества (Приказ Минэкономразвития от 30.08.2011 №424). </w:t>
      </w:r>
    </w:p>
    <w:p w:rsidR="001A3AF8" w:rsidRDefault="00183592" w:rsidP="001A3AF8">
      <w:pPr>
        <w:pStyle w:val="ConsPlusNormal"/>
        <w:ind w:firstLine="540"/>
        <w:jc w:val="both"/>
        <w:rPr>
          <w:b w:val="0"/>
          <w:bCs w:val="0"/>
        </w:rPr>
      </w:pPr>
      <w:r>
        <w:rPr>
          <w:b w:val="0"/>
          <w:bCs w:val="0"/>
        </w:rPr>
        <w:t>Выборочно проверена правильность заполнения карт объектов учета имущества.</w:t>
      </w:r>
      <w:r w:rsidR="001C23AB">
        <w:rPr>
          <w:b w:val="0"/>
          <w:bCs w:val="0"/>
        </w:rPr>
        <w:t xml:space="preserve"> </w:t>
      </w:r>
      <w:r w:rsidR="001A3AF8">
        <w:rPr>
          <w:b w:val="0"/>
          <w:bCs w:val="0"/>
        </w:rPr>
        <w:t xml:space="preserve">Представленные к проверке карты составлены с нарушением требований пункта 4  Порядка ведения органами местного самоуправления реестров муниципального имущества (Приказ Минэкономразвития от 30.08.2011 №424) </w:t>
      </w:r>
      <w:r w:rsidR="001A3AF8" w:rsidRPr="001A3AF8">
        <w:rPr>
          <w:b w:val="0"/>
          <w:bCs w:val="0"/>
          <w:i/>
        </w:rPr>
        <w:t xml:space="preserve">(копии карт </w:t>
      </w:r>
      <w:r w:rsidR="000735A6">
        <w:rPr>
          <w:b w:val="0"/>
          <w:bCs w:val="0"/>
          <w:i/>
        </w:rPr>
        <w:t>учета имущества – приложение</w:t>
      </w:r>
      <w:r w:rsidR="00961A34">
        <w:rPr>
          <w:b w:val="0"/>
          <w:bCs w:val="0"/>
          <w:i/>
        </w:rPr>
        <w:t xml:space="preserve"> №2</w:t>
      </w:r>
      <w:r w:rsidR="001A3AF8" w:rsidRPr="001A3AF8">
        <w:rPr>
          <w:b w:val="0"/>
          <w:bCs w:val="0"/>
          <w:i/>
        </w:rPr>
        <w:t>).</w:t>
      </w:r>
    </w:p>
    <w:p w:rsidR="00483229" w:rsidRDefault="00483229" w:rsidP="00F70C49">
      <w:pPr>
        <w:pStyle w:val="ConsPlusNormal"/>
        <w:jc w:val="both"/>
        <w:rPr>
          <w:b w:val="0"/>
          <w:bCs w:val="0"/>
        </w:rPr>
      </w:pPr>
    </w:p>
    <w:p w:rsidR="001A593B" w:rsidRPr="00C168C6" w:rsidRDefault="00DD2971" w:rsidP="001A593B">
      <w:pPr>
        <w:pStyle w:val="ConsPlusNormal"/>
        <w:ind w:firstLine="540"/>
        <w:jc w:val="both"/>
        <w:rPr>
          <w:i/>
          <w:iCs/>
        </w:rPr>
      </w:pPr>
      <w:r w:rsidRPr="00C168C6">
        <w:rPr>
          <w:i/>
          <w:iCs/>
        </w:rPr>
        <w:t>Инвентаризация</w:t>
      </w:r>
    </w:p>
    <w:p w:rsidR="00DD2971" w:rsidRPr="00C168C6" w:rsidRDefault="00E55B9A" w:rsidP="001A593B">
      <w:pPr>
        <w:pStyle w:val="ConsPlusNormal"/>
        <w:ind w:firstLine="540"/>
        <w:jc w:val="both"/>
        <w:rPr>
          <w:i/>
          <w:iCs/>
        </w:rPr>
      </w:pPr>
      <w:r w:rsidRPr="00C168C6">
        <w:rPr>
          <w:b w:val="0"/>
          <w:bCs w:val="0"/>
        </w:rPr>
        <w:t xml:space="preserve">В соответствие с </w:t>
      </w:r>
      <w:r w:rsidR="00DD2971" w:rsidRPr="00C168C6">
        <w:rPr>
          <w:b w:val="0"/>
          <w:bCs w:val="0"/>
        </w:rPr>
        <w:t>Приказ</w:t>
      </w:r>
      <w:r w:rsidRPr="00C168C6">
        <w:rPr>
          <w:b w:val="0"/>
          <w:bCs w:val="0"/>
        </w:rPr>
        <w:t>ом</w:t>
      </w:r>
      <w:r w:rsidR="00DD2971" w:rsidRPr="00C168C6">
        <w:rPr>
          <w:b w:val="0"/>
          <w:bCs w:val="0"/>
        </w:rPr>
        <w:t xml:space="preserve"> Минфина РФ от  13.06.1995 № 49  «Об утверждении методических указаний по инвентаризации имущества и обязательств»</w:t>
      </w:r>
      <w:r w:rsidR="00DB6B80">
        <w:rPr>
          <w:b w:val="0"/>
          <w:bCs w:val="0"/>
        </w:rPr>
        <w:t xml:space="preserve"> </w:t>
      </w:r>
      <w:r w:rsidRPr="00C168C6">
        <w:rPr>
          <w:b w:val="0"/>
          <w:bCs w:val="0"/>
        </w:rPr>
        <w:t>инвентаризации подлежит все имущество организации, независимо от его местонахождения и все виды финансовых обязательств</w:t>
      </w:r>
      <w:r w:rsidR="00DD2971" w:rsidRPr="00C168C6">
        <w:rPr>
          <w:b w:val="0"/>
          <w:bCs w:val="0"/>
        </w:rPr>
        <w:t>.</w:t>
      </w:r>
      <w:r w:rsidR="00166AAD" w:rsidRPr="00C168C6">
        <w:rPr>
          <w:b w:val="0"/>
          <w:bCs w:val="0"/>
        </w:rPr>
        <w:t xml:space="preserve"> Инвентаризация проводится перед составлением годовой бухгалтерской отчетности.</w:t>
      </w:r>
    </w:p>
    <w:p w:rsidR="00DD2971" w:rsidRPr="00C168C6" w:rsidRDefault="00DD2971" w:rsidP="007C2A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168C6">
        <w:rPr>
          <w:rFonts w:ascii="Times New Roman" w:hAnsi="Times New Roman" w:cs="Times New Roman"/>
          <w:sz w:val="28"/>
          <w:szCs w:val="28"/>
          <w:lang w:eastAsia="en-US"/>
        </w:rPr>
        <w:t xml:space="preserve">Обязательное проведение инвентаризации имущества и обязательств в целях обеспечения достоверности данных бухгалтерского учета и бухгалтерской отчетности закреплено </w:t>
      </w:r>
      <w:hyperlink r:id="rId11" w:history="1">
        <w:r w:rsidRPr="00C168C6">
          <w:rPr>
            <w:rFonts w:ascii="Times New Roman" w:hAnsi="Times New Roman" w:cs="Times New Roman"/>
            <w:sz w:val="28"/>
            <w:szCs w:val="28"/>
            <w:lang w:eastAsia="en-US"/>
          </w:rPr>
          <w:t>частью 3 статьи 11</w:t>
        </w:r>
      </w:hyperlink>
      <w:r w:rsidRPr="00C168C6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6 декабря 2011 года N 402-ФЗ "О бухгалтерском учете"</w:t>
      </w:r>
      <w:r w:rsidR="00E55B9A" w:rsidRPr="00C168C6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83C49" w:rsidRPr="00E83C49" w:rsidRDefault="00E83C49" w:rsidP="00E83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83C49">
        <w:rPr>
          <w:rFonts w:ascii="Times New Roman" w:hAnsi="Times New Roman" w:cs="Times New Roman"/>
          <w:sz w:val="28"/>
          <w:szCs w:val="28"/>
          <w:lang w:eastAsia="en-US"/>
        </w:rPr>
        <w:t xml:space="preserve">Так как  в 2016 г.  имущество казны инвентаризации не подвергалось, проверить достоверность данных баланса не представляется возможным. </w:t>
      </w:r>
    </w:p>
    <w:p w:rsidR="00166AAD" w:rsidRDefault="00166AAD" w:rsidP="007C2A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168C6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К проверке предст</w:t>
      </w:r>
      <w:r w:rsidR="00A3528D" w:rsidRPr="00C168C6">
        <w:rPr>
          <w:rFonts w:ascii="Times New Roman" w:hAnsi="Times New Roman" w:cs="Times New Roman"/>
          <w:sz w:val="28"/>
          <w:szCs w:val="28"/>
          <w:lang w:eastAsia="en-US"/>
        </w:rPr>
        <w:t>авлены инвентаризационные описи (сличительные ведомости) от 06.10.201</w:t>
      </w:r>
      <w:r w:rsidR="00EB5790">
        <w:rPr>
          <w:rFonts w:ascii="Times New Roman" w:hAnsi="Times New Roman" w:cs="Times New Roman"/>
          <w:sz w:val="28"/>
          <w:szCs w:val="28"/>
          <w:lang w:eastAsia="en-US"/>
        </w:rPr>
        <w:t>7 №00000001, 00000003, 00000003. Инвентаризационные описи заполнены с помощью средств вычислительной техники.</w:t>
      </w:r>
      <w:r w:rsidR="00C168C6" w:rsidRPr="00C168C6">
        <w:rPr>
          <w:rFonts w:ascii="Times New Roman" w:hAnsi="Times New Roman" w:cs="Times New Roman"/>
          <w:sz w:val="28"/>
          <w:szCs w:val="28"/>
          <w:lang w:eastAsia="en-US"/>
        </w:rPr>
        <w:t xml:space="preserve"> Данные описи составлены с нарушением требований Приказ</w:t>
      </w:r>
      <w:r w:rsidR="00DB6B80">
        <w:rPr>
          <w:rFonts w:ascii="Times New Roman" w:hAnsi="Times New Roman" w:cs="Times New Roman"/>
          <w:sz w:val="28"/>
          <w:szCs w:val="28"/>
          <w:lang w:eastAsia="en-US"/>
        </w:rPr>
        <w:t>а Минфина РФ от 30.03.2015 №52н, абзаца 2 пункта 24 статьи 4 Учетной политики КУМИ администрации г.о.Тейково.</w:t>
      </w:r>
      <w:r w:rsidR="004B2D0D">
        <w:rPr>
          <w:rFonts w:ascii="Times New Roman" w:hAnsi="Times New Roman" w:cs="Times New Roman"/>
          <w:sz w:val="28"/>
          <w:szCs w:val="28"/>
          <w:lang w:eastAsia="en-US"/>
        </w:rPr>
        <w:t xml:space="preserve"> Предоставленный к проверке Акт №00000001 от 06.10.2017 о результатах инвентаризации</w:t>
      </w:r>
      <w:r w:rsidR="005D6DFD">
        <w:rPr>
          <w:rFonts w:ascii="Times New Roman" w:hAnsi="Times New Roman" w:cs="Times New Roman"/>
          <w:sz w:val="28"/>
          <w:szCs w:val="28"/>
          <w:lang w:eastAsia="en-US"/>
        </w:rPr>
        <w:t xml:space="preserve"> свидетельствует об отсутствии</w:t>
      </w:r>
      <w:r w:rsidR="00EB5790">
        <w:rPr>
          <w:rFonts w:ascii="Times New Roman" w:hAnsi="Times New Roman" w:cs="Times New Roman"/>
          <w:sz w:val="28"/>
          <w:szCs w:val="28"/>
          <w:lang w:eastAsia="en-US"/>
        </w:rPr>
        <w:t xml:space="preserve"> расхождений между данными бухгалтерского учета и фактическим наличием нефинансовых активов имущества казны г.о.Тейково</w:t>
      </w:r>
      <w:r w:rsidR="00961A3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61A34" w:rsidRPr="00961A34">
        <w:rPr>
          <w:rFonts w:ascii="Times New Roman" w:hAnsi="Times New Roman" w:cs="Times New Roman"/>
          <w:i/>
          <w:sz w:val="28"/>
          <w:szCs w:val="28"/>
          <w:lang w:eastAsia="en-US"/>
        </w:rPr>
        <w:t>(копии инвентаризационных описей и акта о результатах инвентаризации – приложение №3</w:t>
      </w:r>
      <w:r w:rsidR="000735A6">
        <w:rPr>
          <w:rFonts w:ascii="Times New Roman" w:hAnsi="Times New Roman" w:cs="Times New Roman"/>
          <w:i/>
          <w:sz w:val="28"/>
          <w:szCs w:val="28"/>
          <w:lang w:eastAsia="en-US"/>
        </w:rPr>
        <w:t>, 4, 5, 6</w:t>
      </w:r>
      <w:r w:rsidR="00961A34" w:rsidRPr="00961A34">
        <w:rPr>
          <w:rFonts w:ascii="Times New Roman" w:hAnsi="Times New Roman" w:cs="Times New Roman"/>
          <w:i/>
          <w:sz w:val="28"/>
          <w:szCs w:val="28"/>
          <w:lang w:eastAsia="en-US"/>
        </w:rPr>
        <w:t>)</w:t>
      </w:r>
      <w:r w:rsidR="00EB5790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5D6DFD" w:rsidRPr="00245BBB" w:rsidRDefault="005D6DFD" w:rsidP="007C2A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Контрольно-счетной комиссией 10.11.2017 года была инициирована выборочная инвентаризация имущества ДОЛ «Автомобилист» в количестве 29 объектов, находящегося в казне г.о.Тейково. На место расположения имущества выезжала комиссия из 6 человек. По итогам инвентаризации </w:t>
      </w:r>
      <w:r w:rsidR="004C5EA5">
        <w:rPr>
          <w:rFonts w:ascii="Times New Roman" w:hAnsi="Times New Roman" w:cs="Times New Roman"/>
          <w:sz w:val="28"/>
          <w:szCs w:val="28"/>
          <w:lang w:eastAsia="en-US"/>
        </w:rPr>
        <w:t>выявлено, что</w:t>
      </w:r>
      <w:r w:rsidR="00DC775B">
        <w:rPr>
          <w:rFonts w:ascii="Times New Roman" w:hAnsi="Times New Roman" w:cs="Times New Roman"/>
          <w:sz w:val="28"/>
          <w:szCs w:val="28"/>
          <w:lang w:eastAsia="en-US"/>
        </w:rPr>
        <w:t xml:space="preserve"> некоторые объекты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отсутствуют полностью, </w:t>
      </w:r>
      <w:r w:rsidR="00DC775B">
        <w:rPr>
          <w:rFonts w:ascii="Times New Roman" w:hAnsi="Times New Roman" w:cs="Times New Roman"/>
          <w:sz w:val="28"/>
          <w:szCs w:val="28"/>
          <w:lang w:eastAsia="en-US"/>
        </w:rPr>
        <w:t>некоторые – частично</w:t>
      </w:r>
      <w:r w:rsidR="004C5EA5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6160A5">
        <w:rPr>
          <w:rFonts w:ascii="Times New Roman" w:hAnsi="Times New Roman" w:cs="Times New Roman"/>
          <w:sz w:val="28"/>
          <w:szCs w:val="28"/>
          <w:lang w:eastAsia="en-US"/>
        </w:rPr>
        <w:t xml:space="preserve"> часть объектов  используется ООО «Группа Маренго» (согласн</w:t>
      </w:r>
      <w:r w:rsidR="00A96BD1">
        <w:rPr>
          <w:rFonts w:ascii="Times New Roman" w:hAnsi="Times New Roman" w:cs="Times New Roman"/>
          <w:sz w:val="28"/>
          <w:szCs w:val="28"/>
          <w:lang w:eastAsia="en-US"/>
        </w:rPr>
        <w:t>о договору №2</w:t>
      </w:r>
      <w:r w:rsidR="00475E92">
        <w:rPr>
          <w:rFonts w:ascii="Times New Roman" w:hAnsi="Times New Roman" w:cs="Times New Roman"/>
          <w:sz w:val="28"/>
          <w:szCs w:val="28"/>
          <w:lang w:eastAsia="en-US"/>
        </w:rPr>
        <w:t xml:space="preserve">нп от 18.07.2017г.,  </w:t>
      </w:r>
      <w:r w:rsidR="00475E92" w:rsidRPr="00475E92">
        <w:rPr>
          <w:rFonts w:ascii="Times New Roman" w:hAnsi="Times New Roman" w:cs="Times New Roman"/>
          <w:i/>
          <w:sz w:val="28"/>
          <w:szCs w:val="28"/>
          <w:lang w:eastAsia="en-US"/>
        </w:rPr>
        <w:t>копия договора</w:t>
      </w:r>
      <w:r w:rsidR="000735A6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с прилагающимися документами</w:t>
      </w:r>
      <w:r w:rsidR="00475E92" w:rsidRPr="00475E92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– приложение №</w:t>
      </w:r>
      <w:r w:rsidR="00C36F39">
        <w:rPr>
          <w:rFonts w:ascii="Times New Roman" w:hAnsi="Times New Roman" w:cs="Times New Roman"/>
          <w:i/>
          <w:sz w:val="28"/>
          <w:szCs w:val="28"/>
          <w:lang w:eastAsia="en-US"/>
        </w:rPr>
        <w:t>7</w:t>
      </w:r>
      <w:r w:rsidR="00E739DB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="00475E92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6160A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475E92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="004C5EA5">
        <w:rPr>
          <w:rFonts w:ascii="Times New Roman" w:hAnsi="Times New Roman" w:cs="Times New Roman"/>
          <w:sz w:val="28"/>
          <w:szCs w:val="28"/>
          <w:lang w:eastAsia="en-US"/>
        </w:rPr>
        <w:t>мущество ДОЛ «Автомобилист» находится в неудовлетворительном состоянии</w:t>
      </w:r>
      <w:r w:rsidR="009309E6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4C5EA5">
        <w:rPr>
          <w:rFonts w:ascii="Times New Roman" w:hAnsi="Times New Roman" w:cs="Times New Roman"/>
          <w:sz w:val="28"/>
          <w:szCs w:val="28"/>
          <w:lang w:eastAsia="en-US"/>
        </w:rPr>
        <w:t xml:space="preserve"> что является нарушением п.8.1. части 8 Распоряжения Финансового отдела администрации г.Тейково от 28.10.2016 №48</w:t>
      </w:r>
      <w:r w:rsidR="00E739D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C775B" w:rsidRPr="00DC775B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(акт контрольной проверки выборочной </w:t>
      </w:r>
      <w:r w:rsidR="00C36F39">
        <w:rPr>
          <w:rFonts w:ascii="Times New Roman" w:hAnsi="Times New Roman" w:cs="Times New Roman"/>
          <w:i/>
          <w:sz w:val="28"/>
          <w:szCs w:val="28"/>
          <w:lang w:eastAsia="en-US"/>
        </w:rPr>
        <w:t>инвентаризации – приложение №8</w:t>
      </w:r>
      <w:r w:rsidR="00DC775B">
        <w:rPr>
          <w:rFonts w:ascii="Times New Roman" w:hAnsi="Times New Roman" w:cs="Times New Roman"/>
          <w:i/>
          <w:sz w:val="28"/>
          <w:szCs w:val="28"/>
          <w:lang w:eastAsia="en-US"/>
        </w:rPr>
        <w:t>, инвентариз</w:t>
      </w:r>
      <w:r w:rsidR="00C36F39">
        <w:rPr>
          <w:rFonts w:ascii="Times New Roman" w:hAnsi="Times New Roman" w:cs="Times New Roman"/>
          <w:i/>
          <w:sz w:val="28"/>
          <w:szCs w:val="28"/>
          <w:lang w:eastAsia="en-US"/>
        </w:rPr>
        <w:t>ационные описи – приложение №9</w:t>
      </w:r>
      <w:r w:rsidR="00DC775B">
        <w:rPr>
          <w:rFonts w:ascii="Times New Roman" w:hAnsi="Times New Roman" w:cs="Times New Roman"/>
          <w:i/>
          <w:sz w:val="28"/>
          <w:szCs w:val="28"/>
          <w:lang w:eastAsia="en-US"/>
        </w:rPr>
        <w:t>).</w:t>
      </w:r>
      <w:r w:rsidR="00475E92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</w:t>
      </w:r>
      <w:r w:rsidR="00245BBB" w:rsidRPr="00245BBB">
        <w:rPr>
          <w:rFonts w:ascii="Times New Roman" w:hAnsi="Times New Roman" w:cs="Times New Roman"/>
          <w:sz w:val="28"/>
          <w:szCs w:val="28"/>
          <w:lang w:eastAsia="en-US"/>
        </w:rPr>
        <w:t>Данный факт свидетельствует о том, что инвентаризация объектов нефинансовых активов 06.10.2017 года проведена формально.</w:t>
      </w:r>
      <w:r w:rsidR="006160A5">
        <w:rPr>
          <w:rFonts w:ascii="Times New Roman" w:hAnsi="Times New Roman" w:cs="Times New Roman"/>
          <w:sz w:val="28"/>
          <w:szCs w:val="28"/>
          <w:lang w:eastAsia="en-US"/>
        </w:rPr>
        <w:t xml:space="preserve"> Так же, ООО «Группа Маренго» пользуется большим количеством земельных участков, на которые не оформлено дополнительное соглашение к договору №2нп, не начисляется и не поступает в бюджет арендная плата, что является нарушением п.</w:t>
      </w:r>
      <w:r w:rsidR="007C3DE3">
        <w:rPr>
          <w:rFonts w:ascii="Times New Roman" w:hAnsi="Times New Roman" w:cs="Times New Roman"/>
          <w:sz w:val="28"/>
          <w:szCs w:val="28"/>
          <w:lang w:eastAsia="en-US"/>
        </w:rPr>
        <w:t xml:space="preserve">1.1. статьи 1 вышеуказанного договора. </w:t>
      </w:r>
    </w:p>
    <w:p w:rsidR="00DC775B" w:rsidRDefault="00DC775B" w:rsidP="007C2A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C775B">
        <w:rPr>
          <w:rFonts w:ascii="Times New Roman" w:hAnsi="Times New Roman" w:cs="Times New Roman"/>
          <w:sz w:val="28"/>
          <w:szCs w:val="28"/>
          <w:lang w:eastAsia="en-US"/>
        </w:rPr>
        <w:t xml:space="preserve">Проверяя документы по имуществу ДОЛ «Автомобилист», составляющие  реестр муниципального имущества г.о.Тейково,  </w:t>
      </w:r>
      <w:r>
        <w:rPr>
          <w:rFonts w:ascii="Times New Roman" w:hAnsi="Times New Roman" w:cs="Times New Roman"/>
          <w:sz w:val="28"/>
          <w:szCs w:val="28"/>
          <w:lang w:eastAsia="en-US"/>
        </w:rPr>
        <w:t>были изучены акты осмотра муниципального имущества, расположенные по адресу: Ивановская обл., Тейковский р-н, ДОЛ «Автомобилист» от 15.12.2013г., 29.01.2014</w:t>
      </w:r>
      <w:r w:rsidR="00857DA1">
        <w:rPr>
          <w:rFonts w:ascii="Times New Roman" w:hAnsi="Times New Roman" w:cs="Times New Roman"/>
          <w:sz w:val="28"/>
          <w:szCs w:val="28"/>
          <w:lang w:eastAsia="en-US"/>
        </w:rPr>
        <w:t>г., 25.11.2015г. Согласно данным документам</w:t>
      </w:r>
      <w:r>
        <w:rPr>
          <w:rFonts w:ascii="Times New Roman" w:hAnsi="Times New Roman" w:cs="Times New Roman"/>
          <w:sz w:val="28"/>
          <w:szCs w:val="28"/>
          <w:lang w:eastAsia="en-US"/>
        </w:rPr>
        <w:t>, КУМИ администрации г.о.Тейково рекомендовалось подготовить документы на списание следующих объектов</w:t>
      </w:r>
      <w:r w:rsidR="009309E6">
        <w:rPr>
          <w:rFonts w:ascii="Times New Roman" w:hAnsi="Times New Roman" w:cs="Times New Roman"/>
          <w:sz w:val="28"/>
          <w:szCs w:val="28"/>
          <w:lang w:eastAsia="en-US"/>
        </w:rPr>
        <w:t>: плавательный бассейн, башня водонапорная металлическая, шкаф жарочный, башня Рожновского, столовая, спальный корпус лит.В, дом сторожа</w:t>
      </w:r>
      <w:r w:rsidR="009309E6">
        <w:rPr>
          <w:rFonts w:ascii="Times New Roman" w:hAnsi="Times New Roman" w:cs="Times New Roman"/>
          <w:i/>
          <w:sz w:val="28"/>
          <w:szCs w:val="28"/>
          <w:lang w:eastAsia="en-US"/>
        </w:rPr>
        <w:t>.</w:t>
      </w:r>
    </w:p>
    <w:p w:rsidR="009309E6" w:rsidRDefault="009309E6" w:rsidP="007C2A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 ходе проверки в КСК г.о.Тейково представлено Распоряжение КУМИ администрации г.о.Тейково</w:t>
      </w:r>
      <w:r w:rsidR="0048322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17A27">
        <w:rPr>
          <w:rFonts w:ascii="Times New Roman" w:hAnsi="Times New Roman" w:cs="Times New Roman"/>
          <w:sz w:val="28"/>
          <w:szCs w:val="28"/>
          <w:lang w:eastAsia="en-US"/>
        </w:rPr>
        <w:t xml:space="preserve">от 11.10.2017 №140 об исключении из реестра </w:t>
      </w:r>
      <w:r w:rsidR="00245BBB">
        <w:rPr>
          <w:rFonts w:ascii="Times New Roman" w:hAnsi="Times New Roman" w:cs="Times New Roman"/>
          <w:sz w:val="28"/>
          <w:szCs w:val="28"/>
          <w:lang w:eastAsia="en-US"/>
        </w:rPr>
        <w:t>вышеуказанного имущест</w:t>
      </w:r>
      <w:r w:rsidR="00017A27">
        <w:rPr>
          <w:rFonts w:ascii="Times New Roman" w:hAnsi="Times New Roman" w:cs="Times New Roman"/>
          <w:sz w:val="28"/>
          <w:szCs w:val="28"/>
          <w:lang w:eastAsia="en-US"/>
        </w:rPr>
        <w:t>ва</w:t>
      </w:r>
      <w:r w:rsidR="00C36F3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36F39">
        <w:rPr>
          <w:rFonts w:ascii="Times New Roman" w:hAnsi="Times New Roman" w:cs="Times New Roman"/>
          <w:i/>
          <w:sz w:val="28"/>
          <w:szCs w:val="28"/>
          <w:lang w:eastAsia="en-US"/>
        </w:rPr>
        <w:t>(копии распоряжения, актов – приложение №10</w:t>
      </w:r>
      <w:r w:rsidR="00C36F39" w:rsidRPr="009309E6">
        <w:rPr>
          <w:rFonts w:ascii="Times New Roman" w:hAnsi="Times New Roman" w:cs="Times New Roman"/>
          <w:i/>
          <w:sz w:val="28"/>
          <w:szCs w:val="28"/>
          <w:lang w:eastAsia="en-US"/>
        </w:rPr>
        <w:t>)</w:t>
      </w:r>
      <w:r w:rsidR="00017A27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245BBB" w:rsidRDefault="00245BBB" w:rsidP="007C2A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Данный факт свидетельствует о ненадлежащем исполнении своих должностных обязанностей работниками КУМИ администрации г.о.Тейково.</w:t>
      </w:r>
    </w:p>
    <w:p w:rsidR="001C4D82" w:rsidRDefault="001C4D82" w:rsidP="007C2A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739DB" w:rsidRDefault="00E739DB" w:rsidP="007C2A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83229" w:rsidRDefault="00EC2A14" w:rsidP="007C2A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83C49">
        <w:rPr>
          <w:rFonts w:ascii="Times New Roman" w:hAnsi="Times New Roman" w:cs="Times New Roman"/>
          <w:sz w:val="28"/>
          <w:szCs w:val="28"/>
        </w:rPr>
        <w:t xml:space="preserve">Прогнозный план приватизации на 2016 год был утвержден Решением городской Думы городского округа Тейково от 23.10.2015 № 26. </w:t>
      </w:r>
      <w:r>
        <w:rPr>
          <w:rFonts w:ascii="Times New Roman" w:hAnsi="Times New Roman" w:cs="Times New Roman"/>
          <w:sz w:val="28"/>
          <w:szCs w:val="28"/>
        </w:rPr>
        <w:t xml:space="preserve">В течение года в него вносились изменения. </w:t>
      </w:r>
      <w:r>
        <w:rPr>
          <w:rFonts w:ascii="Times New Roman" w:hAnsi="Times New Roman" w:cs="Times New Roman"/>
          <w:sz w:val="28"/>
          <w:szCs w:val="28"/>
          <w:lang w:eastAsia="en-US"/>
        </w:rPr>
        <w:t>Согласно</w:t>
      </w:r>
      <w:r w:rsidR="00483229">
        <w:rPr>
          <w:rFonts w:ascii="Times New Roman" w:hAnsi="Times New Roman" w:cs="Times New Roman"/>
          <w:sz w:val="28"/>
          <w:szCs w:val="28"/>
          <w:lang w:eastAsia="en-US"/>
        </w:rPr>
        <w:t xml:space="preserve"> плану приватизации муниципального имущества на 2016 год</w:t>
      </w:r>
      <w:r w:rsidR="0015588F">
        <w:rPr>
          <w:rFonts w:ascii="Times New Roman" w:hAnsi="Times New Roman" w:cs="Times New Roman"/>
          <w:sz w:val="28"/>
          <w:szCs w:val="28"/>
          <w:lang w:eastAsia="en-US"/>
        </w:rPr>
        <w:t xml:space="preserve"> планировалось продать в 2016 году следующее имущество:</w:t>
      </w:r>
    </w:p>
    <w:p w:rsidR="00483229" w:rsidRDefault="00BA651A" w:rsidP="007C2A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комплекс имущества по адресу: Ивановская обл., г.Тейково ул. Нерльская д.8, включающий в себя нежилое здание 168,4 кв.м., земельный участок 1362 кв.м.</w:t>
      </w:r>
    </w:p>
    <w:p w:rsidR="00BA651A" w:rsidRDefault="00BA651A" w:rsidP="007C2A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8B57A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100% доля </w:t>
      </w:r>
      <w:r w:rsidR="008B57A8">
        <w:rPr>
          <w:rFonts w:ascii="Times New Roman" w:hAnsi="Times New Roman" w:cs="Times New Roman"/>
          <w:sz w:val="28"/>
          <w:szCs w:val="28"/>
          <w:lang w:eastAsia="en-US"/>
        </w:rPr>
        <w:t>в уставном капитале ООО «Фармация»</w:t>
      </w:r>
    </w:p>
    <w:p w:rsidR="008B57A8" w:rsidRDefault="008B57A8" w:rsidP="007C2A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комплекс имущества по адресу: Ивановская обл., г.Тейково ул. Фрунзенская д.45, включающий в себя нежилое здание общей площадью 207,1 кв.м., земельный участок общей площадью 1097 кв.м.</w:t>
      </w:r>
    </w:p>
    <w:p w:rsidR="008B57A8" w:rsidRPr="00035DC6" w:rsidRDefault="008B57A8" w:rsidP="007C2A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E36727" w:rsidRPr="00035DC6">
        <w:rPr>
          <w:rFonts w:ascii="Times New Roman" w:hAnsi="Times New Roman" w:cs="Times New Roman"/>
          <w:sz w:val="28"/>
          <w:szCs w:val="28"/>
          <w:lang w:eastAsia="en-US"/>
        </w:rPr>
        <w:t>комплекс имущества, расположенный по адресу  Ивановская обл., Тейковский р-н, площадка №25</w:t>
      </w:r>
      <w:r w:rsidR="00D77951" w:rsidRPr="00035DC6">
        <w:rPr>
          <w:rFonts w:ascii="Times New Roman" w:hAnsi="Times New Roman" w:cs="Times New Roman"/>
          <w:sz w:val="28"/>
          <w:szCs w:val="28"/>
          <w:lang w:eastAsia="en-US"/>
        </w:rPr>
        <w:t xml:space="preserve"> 20.09.2016</w:t>
      </w:r>
    </w:p>
    <w:p w:rsidR="00EC2A14" w:rsidRPr="00035DC6" w:rsidRDefault="00E36727" w:rsidP="007C2A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5DC6">
        <w:rPr>
          <w:rFonts w:ascii="Times New Roman" w:hAnsi="Times New Roman" w:cs="Times New Roman"/>
          <w:sz w:val="28"/>
          <w:szCs w:val="28"/>
          <w:lang w:eastAsia="en-US"/>
        </w:rPr>
        <w:t>- 2/3 доли в праве общей долевой собственности на жилой дом и земельный участок, расположенный по адресу Ивановская обл., г.Тейково ул.5-Первомайская д.10</w:t>
      </w:r>
      <w:r w:rsidR="00D77951" w:rsidRPr="00035DC6">
        <w:rPr>
          <w:rFonts w:ascii="Times New Roman" w:hAnsi="Times New Roman" w:cs="Times New Roman"/>
          <w:sz w:val="28"/>
          <w:szCs w:val="28"/>
          <w:lang w:eastAsia="en-US"/>
        </w:rPr>
        <w:t xml:space="preserve"> 03.08.2016</w:t>
      </w:r>
      <w:r w:rsidR="00EC2A14" w:rsidRPr="00035DC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E36727" w:rsidRPr="00035DC6" w:rsidRDefault="00E36727" w:rsidP="007C2A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5DC6">
        <w:rPr>
          <w:rFonts w:ascii="Times New Roman" w:hAnsi="Times New Roman" w:cs="Times New Roman"/>
          <w:sz w:val="28"/>
          <w:szCs w:val="28"/>
          <w:lang w:eastAsia="en-US"/>
        </w:rPr>
        <w:t xml:space="preserve">- жилой дом </w:t>
      </w:r>
      <w:r w:rsidR="001138F2" w:rsidRPr="00035DC6">
        <w:rPr>
          <w:rFonts w:ascii="Times New Roman" w:hAnsi="Times New Roman" w:cs="Times New Roman"/>
          <w:sz w:val="28"/>
          <w:szCs w:val="28"/>
          <w:lang w:eastAsia="en-US"/>
        </w:rPr>
        <w:t xml:space="preserve">50,9 кв.м. </w:t>
      </w:r>
      <w:r w:rsidRPr="00035DC6">
        <w:rPr>
          <w:rFonts w:ascii="Times New Roman" w:hAnsi="Times New Roman" w:cs="Times New Roman"/>
          <w:sz w:val="28"/>
          <w:szCs w:val="28"/>
          <w:lang w:eastAsia="en-US"/>
        </w:rPr>
        <w:t>и земельный участок</w:t>
      </w:r>
      <w:r w:rsidR="001138F2" w:rsidRPr="00035DC6">
        <w:rPr>
          <w:rFonts w:ascii="Times New Roman" w:hAnsi="Times New Roman" w:cs="Times New Roman"/>
          <w:sz w:val="28"/>
          <w:szCs w:val="28"/>
          <w:lang w:eastAsia="en-US"/>
        </w:rPr>
        <w:t xml:space="preserve"> 660 кв.м.</w:t>
      </w:r>
      <w:r w:rsidRPr="00035DC6">
        <w:rPr>
          <w:rFonts w:ascii="Times New Roman" w:hAnsi="Times New Roman" w:cs="Times New Roman"/>
          <w:sz w:val="28"/>
          <w:szCs w:val="28"/>
          <w:lang w:eastAsia="en-US"/>
        </w:rPr>
        <w:t>, расположенный по адресу</w:t>
      </w:r>
      <w:r w:rsidR="001138F2" w:rsidRPr="00035DC6">
        <w:rPr>
          <w:rFonts w:ascii="Times New Roman" w:hAnsi="Times New Roman" w:cs="Times New Roman"/>
          <w:sz w:val="28"/>
          <w:szCs w:val="28"/>
          <w:lang w:eastAsia="en-US"/>
        </w:rPr>
        <w:t>: Ивановская обл., г.Тейково ул.Матросова д.4</w:t>
      </w:r>
      <w:r w:rsidR="00D77951" w:rsidRPr="00035DC6">
        <w:rPr>
          <w:rFonts w:ascii="Times New Roman" w:hAnsi="Times New Roman" w:cs="Times New Roman"/>
          <w:sz w:val="28"/>
          <w:szCs w:val="28"/>
          <w:lang w:eastAsia="en-US"/>
        </w:rPr>
        <w:t xml:space="preserve"> 06.10.2016</w:t>
      </w:r>
      <w:r w:rsidR="00EC2A14" w:rsidRPr="00035DC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1138F2" w:rsidRPr="00035DC6" w:rsidRDefault="001138F2" w:rsidP="007C2A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5DC6">
        <w:rPr>
          <w:rFonts w:ascii="Times New Roman" w:hAnsi="Times New Roman" w:cs="Times New Roman"/>
          <w:sz w:val="28"/>
          <w:szCs w:val="28"/>
          <w:lang w:eastAsia="en-US"/>
        </w:rPr>
        <w:t>- нежилое здание  - 77,6 кв.м., расположенное по адресу: Тейковский р-н, с.Новое Леушино ул.Школьная</w:t>
      </w:r>
    </w:p>
    <w:p w:rsidR="001138F2" w:rsidRPr="00035DC6" w:rsidRDefault="001138F2" w:rsidP="007C2A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5DC6">
        <w:rPr>
          <w:rFonts w:ascii="Times New Roman" w:hAnsi="Times New Roman" w:cs="Times New Roman"/>
          <w:sz w:val="28"/>
          <w:szCs w:val="28"/>
          <w:lang w:eastAsia="en-US"/>
        </w:rPr>
        <w:t>- встроенное нежилое помещение расположенное по адресу: г.Тейково ул.Новоженова д.4</w:t>
      </w:r>
      <w:r w:rsidR="0015588F" w:rsidRPr="00035DC6">
        <w:rPr>
          <w:rFonts w:ascii="Times New Roman" w:hAnsi="Times New Roman" w:cs="Times New Roman"/>
          <w:sz w:val="28"/>
          <w:szCs w:val="28"/>
          <w:lang w:eastAsia="en-US"/>
        </w:rPr>
        <w:t xml:space="preserve"> 09.11.2016</w:t>
      </w:r>
    </w:p>
    <w:p w:rsidR="00E83C49" w:rsidRDefault="001138F2" w:rsidP="002630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5DC6">
        <w:rPr>
          <w:rFonts w:ascii="Times New Roman" w:hAnsi="Times New Roman" w:cs="Times New Roman"/>
          <w:sz w:val="28"/>
          <w:szCs w:val="28"/>
          <w:lang w:eastAsia="en-US"/>
        </w:rPr>
        <w:t>- МУП ЖКС</w:t>
      </w:r>
      <w:r w:rsidR="00857DA1" w:rsidRPr="00035DC6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857DA1" w:rsidRDefault="00857DA1" w:rsidP="002630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226AF" w:rsidRDefault="00CA3121" w:rsidP="007C2A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 проверке </w:t>
      </w:r>
      <w:r w:rsidR="00ED0269">
        <w:rPr>
          <w:rFonts w:ascii="Times New Roman" w:hAnsi="Times New Roman" w:cs="Times New Roman"/>
          <w:sz w:val="28"/>
          <w:szCs w:val="28"/>
          <w:lang w:eastAsia="en-US"/>
        </w:rPr>
        <w:t xml:space="preserve">были </w:t>
      </w:r>
      <w:r>
        <w:rPr>
          <w:rFonts w:ascii="Times New Roman" w:hAnsi="Times New Roman" w:cs="Times New Roman"/>
          <w:sz w:val="28"/>
          <w:szCs w:val="28"/>
          <w:lang w:eastAsia="en-US"/>
        </w:rPr>
        <w:t>представлены</w:t>
      </w:r>
      <w:r w:rsidR="006226AF">
        <w:rPr>
          <w:rFonts w:ascii="Times New Roman" w:hAnsi="Times New Roman" w:cs="Times New Roman"/>
          <w:sz w:val="28"/>
          <w:szCs w:val="28"/>
          <w:lang w:eastAsia="en-US"/>
        </w:rPr>
        <w:t xml:space="preserve"> 4 договора купли-продажи имущества и земельных участков</w:t>
      </w:r>
      <w:r w:rsidR="00263049">
        <w:rPr>
          <w:rFonts w:ascii="Times New Roman" w:hAnsi="Times New Roman" w:cs="Times New Roman"/>
          <w:sz w:val="28"/>
          <w:szCs w:val="28"/>
          <w:lang w:eastAsia="en-US"/>
        </w:rPr>
        <w:t>, в том числе 1 договор продажи имущества в 2016 году</w:t>
      </w:r>
      <w:r w:rsidR="00857DA1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5C2F46" w:rsidRDefault="00857DA1" w:rsidP="008934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5C2F46">
        <w:rPr>
          <w:rFonts w:ascii="Times New Roman" w:hAnsi="Times New Roman" w:cs="Times New Roman"/>
          <w:sz w:val="28"/>
          <w:szCs w:val="28"/>
          <w:lang w:eastAsia="en-US"/>
        </w:rPr>
        <w:t xml:space="preserve">Договор купли-продажи муниципального имущества от 20.09.2016 № б/н с Чучманом Михаилом Романовичем. Предметом договора </w:t>
      </w:r>
      <w:r w:rsidR="00602882">
        <w:rPr>
          <w:rFonts w:ascii="Times New Roman" w:hAnsi="Times New Roman" w:cs="Times New Roman"/>
          <w:sz w:val="28"/>
          <w:szCs w:val="28"/>
          <w:lang w:eastAsia="en-US"/>
        </w:rPr>
        <w:t>является комплекс имущества, расположенный по адресу: Ивановская обл., Тейковский р-н, площадка №25 стоимостью 708,000 тыс. рублей.</w:t>
      </w:r>
      <w:r w:rsidR="00263049">
        <w:rPr>
          <w:rFonts w:ascii="Times New Roman" w:hAnsi="Times New Roman" w:cs="Times New Roman"/>
          <w:sz w:val="28"/>
          <w:szCs w:val="28"/>
          <w:lang w:eastAsia="en-US"/>
        </w:rPr>
        <w:t xml:space="preserve"> Денежные средства поступили в бюджет полностью.</w:t>
      </w:r>
      <w:r w:rsidR="00683E49">
        <w:rPr>
          <w:rFonts w:ascii="Times New Roman" w:hAnsi="Times New Roman" w:cs="Times New Roman"/>
          <w:sz w:val="28"/>
          <w:szCs w:val="28"/>
          <w:lang w:eastAsia="en-US"/>
        </w:rPr>
        <w:t xml:space="preserve"> В соответствие с п.2.3. статьи 2 договора покупатель обязуется оплатить денежные средства в сумме 424,800 тыс. рублей</w:t>
      </w:r>
      <w:r w:rsidR="00F3290C">
        <w:rPr>
          <w:rFonts w:ascii="Times New Roman" w:hAnsi="Times New Roman" w:cs="Times New Roman"/>
          <w:sz w:val="28"/>
          <w:szCs w:val="28"/>
          <w:lang w:eastAsia="en-US"/>
        </w:rPr>
        <w:t xml:space="preserve"> единовременным платежом на расчетный счет продавца в течение 30</w:t>
      </w:r>
      <w:r w:rsidR="0026304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F3290C">
        <w:rPr>
          <w:rFonts w:ascii="Times New Roman" w:hAnsi="Times New Roman" w:cs="Times New Roman"/>
          <w:sz w:val="28"/>
          <w:szCs w:val="28"/>
          <w:lang w:eastAsia="en-US"/>
        </w:rPr>
        <w:t>календарных дне</w:t>
      </w:r>
      <w:r w:rsidR="00520DB5">
        <w:rPr>
          <w:rFonts w:ascii="Times New Roman" w:hAnsi="Times New Roman" w:cs="Times New Roman"/>
          <w:sz w:val="28"/>
          <w:szCs w:val="28"/>
          <w:lang w:eastAsia="en-US"/>
        </w:rPr>
        <w:t xml:space="preserve">й с момента подписания договора т.е. до 19.10.2016 года включительно. </w:t>
      </w:r>
      <w:r w:rsidR="00F3290C">
        <w:rPr>
          <w:rFonts w:ascii="Times New Roman" w:hAnsi="Times New Roman" w:cs="Times New Roman"/>
          <w:sz w:val="28"/>
          <w:szCs w:val="28"/>
          <w:lang w:eastAsia="en-US"/>
        </w:rPr>
        <w:t xml:space="preserve"> В п.4.2. статьи 4 говориться</w:t>
      </w:r>
      <w:r w:rsidR="006366BA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F3290C">
        <w:rPr>
          <w:rFonts w:ascii="Times New Roman" w:hAnsi="Times New Roman" w:cs="Times New Roman"/>
          <w:sz w:val="28"/>
          <w:szCs w:val="28"/>
          <w:lang w:eastAsia="en-US"/>
        </w:rPr>
        <w:t xml:space="preserve"> что </w:t>
      </w:r>
      <w:r w:rsidR="006366BA">
        <w:rPr>
          <w:rFonts w:ascii="Times New Roman" w:hAnsi="Times New Roman" w:cs="Times New Roman"/>
          <w:sz w:val="28"/>
          <w:szCs w:val="28"/>
          <w:lang w:eastAsia="en-US"/>
        </w:rPr>
        <w:t xml:space="preserve">за нарушение сроков внесения платежей покупатель уплачивает пеню  в размере 0,2% за каждый день просрочки. Согласно представленным бухгалтерским документам оплата 424,800 тыс.рублей произведена покупателем 21.10.2016 года, т.е. </w:t>
      </w:r>
      <w:r w:rsidR="00520DB5">
        <w:rPr>
          <w:rFonts w:ascii="Times New Roman" w:hAnsi="Times New Roman" w:cs="Times New Roman"/>
          <w:sz w:val="28"/>
          <w:szCs w:val="28"/>
          <w:lang w:eastAsia="en-US"/>
        </w:rPr>
        <w:t>с просрочкой в один день. Размер пени за один день просрочки составил 849,60 рублей. Согласно представленным документам, пени Покупателю не начислялись.</w:t>
      </w:r>
      <w:r w:rsidR="00F742FF">
        <w:rPr>
          <w:rFonts w:ascii="Times New Roman" w:hAnsi="Times New Roman" w:cs="Times New Roman"/>
          <w:sz w:val="28"/>
          <w:szCs w:val="28"/>
          <w:lang w:eastAsia="en-US"/>
        </w:rPr>
        <w:t xml:space="preserve"> По данному договору в 2016 </w:t>
      </w:r>
      <w:r w:rsidR="00F742F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году в бюджет города недопоступили денежные средств в размере </w:t>
      </w:r>
      <w:r w:rsidR="00F742FF" w:rsidRPr="00F751BE">
        <w:rPr>
          <w:rFonts w:ascii="Times New Roman" w:hAnsi="Times New Roman" w:cs="Times New Roman"/>
          <w:b/>
          <w:sz w:val="28"/>
          <w:szCs w:val="28"/>
          <w:lang w:eastAsia="en-US"/>
        </w:rPr>
        <w:t>849,60</w:t>
      </w:r>
      <w:r w:rsidR="00F742FF">
        <w:rPr>
          <w:rFonts w:ascii="Times New Roman" w:hAnsi="Times New Roman" w:cs="Times New Roman"/>
          <w:sz w:val="28"/>
          <w:szCs w:val="28"/>
          <w:lang w:eastAsia="en-US"/>
        </w:rPr>
        <w:t xml:space="preserve"> рублей</w:t>
      </w:r>
      <w:r w:rsidR="00B753E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753E9" w:rsidRPr="00B753E9">
        <w:rPr>
          <w:rFonts w:ascii="Times New Roman" w:hAnsi="Times New Roman" w:cs="Times New Roman"/>
          <w:i/>
          <w:sz w:val="28"/>
          <w:szCs w:val="28"/>
          <w:lang w:eastAsia="en-US"/>
        </w:rPr>
        <w:t>(копия договора, документов об оплате – приложение №11)</w:t>
      </w:r>
      <w:r w:rsidR="00F742FF" w:rsidRPr="00B753E9">
        <w:rPr>
          <w:rFonts w:ascii="Times New Roman" w:hAnsi="Times New Roman" w:cs="Times New Roman"/>
          <w:i/>
          <w:sz w:val="28"/>
          <w:szCs w:val="28"/>
          <w:lang w:eastAsia="en-US"/>
        </w:rPr>
        <w:t>.</w:t>
      </w:r>
    </w:p>
    <w:p w:rsidR="00F668FD" w:rsidRDefault="00857DA1" w:rsidP="008934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F668FD">
        <w:rPr>
          <w:rFonts w:ascii="Times New Roman" w:hAnsi="Times New Roman" w:cs="Times New Roman"/>
          <w:sz w:val="28"/>
          <w:szCs w:val="28"/>
          <w:lang w:eastAsia="en-US"/>
        </w:rPr>
        <w:t>Договор купли – продажи земельного участка</w:t>
      </w:r>
      <w:r w:rsidR="000E254B">
        <w:rPr>
          <w:rFonts w:ascii="Times New Roman" w:hAnsi="Times New Roman" w:cs="Times New Roman"/>
          <w:sz w:val="28"/>
          <w:szCs w:val="28"/>
          <w:lang w:eastAsia="en-US"/>
        </w:rPr>
        <w:t xml:space="preserve"> от 01.12.2015 №89кп\15 с Киселевым Юрием Андреевичем. Предметом договора является земельный участок, расположенный по адресу: г.Тейково ул. 2 Красноармейская, северо-восточнее д.93, общей площадью 23 кв.м., стоимостью 24,30870 тыс.рублей. </w:t>
      </w:r>
      <w:r w:rsidR="00A22D68">
        <w:rPr>
          <w:rFonts w:ascii="Times New Roman" w:hAnsi="Times New Roman" w:cs="Times New Roman"/>
          <w:sz w:val="28"/>
          <w:szCs w:val="28"/>
          <w:lang w:eastAsia="en-US"/>
        </w:rPr>
        <w:t>Договор оплачен полностью.</w:t>
      </w:r>
    </w:p>
    <w:p w:rsidR="00A22D68" w:rsidRPr="006160A5" w:rsidRDefault="00857DA1" w:rsidP="006160A5">
      <w:pPr>
        <w:pStyle w:val="a4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22D68" w:rsidRPr="006160A5">
        <w:rPr>
          <w:rFonts w:ascii="Times New Roman" w:hAnsi="Times New Roman" w:cs="Times New Roman"/>
          <w:sz w:val="28"/>
          <w:szCs w:val="28"/>
        </w:rPr>
        <w:t xml:space="preserve">Договор купли-продажи </w:t>
      </w:r>
      <w:r w:rsidR="00D32126" w:rsidRPr="006160A5">
        <w:rPr>
          <w:rFonts w:ascii="Times New Roman" w:hAnsi="Times New Roman" w:cs="Times New Roman"/>
          <w:sz w:val="28"/>
          <w:szCs w:val="28"/>
        </w:rPr>
        <w:t xml:space="preserve">нежилого встроенного помещения от 01.04.2013  №б/н с ИП Карповым Андреем Александровичем. Предметом договора является нежилое встроенное помещение, расположенное по адресу: г.Тейково ул. Молодежная д.24, общей площадью 178,6 кв.м., стоимостью 1790,502 тыс. рублей.  Данный договор заключен в соответствие с нормами Федерального закона от 22.07.2008 №159-ФЗ, сроком на пять лет. Согласно п.3 договора оплата стоимости имущества производится в соответствие с графиком перечисления денежных средств (Приложение №1 к настоящему договору). </w:t>
      </w:r>
      <w:r w:rsidR="005F566F" w:rsidRPr="006160A5">
        <w:rPr>
          <w:rFonts w:ascii="Times New Roman" w:hAnsi="Times New Roman" w:cs="Times New Roman"/>
          <w:sz w:val="28"/>
          <w:szCs w:val="28"/>
        </w:rPr>
        <w:t>Ежемесячный платеж по данному договору в 2016 году составляет в среднем 31,100 тыс. рублей.</w:t>
      </w:r>
      <w:r w:rsidR="00FC7776">
        <w:rPr>
          <w:rFonts w:ascii="Times New Roman" w:hAnsi="Times New Roman" w:cs="Times New Roman"/>
          <w:sz w:val="28"/>
          <w:szCs w:val="28"/>
        </w:rPr>
        <w:t xml:space="preserve"> </w:t>
      </w:r>
      <w:r w:rsidR="005F566F" w:rsidRPr="006160A5">
        <w:rPr>
          <w:rFonts w:ascii="Times New Roman" w:hAnsi="Times New Roman" w:cs="Times New Roman"/>
          <w:sz w:val="28"/>
          <w:szCs w:val="28"/>
        </w:rPr>
        <w:t>ИП Карпов А.А.</w:t>
      </w:r>
      <w:r w:rsidR="0068100A" w:rsidRPr="006160A5">
        <w:rPr>
          <w:rFonts w:ascii="Times New Roman" w:hAnsi="Times New Roman" w:cs="Times New Roman"/>
          <w:sz w:val="28"/>
          <w:szCs w:val="28"/>
        </w:rPr>
        <w:t xml:space="preserve"> систематически нарушает сроки внесения платежей по графику, что влечет за собой начисления пени, или расторжение договора в одностороннем порядке согласно п.3 данного договора купли-продажи, а</w:t>
      </w:r>
      <w:r w:rsidR="005F566F" w:rsidRPr="006160A5">
        <w:rPr>
          <w:rFonts w:ascii="Times New Roman" w:hAnsi="Times New Roman" w:cs="Times New Roman"/>
          <w:sz w:val="28"/>
          <w:szCs w:val="28"/>
        </w:rPr>
        <w:t xml:space="preserve"> с апреля 2016 года по ноябрь 2016 года</w:t>
      </w:r>
      <w:r w:rsidR="00FC7776">
        <w:rPr>
          <w:rFonts w:ascii="Times New Roman" w:hAnsi="Times New Roman" w:cs="Times New Roman"/>
          <w:sz w:val="28"/>
          <w:szCs w:val="28"/>
        </w:rPr>
        <w:t xml:space="preserve"> (на основании заявлений)</w:t>
      </w:r>
      <w:r w:rsidR="005F566F" w:rsidRPr="006160A5">
        <w:rPr>
          <w:rFonts w:ascii="Times New Roman" w:hAnsi="Times New Roman" w:cs="Times New Roman"/>
          <w:sz w:val="28"/>
          <w:szCs w:val="28"/>
        </w:rPr>
        <w:t xml:space="preserve">  вносит денежные средства в размере 15,00 тыс. рублей в месяц</w:t>
      </w:r>
      <w:r w:rsidR="00A120E1" w:rsidRPr="00263049">
        <w:rPr>
          <w:rFonts w:ascii="Times New Roman" w:hAnsi="Times New Roman" w:cs="Times New Roman"/>
          <w:i/>
          <w:sz w:val="28"/>
          <w:szCs w:val="28"/>
        </w:rPr>
        <w:t>,</w:t>
      </w:r>
      <w:r w:rsidR="00A120E1" w:rsidRPr="006160A5">
        <w:rPr>
          <w:rFonts w:ascii="Times New Roman" w:hAnsi="Times New Roman" w:cs="Times New Roman"/>
          <w:sz w:val="28"/>
          <w:szCs w:val="28"/>
        </w:rPr>
        <w:t xml:space="preserve"> что является существенным изменением обстоятельств договора (статья</w:t>
      </w:r>
      <w:r w:rsidR="00120283" w:rsidRPr="006160A5">
        <w:rPr>
          <w:rFonts w:ascii="Times New Roman" w:hAnsi="Times New Roman" w:cs="Times New Roman"/>
          <w:sz w:val="28"/>
          <w:szCs w:val="28"/>
        </w:rPr>
        <w:t xml:space="preserve"> 4</w:t>
      </w:r>
      <w:r w:rsidR="00A120E1" w:rsidRPr="006160A5">
        <w:rPr>
          <w:rFonts w:ascii="Times New Roman" w:hAnsi="Times New Roman" w:cs="Times New Roman"/>
          <w:sz w:val="28"/>
          <w:szCs w:val="28"/>
        </w:rPr>
        <w:t>51</w:t>
      </w:r>
      <w:r w:rsidR="00120283" w:rsidRPr="006160A5">
        <w:rPr>
          <w:rFonts w:ascii="Times New Roman" w:hAnsi="Times New Roman" w:cs="Times New Roman"/>
          <w:sz w:val="28"/>
          <w:szCs w:val="28"/>
        </w:rPr>
        <w:t xml:space="preserve"> ГК РФ</w:t>
      </w:r>
      <w:r w:rsidR="00A120E1" w:rsidRPr="006160A5">
        <w:rPr>
          <w:rFonts w:ascii="Times New Roman" w:hAnsi="Times New Roman" w:cs="Times New Roman"/>
          <w:sz w:val="28"/>
          <w:szCs w:val="28"/>
        </w:rPr>
        <w:t>). Согласно статье 452 ГК РФ</w:t>
      </w:r>
      <w:r w:rsidR="00FC7776">
        <w:rPr>
          <w:rFonts w:ascii="Times New Roman" w:hAnsi="Times New Roman" w:cs="Times New Roman"/>
          <w:sz w:val="28"/>
          <w:szCs w:val="28"/>
        </w:rPr>
        <w:t xml:space="preserve"> </w:t>
      </w:r>
      <w:r w:rsidR="00A120E1" w:rsidRPr="006160A5">
        <w:rPr>
          <w:rFonts w:ascii="Times New Roman" w:hAnsi="Times New Roman" w:cs="Times New Roman"/>
          <w:sz w:val="28"/>
          <w:szCs w:val="28"/>
        </w:rPr>
        <w:t>соглашение об изменении договора совершается в той же форме что и сам договор. К проверке  дополнительное соглашение к договору купли-продажи</w:t>
      </w:r>
      <w:r w:rsidR="00E910A4" w:rsidRPr="006160A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документы претензионной работы</w:t>
      </w:r>
      <w:r w:rsidR="00E910A4" w:rsidRPr="006160A5">
        <w:rPr>
          <w:rFonts w:ascii="Times New Roman" w:hAnsi="Times New Roman" w:cs="Times New Roman"/>
          <w:sz w:val="28"/>
          <w:szCs w:val="28"/>
        </w:rPr>
        <w:t xml:space="preserve"> представлены не были. За 2016 год по данному договору в бюджет города должны поступить денежные ср</w:t>
      </w:r>
      <w:r w:rsidR="006160A5" w:rsidRPr="006160A5">
        <w:rPr>
          <w:rFonts w:ascii="Times New Roman" w:hAnsi="Times New Roman" w:cs="Times New Roman"/>
          <w:sz w:val="28"/>
          <w:szCs w:val="28"/>
        </w:rPr>
        <w:t>едства в сумме 376,55935</w:t>
      </w:r>
      <w:r w:rsidR="00F742FF">
        <w:rPr>
          <w:rFonts w:ascii="Times New Roman" w:hAnsi="Times New Roman" w:cs="Times New Roman"/>
          <w:sz w:val="28"/>
          <w:szCs w:val="28"/>
        </w:rPr>
        <w:t xml:space="preserve"> </w:t>
      </w:r>
      <w:r w:rsidR="00E910A4" w:rsidRPr="006160A5">
        <w:rPr>
          <w:rFonts w:ascii="Times New Roman" w:hAnsi="Times New Roman" w:cs="Times New Roman"/>
          <w:sz w:val="28"/>
          <w:szCs w:val="28"/>
        </w:rPr>
        <w:t>тыс.</w:t>
      </w:r>
      <w:r w:rsidR="00FC7776">
        <w:rPr>
          <w:rFonts w:ascii="Times New Roman" w:hAnsi="Times New Roman" w:cs="Times New Roman"/>
          <w:sz w:val="28"/>
          <w:szCs w:val="28"/>
        </w:rPr>
        <w:t xml:space="preserve"> </w:t>
      </w:r>
      <w:r w:rsidR="00E910A4" w:rsidRPr="006160A5">
        <w:rPr>
          <w:rFonts w:ascii="Times New Roman" w:hAnsi="Times New Roman" w:cs="Times New Roman"/>
          <w:sz w:val="28"/>
          <w:szCs w:val="28"/>
        </w:rPr>
        <w:t xml:space="preserve">рублей, а поступило </w:t>
      </w:r>
      <w:r w:rsidR="006160A5" w:rsidRPr="006160A5">
        <w:rPr>
          <w:rFonts w:ascii="Times New Roman" w:hAnsi="Times New Roman" w:cs="Times New Roman"/>
          <w:color w:val="000000"/>
          <w:sz w:val="28"/>
          <w:szCs w:val="28"/>
        </w:rPr>
        <w:t xml:space="preserve">183,86532 </w:t>
      </w:r>
      <w:r w:rsidR="00E910A4" w:rsidRPr="006160A5">
        <w:rPr>
          <w:rFonts w:ascii="Times New Roman" w:hAnsi="Times New Roman" w:cs="Times New Roman"/>
          <w:color w:val="000000"/>
          <w:sz w:val="28"/>
          <w:szCs w:val="28"/>
        </w:rPr>
        <w:t>тыс. рублей.</w:t>
      </w:r>
      <w:r w:rsidR="00FC7776">
        <w:rPr>
          <w:rFonts w:ascii="Times New Roman" w:hAnsi="Times New Roman" w:cs="Times New Roman"/>
          <w:color w:val="000000"/>
          <w:sz w:val="28"/>
          <w:szCs w:val="28"/>
        </w:rPr>
        <w:t xml:space="preserve"> В КСК г.о.Тейково представлено письмо КУМИ администрации от 24.10.2016 №</w:t>
      </w:r>
      <w:r w:rsidR="002630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7776">
        <w:rPr>
          <w:rFonts w:ascii="Times New Roman" w:hAnsi="Times New Roman" w:cs="Times New Roman"/>
          <w:color w:val="000000"/>
          <w:sz w:val="28"/>
          <w:szCs w:val="28"/>
        </w:rPr>
        <w:t>697 к ИП Карпову А.А. с напоминанием о необходимости упла</w:t>
      </w:r>
      <w:r w:rsidR="009E249E">
        <w:rPr>
          <w:rFonts w:ascii="Times New Roman" w:hAnsi="Times New Roman" w:cs="Times New Roman"/>
          <w:color w:val="000000"/>
          <w:sz w:val="28"/>
          <w:szCs w:val="28"/>
        </w:rPr>
        <w:t>ты задолженности по данному договору</w:t>
      </w:r>
      <w:r w:rsidR="00B753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53E9">
        <w:rPr>
          <w:rFonts w:ascii="Times New Roman" w:hAnsi="Times New Roman" w:cs="Times New Roman"/>
          <w:i/>
          <w:sz w:val="28"/>
          <w:szCs w:val="28"/>
        </w:rPr>
        <w:t>(копии договора с приложени</w:t>
      </w:r>
      <w:r w:rsidR="002F6633">
        <w:rPr>
          <w:rFonts w:ascii="Times New Roman" w:hAnsi="Times New Roman" w:cs="Times New Roman"/>
          <w:i/>
          <w:sz w:val="28"/>
          <w:szCs w:val="28"/>
        </w:rPr>
        <w:t>ями</w:t>
      </w:r>
      <w:r w:rsidR="00B753E9">
        <w:rPr>
          <w:rFonts w:ascii="Times New Roman" w:hAnsi="Times New Roman" w:cs="Times New Roman"/>
          <w:i/>
          <w:sz w:val="28"/>
          <w:szCs w:val="28"/>
        </w:rPr>
        <w:t>,</w:t>
      </w:r>
      <w:r w:rsidR="002F6633">
        <w:rPr>
          <w:rFonts w:ascii="Times New Roman" w:hAnsi="Times New Roman" w:cs="Times New Roman"/>
          <w:i/>
          <w:sz w:val="28"/>
          <w:szCs w:val="28"/>
        </w:rPr>
        <w:t xml:space="preserve"> копии платежных документов,</w:t>
      </w:r>
      <w:r w:rsidR="00B753E9" w:rsidRPr="002630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F6633">
        <w:rPr>
          <w:rFonts w:ascii="Times New Roman" w:hAnsi="Times New Roman" w:cs="Times New Roman"/>
          <w:i/>
          <w:sz w:val="28"/>
          <w:szCs w:val="28"/>
        </w:rPr>
        <w:t xml:space="preserve">копии </w:t>
      </w:r>
      <w:r w:rsidR="00B753E9" w:rsidRPr="00263049">
        <w:rPr>
          <w:rFonts w:ascii="Times New Roman" w:hAnsi="Times New Roman" w:cs="Times New Roman"/>
          <w:i/>
          <w:sz w:val="28"/>
          <w:szCs w:val="28"/>
        </w:rPr>
        <w:t>заявлений ИП Карпова А.А. от 20.12.2</w:t>
      </w:r>
      <w:r w:rsidR="00F6432C">
        <w:rPr>
          <w:rFonts w:ascii="Times New Roman" w:hAnsi="Times New Roman" w:cs="Times New Roman"/>
          <w:i/>
          <w:sz w:val="28"/>
          <w:szCs w:val="28"/>
        </w:rPr>
        <w:t>015 и 28.11.2016 – приложение №12</w:t>
      </w:r>
      <w:r w:rsidR="00B753E9" w:rsidRPr="00263049">
        <w:rPr>
          <w:rFonts w:ascii="Times New Roman" w:hAnsi="Times New Roman" w:cs="Times New Roman"/>
          <w:i/>
          <w:sz w:val="28"/>
          <w:szCs w:val="28"/>
        </w:rPr>
        <w:t>)</w:t>
      </w:r>
      <w:r w:rsidR="009E249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742FF">
        <w:rPr>
          <w:rFonts w:ascii="Times New Roman" w:hAnsi="Times New Roman" w:cs="Times New Roman"/>
          <w:color w:val="000000"/>
          <w:sz w:val="28"/>
          <w:szCs w:val="28"/>
        </w:rPr>
        <w:t xml:space="preserve"> По данному договору в бюджет города в 2016 году недопоступили денежные средств</w:t>
      </w:r>
      <w:r w:rsidR="00F751B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742FF">
        <w:rPr>
          <w:rFonts w:ascii="Times New Roman" w:hAnsi="Times New Roman" w:cs="Times New Roman"/>
          <w:color w:val="000000"/>
          <w:sz w:val="28"/>
          <w:szCs w:val="28"/>
        </w:rPr>
        <w:t xml:space="preserve"> в размере </w:t>
      </w:r>
      <w:r w:rsidR="00F742FF" w:rsidRPr="00F751B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192,69403 </w:t>
      </w:r>
      <w:r w:rsidR="00F742FF">
        <w:rPr>
          <w:rFonts w:ascii="Times New Roman" w:hAnsi="Times New Roman" w:cs="Times New Roman"/>
          <w:color w:val="000000"/>
          <w:sz w:val="28"/>
          <w:szCs w:val="28"/>
        </w:rPr>
        <w:t>тыс.рублей.</w:t>
      </w:r>
    </w:p>
    <w:p w:rsidR="0068100A" w:rsidRDefault="00857DA1" w:rsidP="006C450B">
      <w:pPr>
        <w:pStyle w:val="a4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6AB5" w:rsidRPr="006160A5">
        <w:rPr>
          <w:rFonts w:ascii="Times New Roman" w:hAnsi="Times New Roman" w:cs="Times New Roman"/>
          <w:sz w:val="28"/>
          <w:szCs w:val="28"/>
        </w:rPr>
        <w:t>Договор купли-продажи встроенного нежилого помещения от 08.05.2014 №б/н с ООО «Синтез». Предметом договора являются встроенные нежилые помещения, расположенные по адресу: г.Тейково</w:t>
      </w:r>
      <w:r w:rsidR="007449B4">
        <w:rPr>
          <w:rFonts w:ascii="Times New Roman" w:hAnsi="Times New Roman" w:cs="Times New Roman"/>
          <w:sz w:val="28"/>
          <w:szCs w:val="28"/>
        </w:rPr>
        <w:t xml:space="preserve"> </w:t>
      </w:r>
      <w:r w:rsidR="00FC6AB5" w:rsidRPr="006160A5">
        <w:rPr>
          <w:rFonts w:ascii="Times New Roman" w:hAnsi="Times New Roman" w:cs="Times New Roman"/>
          <w:sz w:val="28"/>
          <w:szCs w:val="28"/>
        </w:rPr>
        <w:t>пер.Солнечный д.6, общей площадью 88,2 кв.м., стоимостью 1156,5960 тыс. рублей. Данный договор заключен в соответствие с нормами Федерального закона от 22.07.2008 №159-ФЗ, сроком на пять лет. Согласно п.3 договора оплата стоимости имущества производится в соответствие с графиком перечисления денежных средств (Приложение №1 к настоящему договору). Ежемесячный платеж по данному договору в 2016 году составляет в среднем 20,800 тыс. рублей</w:t>
      </w:r>
      <w:r w:rsidR="00AC0677" w:rsidRPr="006160A5">
        <w:rPr>
          <w:rFonts w:ascii="Times New Roman" w:hAnsi="Times New Roman" w:cs="Times New Roman"/>
          <w:sz w:val="28"/>
          <w:szCs w:val="28"/>
        </w:rPr>
        <w:t xml:space="preserve">. За 2016 год по данному договору в бюджет города должны поступить </w:t>
      </w:r>
      <w:r w:rsidR="00AC0677" w:rsidRPr="006160A5">
        <w:rPr>
          <w:rFonts w:ascii="Times New Roman" w:hAnsi="Times New Roman" w:cs="Times New Roman"/>
          <w:sz w:val="28"/>
          <w:szCs w:val="28"/>
        </w:rPr>
        <w:lastRenderedPageBreak/>
        <w:t xml:space="preserve">денежные средства в сумме 250,13433 тыс.рублей, а поступило </w:t>
      </w:r>
      <w:r w:rsidR="00AC0677" w:rsidRPr="006160A5">
        <w:rPr>
          <w:rFonts w:ascii="Times New Roman" w:hAnsi="Times New Roman" w:cs="Times New Roman"/>
          <w:color w:val="000000"/>
          <w:sz w:val="28"/>
          <w:szCs w:val="28"/>
        </w:rPr>
        <w:t>547,63484 тыс. рублей.</w:t>
      </w:r>
      <w:r w:rsidR="00E739DB">
        <w:rPr>
          <w:rFonts w:ascii="Times New Roman" w:hAnsi="Times New Roman" w:cs="Times New Roman"/>
          <w:color w:val="000000"/>
          <w:sz w:val="28"/>
          <w:szCs w:val="28"/>
        </w:rPr>
        <w:t xml:space="preserve"> Анализируя платежные поручения ООО «Синтез» за 2016 год, не представляется возможным объяснить поступление денежных средств в нарушение данных графика погашения платежей, т.к. в платежных поручениях  отсутствует ссылка на срок и период погашения платежа. </w:t>
      </w:r>
    </w:p>
    <w:p w:rsidR="00263049" w:rsidRPr="008C60AA" w:rsidRDefault="00263049" w:rsidP="006C450B">
      <w:pPr>
        <w:pStyle w:val="a4"/>
        <w:ind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C60AA">
        <w:rPr>
          <w:rFonts w:ascii="Times New Roman" w:hAnsi="Times New Roman" w:cs="Times New Roman"/>
          <w:b/>
          <w:color w:val="000000"/>
          <w:sz w:val="28"/>
          <w:szCs w:val="28"/>
        </w:rPr>
        <w:t>Другие договоры продажи к проверке представлены не были.</w:t>
      </w:r>
    </w:p>
    <w:p w:rsidR="00680456" w:rsidRDefault="00680456" w:rsidP="00CA31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121" w:rsidRDefault="00CA3121" w:rsidP="00CA31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 проверке </w:t>
      </w:r>
      <w:r w:rsidR="00F751BE">
        <w:rPr>
          <w:rFonts w:ascii="Times New Roman" w:hAnsi="Times New Roman" w:cs="Times New Roman"/>
          <w:sz w:val="28"/>
          <w:szCs w:val="28"/>
          <w:lang w:eastAsia="en-US"/>
        </w:rPr>
        <w:t xml:space="preserve">были </w:t>
      </w:r>
      <w:r>
        <w:rPr>
          <w:rFonts w:ascii="Times New Roman" w:hAnsi="Times New Roman" w:cs="Times New Roman"/>
          <w:sz w:val="28"/>
          <w:szCs w:val="28"/>
          <w:lang w:eastAsia="en-US"/>
        </w:rPr>
        <w:t>представлены 3 договора аренды имущества и земельных участков.</w:t>
      </w:r>
    </w:p>
    <w:p w:rsidR="00CA3121" w:rsidRDefault="00680456" w:rsidP="00CA31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CA3121">
        <w:rPr>
          <w:rFonts w:ascii="Times New Roman" w:hAnsi="Times New Roman" w:cs="Times New Roman"/>
          <w:sz w:val="28"/>
          <w:szCs w:val="28"/>
          <w:lang w:eastAsia="en-US"/>
        </w:rPr>
        <w:t>Договор аренды земельного участка от 06.10.2014 №292 с ОАО «Тейковское сетевое предприятие»</w:t>
      </w:r>
      <w:r w:rsidR="00F6432C">
        <w:rPr>
          <w:rFonts w:ascii="Times New Roman" w:hAnsi="Times New Roman" w:cs="Times New Roman"/>
          <w:sz w:val="28"/>
          <w:szCs w:val="28"/>
          <w:lang w:eastAsia="en-US"/>
        </w:rPr>
        <w:t xml:space="preserve">, зарегистрирован в </w:t>
      </w:r>
      <w:r w:rsidR="009C592A">
        <w:rPr>
          <w:rFonts w:ascii="Times New Roman" w:hAnsi="Times New Roman" w:cs="Times New Roman"/>
          <w:sz w:val="28"/>
          <w:szCs w:val="28"/>
          <w:lang w:eastAsia="en-US"/>
        </w:rPr>
        <w:t>Росреестре 31.10.2014</w:t>
      </w:r>
      <w:r w:rsidR="00CA3121">
        <w:rPr>
          <w:rFonts w:ascii="Times New Roman" w:hAnsi="Times New Roman" w:cs="Times New Roman"/>
          <w:sz w:val="28"/>
          <w:szCs w:val="28"/>
          <w:lang w:eastAsia="en-US"/>
        </w:rPr>
        <w:t xml:space="preserve">. Предметом договора является аренда земельного участка, расположенного по адресу г.Тейково ул. Фрунзенская д.10ж, общей площадью 6 кв. м. сроком на 5 лет, с годовой арендной платой в размере </w:t>
      </w:r>
      <w:r w:rsidR="00CA3121" w:rsidRPr="005F6D81">
        <w:rPr>
          <w:rFonts w:ascii="Times New Roman" w:hAnsi="Times New Roman" w:cs="Times New Roman"/>
          <w:b/>
          <w:sz w:val="28"/>
          <w:szCs w:val="28"/>
          <w:lang w:eastAsia="en-US"/>
        </w:rPr>
        <w:t>59,19</w:t>
      </w:r>
      <w:r w:rsidR="00CA3121">
        <w:rPr>
          <w:rFonts w:ascii="Times New Roman" w:hAnsi="Times New Roman" w:cs="Times New Roman"/>
          <w:sz w:val="28"/>
          <w:szCs w:val="28"/>
          <w:lang w:eastAsia="en-US"/>
        </w:rPr>
        <w:t xml:space="preserve"> рублей и сроками погашения до 15 марта, до 15 июня, до 15 сентября, до 15 ноября.</w:t>
      </w:r>
      <w:r w:rsidR="00ED0CB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C592A">
        <w:rPr>
          <w:rFonts w:ascii="Times New Roman" w:hAnsi="Times New Roman" w:cs="Times New Roman"/>
          <w:sz w:val="28"/>
          <w:szCs w:val="28"/>
          <w:lang w:eastAsia="en-US"/>
        </w:rPr>
        <w:t>Арендная плата начисляется с даты заключения договора т.е с 06.10.2014 г.</w:t>
      </w:r>
      <w:r w:rsidR="00CA3121">
        <w:rPr>
          <w:rFonts w:ascii="Times New Roman" w:hAnsi="Times New Roman" w:cs="Times New Roman"/>
          <w:sz w:val="28"/>
          <w:szCs w:val="28"/>
          <w:lang w:eastAsia="en-US"/>
        </w:rPr>
        <w:t xml:space="preserve"> Согласно предоставленным бухгалтерским документам, оплата по данному договору в 2016 году не производилась, пени не начислялись, что является нарушением п.4.4.3. ч.4 Договора. К проверке представлен расчет арендной платы на 2016 год с отсылкой на вышеуказанный договор и участок, с ООО «Тейковское сетевое предприятие» (</w:t>
      </w:r>
      <w:r w:rsidR="00CA3121" w:rsidRPr="00E739DB">
        <w:rPr>
          <w:rFonts w:ascii="Times New Roman" w:hAnsi="Times New Roman" w:cs="Times New Roman"/>
          <w:i/>
          <w:sz w:val="28"/>
          <w:szCs w:val="28"/>
          <w:lang w:eastAsia="en-US"/>
        </w:rPr>
        <w:t>копия дог</w:t>
      </w:r>
      <w:r w:rsidR="009C592A">
        <w:rPr>
          <w:rFonts w:ascii="Times New Roman" w:hAnsi="Times New Roman" w:cs="Times New Roman"/>
          <w:i/>
          <w:sz w:val="28"/>
          <w:szCs w:val="28"/>
          <w:lang w:eastAsia="en-US"/>
        </w:rPr>
        <w:t>овора и расчета – приложение №13</w:t>
      </w:r>
      <w:r w:rsidR="00CA3121" w:rsidRPr="00E739DB">
        <w:rPr>
          <w:rFonts w:ascii="Times New Roman" w:hAnsi="Times New Roman" w:cs="Times New Roman"/>
          <w:i/>
          <w:sz w:val="28"/>
          <w:szCs w:val="28"/>
          <w:lang w:eastAsia="en-US"/>
        </w:rPr>
        <w:t>).</w:t>
      </w:r>
    </w:p>
    <w:p w:rsidR="00CA3121" w:rsidRDefault="00680456" w:rsidP="00CA31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CA3121">
        <w:rPr>
          <w:rFonts w:ascii="Times New Roman" w:hAnsi="Times New Roman" w:cs="Times New Roman"/>
          <w:sz w:val="28"/>
          <w:szCs w:val="28"/>
          <w:lang w:eastAsia="en-US"/>
        </w:rPr>
        <w:t>Договор аренды земельного участка от 10.11.2016 №238 с Чучманом Михаилом Романовичем. Предметом договора является аренда земельного участка, расположенного по адресу Ивановская область, Тейковский р-н, в 5,3 км на восток от д.Лемешки, общей площадью 114220 кв.м., сроком на 3 года, с годовой арендной платой в размере 341,74624 тыс. рублей (согласно методики расчета в приложении №1 к договору) и сроками погашения до 15 марта, до 15 июня, до 15 сентября, до 15 ноября.</w:t>
      </w:r>
      <w:r w:rsidR="00CC4580">
        <w:rPr>
          <w:rFonts w:ascii="Times New Roman" w:hAnsi="Times New Roman" w:cs="Times New Roman"/>
          <w:sz w:val="28"/>
          <w:szCs w:val="28"/>
          <w:lang w:eastAsia="en-US"/>
        </w:rPr>
        <w:t xml:space="preserve"> Договор в Росреестре не зарегистрирован</w:t>
      </w:r>
      <w:r w:rsidR="00ED0CB5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CA312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D0CB5">
        <w:rPr>
          <w:rFonts w:ascii="Times New Roman" w:hAnsi="Times New Roman" w:cs="Times New Roman"/>
          <w:sz w:val="28"/>
          <w:szCs w:val="28"/>
          <w:lang w:eastAsia="en-US"/>
        </w:rPr>
        <w:t>Арендная плата начисляется с даты заключения договора т.е. с 10.11.2016 г.</w:t>
      </w:r>
      <w:r w:rsidR="00CA3121">
        <w:rPr>
          <w:rFonts w:ascii="Times New Roman" w:hAnsi="Times New Roman" w:cs="Times New Roman"/>
          <w:sz w:val="28"/>
          <w:szCs w:val="28"/>
          <w:lang w:eastAsia="en-US"/>
        </w:rPr>
        <w:t xml:space="preserve"> Согласно предоставленным бухгалтерским документам, оплата по данному договору в 2016 году не производилась, что является нарушением п.4.4.3. ч.4 Договора. К проверке представлен расчет арендной платы на 2016 год. Формула расчета арендной платы не соответствует формуле расчета арендной платы представленной в приложении №1 к договору №238 от 10.11.2016 (</w:t>
      </w:r>
      <w:r w:rsidR="00CA3121" w:rsidRPr="00E739DB">
        <w:rPr>
          <w:rFonts w:ascii="Times New Roman" w:hAnsi="Times New Roman" w:cs="Times New Roman"/>
          <w:i/>
          <w:sz w:val="28"/>
          <w:szCs w:val="28"/>
          <w:lang w:eastAsia="en-US"/>
        </w:rPr>
        <w:t>копия дог</w:t>
      </w:r>
      <w:r w:rsidR="000F4EA3">
        <w:rPr>
          <w:rFonts w:ascii="Times New Roman" w:hAnsi="Times New Roman" w:cs="Times New Roman"/>
          <w:i/>
          <w:sz w:val="28"/>
          <w:szCs w:val="28"/>
          <w:lang w:eastAsia="en-US"/>
        </w:rPr>
        <w:t>овора и расчета – приложение №14</w:t>
      </w:r>
      <w:r w:rsidR="00CA3121" w:rsidRPr="00E739DB">
        <w:rPr>
          <w:rFonts w:ascii="Times New Roman" w:hAnsi="Times New Roman" w:cs="Times New Roman"/>
          <w:i/>
          <w:sz w:val="28"/>
          <w:szCs w:val="28"/>
          <w:lang w:eastAsia="en-US"/>
        </w:rPr>
        <w:t>)</w:t>
      </w:r>
      <w:r w:rsidR="00CA3121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FC777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F4EA3">
        <w:rPr>
          <w:rFonts w:ascii="Times New Roman" w:hAnsi="Times New Roman" w:cs="Times New Roman"/>
          <w:sz w:val="28"/>
          <w:szCs w:val="28"/>
          <w:lang w:eastAsia="en-US"/>
        </w:rPr>
        <w:t>Согласно методике расчета, представленного в приложении к договору,  арендная плата на год равна: Кс х Кк, где Кс – кадастровая стоимость земельного участка, Кс – применяемый коэффициент. Соответственно 6834924,8 х 0,05 = 341746,24 рубля – годовая арендная плата по данному договору, 341746,24 / 365 дн. = 936,30 рублей – арендная плата в день. Следовательно арендная плата за период с 10.11.2016 по 31.12.2016 должна составить 936,30 х 52 дн. = 48687,60 рублей. Согласно представленному расчету</w:t>
      </w:r>
      <w:r w:rsidR="0047669C">
        <w:rPr>
          <w:rFonts w:ascii="Times New Roman" w:hAnsi="Times New Roman" w:cs="Times New Roman"/>
          <w:sz w:val="28"/>
          <w:szCs w:val="28"/>
          <w:lang w:eastAsia="en-US"/>
        </w:rPr>
        <w:t xml:space="preserve"> КУМИ администрации г.о.Тейково</w:t>
      </w:r>
      <w:r w:rsidR="000F4EA3">
        <w:rPr>
          <w:rFonts w:ascii="Times New Roman" w:hAnsi="Times New Roman" w:cs="Times New Roman"/>
          <w:sz w:val="28"/>
          <w:szCs w:val="28"/>
          <w:lang w:eastAsia="en-US"/>
        </w:rPr>
        <w:t xml:space="preserve">, арендная плата за период с 10.11.2016 по 31.12.2016 составляет 48290,23 рубля  </w:t>
      </w:r>
      <w:r w:rsidR="00FC7776">
        <w:rPr>
          <w:rFonts w:ascii="Times New Roman" w:hAnsi="Times New Roman" w:cs="Times New Roman"/>
          <w:sz w:val="28"/>
          <w:szCs w:val="28"/>
          <w:lang w:eastAsia="en-US"/>
        </w:rPr>
        <w:t xml:space="preserve">Претензионная работа </w:t>
      </w:r>
      <w:r w:rsidR="00FC7776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ведется.</w:t>
      </w:r>
      <w:r w:rsidR="00F751BE">
        <w:rPr>
          <w:rFonts w:ascii="Times New Roman" w:hAnsi="Times New Roman" w:cs="Times New Roman"/>
          <w:sz w:val="28"/>
          <w:szCs w:val="28"/>
          <w:lang w:eastAsia="en-US"/>
        </w:rPr>
        <w:t xml:space="preserve"> По данному договору в  бюджет города в 2016 году недопоступили денежные средства в размере</w:t>
      </w:r>
      <w:r w:rsidR="007D3C56">
        <w:rPr>
          <w:rFonts w:ascii="Times New Roman" w:hAnsi="Times New Roman" w:cs="Times New Roman"/>
          <w:sz w:val="28"/>
          <w:szCs w:val="28"/>
          <w:lang w:eastAsia="en-US"/>
        </w:rPr>
        <w:t>:</w:t>
      </w:r>
      <w:r w:rsidR="00F751B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D3C56">
        <w:rPr>
          <w:rFonts w:ascii="Times New Roman" w:hAnsi="Times New Roman" w:cs="Times New Roman"/>
          <w:sz w:val="28"/>
          <w:szCs w:val="28"/>
          <w:lang w:eastAsia="en-US"/>
        </w:rPr>
        <w:t xml:space="preserve">основной долг за 2016 год - </w:t>
      </w:r>
      <w:r w:rsidR="00F751BE" w:rsidRPr="00F751BE">
        <w:rPr>
          <w:rFonts w:ascii="Times New Roman" w:hAnsi="Times New Roman" w:cs="Times New Roman"/>
          <w:b/>
          <w:sz w:val="28"/>
          <w:szCs w:val="28"/>
          <w:lang w:eastAsia="en-US"/>
        </w:rPr>
        <w:t>48,</w:t>
      </w:r>
      <w:r w:rsidR="0047669C">
        <w:rPr>
          <w:rFonts w:ascii="Times New Roman" w:hAnsi="Times New Roman" w:cs="Times New Roman"/>
          <w:b/>
          <w:sz w:val="28"/>
          <w:szCs w:val="28"/>
          <w:lang w:eastAsia="en-US"/>
        </w:rPr>
        <w:t>68760</w:t>
      </w:r>
      <w:r w:rsidR="00F751BE">
        <w:rPr>
          <w:rFonts w:ascii="Times New Roman" w:hAnsi="Times New Roman" w:cs="Times New Roman"/>
          <w:sz w:val="28"/>
          <w:szCs w:val="28"/>
          <w:lang w:eastAsia="en-US"/>
        </w:rPr>
        <w:t xml:space="preserve"> тыс. рублей</w:t>
      </w:r>
      <w:r w:rsidR="007D3C56">
        <w:rPr>
          <w:rFonts w:ascii="Times New Roman" w:hAnsi="Times New Roman" w:cs="Times New Roman"/>
          <w:sz w:val="28"/>
          <w:szCs w:val="28"/>
          <w:lang w:eastAsia="en-US"/>
        </w:rPr>
        <w:t xml:space="preserve">, недоимка по договору – </w:t>
      </w:r>
      <w:r w:rsidR="007D3C56" w:rsidRPr="007D3C56">
        <w:rPr>
          <w:rFonts w:ascii="Times New Roman" w:hAnsi="Times New Roman" w:cs="Times New Roman"/>
          <w:b/>
          <w:sz w:val="28"/>
          <w:szCs w:val="28"/>
          <w:lang w:eastAsia="en-US"/>
        </w:rPr>
        <w:t>486,88</w:t>
      </w:r>
      <w:r w:rsidR="007D3C56">
        <w:rPr>
          <w:rFonts w:ascii="Times New Roman" w:hAnsi="Times New Roman" w:cs="Times New Roman"/>
          <w:sz w:val="28"/>
          <w:szCs w:val="28"/>
          <w:lang w:eastAsia="en-US"/>
        </w:rPr>
        <w:t xml:space="preserve"> рублей</w:t>
      </w:r>
      <w:r w:rsidR="00F751BE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D8364A" w:rsidRDefault="00680456" w:rsidP="007D3C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CA3121" w:rsidRPr="006F4A90">
        <w:rPr>
          <w:rFonts w:ascii="Times New Roman" w:hAnsi="Times New Roman" w:cs="Times New Roman"/>
          <w:sz w:val="28"/>
          <w:szCs w:val="28"/>
          <w:lang w:eastAsia="en-US"/>
        </w:rPr>
        <w:t>Договор аренды земельного участка от 27.</w:t>
      </w:r>
      <w:r w:rsidR="006F4A90">
        <w:rPr>
          <w:rFonts w:ascii="Times New Roman" w:hAnsi="Times New Roman" w:cs="Times New Roman"/>
          <w:sz w:val="28"/>
          <w:szCs w:val="28"/>
          <w:lang w:eastAsia="en-US"/>
        </w:rPr>
        <w:t>02.2015 №654 с ЗАО «Градстрой».</w:t>
      </w:r>
      <w:r w:rsidR="007D3C5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A3121" w:rsidRPr="006F4A90">
        <w:rPr>
          <w:rFonts w:ascii="Times New Roman" w:hAnsi="Times New Roman" w:cs="Times New Roman"/>
          <w:sz w:val="28"/>
          <w:szCs w:val="28"/>
          <w:lang w:eastAsia="en-US"/>
        </w:rPr>
        <w:t xml:space="preserve">Предметом договора является аренда земельного участка, расположенного по адресу: Ивановская обл., г.Тейково пл. Ленина западнее </w:t>
      </w:r>
      <w:r w:rsidR="00A96BD1">
        <w:rPr>
          <w:rFonts w:ascii="Times New Roman" w:hAnsi="Times New Roman" w:cs="Times New Roman"/>
          <w:sz w:val="28"/>
          <w:szCs w:val="28"/>
          <w:lang w:eastAsia="en-US"/>
        </w:rPr>
        <w:t>д. №</w:t>
      </w:r>
      <w:r w:rsidR="00CA3121" w:rsidRPr="006F4A90">
        <w:rPr>
          <w:rFonts w:ascii="Times New Roman" w:hAnsi="Times New Roman" w:cs="Times New Roman"/>
          <w:sz w:val="28"/>
          <w:szCs w:val="28"/>
          <w:lang w:eastAsia="en-US"/>
        </w:rPr>
        <w:t>.2, общей площадью 4087 кв.м. сроком на 3 года, с годовой арендной платой в размере 293,6100 тыс. рублей и сроком погашения до 15 марта, до 15 июня, до 15 сентября, до 15 ноября.</w:t>
      </w:r>
      <w:r w:rsidR="00442244" w:rsidRPr="006F4A9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47982" w:rsidRPr="006F4A90">
        <w:rPr>
          <w:rFonts w:ascii="Times New Roman" w:hAnsi="Times New Roman" w:cs="Times New Roman"/>
          <w:sz w:val="28"/>
          <w:szCs w:val="28"/>
          <w:lang w:eastAsia="en-US"/>
        </w:rPr>
        <w:t>В нарушение пунктов 2.2. и 4.4.5. договора от 27.02.2015 №654, данный д</w:t>
      </w:r>
      <w:r w:rsidR="00442244" w:rsidRPr="006F4A90">
        <w:rPr>
          <w:rFonts w:ascii="Times New Roman" w:hAnsi="Times New Roman" w:cs="Times New Roman"/>
          <w:sz w:val="28"/>
          <w:szCs w:val="28"/>
          <w:lang w:eastAsia="en-US"/>
        </w:rPr>
        <w:t>оговор в Росреестре не зарегистрирован.</w:t>
      </w:r>
      <w:r w:rsidR="00CA3121" w:rsidRPr="006F4A90">
        <w:rPr>
          <w:rFonts w:ascii="Times New Roman" w:hAnsi="Times New Roman" w:cs="Times New Roman"/>
          <w:sz w:val="28"/>
          <w:szCs w:val="28"/>
          <w:lang w:eastAsia="en-US"/>
        </w:rPr>
        <w:t xml:space="preserve"> Согласно представленным документам, в 2016 году в счет оплаты по данному договору поступили денежные средства в размере 48,00 тыс.</w:t>
      </w:r>
      <w:r w:rsidR="00F751BE" w:rsidRPr="006F4A9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A3121" w:rsidRPr="006F4A90">
        <w:rPr>
          <w:rFonts w:ascii="Times New Roman" w:hAnsi="Times New Roman" w:cs="Times New Roman"/>
          <w:sz w:val="28"/>
          <w:szCs w:val="28"/>
          <w:lang w:eastAsia="en-US"/>
        </w:rPr>
        <w:t xml:space="preserve">рублей </w:t>
      </w:r>
      <w:r w:rsidR="00CA3121" w:rsidRPr="007D3C56">
        <w:rPr>
          <w:rFonts w:ascii="Times New Roman" w:hAnsi="Times New Roman" w:cs="Times New Roman"/>
          <w:i/>
          <w:sz w:val="28"/>
          <w:szCs w:val="28"/>
          <w:lang w:eastAsia="en-US"/>
        </w:rPr>
        <w:t>(копия п/п №</w:t>
      </w:r>
      <w:r w:rsidR="00442244" w:rsidRPr="007D3C56">
        <w:rPr>
          <w:rFonts w:ascii="Times New Roman" w:hAnsi="Times New Roman" w:cs="Times New Roman"/>
          <w:i/>
          <w:sz w:val="28"/>
          <w:szCs w:val="28"/>
          <w:lang w:eastAsia="en-US"/>
        </w:rPr>
        <w:t>97 от 29.03.2016 – приложение №15</w:t>
      </w:r>
      <w:r w:rsidR="00CA3121" w:rsidRPr="007D3C56">
        <w:rPr>
          <w:rFonts w:ascii="Times New Roman" w:hAnsi="Times New Roman" w:cs="Times New Roman"/>
          <w:i/>
          <w:sz w:val="28"/>
          <w:szCs w:val="28"/>
          <w:lang w:eastAsia="en-US"/>
        </w:rPr>
        <w:t>)</w:t>
      </w:r>
      <w:r w:rsidR="00CA3121" w:rsidRPr="007D3C56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CA3121" w:rsidRPr="006F4A90">
        <w:rPr>
          <w:rFonts w:ascii="Times New Roman" w:hAnsi="Times New Roman" w:cs="Times New Roman"/>
          <w:sz w:val="28"/>
          <w:szCs w:val="28"/>
          <w:lang w:eastAsia="en-US"/>
        </w:rPr>
        <w:t xml:space="preserve"> Документы по претензионной работе  </w:t>
      </w:r>
      <w:r w:rsidR="00C7242A" w:rsidRPr="006F4A90">
        <w:rPr>
          <w:rFonts w:ascii="Times New Roman" w:hAnsi="Times New Roman" w:cs="Times New Roman"/>
          <w:sz w:val="28"/>
          <w:szCs w:val="28"/>
          <w:lang w:eastAsia="en-US"/>
        </w:rPr>
        <w:t xml:space="preserve">не </w:t>
      </w:r>
      <w:r w:rsidR="00CA3121" w:rsidRPr="006F4A90">
        <w:rPr>
          <w:rFonts w:ascii="Times New Roman" w:hAnsi="Times New Roman" w:cs="Times New Roman"/>
          <w:sz w:val="28"/>
          <w:szCs w:val="28"/>
          <w:lang w:eastAsia="en-US"/>
        </w:rPr>
        <w:t xml:space="preserve">представлены. </w:t>
      </w:r>
      <w:r w:rsidR="006F4A90" w:rsidRPr="006F4A90">
        <w:rPr>
          <w:rFonts w:ascii="Times New Roman" w:hAnsi="Times New Roman" w:cs="Times New Roman"/>
          <w:sz w:val="28"/>
          <w:szCs w:val="28"/>
          <w:lang w:eastAsia="en-US"/>
        </w:rPr>
        <w:t>Просмотрев разделы официального сайта «Арбитражный суд Ивановской области» и изучив</w:t>
      </w:r>
      <w:r w:rsidR="00DE6CC3">
        <w:rPr>
          <w:rFonts w:ascii="Times New Roman" w:hAnsi="Times New Roman" w:cs="Times New Roman"/>
          <w:sz w:val="28"/>
          <w:szCs w:val="28"/>
          <w:lang w:eastAsia="en-US"/>
        </w:rPr>
        <w:t xml:space="preserve"> документы Дела №А17-8851/2016 от 22.11.2016 и дело № А17-5322/2017 от 06.07.2017</w:t>
      </w:r>
      <w:r w:rsidR="006F4A90" w:rsidRPr="006F4A9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F4A9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E6CC3" w:rsidRPr="007D3C56">
        <w:rPr>
          <w:rFonts w:ascii="Times New Roman" w:hAnsi="Times New Roman" w:cs="Times New Roman"/>
          <w:i/>
          <w:sz w:val="28"/>
          <w:szCs w:val="28"/>
          <w:lang w:eastAsia="en-US"/>
        </w:rPr>
        <w:t>(копия определений об оставлении искового заявления без движения, копия решений (резолюционная часть)</w:t>
      </w:r>
      <w:r w:rsidR="006F4A90" w:rsidRPr="007D3C56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с официального сайта </w:t>
      </w:r>
      <w:r w:rsidR="00DE6CC3" w:rsidRPr="007D3C56">
        <w:rPr>
          <w:rFonts w:ascii="Times New Roman" w:hAnsi="Times New Roman" w:cs="Times New Roman"/>
          <w:i/>
          <w:sz w:val="28"/>
          <w:szCs w:val="28"/>
          <w:lang w:eastAsia="en-US"/>
        </w:rPr>
        <w:t>– приложение №16</w:t>
      </w:r>
      <w:r w:rsidR="006F4A90" w:rsidRPr="007D3C56">
        <w:rPr>
          <w:rFonts w:ascii="Times New Roman" w:hAnsi="Times New Roman" w:cs="Times New Roman"/>
          <w:i/>
          <w:sz w:val="28"/>
          <w:szCs w:val="28"/>
          <w:lang w:eastAsia="en-US"/>
        </w:rPr>
        <w:t>)</w:t>
      </w:r>
      <w:r w:rsidR="00D84321" w:rsidRPr="007D3C56">
        <w:rPr>
          <w:rFonts w:ascii="Times New Roman" w:hAnsi="Times New Roman" w:cs="Times New Roman"/>
          <w:i/>
          <w:sz w:val="28"/>
          <w:szCs w:val="28"/>
          <w:lang w:eastAsia="en-US"/>
        </w:rPr>
        <w:t>,</w:t>
      </w:r>
      <w:r w:rsidR="00D84321" w:rsidRPr="007D3C5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F4A90" w:rsidRPr="006F4A90">
        <w:rPr>
          <w:rFonts w:ascii="Times New Roman" w:hAnsi="Times New Roman" w:cs="Times New Roman"/>
          <w:sz w:val="28"/>
          <w:szCs w:val="28"/>
          <w:lang w:eastAsia="en-US"/>
        </w:rPr>
        <w:t>КСК г.о.Тейково пришло к выводу</w:t>
      </w:r>
      <w:r w:rsidR="00ED19F7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7D3C56">
        <w:rPr>
          <w:rFonts w:ascii="Times New Roman" w:hAnsi="Times New Roman" w:cs="Times New Roman"/>
          <w:sz w:val="28"/>
          <w:szCs w:val="28"/>
          <w:lang w:eastAsia="en-US"/>
        </w:rPr>
        <w:t xml:space="preserve">что </w:t>
      </w:r>
      <w:r w:rsidR="00ED19F7">
        <w:rPr>
          <w:rFonts w:ascii="Times New Roman" w:hAnsi="Times New Roman" w:cs="Times New Roman"/>
          <w:sz w:val="28"/>
          <w:szCs w:val="28"/>
          <w:lang w:eastAsia="en-US"/>
        </w:rPr>
        <w:t>сотрудники КУМИ администрации г.о.Тейково проявили халатность и небрежность в отношении претензионной работы</w:t>
      </w:r>
      <w:r w:rsidR="00D84321">
        <w:rPr>
          <w:rFonts w:ascii="Times New Roman" w:hAnsi="Times New Roman" w:cs="Times New Roman"/>
          <w:sz w:val="28"/>
          <w:szCs w:val="28"/>
          <w:lang w:eastAsia="en-US"/>
        </w:rPr>
        <w:t xml:space="preserve"> к ЗАО «Градстрой».  </w:t>
      </w:r>
      <w:r w:rsidR="006F4A90" w:rsidRPr="006F4A9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F751BE" w:rsidRPr="006F4A90">
        <w:rPr>
          <w:rFonts w:ascii="Times New Roman" w:hAnsi="Times New Roman" w:cs="Times New Roman"/>
          <w:sz w:val="28"/>
          <w:szCs w:val="28"/>
          <w:lang w:eastAsia="en-US"/>
        </w:rPr>
        <w:t>Согласно представленному расчету арендной платы на 2016 год по данному договору в бюджет города в 2016 году недопоступили денежные средства в размере</w:t>
      </w:r>
      <w:r w:rsidR="00151130">
        <w:rPr>
          <w:rFonts w:ascii="Times New Roman" w:hAnsi="Times New Roman" w:cs="Times New Roman"/>
          <w:sz w:val="28"/>
          <w:szCs w:val="28"/>
          <w:lang w:eastAsia="en-US"/>
        </w:rPr>
        <w:t xml:space="preserve">: основной долг по договору - </w:t>
      </w:r>
      <w:r w:rsidR="00F751BE" w:rsidRPr="006F4A9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51130" w:rsidRPr="007D3C56">
        <w:rPr>
          <w:rFonts w:ascii="Times New Roman" w:hAnsi="Times New Roman" w:cs="Times New Roman"/>
          <w:b/>
          <w:sz w:val="28"/>
          <w:szCs w:val="28"/>
          <w:lang w:eastAsia="en-US"/>
        </w:rPr>
        <w:t>294,37770</w:t>
      </w:r>
      <w:r w:rsidR="00F751BE" w:rsidRPr="006F4A9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8364A" w:rsidRPr="006F4A90">
        <w:rPr>
          <w:rFonts w:ascii="Times New Roman" w:hAnsi="Times New Roman" w:cs="Times New Roman"/>
          <w:sz w:val="28"/>
          <w:szCs w:val="28"/>
          <w:lang w:eastAsia="en-US"/>
        </w:rPr>
        <w:t>тыс. рублей</w:t>
      </w:r>
      <w:r w:rsidR="00151130">
        <w:rPr>
          <w:rFonts w:ascii="Times New Roman" w:hAnsi="Times New Roman" w:cs="Times New Roman"/>
          <w:sz w:val="28"/>
          <w:szCs w:val="28"/>
          <w:lang w:eastAsia="en-US"/>
        </w:rPr>
        <w:t xml:space="preserve">, недоимка по договору – </w:t>
      </w:r>
      <w:r w:rsidR="00151130" w:rsidRPr="007D3C56">
        <w:rPr>
          <w:rFonts w:ascii="Times New Roman" w:hAnsi="Times New Roman" w:cs="Times New Roman"/>
          <w:b/>
          <w:sz w:val="28"/>
          <w:szCs w:val="28"/>
          <w:lang w:eastAsia="en-US"/>
        </w:rPr>
        <w:t>15,53468</w:t>
      </w:r>
      <w:r w:rsidR="00151130">
        <w:rPr>
          <w:rFonts w:ascii="Times New Roman" w:hAnsi="Times New Roman" w:cs="Times New Roman"/>
          <w:sz w:val="28"/>
          <w:szCs w:val="28"/>
          <w:lang w:eastAsia="en-US"/>
        </w:rPr>
        <w:t xml:space="preserve"> тыс.</w:t>
      </w:r>
      <w:r w:rsidR="005C018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51130">
        <w:rPr>
          <w:rFonts w:ascii="Times New Roman" w:hAnsi="Times New Roman" w:cs="Times New Roman"/>
          <w:sz w:val="28"/>
          <w:szCs w:val="28"/>
          <w:lang w:eastAsia="en-US"/>
        </w:rPr>
        <w:t>рублей</w:t>
      </w:r>
      <w:r w:rsidR="007D3C5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D3C56" w:rsidRPr="007D3C56">
        <w:rPr>
          <w:rFonts w:ascii="Times New Roman" w:hAnsi="Times New Roman" w:cs="Times New Roman"/>
          <w:i/>
          <w:sz w:val="28"/>
          <w:szCs w:val="28"/>
          <w:lang w:eastAsia="en-US"/>
        </w:rPr>
        <w:t>(копия договора и расчета арендной платы – приложение №17)</w:t>
      </w:r>
      <w:r w:rsidR="00D8364A" w:rsidRPr="007D3C56">
        <w:rPr>
          <w:rFonts w:ascii="Times New Roman" w:hAnsi="Times New Roman" w:cs="Times New Roman"/>
          <w:i/>
          <w:sz w:val="28"/>
          <w:szCs w:val="28"/>
          <w:lang w:eastAsia="en-US"/>
        </w:rPr>
        <w:t>.</w:t>
      </w:r>
      <w:r w:rsidR="00F751BE" w:rsidRPr="007D3C56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</w:t>
      </w:r>
    </w:p>
    <w:p w:rsidR="00680456" w:rsidRPr="007D3C56" w:rsidRDefault="00680456" w:rsidP="007D3C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</w:p>
    <w:p w:rsidR="008C60AA" w:rsidRDefault="00B90215" w:rsidP="008C60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 связи с представленными к проверке бухгалтерскими документами по поступлению доходов в бюджет г.о.Тейково от сдачи в аренду и продажи муниципального имущества, КСК г.о.Тейково, п</w:t>
      </w:r>
      <w:r w:rsidR="006C450B">
        <w:rPr>
          <w:rFonts w:ascii="Times New Roman" w:hAnsi="Times New Roman" w:cs="Times New Roman"/>
          <w:sz w:val="28"/>
          <w:szCs w:val="28"/>
          <w:lang w:eastAsia="en-US"/>
        </w:rPr>
        <w:t>роанализировав поступ</w:t>
      </w:r>
      <w:r>
        <w:rPr>
          <w:rFonts w:ascii="Times New Roman" w:hAnsi="Times New Roman" w:cs="Times New Roman"/>
          <w:sz w:val="28"/>
          <w:szCs w:val="28"/>
          <w:lang w:eastAsia="en-US"/>
        </w:rPr>
        <w:t>ление денежных средств</w:t>
      </w:r>
      <w:r w:rsidR="00771F5D">
        <w:rPr>
          <w:rFonts w:ascii="Times New Roman" w:hAnsi="Times New Roman" w:cs="Times New Roman"/>
          <w:sz w:val="28"/>
          <w:szCs w:val="28"/>
          <w:lang w:eastAsia="en-US"/>
        </w:rPr>
        <w:t xml:space="preserve"> от аренды</w:t>
      </w:r>
      <w:r w:rsidR="0051696A">
        <w:rPr>
          <w:rFonts w:ascii="Times New Roman" w:hAnsi="Times New Roman" w:cs="Times New Roman"/>
          <w:sz w:val="28"/>
          <w:szCs w:val="28"/>
          <w:lang w:eastAsia="en-US"/>
        </w:rPr>
        <w:t xml:space="preserve">, на основании банковских документов КУМИ администрации г.о.Тейково,  отчета об исполнении бюджета города Тейково за 2016 год </w:t>
      </w:r>
      <w:r w:rsidR="0039386F">
        <w:rPr>
          <w:rFonts w:ascii="Times New Roman" w:hAnsi="Times New Roman" w:cs="Times New Roman"/>
          <w:sz w:val="28"/>
          <w:szCs w:val="28"/>
          <w:lang w:eastAsia="en-US"/>
        </w:rPr>
        <w:t>и данных Акта №11 от 08.11.2016 внеплановой ревизии финансово-хозяйственной деятельн</w:t>
      </w:r>
      <w:r w:rsidR="00D8364A">
        <w:rPr>
          <w:rFonts w:ascii="Times New Roman" w:hAnsi="Times New Roman" w:cs="Times New Roman"/>
          <w:sz w:val="28"/>
          <w:szCs w:val="28"/>
          <w:lang w:eastAsia="en-US"/>
        </w:rPr>
        <w:t>ости КУМИ администрации г.о.Тейк</w:t>
      </w:r>
      <w:r w:rsidR="0039386F">
        <w:rPr>
          <w:rFonts w:ascii="Times New Roman" w:hAnsi="Times New Roman" w:cs="Times New Roman"/>
          <w:sz w:val="28"/>
          <w:szCs w:val="28"/>
          <w:lang w:eastAsia="en-US"/>
        </w:rPr>
        <w:t xml:space="preserve">ово, </w:t>
      </w:r>
      <w:r w:rsidR="0051696A">
        <w:rPr>
          <w:rFonts w:ascii="Times New Roman" w:hAnsi="Times New Roman" w:cs="Times New Roman"/>
          <w:sz w:val="28"/>
          <w:szCs w:val="28"/>
          <w:lang w:eastAsia="en-US"/>
        </w:rPr>
        <w:t>выявлено следующее:</w:t>
      </w:r>
      <w:r w:rsidR="009F275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D8364A" w:rsidRDefault="008C60AA" w:rsidP="008C6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771F5D">
        <w:rPr>
          <w:rFonts w:ascii="Times New Roman" w:hAnsi="Times New Roman" w:cs="Times New Roman"/>
          <w:sz w:val="28"/>
          <w:szCs w:val="28"/>
          <w:lang w:eastAsia="en-US"/>
        </w:rPr>
        <w:t>идентифицировать поступившие денежные средства на основании платежных поручений затруднительно, т.к. в назначении платежа часто не указываются номер договора, период и срок оплаты</w:t>
      </w:r>
      <w:r w:rsidR="00C27271">
        <w:rPr>
          <w:rFonts w:ascii="Times New Roman" w:hAnsi="Times New Roman" w:cs="Times New Roman"/>
          <w:sz w:val="28"/>
          <w:szCs w:val="28"/>
          <w:lang w:eastAsia="en-US"/>
        </w:rPr>
        <w:t xml:space="preserve"> по договору;</w:t>
      </w:r>
    </w:p>
    <w:p w:rsidR="008C60AA" w:rsidRDefault="00C27271" w:rsidP="00771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договоры аренды</w:t>
      </w:r>
      <w:r w:rsidR="007D3C56">
        <w:rPr>
          <w:rFonts w:ascii="Times New Roman" w:hAnsi="Times New Roman" w:cs="Times New Roman"/>
          <w:sz w:val="28"/>
          <w:szCs w:val="28"/>
          <w:lang w:eastAsia="en-US"/>
        </w:rPr>
        <w:t xml:space="preserve"> в полном объеме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к проверке представлены не были</w:t>
      </w:r>
      <w:r w:rsidR="008C60AA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C27271" w:rsidRDefault="008C60AA" w:rsidP="00771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дебиторская задолженность по доходам (по контрагентам) на начало и конец проверяемого периода представлена не была</w:t>
      </w:r>
    </w:p>
    <w:p w:rsidR="00B90215" w:rsidRDefault="00B90215" w:rsidP="008934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Style w:val="ac"/>
        <w:tblW w:w="12098" w:type="dxa"/>
        <w:tblLook w:val="04A0"/>
      </w:tblPr>
      <w:tblGrid>
        <w:gridCol w:w="3085"/>
        <w:gridCol w:w="3119"/>
        <w:gridCol w:w="3260"/>
        <w:gridCol w:w="2634"/>
      </w:tblGrid>
      <w:tr w:rsidR="00165C41" w:rsidTr="00165C41">
        <w:tc>
          <w:tcPr>
            <w:tcW w:w="3085" w:type="dxa"/>
          </w:tcPr>
          <w:p w:rsidR="00165C41" w:rsidRPr="009F2756" w:rsidRDefault="00165C41" w:rsidP="00500F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27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Задолженность на 01.01.2016 год (тыс.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F27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Pr="009F27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C60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основании Акта №11 от </w:t>
            </w:r>
            <w:r w:rsidR="008C60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08.11.2016г.</w:t>
            </w:r>
          </w:p>
        </w:tc>
        <w:tc>
          <w:tcPr>
            <w:tcW w:w="3119" w:type="dxa"/>
          </w:tcPr>
          <w:p w:rsidR="00165C41" w:rsidRPr="009F2756" w:rsidRDefault="00165C41" w:rsidP="0089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27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 данным отчета за 2016 год (тыс.руб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Pr="009F27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260" w:type="dxa"/>
          </w:tcPr>
          <w:p w:rsidR="00165C41" w:rsidRDefault="00165C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Задолженность на 31.12.2016</w:t>
            </w:r>
          </w:p>
          <w:p w:rsidR="00165C41" w:rsidRPr="009F2756" w:rsidRDefault="00165C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(тыс.рублей)</w:t>
            </w:r>
            <w:r w:rsidR="008C60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(по данным пояснительной записки </w:t>
            </w:r>
            <w:r w:rsidR="008C60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ф.№0503160 от 01.01.2017)</w:t>
            </w:r>
          </w:p>
        </w:tc>
        <w:tc>
          <w:tcPr>
            <w:tcW w:w="2634" w:type="dxa"/>
            <w:vMerge w:val="restart"/>
            <w:tcBorders>
              <w:top w:val="nil"/>
            </w:tcBorders>
            <w:shd w:val="clear" w:color="auto" w:fill="auto"/>
          </w:tcPr>
          <w:p w:rsidR="00165C41" w:rsidRDefault="00165C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65C41" w:rsidRDefault="00165C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65C41" w:rsidRPr="009F2756" w:rsidRDefault="00165C41" w:rsidP="00607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65C41" w:rsidTr="00771F5D">
        <w:trPr>
          <w:trHeight w:val="384"/>
        </w:trPr>
        <w:tc>
          <w:tcPr>
            <w:tcW w:w="3085" w:type="dxa"/>
          </w:tcPr>
          <w:p w:rsidR="00771F5D" w:rsidRDefault="00165C41" w:rsidP="00771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5 856,90516</w:t>
            </w:r>
          </w:p>
        </w:tc>
        <w:tc>
          <w:tcPr>
            <w:tcW w:w="3119" w:type="dxa"/>
          </w:tcPr>
          <w:p w:rsidR="00165C41" w:rsidRPr="009E249E" w:rsidRDefault="00165C41" w:rsidP="00165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E24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E24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090,23179</w:t>
            </w:r>
          </w:p>
        </w:tc>
        <w:tc>
          <w:tcPr>
            <w:tcW w:w="3260" w:type="dxa"/>
          </w:tcPr>
          <w:p w:rsidR="00165C41" w:rsidRDefault="00165C41" w:rsidP="00165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6 828,73908</w:t>
            </w:r>
          </w:p>
        </w:tc>
        <w:tc>
          <w:tcPr>
            <w:tcW w:w="2634" w:type="dxa"/>
            <w:vMerge/>
            <w:tcBorders>
              <w:bottom w:val="nil"/>
            </w:tcBorders>
            <w:shd w:val="clear" w:color="auto" w:fill="auto"/>
          </w:tcPr>
          <w:p w:rsidR="00165C41" w:rsidRPr="0039386F" w:rsidRDefault="00165C41" w:rsidP="00607F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71F5D" w:rsidRDefault="00771F5D" w:rsidP="00165C41">
      <w:pPr>
        <w:tabs>
          <w:tab w:val="left" w:pos="6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C4D82" w:rsidRDefault="00B90215" w:rsidP="00B90215">
      <w:pPr>
        <w:pStyle w:val="ConsPlusNormal"/>
        <w:ind w:firstLine="540"/>
        <w:jc w:val="both"/>
        <w:rPr>
          <w:rFonts w:eastAsia="Times New Roman"/>
          <w:b w:val="0"/>
          <w:bCs w:val="0"/>
        </w:rPr>
      </w:pPr>
      <w:r>
        <w:rPr>
          <w:rFonts w:eastAsia="Times New Roman"/>
          <w:b w:val="0"/>
          <w:bCs w:val="0"/>
        </w:rPr>
        <w:t>На 01.01.2017 дебиторская задолженность в бюджет гор</w:t>
      </w:r>
      <w:r w:rsidR="00E739DB">
        <w:rPr>
          <w:rFonts w:eastAsia="Times New Roman"/>
          <w:b w:val="0"/>
          <w:bCs w:val="0"/>
        </w:rPr>
        <w:t>ода выросла на 971,83392 тыс.рублей</w:t>
      </w:r>
      <w:r>
        <w:rPr>
          <w:rFonts w:eastAsia="Times New Roman"/>
          <w:b w:val="0"/>
          <w:bCs w:val="0"/>
        </w:rPr>
        <w:t xml:space="preserve">. </w:t>
      </w:r>
    </w:p>
    <w:p w:rsidR="00B90215" w:rsidRDefault="00B90215" w:rsidP="0039386F">
      <w:pPr>
        <w:pStyle w:val="ConsPlusNormal"/>
        <w:jc w:val="both"/>
        <w:rPr>
          <w:rFonts w:eastAsia="Times New Roman"/>
          <w:b w:val="0"/>
          <w:bCs w:val="0"/>
        </w:rPr>
      </w:pPr>
    </w:p>
    <w:p w:rsidR="00ED0269" w:rsidRDefault="00C27271" w:rsidP="00ED0269">
      <w:pPr>
        <w:pStyle w:val="ConsPlusNormal"/>
        <w:ind w:firstLine="540"/>
        <w:jc w:val="both"/>
        <w:rPr>
          <w:b w:val="0"/>
          <w:bCs w:val="0"/>
        </w:rPr>
      </w:pPr>
      <w:r>
        <w:rPr>
          <w:b w:val="0"/>
          <w:bCs w:val="0"/>
        </w:rPr>
        <w:t>В ходе проведения проверки КС</w:t>
      </w:r>
      <w:r w:rsidR="008C60AA">
        <w:rPr>
          <w:b w:val="0"/>
          <w:bCs w:val="0"/>
        </w:rPr>
        <w:t>К г.о.Тейково, анализируя пред</w:t>
      </w:r>
      <w:r>
        <w:rPr>
          <w:b w:val="0"/>
          <w:bCs w:val="0"/>
        </w:rPr>
        <w:t>ставленные документы, выборочно сверила данные реестра муниципального имущества с данными муниципальной программы</w:t>
      </w:r>
      <w:r w:rsidR="007D7EF2">
        <w:rPr>
          <w:b w:val="0"/>
          <w:bCs w:val="0"/>
        </w:rPr>
        <w:t xml:space="preserve"> </w:t>
      </w:r>
      <w:r w:rsidR="007D7EF2" w:rsidRPr="007D7EF2">
        <w:rPr>
          <w:b w:val="0"/>
          <w:bCs w:val="0"/>
          <w:i/>
        </w:rPr>
        <w:t>(реестр муниципального имущества г.о.Тейково на 31.12.2016 – приложение №18)</w:t>
      </w:r>
      <w:r w:rsidRPr="007D7EF2">
        <w:rPr>
          <w:b w:val="0"/>
          <w:bCs w:val="0"/>
          <w:i/>
        </w:rPr>
        <w:t>.</w:t>
      </w:r>
      <w:r>
        <w:rPr>
          <w:b w:val="0"/>
          <w:bCs w:val="0"/>
        </w:rPr>
        <w:t xml:space="preserve"> </w:t>
      </w:r>
      <w:r w:rsidR="00ED0269">
        <w:rPr>
          <w:b w:val="0"/>
          <w:bCs w:val="0"/>
        </w:rPr>
        <w:t>В реестре имущества на 01.01.2016 года и на 31.12.2016 года числятся 56 колодцев, расположенных на территории г.о.Тейково, из них 35 – шахтного типа, 21 – скважинного типа. Данные колодцы переданы на праве хозяйственного ведения в МКП по благоустройству и развитию города распоряжением КУМИ администрации г.о.Тейково от  07.05.2013  № 38/1, актом приема-передачи б/н от 07.05.2013г.</w:t>
      </w:r>
    </w:p>
    <w:p w:rsidR="00ED0269" w:rsidRDefault="00ED0269" w:rsidP="00ED0269">
      <w:pPr>
        <w:pStyle w:val="ConsPlusNormal"/>
        <w:ind w:firstLine="540"/>
        <w:jc w:val="both"/>
        <w:rPr>
          <w:b w:val="0"/>
          <w:bCs w:val="0"/>
        </w:rPr>
      </w:pPr>
      <w:r>
        <w:rPr>
          <w:b w:val="0"/>
          <w:bCs w:val="0"/>
        </w:rPr>
        <w:t>В подпрограмме «Благоустройство городского округа Тейково» муниципальной программы городского округа Тейково «Обеспечение населения городского округа Тейково услугами ЖКХ и развитие транспортной системы в 2014-2016гг.», утвержденной Постановлением администрации г.о.Тейково от 11.11.2013 №688 (с изменениями и дополнениями) в таблице 1 строке 11 «Содержание и техническое обслуживание шахтных питьевых колодцев (штук)» числится в 2016 году – 87 штук. На содержание указанного в подпрограмме количества колодцев, в бюджете города заложено на 2016 год – 1065,00</w:t>
      </w:r>
      <w:r w:rsidR="007D7EF2">
        <w:rPr>
          <w:b w:val="0"/>
          <w:bCs w:val="0"/>
        </w:rPr>
        <w:t xml:space="preserve"> </w:t>
      </w:r>
      <w:r>
        <w:rPr>
          <w:b w:val="0"/>
          <w:bCs w:val="0"/>
        </w:rPr>
        <w:t>тыс.</w:t>
      </w:r>
      <w:r w:rsidR="007D7EF2">
        <w:rPr>
          <w:b w:val="0"/>
          <w:bCs w:val="0"/>
        </w:rPr>
        <w:t xml:space="preserve"> </w:t>
      </w:r>
      <w:r w:rsidR="007D7EF2" w:rsidRPr="007D7EF2">
        <w:rPr>
          <w:b w:val="0"/>
          <w:bCs w:val="0"/>
          <w:i/>
        </w:rPr>
        <w:t>(копия Постановления администрации г.о.Тейково</w:t>
      </w:r>
      <w:r w:rsidR="007D7EF2">
        <w:rPr>
          <w:b w:val="0"/>
          <w:bCs w:val="0"/>
          <w:i/>
        </w:rPr>
        <w:t xml:space="preserve"> от 14.11.2017 №657</w:t>
      </w:r>
      <w:r w:rsidR="007D7EF2" w:rsidRPr="007D7EF2">
        <w:rPr>
          <w:b w:val="0"/>
          <w:bCs w:val="0"/>
          <w:i/>
        </w:rPr>
        <w:t xml:space="preserve"> – распечатка с официального сайта администрации г.о.Тейково – приложение №19)</w:t>
      </w:r>
      <w:r w:rsidR="007D7EF2">
        <w:rPr>
          <w:b w:val="0"/>
          <w:bCs w:val="0"/>
        </w:rPr>
        <w:t xml:space="preserve">. </w:t>
      </w:r>
      <w:r>
        <w:rPr>
          <w:b w:val="0"/>
          <w:bCs w:val="0"/>
        </w:rPr>
        <w:t xml:space="preserve"> Содержание одного колодца в 2016 году обошлось бюджету города в  12241,38 рублей. Данные о количестве шахтных колодцев подпрограммы «Благоустройство городского округа Тейково» не соответствуют данным Реестра муниципального имущества г.о.Тейково.</w:t>
      </w:r>
    </w:p>
    <w:p w:rsidR="00ED0269" w:rsidRDefault="00ED0269" w:rsidP="00ED0269">
      <w:pPr>
        <w:pStyle w:val="ConsPlusNormal"/>
        <w:ind w:firstLine="540"/>
        <w:jc w:val="both"/>
        <w:rPr>
          <w:b w:val="0"/>
          <w:bCs w:val="0"/>
        </w:rPr>
      </w:pPr>
    </w:p>
    <w:tbl>
      <w:tblPr>
        <w:tblStyle w:val="ac"/>
        <w:tblW w:w="0" w:type="auto"/>
        <w:tblLook w:val="04A0"/>
      </w:tblPr>
      <w:tblGrid>
        <w:gridCol w:w="4785"/>
        <w:gridCol w:w="4786"/>
      </w:tblGrid>
      <w:tr w:rsidR="00ED0269" w:rsidTr="00361D53">
        <w:tc>
          <w:tcPr>
            <w:tcW w:w="4785" w:type="dxa"/>
          </w:tcPr>
          <w:p w:rsidR="00ED0269" w:rsidRPr="008C6286" w:rsidRDefault="00ED0269" w:rsidP="00361D53">
            <w:pPr>
              <w:pStyle w:val="ConsPlusNormal"/>
              <w:jc w:val="both"/>
              <w:rPr>
                <w:b w:val="0"/>
                <w:bCs w:val="0"/>
                <w:sz w:val="20"/>
                <w:szCs w:val="20"/>
              </w:rPr>
            </w:pPr>
            <w:r w:rsidRPr="008C6286">
              <w:rPr>
                <w:b w:val="0"/>
                <w:bCs w:val="0"/>
                <w:sz w:val="20"/>
                <w:szCs w:val="20"/>
              </w:rPr>
              <w:t>По данным подпрограммы «Благоустройство городского округа Тейково» муниципальной программы г.о.Тейково «Обеспечение населения г.о.Тейково услугами ЖКЖ и развитие транспортной системы в 2014-2020 гг.»</w:t>
            </w:r>
          </w:p>
        </w:tc>
        <w:tc>
          <w:tcPr>
            <w:tcW w:w="4786" w:type="dxa"/>
          </w:tcPr>
          <w:p w:rsidR="00ED0269" w:rsidRPr="008C6286" w:rsidRDefault="00ED0269" w:rsidP="00361D53">
            <w:pPr>
              <w:pStyle w:val="ConsPlusNormal"/>
              <w:jc w:val="both"/>
              <w:rPr>
                <w:b w:val="0"/>
                <w:bCs w:val="0"/>
                <w:sz w:val="20"/>
                <w:szCs w:val="20"/>
              </w:rPr>
            </w:pPr>
            <w:r w:rsidRPr="008C6286">
              <w:rPr>
                <w:b w:val="0"/>
                <w:bCs w:val="0"/>
                <w:sz w:val="20"/>
                <w:szCs w:val="20"/>
              </w:rPr>
              <w:t>По данным Реестра муниципального имущества г.о.Тейково по состоянию на 31.12.2016</w:t>
            </w:r>
          </w:p>
        </w:tc>
      </w:tr>
      <w:tr w:rsidR="00ED0269" w:rsidTr="00361D53">
        <w:tc>
          <w:tcPr>
            <w:tcW w:w="4785" w:type="dxa"/>
          </w:tcPr>
          <w:p w:rsidR="00ED0269" w:rsidRDefault="00ED0269" w:rsidP="00361D53">
            <w:pPr>
              <w:pStyle w:val="ConsPlusNormal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87 колодцев шахтного типа</w:t>
            </w:r>
          </w:p>
        </w:tc>
        <w:tc>
          <w:tcPr>
            <w:tcW w:w="4786" w:type="dxa"/>
          </w:tcPr>
          <w:p w:rsidR="00ED0269" w:rsidRDefault="00ED0269" w:rsidP="00361D53">
            <w:pPr>
              <w:pStyle w:val="ConsPlusNormal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35 колодцев шахтного типа</w:t>
            </w:r>
          </w:p>
        </w:tc>
      </w:tr>
    </w:tbl>
    <w:p w:rsidR="00ED0269" w:rsidRDefault="00ED0269" w:rsidP="00ED0269">
      <w:pPr>
        <w:pStyle w:val="ConsPlusNormal"/>
        <w:jc w:val="both"/>
        <w:rPr>
          <w:bCs w:val="0"/>
        </w:rPr>
      </w:pPr>
    </w:p>
    <w:p w:rsidR="00ED0269" w:rsidRPr="00A225F8" w:rsidRDefault="00ED0269" w:rsidP="00ED0269">
      <w:pPr>
        <w:pStyle w:val="ConsPlusNormal"/>
        <w:ind w:firstLine="540"/>
        <w:jc w:val="both"/>
        <w:rPr>
          <w:b w:val="0"/>
          <w:bCs w:val="0"/>
        </w:rPr>
      </w:pPr>
      <w:r w:rsidRPr="00A225F8">
        <w:rPr>
          <w:b w:val="0"/>
          <w:bCs w:val="0"/>
        </w:rPr>
        <w:t xml:space="preserve">Согласно приведенным данным в бюджете города Тейково в 2016 году на содержание несуществующих колодцев излишне </w:t>
      </w:r>
      <w:r w:rsidRPr="00A225F8">
        <w:rPr>
          <w:bCs w:val="0"/>
        </w:rPr>
        <w:t>заложено</w:t>
      </w:r>
      <w:r w:rsidRPr="00A225F8">
        <w:rPr>
          <w:b w:val="0"/>
          <w:bCs w:val="0"/>
        </w:rPr>
        <w:t xml:space="preserve"> 636,55170 тыс. рублей. </w:t>
      </w:r>
    </w:p>
    <w:p w:rsidR="00ED0269" w:rsidRDefault="00ED0269" w:rsidP="00ED0269">
      <w:pPr>
        <w:pStyle w:val="ConsPlusNormal"/>
        <w:ind w:firstLine="540"/>
        <w:jc w:val="both"/>
        <w:rPr>
          <w:b w:val="0"/>
          <w:bCs w:val="0"/>
          <w:i/>
        </w:rPr>
      </w:pPr>
      <w:r>
        <w:rPr>
          <w:b w:val="0"/>
          <w:bCs w:val="0"/>
        </w:rPr>
        <w:t>К проверке представлены сведения к годовому отчету за 2016 год об изменениях в реестре муниципального имущества. Согласно данным сведениям Распоряжением КУМИ администрации г.о.Тейково от 24.02.2016 №15, 31.03.2016 №33,</w:t>
      </w:r>
      <w:r w:rsidRPr="007117BA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13.05.2016 №56, 27.07.2016 №90, списываются </w:t>
      </w:r>
      <w:r>
        <w:rPr>
          <w:b w:val="0"/>
          <w:bCs w:val="0"/>
        </w:rPr>
        <w:lastRenderedPageBreak/>
        <w:t xml:space="preserve">колодцы  в количестве 27 штук, из них 23 – шахтного типа, 4 – скважинного типа. Так же, списываются 2 колодца на ул. Кутузова, которые в реестре отсутствуют </w:t>
      </w:r>
      <w:r w:rsidRPr="00341082">
        <w:rPr>
          <w:b w:val="0"/>
          <w:bCs w:val="0"/>
          <w:i/>
        </w:rPr>
        <w:t>(сведения к</w:t>
      </w:r>
      <w:r w:rsidR="00914A0F">
        <w:rPr>
          <w:b w:val="0"/>
          <w:bCs w:val="0"/>
          <w:i/>
        </w:rPr>
        <w:t xml:space="preserve"> годовому отчету – приложение №20</w:t>
      </w:r>
      <w:r w:rsidRPr="00341082">
        <w:rPr>
          <w:b w:val="0"/>
          <w:bCs w:val="0"/>
          <w:i/>
        </w:rPr>
        <w:t>).</w:t>
      </w:r>
    </w:p>
    <w:p w:rsidR="00ED0269" w:rsidRPr="006226AF" w:rsidRDefault="00ED0269" w:rsidP="00ED0269">
      <w:pPr>
        <w:pStyle w:val="ConsPlusNormal"/>
        <w:ind w:firstLine="540"/>
        <w:jc w:val="both"/>
        <w:rPr>
          <w:b w:val="0"/>
          <w:bCs w:val="0"/>
          <w:i/>
        </w:rPr>
      </w:pPr>
      <w:r>
        <w:rPr>
          <w:b w:val="0"/>
          <w:bCs w:val="0"/>
        </w:rPr>
        <w:t>На основании вышеизложенного КСК г.о.Тейково рекомендует администрации г.о.Тейково привести показатели подпрограммы «Благоустройство городского округа Тейково» муниципальной программы городского округа Тейково «Обеспечение населения городского округа Тейково услугами ЖКХ и развитие транспортной системы в 2014-2016гг.» в части количества колодцев,  в соответствие с реестром муниципального имущества</w:t>
      </w:r>
      <w:r w:rsidR="00C27271">
        <w:rPr>
          <w:b w:val="0"/>
          <w:bCs w:val="0"/>
        </w:rPr>
        <w:t xml:space="preserve"> г.о.Тейково и отрегулировать финансирование на  данное количество</w:t>
      </w:r>
      <w:r>
        <w:rPr>
          <w:b w:val="0"/>
          <w:bCs w:val="0"/>
        </w:rPr>
        <w:t xml:space="preserve"> колодцев.</w:t>
      </w:r>
    </w:p>
    <w:p w:rsidR="0039386F" w:rsidRDefault="0039386F" w:rsidP="0039386F">
      <w:pPr>
        <w:pStyle w:val="ConsPlusNormal"/>
        <w:jc w:val="both"/>
        <w:rPr>
          <w:b w:val="0"/>
          <w:bCs w:val="0"/>
          <w:color w:val="FF0000"/>
        </w:rPr>
      </w:pPr>
    </w:p>
    <w:p w:rsidR="001A1D89" w:rsidRDefault="0039386F" w:rsidP="00475E92">
      <w:pPr>
        <w:pStyle w:val="ConsPlusNormal"/>
        <w:ind w:firstLine="540"/>
        <w:jc w:val="both"/>
        <w:rPr>
          <w:bCs w:val="0"/>
        </w:rPr>
      </w:pPr>
      <w:r w:rsidRPr="00535340">
        <w:rPr>
          <w:bCs w:val="0"/>
        </w:rPr>
        <w:t xml:space="preserve">В целом </w:t>
      </w:r>
      <w:r w:rsidR="005F6D81">
        <w:rPr>
          <w:bCs w:val="0"/>
        </w:rPr>
        <w:t xml:space="preserve">в </w:t>
      </w:r>
      <w:r w:rsidRPr="00535340">
        <w:rPr>
          <w:bCs w:val="0"/>
        </w:rPr>
        <w:t>ходе проверки</w:t>
      </w:r>
      <w:r w:rsidR="000C2097" w:rsidRPr="00535340">
        <w:rPr>
          <w:bCs w:val="0"/>
        </w:rPr>
        <w:t xml:space="preserve"> установлено:</w:t>
      </w:r>
    </w:p>
    <w:p w:rsidR="000C2097" w:rsidRPr="001A1D89" w:rsidRDefault="000C2097" w:rsidP="002C0983">
      <w:pPr>
        <w:pStyle w:val="ConsPlusNormal"/>
        <w:ind w:left="1260"/>
        <w:jc w:val="both"/>
        <w:rPr>
          <w:b w:val="0"/>
          <w:bCs w:val="0"/>
        </w:rPr>
      </w:pPr>
      <w:r w:rsidRPr="001A1D89">
        <w:rPr>
          <w:b w:val="0"/>
          <w:bCs w:val="0"/>
        </w:rPr>
        <w:tab/>
      </w:r>
    </w:p>
    <w:p w:rsidR="000C2097" w:rsidRPr="00535340" w:rsidRDefault="000C2097" w:rsidP="000C2097">
      <w:pPr>
        <w:pStyle w:val="ConsPlusNormal"/>
        <w:numPr>
          <w:ilvl w:val="0"/>
          <w:numId w:val="7"/>
        </w:numPr>
        <w:jc w:val="both"/>
        <w:rPr>
          <w:b w:val="0"/>
          <w:bCs w:val="0"/>
        </w:rPr>
      </w:pPr>
      <w:r w:rsidRPr="00535340">
        <w:rPr>
          <w:b w:val="0"/>
          <w:bCs w:val="0"/>
        </w:rPr>
        <w:t>«Учетная политика» в КУМИ администрации г.о.Тейково</w:t>
      </w:r>
      <w:r w:rsidR="00323E23">
        <w:rPr>
          <w:b w:val="0"/>
          <w:bCs w:val="0"/>
        </w:rPr>
        <w:t xml:space="preserve"> не распространяет свои действия на учет казны г.о.Тейково, программные продукты, с помощью которых ведется учет муниципального имущества г.о.Тейково в учетной политике не отражены</w:t>
      </w:r>
      <w:r w:rsidRPr="00535340">
        <w:rPr>
          <w:b w:val="0"/>
          <w:bCs w:val="0"/>
        </w:rPr>
        <w:t>;</w:t>
      </w:r>
    </w:p>
    <w:p w:rsidR="00B95154" w:rsidRPr="00535340" w:rsidRDefault="008C60AA" w:rsidP="000C2097">
      <w:pPr>
        <w:pStyle w:val="ConsPlusNormal"/>
        <w:numPr>
          <w:ilvl w:val="0"/>
          <w:numId w:val="7"/>
        </w:numPr>
        <w:jc w:val="both"/>
        <w:rPr>
          <w:b w:val="0"/>
          <w:bCs w:val="0"/>
        </w:rPr>
      </w:pPr>
      <w:r w:rsidRPr="00535340">
        <w:rPr>
          <w:b w:val="0"/>
          <w:bCs w:val="0"/>
        </w:rPr>
        <w:t>Положение учета и ведения реестра имущества, находящегося в муниципальной собственности г.о. Тейково</w:t>
      </w:r>
      <w:r w:rsidR="00B95154" w:rsidRPr="00535340">
        <w:rPr>
          <w:b w:val="0"/>
          <w:bCs w:val="0"/>
        </w:rPr>
        <w:t xml:space="preserve">, утвержденное Решением Муниципального городского Совета г.о.Тейково от 26.11.2010 №124 </w:t>
      </w:r>
      <w:r w:rsidR="00BF2C16">
        <w:rPr>
          <w:b w:val="0"/>
          <w:bCs w:val="0"/>
        </w:rPr>
        <w:t xml:space="preserve">не отвечает требованиям </w:t>
      </w:r>
      <w:r w:rsidR="00323E23">
        <w:rPr>
          <w:b w:val="0"/>
          <w:bCs w:val="0"/>
        </w:rPr>
        <w:t>Приказа Минфина РФ от 01.12.2010 №157н, Распоряжения финансового отдела администрации г.Тейково от 28.10.2016 №48</w:t>
      </w:r>
      <w:r w:rsidR="00B95154" w:rsidRPr="00535340">
        <w:rPr>
          <w:b w:val="0"/>
          <w:bCs w:val="0"/>
        </w:rPr>
        <w:t xml:space="preserve">; </w:t>
      </w:r>
    </w:p>
    <w:p w:rsidR="00475E92" w:rsidRPr="00535340" w:rsidRDefault="00475E92" w:rsidP="000C2097">
      <w:pPr>
        <w:pStyle w:val="ConsPlusNormal"/>
        <w:numPr>
          <w:ilvl w:val="0"/>
          <w:numId w:val="7"/>
        </w:numPr>
        <w:jc w:val="both"/>
        <w:rPr>
          <w:b w:val="0"/>
          <w:bCs w:val="0"/>
        </w:rPr>
      </w:pPr>
      <w:r w:rsidRPr="00535340">
        <w:rPr>
          <w:b w:val="0"/>
        </w:rPr>
        <w:t xml:space="preserve">Отсутствует Порядок контроля за сохранностью </w:t>
      </w:r>
      <w:r w:rsidR="008B6FF8">
        <w:rPr>
          <w:b w:val="0"/>
        </w:rPr>
        <w:t xml:space="preserve">муниципального </w:t>
      </w:r>
      <w:r w:rsidRPr="00535340">
        <w:rPr>
          <w:b w:val="0"/>
        </w:rPr>
        <w:t>имущества</w:t>
      </w:r>
      <w:r w:rsidR="008B6FF8">
        <w:rPr>
          <w:b w:val="0"/>
        </w:rPr>
        <w:t>, находящегося в казне</w:t>
      </w:r>
      <w:r w:rsidRPr="00535340">
        <w:rPr>
          <w:b w:val="0"/>
        </w:rPr>
        <w:t>, переданного в аренду, безвозмездное пользование, операти</w:t>
      </w:r>
      <w:r w:rsidR="008B6FF8">
        <w:rPr>
          <w:b w:val="0"/>
        </w:rPr>
        <w:t>вное управление</w:t>
      </w:r>
      <w:r w:rsidRPr="00535340">
        <w:rPr>
          <w:b w:val="0"/>
        </w:rPr>
        <w:t>;</w:t>
      </w:r>
    </w:p>
    <w:p w:rsidR="00475E92" w:rsidRPr="00535340" w:rsidRDefault="00475E92" w:rsidP="00475E92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5340">
        <w:rPr>
          <w:rFonts w:ascii="Times New Roman" w:hAnsi="Times New Roman" w:cs="Times New Roman"/>
          <w:sz w:val="28"/>
          <w:szCs w:val="28"/>
        </w:rPr>
        <w:t>В нарушение требований п.6 части 1 Порядка</w:t>
      </w:r>
      <w:r w:rsidR="00B22F32" w:rsidRPr="00B22F32">
        <w:rPr>
          <w:rFonts w:ascii="Times New Roman" w:hAnsi="Times New Roman" w:cs="Times New Roman"/>
          <w:sz w:val="28"/>
          <w:szCs w:val="28"/>
        </w:rPr>
        <w:t xml:space="preserve"> </w:t>
      </w:r>
      <w:r w:rsidR="00B22F32">
        <w:rPr>
          <w:rFonts w:ascii="Times New Roman" w:hAnsi="Times New Roman" w:cs="Times New Roman"/>
          <w:sz w:val="28"/>
          <w:szCs w:val="28"/>
        </w:rPr>
        <w:t>принятия решений о разработке муниципальных программ г.о.Тейково, их формирования и реализации и порядок проведения оценки эффективности реализации муниципальных программ г.о.Тейково,</w:t>
      </w:r>
      <w:r w:rsidR="00B22F32" w:rsidRPr="00B22F32">
        <w:rPr>
          <w:rFonts w:ascii="Times New Roman" w:hAnsi="Times New Roman" w:cs="Times New Roman"/>
          <w:sz w:val="28"/>
          <w:szCs w:val="28"/>
        </w:rPr>
        <w:t xml:space="preserve"> </w:t>
      </w:r>
      <w:r w:rsidR="00B22F32">
        <w:rPr>
          <w:rFonts w:ascii="Times New Roman" w:hAnsi="Times New Roman" w:cs="Times New Roman"/>
          <w:sz w:val="28"/>
          <w:szCs w:val="28"/>
        </w:rPr>
        <w:t>утвержденного Постановлением администрации г.о.Тейково от 17.10.2013 №615</w:t>
      </w:r>
      <w:r w:rsidRPr="00535340">
        <w:rPr>
          <w:rFonts w:ascii="Times New Roman" w:hAnsi="Times New Roman" w:cs="Times New Roman"/>
          <w:sz w:val="28"/>
          <w:szCs w:val="28"/>
        </w:rPr>
        <w:t>, КУМИ администрации г.о.Тейково не разработал соответствующую муниципальную программу</w:t>
      </w:r>
      <w:r w:rsidR="001A1D89">
        <w:rPr>
          <w:rFonts w:ascii="Times New Roman" w:hAnsi="Times New Roman" w:cs="Times New Roman"/>
          <w:sz w:val="28"/>
          <w:szCs w:val="28"/>
        </w:rPr>
        <w:t xml:space="preserve"> «Управление и распоряжение муниципальным имуществом в г.о.Тейково»</w:t>
      </w:r>
      <w:r w:rsidRPr="00535340">
        <w:rPr>
          <w:rFonts w:ascii="Times New Roman" w:hAnsi="Times New Roman" w:cs="Times New Roman"/>
          <w:sz w:val="28"/>
          <w:szCs w:val="28"/>
        </w:rPr>
        <w:t>;</w:t>
      </w:r>
    </w:p>
    <w:p w:rsidR="000C2097" w:rsidRPr="00535340" w:rsidRDefault="009B11FC" w:rsidP="000C2097">
      <w:pPr>
        <w:pStyle w:val="ConsPlusNormal"/>
        <w:numPr>
          <w:ilvl w:val="0"/>
          <w:numId w:val="7"/>
        </w:numPr>
        <w:jc w:val="both"/>
        <w:rPr>
          <w:b w:val="0"/>
          <w:bCs w:val="0"/>
        </w:rPr>
      </w:pPr>
      <w:r w:rsidRPr="00535340">
        <w:rPr>
          <w:b w:val="0"/>
          <w:bCs w:val="0"/>
        </w:rPr>
        <w:t>инвентаризация 2016</w:t>
      </w:r>
      <w:r w:rsidR="008C60AA" w:rsidRPr="00535340">
        <w:rPr>
          <w:b w:val="0"/>
          <w:bCs w:val="0"/>
        </w:rPr>
        <w:t xml:space="preserve"> </w:t>
      </w:r>
      <w:r w:rsidRPr="00535340">
        <w:rPr>
          <w:b w:val="0"/>
          <w:bCs w:val="0"/>
        </w:rPr>
        <w:t>года не проводилась</w:t>
      </w:r>
      <w:r w:rsidR="000C2097" w:rsidRPr="00535340">
        <w:rPr>
          <w:b w:val="0"/>
          <w:bCs w:val="0"/>
        </w:rPr>
        <w:t>;</w:t>
      </w:r>
    </w:p>
    <w:p w:rsidR="00E26145" w:rsidRPr="00535340" w:rsidRDefault="00E26145" w:rsidP="000C2097">
      <w:pPr>
        <w:pStyle w:val="ConsPlusNormal"/>
        <w:numPr>
          <w:ilvl w:val="0"/>
          <w:numId w:val="7"/>
        </w:numPr>
        <w:jc w:val="both"/>
        <w:rPr>
          <w:b w:val="0"/>
          <w:bCs w:val="0"/>
        </w:rPr>
      </w:pPr>
      <w:r w:rsidRPr="00535340">
        <w:rPr>
          <w:b w:val="0"/>
          <w:bCs w:val="0"/>
        </w:rPr>
        <w:t>инвентаризация 2017 года поведена формально;</w:t>
      </w:r>
    </w:p>
    <w:p w:rsidR="000C2097" w:rsidRPr="00535340" w:rsidRDefault="000C2097" w:rsidP="000C2097">
      <w:pPr>
        <w:pStyle w:val="ConsPlusNormal"/>
        <w:numPr>
          <w:ilvl w:val="0"/>
          <w:numId w:val="7"/>
        </w:numPr>
        <w:jc w:val="both"/>
        <w:rPr>
          <w:b w:val="0"/>
          <w:bCs w:val="0"/>
        </w:rPr>
      </w:pPr>
      <w:r w:rsidRPr="00535340">
        <w:rPr>
          <w:b w:val="0"/>
          <w:bCs w:val="0"/>
        </w:rPr>
        <w:t xml:space="preserve">использование ПК «Барс» не в полной мере позволяет обеспечить органы местного самоуправления полной и достоверной информацией о фактическом составе, состоянии, основных характеристик активов, их реальной стоимости, а так же не предусматривает совместимость и взаимодействие реестра </w:t>
      </w:r>
      <w:r w:rsidRPr="00535340">
        <w:rPr>
          <w:b w:val="0"/>
          <w:bCs w:val="0"/>
        </w:rPr>
        <w:lastRenderedPageBreak/>
        <w:t>муниципального имущества из ПК «Барс» с другими информационными системами, получать сводные данные по имуществу, переданному в возмездное и безвозмездное пользование, выбывшему в соответствии с планом приватизации;</w:t>
      </w:r>
    </w:p>
    <w:p w:rsidR="008C60AA" w:rsidRDefault="00E739DB" w:rsidP="000C2097">
      <w:pPr>
        <w:pStyle w:val="ConsPlusNormal"/>
        <w:numPr>
          <w:ilvl w:val="0"/>
          <w:numId w:val="7"/>
        </w:numPr>
        <w:jc w:val="both"/>
        <w:rPr>
          <w:b w:val="0"/>
          <w:bCs w:val="0"/>
        </w:rPr>
      </w:pPr>
      <w:r w:rsidRPr="00535340">
        <w:rPr>
          <w:b w:val="0"/>
          <w:bCs w:val="0"/>
        </w:rPr>
        <w:t>нарушаются сроки перечисления платежей в бюджет по договорам аренды</w:t>
      </w:r>
      <w:r w:rsidR="0025274E">
        <w:rPr>
          <w:b w:val="0"/>
          <w:bCs w:val="0"/>
        </w:rPr>
        <w:t>;</w:t>
      </w:r>
      <w:r w:rsidR="00E26145" w:rsidRPr="00535340">
        <w:rPr>
          <w:b w:val="0"/>
          <w:bCs w:val="0"/>
        </w:rPr>
        <w:t xml:space="preserve"> </w:t>
      </w:r>
    </w:p>
    <w:p w:rsidR="000A13A6" w:rsidRDefault="000A13A6" w:rsidP="000C2097">
      <w:pPr>
        <w:pStyle w:val="ConsPlusNormal"/>
        <w:numPr>
          <w:ilvl w:val="0"/>
          <w:numId w:val="7"/>
        </w:numPr>
        <w:jc w:val="both"/>
        <w:rPr>
          <w:b w:val="0"/>
          <w:bCs w:val="0"/>
        </w:rPr>
      </w:pPr>
      <w:r>
        <w:rPr>
          <w:b w:val="0"/>
          <w:bCs w:val="0"/>
        </w:rPr>
        <w:t>при подаче исковых заявлений в арбитражный суд прослеживается халатное отношение работников КУМИ администрации в части комплектности пакета документов, необходимых для рассмотрения исковых заявлений</w:t>
      </w:r>
      <w:r w:rsidR="00B22F32">
        <w:rPr>
          <w:b w:val="0"/>
          <w:bCs w:val="0"/>
        </w:rPr>
        <w:t xml:space="preserve"> (исковое заявление к</w:t>
      </w:r>
      <w:r>
        <w:rPr>
          <w:b w:val="0"/>
          <w:bCs w:val="0"/>
        </w:rPr>
        <w:t xml:space="preserve"> Чучман М.Р., исковые заявления к ЗАО «Градстрой»); </w:t>
      </w:r>
    </w:p>
    <w:p w:rsidR="005F6D81" w:rsidRDefault="005F6D81" w:rsidP="000C2097">
      <w:pPr>
        <w:pStyle w:val="ConsPlusNormal"/>
        <w:numPr>
          <w:ilvl w:val="0"/>
          <w:numId w:val="7"/>
        </w:numPr>
        <w:jc w:val="both"/>
        <w:rPr>
          <w:b w:val="0"/>
          <w:bCs w:val="0"/>
        </w:rPr>
      </w:pPr>
      <w:r>
        <w:rPr>
          <w:b w:val="0"/>
          <w:bCs w:val="0"/>
        </w:rPr>
        <w:t xml:space="preserve"> в 2016 году по представленным </w:t>
      </w:r>
      <w:r w:rsidR="007D7EF2">
        <w:rPr>
          <w:b w:val="0"/>
          <w:bCs w:val="0"/>
        </w:rPr>
        <w:t xml:space="preserve">к проверке </w:t>
      </w:r>
      <w:r>
        <w:rPr>
          <w:b w:val="0"/>
          <w:bCs w:val="0"/>
        </w:rPr>
        <w:t>договорам в бюджет города Тейково недопоступило денежных средств на сумму</w:t>
      </w:r>
      <w:r w:rsidR="007D7EF2">
        <w:rPr>
          <w:b w:val="0"/>
          <w:bCs w:val="0"/>
        </w:rPr>
        <w:t xml:space="preserve"> 552,68968 тыс.рублей</w:t>
      </w:r>
    </w:p>
    <w:p w:rsidR="007D7EF2" w:rsidRDefault="00914A0F" w:rsidP="00914A0F">
      <w:pPr>
        <w:pStyle w:val="ConsPlusNormal"/>
        <w:numPr>
          <w:ilvl w:val="0"/>
          <w:numId w:val="7"/>
        </w:numPr>
        <w:jc w:val="both"/>
        <w:rPr>
          <w:b w:val="0"/>
          <w:bCs w:val="0"/>
        </w:rPr>
      </w:pPr>
      <w:r>
        <w:rPr>
          <w:b w:val="0"/>
          <w:bCs w:val="0"/>
        </w:rPr>
        <w:t xml:space="preserve">В подпрограмме «Благоустройство городского округа Тейково» муниципальной программы городского округа Тейково «Обеспечение населения городского округа Тейково услугами ЖКХ и развитие транспортной системы в 2014-2016гг.» на содержание шахтных питьевых колодцев из бюджета города Тейково в 2016 году излишне израсходовано денежных средств в сумме </w:t>
      </w:r>
      <w:r w:rsidRPr="00A225F8">
        <w:rPr>
          <w:b w:val="0"/>
          <w:bCs w:val="0"/>
        </w:rPr>
        <w:t xml:space="preserve">636,55170 тыс. рублей. </w:t>
      </w:r>
    </w:p>
    <w:p w:rsidR="002C0983" w:rsidRPr="00914A0F" w:rsidRDefault="002C0983" w:rsidP="00914A0F">
      <w:pPr>
        <w:pStyle w:val="ConsPlusNormal"/>
        <w:numPr>
          <w:ilvl w:val="0"/>
          <w:numId w:val="7"/>
        </w:numPr>
        <w:jc w:val="both"/>
        <w:rPr>
          <w:b w:val="0"/>
          <w:bCs w:val="0"/>
        </w:rPr>
      </w:pPr>
      <w:r>
        <w:rPr>
          <w:b w:val="0"/>
          <w:bCs w:val="0"/>
        </w:rPr>
        <w:t>Проанализировав представленные к проверке  документы, КСК г.о.Тейково пришла к выводу, что со стороны администрации г.о.Тейково занижен контроль за работой КУМИ администрации г.о.Тейково, что отразилось на эффективности использования муниципального имущества, составляющего казну г.о.Тейково;</w:t>
      </w:r>
    </w:p>
    <w:p w:rsidR="00A150BD" w:rsidRDefault="00A150BD" w:rsidP="00A150BD">
      <w:pPr>
        <w:pStyle w:val="ConsPlusNormal"/>
        <w:jc w:val="both"/>
        <w:rPr>
          <w:b w:val="0"/>
          <w:bCs w:val="0"/>
          <w:color w:val="FF0000"/>
        </w:rPr>
      </w:pPr>
    </w:p>
    <w:p w:rsidR="0025274E" w:rsidRDefault="0025274E" w:rsidP="00A150BD">
      <w:pPr>
        <w:pStyle w:val="ConsPlusNormal"/>
        <w:jc w:val="both"/>
        <w:rPr>
          <w:b w:val="0"/>
          <w:bCs w:val="0"/>
        </w:rPr>
      </w:pPr>
      <w:r>
        <w:rPr>
          <w:b w:val="0"/>
          <w:bCs w:val="0"/>
        </w:rPr>
        <w:t>Рекомендации КСК г.о.Тейково</w:t>
      </w:r>
    </w:p>
    <w:p w:rsidR="0025274E" w:rsidRDefault="0025274E" w:rsidP="00A150BD">
      <w:pPr>
        <w:pStyle w:val="ConsPlusNormal"/>
        <w:jc w:val="both"/>
        <w:rPr>
          <w:b w:val="0"/>
          <w:bCs w:val="0"/>
        </w:rPr>
      </w:pPr>
    </w:p>
    <w:p w:rsidR="0025274E" w:rsidRDefault="0025274E" w:rsidP="00340ACF">
      <w:pPr>
        <w:pStyle w:val="ConsPlusNormal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Привести нормативные документы КУМИ администрации</w:t>
      </w:r>
      <w:r w:rsidR="00340ACF">
        <w:rPr>
          <w:b w:val="0"/>
          <w:bCs w:val="0"/>
        </w:rPr>
        <w:t xml:space="preserve"> г.о.Тейково</w:t>
      </w:r>
      <w:r>
        <w:rPr>
          <w:b w:val="0"/>
          <w:bCs w:val="0"/>
        </w:rPr>
        <w:t xml:space="preserve"> в соответствие с действующим законодательством и нормативными актами администрации.</w:t>
      </w:r>
    </w:p>
    <w:p w:rsidR="0025274E" w:rsidRDefault="001A1D89" w:rsidP="00340ACF">
      <w:pPr>
        <w:pStyle w:val="ConsPlusNormal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 xml:space="preserve">Разработать </w:t>
      </w:r>
      <w:r w:rsidR="00F229BE">
        <w:rPr>
          <w:b w:val="0"/>
          <w:bCs w:val="0"/>
        </w:rPr>
        <w:t xml:space="preserve"> муниципальную программу</w:t>
      </w:r>
      <w:r>
        <w:rPr>
          <w:b w:val="0"/>
          <w:bCs w:val="0"/>
        </w:rPr>
        <w:t xml:space="preserve"> «Управление муниципальным имуществом в г.о.Тейково»</w:t>
      </w:r>
      <w:r w:rsidR="00F229BE">
        <w:rPr>
          <w:b w:val="0"/>
          <w:bCs w:val="0"/>
        </w:rPr>
        <w:t>.</w:t>
      </w:r>
    </w:p>
    <w:p w:rsidR="001A1D89" w:rsidRDefault="001A1D89" w:rsidP="00340ACF">
      <w:pPr>
        <w:pStyle w:val="ConsPlusNormal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Администрации г.о.Тейково привести в соответствие количественные и стоимостные показатели подпрограммы «Благоустройство городского округа Тейково» в части содержания шахтных питьевых колодцев.</w:t>
      </w:r>
    </w:p>
    <w:p w:rsidR="001A1D89" w:rsidRDefault="00340ACF" w:rsidP="00340ACF">
      <w:pPr>
        <w:pStyle w:val="ConsPlusNormal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Администрации г.о.Тейково усилить контроль за работой КУМИ администрации г.о.Тейково в части учета, сохранности, эффективного использования муниципального имущества.</w:t>
      </w:r>
    </w:p>
    <w:p w:rsidR="008B7EF3" w:rsidRDefault="003F42AC" w:rsidP="00340ACF">
      <w:pPr>
        <w:pStyle w:val="ConsPlusNormal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 xml:space="preserve">Администрации г.о.Тейково </w:t>
      </w:r>
      <w:r w:rsidR="00435A6E">
        <w:rPr>
          <w:b w:val="0"/>
          <w:bCs w:val="0"/>
        </w:rPr>
        <w:t xml:space="preserve"> </w:t>
      </w:r>
      <w:r>
        <w:rPr>
          <w:b w:val="0"/>
          <w:bCs w:val="0"/>
        </w:rPr>
        <w:t>внести</w:t>
      </w:r>
      <w:r w:rsidR="00435A6E">
        <w:rPr>
          <w:b w:val="0"/>
          <w:bCs w:val="0"/>
        </w:rPr>
        <w:t xml:space="preserve">  дополнение в Положение о порядке управления и распоряжения имуществом, находящимся в собственности городского округа Тейково Ивановской области, о предоставлении </w:t>
      </w:r>
      <w:r w:rsidR="00680456">
        <w:rPr>
          <w:b w:val="0"/>
          <w:bCs w:val="0"/>
        </w:rPr>
        <w:t xml:space="preserve">в городскую Думу городского округа Тейково </w:t>
      </w:r>
      <w:r w:rsidR="00435A6E">
        <w:rPr>
          <w:b w:val="0"/>
          <w:bCs w:val="0"/>
        </w:rPr>
        <w:t xml:space="preserve">отчета о </w:t>
      </w:r>
      <w:r w:rsidR="00435A6E">
        <w:rPr>
          <w:b w:val="0"/>
          <w:bCs w:val="0"/>
        </w:rPr>
        <w:lastRenderedPageBreak/>
        <w:t xml:space="preserve">работе КУМИ администрации г.о.Тейково за 1 квартал, полугодие, 9 месяцев, год, как </w:t>
      </w:r>
      <w:r w:rsidR="00680456">
        <w:rPr>
          <w:b w:val="0"/>
          <w:bCs w:val="0"/>
        </w:rPr>
        <w:t>главного администратора доходов.</w:t>
      </w:r>
    </w:p>
    <w:p w:rsidR="003F42AC" w:rsidRDefault="00435A6E" w:rsidP="00340ACF">
      <w:pPr>
        <w:pStyle w:val="ConsPlusNormal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 xml:space="preserve"> </w:t>
      </w:r>
    </w:p>
    <w:p w:rsidR="00680456" w:rsidRPr="00414AB8" w:rsidRDefault="00680456" w:rsidP="00680456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AB8">
        <w:rPr>
          <w:rFonts w:ascii="Times New Roman" w:hAnsi="Times New Roman" w:cs="Times New Roman"/>
          <w:sz w:val="28"/>
          <w:szCs w:val="28"/>
        </w:rPr>
        <w:t>Настоя</w:t>
      </w:r>
      <w:r>
        <w:rPr>
          <w:rFonts w:ascii="Times New Roman" w:hAnsi="Times New Roman" w:cs="Times New Roman"/>
          <w:sz w:val="28"/>
          <w:szCs w:val="28"/>
        </w:rPr>
        <w:t>щее заключение составлено в 4</w:t>
      </w:r>
      <w:r w:rsidRPr="00414AB8">
        <w:rPr>
          <w:rFonts w:ascii="Times New Roman" w:hAnsi="Times New Roman" w:cs="Times New Roman"/>
          <w:sz w:val="28"/>
          <w:szCs w:val="28"/>
        </w:rPr>
        <w:t xml:space="preserve"> экземплярах.</w:t>
      </w:r>
    </w:p>
    <w:p w:rsidR="00680456" w:rsidRPr="00414AB8" w:rsidRDefault="00680456" w:rsidP="00680456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AB8">
        <w:rPr>
          <w:rFonts w:ascii="Times New Roman" w:hAnsi="Times New Roman" w:cs="Times New Roman"/>
          <w:sz w:val="28"/>
          <w:szCs w:val="28"/>
        </w:rPr>
        <w:t> </w:t>
      </w:r>
    </w:p>
    <w:p w:rsidR="00680456" w:rsidRDefault="00680456" w:rsidP="0068045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КСК</w:t>
      </w:r>
    </w:p>
    <w:p w:rsidR="00680456" w:rsidRPr="00414AB8" w:rsidRDefault="00680456" w:rsidP="0068045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414AB8">
        <w:rPr>
          <w:rFonts w:ascii="Times New Roman" w:hAnsi="Times New Roman" w:cs="Times New Roman"/>
          <w:sz w:val="28"/>
          <w:szCs w:val="28"/>
        </w:rPr>
        <w:t xml:space="preserve">городского округа Тейково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14AB8">
        <w:rPr>
          <w:rFonts w:ascii="Times New Roman" w:hAnsi="Times New Roman" w:cs="Times New Roman"/>
          <w:sz w:val="28"/>
          <w:szCs w:val="28"/>
        </w:rPr>
        <w:t xml:space="preserve">  ______</w:t>
      </w:r>
      <w:r>
        <w:rPr>
          <w:rFonts w:ascii="Times New Roman" w:hAnsi="Times New Roman" w:cs="Times New Roman"/>
          <w:sz w:val="28"/>
          <w:szCs w:val="28"/>
        </w:rPr>
        <w:t>_________         Николаев В.Е.</w:t>
      </w:r>
    </w:p>
    <w:p w:rsidR="00680456" w:rsidRPr="00414AB8" w:rsidRDefault="00680456" w:rsidP="0068045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414A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456" w:rsidRPr="00414AB8" w:rsidRDefault="00680456" w:rsidP="0068045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680456" w:rsidRDefault="00680456" w:rsidP="0068045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экземпляр заключения</w:t>
      </w:r>
      <w:r w:rsidRPr="00414AB8">
        <w:rPr>
          <w:rFonts w:ascii="Times New Roman" w:hAnsi="Times New Roman" w:cs="Times New Roman"/>
          <w:sz w:val="28"/>
          <w:szCs w:val="28"/>
        </w:rPr>
        <w:t xml:space="preserve"> получил:</w:t>
      </w:r>
    </w:p>
    <w:p w:rsidR="00680456" w:rsidRPr="00414AB8" w:rsidRDefault="00680456" w:rsidP="0068045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680456" w:rsidRDefault="00680456" w:rsidP="0068045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КУМИ</w:t>
      </w:r>
    </w:p>
    <w:p w:rsidR="00680456" w:rsidRDefault="00680456" w:rsidP="0068045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г.о.Тейково</w:t>
      </w:r>
    </w:p>
    <w:p w:rsidR="00680456" w:rsidRPr="00414AB8" w:rsidRDefault="00680456" w:rsidP="0068045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Ивановской области                              </w:t>
      </w:r>
      <w:r w:rsidRPr="00414AB8">
        <w:rPr>
          <w:rFonts w:ascii="Times New Roman" w:hAnsi="Times New Roman" w:cs="Times New Roman"/>
          <w:sz w:val="28"/>
          <w:szCs w:val="28"/>
        </w:rPr>
        <w:t xml:space="preserve">_______________      </w:t>
      </w:r>
      <w:r>
        <w:rPr>
          <w:rFonts w:ascii="Times New Roman" w:hAnsi="Times New Roman" w:cs="Times New Roman"/>
          <w:sz w:val="28"/>
          <w:szCs w:val="28"/>
        </w:rPr>
        <w:t xml:space="preserve">    Максимова О.В.</w:t>
      </w:r>
      <w:r w:rsidRPr="00414AB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80456" w:rsidRPr="00414AB8" w:rsidRDefault="00680456" w:rsidP="0068045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680456" w:rsidRPr="00B316C8" w:rsidRDefault="00680456" w:rsidP="00680456">
      <w:pPr>
        <w:pStyle w:val="a4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80456" w:rsidRPr="00B316C8" w:rsidRDefault="00680456" w:rsidP="00680456">
      <w:pPr>
        <w:pStyle w:val="a4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80456" w:rsidRDefault="00680456" w:rsidP="00680456">
      <w:pPr>
        <w:pStyle w:val="a4"/>
        <w:ind w:left="72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80456" w:rsidRDefault="00680456" w:rsidP="00680456">
      <w:pPr>
        <w:pStyle w:val="a4"/>
        <w:ind w:left="72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80456" w:rsidRDefault="00680456" w:rsidP="00680456">
      <w:pPr>
        <w:pStyle w:val="a4"/>
        <w:ind w:left="72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80456" w:rsidRDefault="00680456" w:rsidP="00680456">
      <w:pPr>
        <w:pStyle w:val="a4"/>
        <w:ind w:left="72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229BE" w:rsidRDefault="00F229BE" w:rsidP="00340ACF">
      <w:pPr>
        <w:pStyle w:val="ConsPlusNormal"/>
        <w:jc w:val="both"/>
        <w:rPr>
          <w:b w:val="0"/>
          <w:bCs w:val="0"/>
        </w:rPr>
      </w:pPr>
    </w:p>
    <w:p w:rsidR="0025274E" w:rsidRDefault="0025274E" w:rsidP="00340ACF">
      <w:pPr>
        <w:pStyle w:val="ConsPlusNormal"/>
        <w:jc w:val="both"/>
        <w:rPr>
          <w:b w:val="0"/>
          <w:bCs w:val="0"/>
        </w:rPr>
      </w:pPr>
    </w:p>
    <w:p w:rsidR="00E74961" w:rsidRPr="006C7BB4" w:rsidRDefault="00E74961" w:rsidP="00340ACF">
      <w:pPr>
        <w:pStyle w:val="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C2097" w:rsidRPr="006C7BB4" w:rsidRDefault="000C2097" w:rsidP="009D02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  <w:bookmarkStart w:id="0" w:name="_GoBack"/>
      <w:bookmarkEnd w:id="0"/>
    </w:p>
    <w:sectPr w:rsidR="000C2097" w:rsidRPr="006C7BB4" w:rsidSect="008B0253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838" w:rsidRDefault="00E57838" w:rsidP="007C2A7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57838" w:rsidRDefault="00E57838" w:rsidP="007C2A7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C49" w:rsidRDefault="00387A24" w:rsidP="00CB6EF6">
    <w:pPr>
      <w:pStyle w:val="ad"/>
      <w:framePr w:wrap="auto" w:vAnchor="text" w:hAnchor="margin" w:xAlign="right" w:y="1"/>
      <w:rPr>
        <w:rStyle w:val="af"/>
        <w:rFonts w:cs="Times New Roman"/>
      </w:rPr>
    </w:pPr>
    <w:r>
      <w:rPr>
        <w:rStyle w:val="af"/>
      </w:rPr>
      <w:fldChar w:fldCharType="begin"/>
    </w:r>
    <w:r w:rsidR="00E83C49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35DC6">
      <w:rPr>
        <w:rStyle w:val="af"/>
        <w:noProof/>
      </w:rPr>
      <w:t>16</w:t>
    </w:r>
    <w:r>
      <w:rPr>
        <w:rStyle w:val="af"/>
      </w:rPr>
      <w:fldChar w:fldCharType="end"/>
    </w:r>
  </w:p>
  <w:p w:rsidR="00E83C49" w:rsidRDefault="00E83C49" w:rsidP="00BA642B">
    <w:pPr>
      <w:pStyle w:val="ad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838" w:rsidRDefault="00E57838" w:rsidP="007C2A7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57838" w:rsidRDefault="00E57838" w:rsidP="007C2A7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B7A876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85F9C"/>
    <w:multiLevelType w:val="hybridMultilevel"/>
    <w:tmpl w:val="4A3090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">
    <w:nsid w:val="28347F4D"/>
    <w:multiLevelType w:val="hybridMultilevel"/>
    <w:tmpl w:val="CAA236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B56FAD"/>
    <w:multiLevelType w:val="hybridMultilevel"/>
    <w:tmpl w:val="32E84B9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66BB61E5"/>
    <w:multiLevelType w:val="hybridMultilevel"/>
    <w:tmpl w:val="75A4A5D4"/>
    <w:lvl w:ilvl="0" w:tplc="EB14F57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67266818"/>
    <w:multiLevelType w:val="hybridMultilevel"/>
    <w:tmpl w:val="591E5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31C422D"/>
    <w:multiLevelType w:val="hybridMultilevel"/>
    <w:tmpl w:val="EFF4152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33F4"/>
    <w:rsid w:val="0000383D"/>
    <w:rsid w:val="00005C18"/>
    <w:rsid w:val="00011137"/>
    <w:rsid w:val="00012953"/>
    <w:rsid w:val="00013963"/>
    <w:rsid w:val="00017A27"/>
    <w:rsid w:val="00020EC4"/>
    <w:rsid w:val="00027A5D"/>
    <w:rsid w:val="00030231"/>
    <w:rsid w:val="00035DC6"/>
    <w:rsid w:val="00041A65"/>
    <w:rsid w:val="00046EE3"/>
    <w:rsid w:val="00051DAF"/>
    <w:rsid w:val="00057B04"/>
    <w:rsid w:val="00060071"/>
    <w:rsid w:val="0006027E"/>
    <w:rsid w:val="00062B4F"/>
    <w:rsid w:val="00062D6B"/>
    <w:rsid w:val="00063525"/>
    <w:rsid w:val="000705A9"/>
    <w:rsid w:val="000735A6"/>
    <w:rsid w:val="00073A82"/>
    <w:rsid w:val="00081A01"/>
    <w:rsid w:val="00086C92"/>
    <w:rsid w:val="00094E95"/>
    <w:rsid w:val="000A13A6"/>
    <w:rsid w:val="000A6A5D"/>
    <w:rsid w:val="000B0958"/>
    <w:rsid w:val="000B361D"/>
    <w:rsid w:val="000B4CBA"/>
    <w:rsid w:val="000B5895"/>
    <w:rsid w:val="000B7148"/>
    <w:rsid w:val="000C2097"/>
    <w:rsid w:val="000D0A71"/>
    <w:rsid w:val="000D6F00"/>
    <w:rsid w:val="000E2297"/>
    <w:rsid w:val="000E254B"/>
    <w:rsid w:val="000E2F05"/>
    <w:rsid w:val="000F4EA3"/>
    <w:rsid w:val="001033E5"/>
    <w:rsid w:val="001037F6"/>
    <w:rsid w:val="00107710"/>
    <w:rsid w:val="00112454"/>
    <w:rsid w:val="001138F2"/>
    <w:rsid w:val="00120283"/>
    <w:rsid w:val="00127FA1"/>
    <w:rsid w:val="0013471C"/>
    <w:rsid w:val="00135838"/>
    <w:rsid w:val="001404F9"/>
    <w:rsid w:val="0014362D"/>
    <w:rsid w:val="00144099"/>
    <w:rsid w:val="00151130"/>
    <w:rsid w:val="00152685"/>
    <w:rsid w:val="001536DA"/>
    <w:rsid w:val="0015588F"/>
    <w:rsid w:val="00165C41"/>
    <w:rsid w:val="00166AAD"/>
    <w:rsid w:val="00176956"/>
    <w:rsid w:val="00183592"/>
    <w:rsid w:val="00183D24"/>
    <w:rsid w:val="00184079"/>
    <w:rsid w:val="00187E11"/>
    <w:rsid w:val="001A1D89"/>
    <w:rsid w:val="001A3AF8"/>
    <w:rsid w:val="001A3C7B"/>
    <w:rsid w:val="001A593B"/>
    <w:rsid w:val="001A7E06"/>
    <w:rsid w:val="001B7D0C"/>
    <w:rsid w:val="001C23AB"/>
    <w:rsid w:val="001C4D82"/>
    <w:rsid w:val="001C6B3C"/>
    <w:rsid w:val="001C6CEE"/>
    <w:rsid w:val="001C6F79"/>
    <w:rsid w:val="001D127C"/>
    <w:rsid w:val="001D15FC"/>
    <w:rsid w:val="001D17C4"/>
    <w:rsid w:val="001F5F3A"/>
    <w:rsid w:val="002035CC"/>
    <w:rsid w:val="0021659C"/>
    <w:rsid w:val="0022336C"/>
    <w:rsid w:val="0022798A"/>
    <w:rsid w:val="00235B74"/>
    <w:rsid w:val="00245B29"/>
    <w:rsid w:val="00245BBB"/>
    <w:rsid w:val="00250EC3"/>
    <w:rsid w:val="002525A4"/>
    <w:rsid w:val="0025274E"/>
    <w:rsid w:val="00253B67"/>
    <w:rsid w:val="002573DE"/>
    <w:rsid w:val="00263049"/>
    <w:rsid w:val="00263650"/>
    <w:rsid w:val="00265193"/>
    <w:rsid w:val="00266768"/>
    <w:rsid w:val="00267377"/>
    <w:rsid w:val="0028393F"/>
    <w:rsid w:val="002A0981"/>
    <w:rsid w:val="002A1ACC"/>
    <w:rsid w:val="002A3D3A"/>
    <w:rsid w:val="002B1EC7"/>
    <w:rsid w:val="002B2AFC"/>
    <w:rsid w:val="002C0983"/>
    <w:rsid w:val="002E4CA9"/>
    <w:rsid w:val="002F0865"/>
    <w:rsid w:val="002F6633"/>
    <w:rsid w:val="002F7483"/>
    <w:rsid w:val="00313485"/>
    <w:rsid w:val="0031454A"/>
    <w:rsid w:val="003146E6"/>
    <w:rsid w:val="00316D6E"/>
    <w:rsid w:val="00321230"/>
    <w:rsid w:val="00323E23"/>
    <w:rsid w:val="00327516"/>
    <w:rsid w:val="00327F28"/>
    <w:rsid w:val="003313EF"/>
    <w:rsid w:val="00332D3D"/>
    <w:rsid w:val="0033314F"/>
    <w:rsid w:val="00340ACF"/>
    <w:rsid w:val="00341082"/>
    <w:rsid w:val="003434BE"/>
    <w:rsid w:val="003540F1"/>
    <w:rsid w:val="00370F6A"/>
    <w:rsid w:val="0037106E"/>
    <w:rsid w:val="003742FF"/>
    <w:rsid w:val="00374B05"/>
    <w:rsid w:val="00375D22"/>
    <w:rsid w:val="00380450"/>
    <w:rsid w:val="0038129D"/>
    <w:rsid w:val="00381DA3"/>
    <w:rsid w:val="00387A24"/>
    <w:rsid w:val="00392CA4"/>
    <w:rsid w:val="0039386F"/>
    <w:rsid w:val="003A20C8"/>
    <w:rsid w:val="003B47E1"/>
    <w:rsid w:val="003B6710"/>
    <w:rsid w:val="003C3BB6"/>
    <w:rsid w:val="003E2AB4"/>
    <w:rsid w:val="003E3B7C"/>
    <w:rsid w:val="003E6859"/>
    <w:rsid w:val="003F42AC"/>
    <w:rsid w:val="0040117C"/>
    <w:rsid w:val="004030AB"/>
    <w:rsid w:val="00405363"/>
    <w:rsid w:val="00406094"/>
    <w:rsid w:val="004158D9"/>
    <w:rsid w:val="0042336E"/>
    <w:rsid w:val="004238D4"/>
    <w:rsid w:val="0042418E"/>
    <w:rsid w:val="00430799"/>
    <w:rsid w:val="00435A6E"/>
    <w:rsid w:val="00440DD0"/>
    <w:rsid w:val="00441181"/>
    <w:rsid w:val="00442244"/>
    <w:rsid w:val="00446562"/>
    <w:rsid w:val="00465A3E"/>
    <w:rsid w:val="00474176"/>
    <w:rsid w:val="00475271"/>
    <w:rsid w:val="0047594C"/>
    <w:rsid w:val="00475E92"/>
    <w:rsid w:val="0047669C"/>
    <w:rsid w:val="00482917"/>
    <w:rsid w:val="00483229"/>
    <w:rsid w:val="0049527F"/>
    <w:rsid w:val="004A0424"/>
    <w:rsid w:val="004A1532"/>
    <w:rsid w:val="004A4A84"/>
    <w:rsid w:val="004B24E1"/>
    <w:rsid w:val="004B2C29"/>
    <w:rsid w:val="004B2D0D"/>
    <w:rsid w:val="004C54C1"/>
    <w:rsid w:val="004C5EA5"/>
    <w:rsid w:val="004D0861"/>
    <w:rsid w:val="004E2B5E"/>
    <w:rsid w:val="004E2C9D"/>
    <w:rsid w:val="004E6C7F"/>
    <w:rsid w:val="004F4242"/>
    <w:rsid w:val="00500FEE"/>
    <w:rsid w:val="00505B25"/>
    <w:rsid w:val="00505FF9"/>
    <w:rsid w:val="0050735E"/>
    <w:rsid w:val="0051696A"/>
    <w:rsid w:val="00520DB5"/>
    <w:rsid w:val="00524F76"/>
    <w:rsid w:val="00526DD2"/>
    <w:rsid w:val="00527798"/>
    <w:rsid w:val="00534127"/>
    <w:rsid w:val="00535340"/>
    <w:rsid w:val="00537185"/>
    <w:rsid w:val="00537FEA"/>
    <w:rsid w:val="00541474"/>
    <w:rsid w:val="005441FC"/>
    <w:rsid w:val="005465A5"/>
    <w:rsid w:val="00547982"/>
    <w:rsid w:val="00554037"/>
    <w:rsid w:val="00562832"/>
    <w:rsid w:val="00562907"/>
    <w:rsid w:val="00565E3D"/>
    <w:rsid w:val="005743AD"/>
    <w:rsid w:val="0057468D"/>
    <w:rsid w:val="005747BB"/>
    <w:rsid w:val="00574E09"/>
    <w:rsid w:val="00584368"/>
    <w:rsid w:val="00585A34"/>
    <w:rsid w:val="00593B00"/>
    <w:rsid w:val="00595B79"/>
    <w:rsid w:val="005A48C2"/>
    <w:rsid w:val="005A5E8B"/>
    <w:rsid w:val="005A69D4"/>
    <w:rsid w:val="005B423F"/>
    <w:rsid w:val="005B4FA8"/>
    <w:rsid w:val="005B6F84"/>
    <w:rsid w:val="005B7854"/>
    <w:rsid w:val="005C0185"/>
    <w:rsid w:val="005C0EFC"/>
    <w:rsid w:val="005C2F46"/>
    <w:rsid w:val="005C35C8"/>
    <w:rsid w:val="005D6DFD"/>
    <w:rsid w:val="005E4EBF"/>
    <w:rsid w:val="005F566F"/>
    <w:rsid w:val="005F6D81"/>
    <w:rsid w:val="00602882"/>
    <w:rsid w:val="006038E3"/>
    <w:rsid w:val="00603E7F"/>
    <w:rsid w:val="00604FB1"/>
    <w:rsid w:val="00607F91"/>
    <w:rsid w:val="00615514"/>
    <w:rsid w:val="006160A5"/>
    <w:rsid w:val="0061732F"/>
    <w:rsid w:val="006226AF"/>
    <w:rsid w:val="006366BA"/>
    <w:rsid w:val="006457FE"/>
    <w:rsid w:val="00645A6B"/>
    <w:rsid w:val="006502C4"/>
    <w:rsid w:val="00662445"/>
    <w:rsid w:val="00662D25"/>
    <w:rsid w:val="006778B9"/>
    <w:rsid w:val="00680456"/>
    <w:rsid w:val="0068100A"/>
    <w:rsid w:val="00683E49"/>
    <w:rsid w:val="006935BD"/>
    <w:rsid w:val="006A5F74"/>
    <w:rsid w:val="006B2253"/>
    <w:rsid w:val="006B72F1"/>
    <w:rsid w:val="006C2838"/>
    <w:rsid w:val="006C450B"/>
    <w:rsid w:val="006C7BB4"/>
    <w:rsid w:val="006E4374"/>
    <w:rsid w:val="006E5347"/>
    <w:rsid w:val="006F0BED"/>
    <w:rsid w:val="006F4A90"/>
    <w:rsid w:val="007117BA"/>
    <w:rsid w:val="0071180C"/>
    <w:rsid w:val="00712316"/>
    <w:rsid w:val="00714FD4"/>
    <w:rsid w:val="0071737D"/>
    <w:rsid w:val="00717B03"/>
    <w:rsid w:val="00722AD8"/>
    <w:rsid w:val="007413DA"/>
    <w:rsid w:val="0074159C"/>
    <w:rsid w:val="007449B4"/>
    <w:rsid w:val="00747396"/>
    <w:rsid w:val="00753A20"/>
    <w:rsid w:val="00761166"/>
    <w:rsid w:val="00771F5D"/>
    <w:rsid w:val="007B182C"/>
    <w:rsid w:val="007C2117"/>
    <w:rsid w:val="007C2A71"/>
    <w:rsid w:val="007C3DE3"/>
    <w:rsid w:val="007D1C28"/>
    <w:rsid w:val="007D2BD1"/>
    <w:rsid w:val="007D3C56"/>
    <w:rsid w:val="007D3CB0"/>
    <w:rsid w:val="007D596C"/>
    <w:rsid w:val="007D7EF2"/>
    <w:rsid w:val="007E2F6F"/>
    <w:rsid w:val="007E4A75"/>
    <w:rsid w:val="007F70AD"/>
    <w:rsid w:val="00805997"/>
    <w:rsid w:val="00811D06"/>
    <w:rsid w:val="00812518"/>
    <w:rsid w:val="008149F1"/>
    <w:rsid w:val="0082175D"/>
    <w:rsid w:val="00835AE8"/>
    <w:rsid w:val="008376BC"/>
    <w:rsid w:val="00854FC8"/>
    <w:rsid w:val="00857DA1"/>
    <w:rsid w:val="00861658"/>
    <w:rsid w:val="008640A5"/>
    <w:rsid w:val="00870EBF"/>
    <w:rsid w:val="0087789B"/>
    <w:rsid w:val="0088369E"/>
    <w:rsid w:val="008863C8"/>
    <w:rsid w:val="00886ABF"/>
    <w:rsid w:val="008934D5"/>
    <w:rsid w:val="008A28CB"/>
    <w:rsid w:val="008A3050"/>
    <w:rsid w:val="008A3E37"/>
    <w:rsid w:val="008A5BA7"/>
    <w:rsid w:val="008B0253"/>
    <w:rsid w:val="008B57A8"/>
    <w:rsid w:val="008B6DFB"/>
    <w:rsid w:val="008B6FF8"/>
    <w:rsid w:val="008B7EF3"/>
    <w:rsid w:val="008C60AA"/>
    <w:rsid w:val="008C6286"/>
    <w:rsid w:val="008E0AEF"/>
    <w:rsid w:val="008F142B"/>
    <w:rsid w:val="008F5793"/>
    <w:rsid w:val="008F694C"/>
    <w:rsid w:val="008F6ED8"/>
    <w:rsid w:val="00901687"/>
    <w:rsid w:val="00907825"/>
    <w:rsid w:val="00907974"/>
    <w:rsid w:val="00910761"/>
    <w:rsid w:val="00914A0F"/>
    <w:rsid w:val="00924CA7"/>
    <w:rsid w:val="009309E6"/>
    <w:rsid w:val="00935FEF"/>
    <w:rsid w:val="009531AA"/>
    <w:rsid w:val="0096014C"/>
    <w:rsid w:val="00961A34"/>
    <w:rsid w:val="0098799E"/>
    <w:rsid w:val="00990709"/>
    <w:rsid w:val="00995766"/>
    <w:rsid w:val="009A0C89"/>
    <w:rsid w:val="009A331E"/>
    <w:rsid w:val="009B11FC"/>
    <w:rsid w:val="009B4B23"/>
    <w:rsid w:val="009B4CC7"/>
    <w:rsid w:val="009B7DE9"/>
    <w:rsid w:val="009C49BC"/>
    <w:rsid w:val="009C53B1"/>
    <w:rsid w:val="009C592A"/>
    <w:rsid w:val="009D02D4"/>
    <w:rsid w:val="009D19C5"/>
    <w:rsid w:val="009E249E"/>
    <w:rsid w:val="009E366B"/>
    <w:rsid w:val="009F2756"/>
    <w:rsid w:val="00A104E2"/>
    <w:rsid w:val="00A1177C"/>
    <w:rsid w:val="00A120E1"/>
    <w:rsid w:val="00A12891"/>
    <w:rsid w:val="00A150BD"/>
    <w:rsid w:val="00A225F8"/>
    <w:rsid w:val="00A22D68"/>
    <w:rsid w:val="00A3018F"/>
    <w:rsid w:val="00A3528D"/>
    <w:rsid w:val="00A4015F"/>
    <w:rsid w:val="00A457C9"/>
    <w:rsid w:val="00A541A5"/>
    <w:rsid w:val="00A54C19"/>
    <w:rsid w:val="00A57E6B"/>
    <w:rsid w:val="00A60AB5"/>
    <w:rsid w:val="00A65CDA"/>
    <w:rsid w:val="00A6711E"/>
    <w:rsid w:val="00A70E95"/>
    <w:rsid w:val="00A746A2"/>
    <w:rsid w:val="00A75744"/>
    <w:rsid w:val="00A76B7B"/>
    <w:rsid w:val="00A860D5"/>
    <w:rsid w:val="00A96BD1"/>
    <w:rsid w:val="00A9716E"/>
    <w:rsid w:val="00AC0451"/>
    <w:rsid w:val="00AC0677"/>
    <w:rsid w:val="00AD197C"/>
    <w:rsid w:val="00AD3194"/>
    <w:rsid w:val="00AE4E31"/>
    <w:rsid w:val="00AE660D"/>
    <w:rsid w:val="00AF0DE0"/>
    <w:rsid w:val="00AF28B1"/>
    <w:rsid w:val="00AF2FFF"/>
    <w:rsid w:val="00AF30C5"/>
    <w:rsid w:val="00B04472"/>
    <w:rsid w:val="00B07FB2"/>
    <w:rsid w:val="00B1109F"/>
    <w:rsid w:val="00B22F32"/>
    <w:rsid w:val="00B41E7D"/>
    <w:rsid w:val="00B42106"/>
    <w:rsid w:val="00B54E8F"/>
    <w:rsid w:val="00B575A6"/>
    <w:rsid w:val="00B733F4"/>
    <w:rsid w:val="00B7516E"/>
    <w:rsid w:val="00B753E9"/>
    <w:rsid w:val="00B76B4A"/>
    <w:rsid w:val="00B8444E"/>
    <w:rsid w:val="00B86F36"/>
    <w:rsid w:val="00B90215"/>
    <w:rsid w:val="00B92DDB"/>
    <w:rsid w:val="00B94B5A"/>
    <w:rsid w:val="00B95154"/>
    <w:rsid w:val="00BA0238"/>
    <w:rsid w:val="00BA642B"/>
    <w:rsid w:val="00BA651A"/>
    <w:rsid w:val="00BB4610"/>
    <w:rsid w:val="00BB6646"/>
    <w:rsid w:val="00BB7E4F"/>
    <w:rsid w:val="00BC14A5"/>
    <w:rsid w:val="00BD5D68"/>
    <w:rsid w:val="00BE0A97"/>
    <w:rsid w:val="00BE44D8"/>
    <w:rsid w:val="00BE7168"/>
    <w:rsid w:val="00BF12FE"/>
    <w:rsid w:val="00BF2C16"/>
    <w:rsid w:val="00BF5F83"/>
    <w:rsid w:val="00BF6D1E"/>
    <w:rsid w:val="00BF77F2"/>
    <w:rsid w:val="00C14BD8"/>
    <w:rsid w:val="00C16474"/>
    <w:rsid w:val="00C168C6"/>
    <w:rsid w:val="00C27271"/>
    <w:rsid w:val="00C36F39"/>
    <w:rsid w:val="00C4319F"/>
    <w:rsid w:val="00C432C6"/>
    <w:rsid w:val="00C53565"/>
    <w:rsid w:val="00C72366"/>
    <w:rsid w:val="00C7242A"/>
    <w:rsid w:val="00C73026"/>
    <w:rsid w:val="00C77E71"/>
    <w:rsid w:val="00C81DDA"/>
    <w:rsid w:val="00C9145D"/>
    <w:rsid w:val="00C960AC"/>
    <w:rsid w:val="00CA15F8"/>
    <w:rsid w:val="00CA3121"/>
    <w:rsid w:val="00CA518E"/>
    <w:rsid w:val="00CB3D3E"/>
    <w:rsid w:val="00CB6EF6"/>
    <w:rsid w:val="00CC261B"/>
    <w:rsid w:val="00CC379A"/>
    <w:rsid w:val="00CC4580"/>
    <w:rsid w:val="00CC6CEC"/>
    <w:rsid w:val="00CD0059"/>
    <w:rsid w:val="00CD59BA"/>
    <w:rsid w:val="00CE461B"/>
    <w:rsid w:val="00CE6396"/>
    <w:rsid w:val="00D012D5"/>
    <w:rsid w:val="00D01E74"/>
    <w:rsid w:val="00D071F4"/>
    <w:rsid w:val="00D17226"/>
    <w:rsid w:val="00D21AA6"/>
    <w:rsid w:val="00D263E9"/>
    <w:rsid w:val="00D32126"/>
    <w:rsid w:val="00D32DEF"/>
    <w:rsid w:val="00D434AE"/>
    <w:rsid w:val="00D442E2"/>
    <w:rsid w:val="00D51D23"/>
    <w:rsid w:val="00D52213"/>
    <w:rsid w:val="00D5767B"/>
    <w:rsid w:val="00D720C2"/>
    <w:rsid w:val="00D748AE"/>
    <w:rsid w:val="00D77951"/>
    <w:rsid w:val="00D8364A"/>
    <w:rsid w:val="00D84321"/>
    <w:rsid w:val="00DA443E"/>
    <w:rsid w:val="00DA5715"/>
    <w:rsid w:val="00DB5C2D"/>
    <w:rsid w:val="00DB6B80"/>
    <w:rsid w:val="00DC775B"/>
    <w:rsid w:val="00DD2971"/>
    <w:rsid w:val="00DD562B"/>
    <w:rsid w:val="00DE6CC3"/>
    <w:rsid w:val="00DF01E3"/>
    <w:rsid w:val="00E0048D"/>
    <w:rsid w:val="00E012B1"/>
    <w:rsid w:val="00E024E3"/>
    <w:rsid w:val="00E15C65"/>
    <w:rsid w:val="00E160B6"/>
    <w:rsid w:val="00E26145"/>
    <w:rsid w:val="00E3302B"/>
    <w:rsid w:val="00E358B1"/>
    <w:rsid w:val="00E36727"/>
    <w:rsid w:val="00E4361A"/>
    <w:rsid w:val="00E5587E"/>
    <w:rsid w:val="00E55B9A"/>
    <w:rsid w:val="00E57838"/>
    <w:rsid w:val="00E5795F"/>
    <w:rsid w:val="00E629F2"/>
    <w:rsid w:val="00E62D55"/>
    <w:rsid w:val="00E6440D"/>
    <w:rsid w:val="00E644AE"/>
    <w:rsid w:val="00E739DB"/>
    <w:rsid w:val="00E74961"/>
    <w:rsid w:val="00E83C49"/>
    <w:rsid w:val="00E842A8"/>
    <w:rsid w:val="00E86F7D"/>
    <w:rsid w:val="00E910A4"/>
    <w:rsid w:val="00E96C53"/>
    <w:rsid w:val="00EA7309"/>
    <w:rsid w:val="00EB5790"/>
    <w:rsid w:val="00EC2A14"/>
    <w:rsid w:val="00ED0269"/>
    <w:rsid w:val="00ED07DF"/>
    <w:rsid w:val="00ED0CB5"/>
    <w:rsid w:val="00ED19F7"/>
    <w:rsid w:val="00EE0246"/>
    <w:rsid w:val="00EE1364"/>
    <w:rsid w:val="00EF05E0"/>
    <w:rsid w:val="00EF3AD9"/>
    <w:rsid w:val="00EF3D0D"/>
    <w:rsid w:val="00EF4D0D"/>
    <w:rsid w:val="00EF4E34"/>
    <w:rsid w:val="00F142E6"/>
    <w:rsid w:val="00F229BE"/>
    <w:rsid w:val="00F24714"/>
    <w:rsid w:val="00F24EC4"/>
    <w:rsid w:val="00F27516"/>
    <w:rsid w:val="00F31D04"/>
    <w:rsid w:val="00F3290C"/>
    <w:rsid w:val="00F42339"/>
    <w:rsid w:val="00F441AB"/>
    <w:rsid w:val="00F6432C"/>
    <w:rsid w:val="00F668FD"/>
    <w:rsid w:val="00F66B00"/>
    <w:rsid w:val="00F70C49"/>
    <w:rsid w:val="00F742FF"/>
    <w:rsid w:val="00F751BE"/>
    <w:rsid w:val="00F844D6"/>
    <w:rsid w:val="00F91304"/>
    <w:rsid w:val="00F92EDA"/>
    <w:rsid w:val="00F93E32"/>
    <w:rsid w:val="00F9458E"/>
    <w:rsid w:val="00F958AF"/>
    <w:rsid w:val="00F960A2"/>
    <w:rsid w:val="00F97BBA"/>
    <w:rsid w:val="00FB593A"/>
    <w:rsid w:val="00FC6AB5"/>
    <w:rsid w:val="00FC7776"/>
    <w:rsid w:val="00FD2686"/>
    <w:rsid w:val="00FD6C4E"/>
    <w:rsid w:val="00FE04DA"/>
    <w:rsid w:val="00FE0D62"/>
    <w:rsid w:val="00FF6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733F4"/>
    <w:pPr>
      <w:spacing w:after="200" w:line="276" w:lineRule="auto"/>
    </w:pPr>
    <w:rPr>
      <w:rFonts w:eastAsia="Times New Roman" w:cs="Calibri"/>
    </w:rPr>
  </w:style>
  <w:style w:type="paragraph" w:styleId="3">
    <w:name w:val="heading 3"/>
    <w:basedOn w:val="a0"/>
    <w:link w:val="30"/>
    <w:uiPriority w:val="99"/>
    <w:qFormat/>
    <w:locked/>
    <w:rsid w:val="00086C92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E80D83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4">
    <w:name w:val="No Spacing"/>
    <w:uiPriority w:val="99"/>
    <w:qFormat/>
    <w:rsid w:val="00B733F4"/>
    <w:rPr>
      <w:rFonts w:eastAsia="Times New Roman" w:cs="Calibri"/>
      <w:lang w:eastAsia="en-US"/>
    </w:rPr>
  </w:style>
  <w:style w:type="paragraph" w:customStyle="1" w:styleId="2">
    <w:name w:val="Без интервала2"/>
    <w:uiPriority w:val="99"/>
    <w:rsid w:val="00B733F4"/>
    <w:rPr>
      <w:rFonts w:eastAsia="Times New Roman" w:cs="Calibri"/>
      <w:lang w:eastAsia="en-US"/>
    </w:rPr>
  </w:style>
  <w:style w:type="paragraph" w:customStyle="1" w:styleId="ConsPlusNormal">
    <w:name w:val="ConsPlusNormal"/>
    <w:uiPriority w:val="99"/>
    <w:rsid w:val="003313EF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5">
    <w:name w:val="endnote text"/>
    <w:basedOn w:val="a0"/>
    <w:link w:val="a6"/>
    <w:uiPriority w:val="99"/>
    <w:semiHidden/>
    <w:rsid w:val="007C2A71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1"/>
    <w:link w:val="a5"/>
    <w:uiPriority w:val="99"/>
    <w:semiHidden/>
    <w:locked/>
    <w:rsid w:val="007C2A71"/>
    <w:rPr>
      <w:rFonts w:eastAsia="Times New Roman"/>
      <w:sz w:val="20"/>
      <w:szCs w:val="20"/>
      <w:lang w:eastAsia="ru-RU"/>
    </w:rPr>
  </w:style>
  <w:style w:type="character" w:styleId="a7">
    <w:name w:val="endnote reference"/>
    <w:basedOn w:val="a1"/>
    <w:uiPriority w:val="99"/>
    <w:semiHidden/>
    <w:rsid w:val="007C2A71"/>
    <w:rPr>
      <w:vertAlign w:val="superscript"/>
    </w:rPr>
  </w:style>
  <w:style w:type="paragraph" w:styleId="a8">
    <w:name w:val="Normal (Web)"/>
    <w:basedOn w:val="a0"/>
    <w:uiPriority w:val="99"/>
    <w:semiHidden/>
    <w:rsid w:val="0099070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9">
    <w:name w:val="Strong"/>
    <w:basedOn w:val="a1"/>
    <w:uiPriority w:val="99"/>
    <w:qFormat/>
    <w:rsid w:val="00990709"/>
    <w:rPr>
      <w:b/>
      <w:bCs/>
    </w:rPr>
  </w:style>
  <w:style w:type="paragraph" w:styleId="aa">
    <w:name w:val="List Paragraph"/>
    <w:basedOn w:val="a0"/>
    <w:uiPriority w:val="34"/>
    <w:qFormat/>
    <w:rsid w:val="00073A82"/>
    <w:pPr>
      <w:ind w:left="720"/>
    </w:pPr>
  </w:style>
  <w:style w:type="character" w:customStyle="1" w:styleId="20">
    <w:name w:val="Основной текст (2)_"/>
    <w:basedOn w:val="a1"/>
    <w:link w:val="21"/>
    <w:uiPriority w:val="99"/>
    <w:locked/>
    <w:rsid w:val="0057468D"/>
    <w:rPr>
      <w:shd w:val="clear" w:color="auto" w:fill="FFFFFF"/>
    </w:rPr>
  </w:style>
  <w:style w:type="paragraph" w:customStyle="1" w:styleId="21">
    <w:name w:val="Основной текст (2)"/>
    <w:basedOn w:val="a0"/>
    <w:link w:val="20"/>
    <w:uiPriority w:val="99"/>
    <w:rsid w:val="0057468D"/>
    <w:pPr>
      <w:widowControl w:val="0"/>
      <w:shd w:val="clear" w:color="auto" w:fill="FFFFFF"/>
      <w:spacing w:after="0" w:line="274" w:lineRule="exact"/>
    </w:pPr>
    <w:rPr>
      <w:rFonts w:eastAsia="Calibri"/>
      <w:lang w:eastAsia="en-US"/>
    </w:rPr>
  </w:style>
  <w:style w:type="character" w:customStyle="1" w:styleId="ab">
    <w:name w:val="Без интервала Знак"/>
    <w:basedOn w:val="a1"/>
    <w:link w:val="1"/>
    <w:uiPriority w:val="99"/>
    <w:locked/>
    <w:rsid w:val="001A3C7B"/>
    <w:rPr>
      <w:rFonts w:ascii="Calibri" w:hAnsi="Calibri" w:cs="Calibri"/>
      <w:sz w:val="22"/>
      <w:szCs w:val="22"/>
      <w:lang w:val="ru-RU" w:eastAsia="en-US"/>
    </w:rPr>
  </w:style>
  <w:style w:type="paragraph" w:customStyle="1" w:styleId="1">
    <w:name w:val="Без интервала1"/>
    <w:link w:val="ab"/>
    <w:uiPriority w:val="99"/>
    <w:rsid w:val="001A3C7B"/>
    <w:rPr>
      <w:rFonts w:eastAsia="Times New Roman" w:cs="Calibri"/>
      <w:lang w:eastAsia="en-US"/>
    </w:rPr>
  </w:style>
  <w:style w:type="table" w:styleId="ac">
    <w:name w:val="Table Grid"/>
    <w:basedOn w:val="a2"/>
    <w:uiPriority w:val="99"/>
    <w:rsid w:val="00A746A2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uiPriority w:val="99"/>
    <w:rsid w:val="00086C9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d">
    <w:name w:val="footer"/>
    <w:basedOn w:val="a0"/>
    <w:link w:val="ae"/>
    <w:uiPriority w:val="99"/>
    <w:rsid w:val="00BA64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E80D83"/>
    <w:rPr>
      <w:rFonts w:eastAsia="Times New Roman" w:cs="Calibri"/>
    </w:rPr>
  </w:style>
  <w:style w:type="character" w:styleId="af">
    <w:name w:val="page number"/>
    <w:basedOn w:val="a1"/>
    <w:uiPriority w:val="99"/>
    <w:rsid w:val="00BA642B"/>
  </w:style>
  <w:style w:type="character" w:styleId="af0">
    <w:name w:val="Hyperlink"/>
    <w:basedOn w:val="a1"/>
    <w:uiPriority w:val="99"/>
    <w:semiHidden/>
    <w:unhideWhenUsed/>
    <w:rsid w:val="00907974"/>
    <w:rPr>
      <w:color w:val="0000FF"/>
      <w:u w:val="single"/>
    </w:rPr>
  </w:style>
  <w:style w:type="paragraph" w:styleId="af1">
    <w:name w:val="header"/>
    <w:basedOn w:val="a0"/>
    <w:link w:val="af2"/>
    <w:uiPriority w:val="99"/>
    <w:semiHidden/>
    <w:unhideWhenUsed/>
    <w:rsid w:val="00165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uiPriority w:val="99"/>
    <w:semiHidden/>
    <w:rsid w:val="00165C41"/>
    <w:rPr>
      <w:rFonts w:eastAsia="Times New Roman" w:cs="Calibri"/>
    </w:rPr>
  </w:style>
  <w:style w:type="paragraph" w:styleId="a">
    <w:name w:val="List Bullet"/>
    <w:basedOn w:val="a0"/>
    <w:uiPriority w:val="99"/>
    <w:unhideWhenUsed/>
    <w:rsid w:val="006F4A90"/>
    <w:pPr>
      <w:numPr>
        <w:numId w:val="8"/>
      </w:numPr>
      <w:contextualSpacing/>
    </w:pPr>
  </w:style>
  <w:style w:type="paragraph" w:styleId="af3">
    <w:name w:val="footnote text"/>
    <w:basedOn w:val="a0"/>
    <w:link w:val="af4"/>
    <w:uiPriority w:val="99"/>
    <w:semiHidden/>
    <w:unhideWhenUsed/>
    <w:rsid w:val="00435A6E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435A6E"/>
    <w:rPr>
      <w:rFonts w:eastAsia="Times New Roman" w:cs="Calibri"/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435A6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B66D23FE7CBD2DFDB2E767E2D9462ADC8BF3EBB68BD0BAC8FE4770F20D45B6A255EF8C88C3D684EDuA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C537F4335C171CDFB1289EEC5DB60F150F4E84B77BF857C9FB1B3A3E8831888947FCA8F5CCAF6D1s7E4K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BB615783A73CCF5F5AD67DFB1B51C5D29CBF1D3102D5D0294698EE78EF1408D7EF935BFD4376A9F8BEPF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B66D23FE7CBD2DFDB2E767E2D9462ADC8BFDE9B68BD0BAC8FE4770F20D45B6A255EF8C88C3D283EDu2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83BFA-5713-419D-B24B-DE1C96DD9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5606</TotalTime>
  <Pages>1</Pages>
  <Words>5854</Words>
  <Characters>33372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№ 11</vt:lpstr>
    </vt:vector>
  </TitlesOfParts>
  <Company/>
  <LinksUpToDate>false</LinksUpToDate>
  <CharactersWithSpaces>39148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№ 11</dc:title>
  <dc:subject/>
  <dc:creator>timoninaea</dc:creator>
  <cp:keywords/>
  <dc:description/>
  <cp:lastModifiedBy>Администратор</cp:lastModifiedBy>
  <cp:revision>40</cp:revision>
  <cp:lastPrinted>2017-12-04T05:26:00Z</cp:lastPrinted>
  <dcterms:created xsi:type="dcterms:W3CDTF">2016-12-28T05:48:00Z</dcterms:created>
  <dcterms:modified xsi:type="dcterms:W3CDTF">2018-03-15T06:01:00Z</dcterms:modified>
</cp:coreProperties>
</file>