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Оповещение о начале публичных слушаний.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 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общественные обсуждения (публичные слушания) представляется проект: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4"/>
          <w:rFonts w:ascii="Arial" w:hAnsi="Arial" w:cs="Arial"/>
          <w:color w:val="483B3F"/>
          <w:sz w:val="23"/>
          <w:szCs w:val="23"/>
        </w:rPr>
        <w:t>«Проект внесения изменений в Правила землепользования и застройки г.о.Тейково Ивановской области»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483B3F"/>
          <w:sz w:val="23"/>
          <w:szCs w:val="23"/>
        </w:rPr>
      </w:pPr>
      <w:r>
        <w:rPr>
          <w:rStyle w:val="a5"/>
          <w:rFonts w:ascii="Arial" w:hAnsi="Arial" w:cs="Arial"/>
          <w:color w:val="483B3F"/>
          <w:sz w:val="23"/>
          <w:szCs w:val="23"/>
        </w:rPr>
        <w:t>(наименование проекта).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Публичные слушания проводятся в порядке, установленном статьями 5.1 и 28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Орган, уполномоченный на проведение публичных слушаний – </w:t>
      </w:r>
      <w:r>
        <w:rPr>
          <w:rStyle w:val="a4"/>
          <w:rFonts w:ascii="Arial" w:hAnsi="Arial" w:cs="Arial"/>
          <w:color w:val="483B3F"/>
          <w:sz w:val="23"/>
          <w:szCs w:val="23"/>
        </w:rPr>
        <w:t>Комиссия по землепользованию и застройке г.о.Тейково Ивановской области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Срок проведения публичных слушаний – </w:t>
      </w:r>
      <w:r>
        <w:rPr>
          <w:rStyle w:val="a4"/>
          <w:rFonts w:ascii="Arial" w:hAnsi="Arial" w:cs="Arial"/>
          <w:color w:val="483B3F"/>
          <w:sz w:val="23"/>
          <w:szCs w:val="23"/>
        </w:rPr>
        <w:t>25.08.2021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теме общественных обсуждений (публичных слушаний) представлены на экспозиции по адресу: </w:t>
      </w:r>
      <w:r>
        <w:rPr>
          <w:rStyle w:val="a4"/>
          <w:rFonts w:ascii="Arial" w:hAnsi="Arial" w:cs="Arial"/>
          <w:color w:val="483B3F"/>
          <w:sz w:val="23"/>
          <w:szCs w:val="23"/>
        </w:rPr>
        <w:t>Ивановская область, г.Тейково, ул.Октябрьская, д.2А, каб.13.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Экспозиция открыта </w:t>
      </w:r>
      <w:r>
        <w:rPr>
          <w:rStyle w:val="a4"/>
          <w:rFonts w:ascii="Arial" w:hAnsi="Arial" w:cs="Arial"/>
          <w:color w:val="483B3F"/>
          <w:sz w:val="23"/>
          <w:szCs w:val="23"/>
        </w:rPr>
        <w:t>с 22.07.2021  по 24.08.2021</w:t>
      </w:r>
      <w:r>
        <w:rPr>
          <w:rFonts w:ascii="Arial" w:hAnsi="Arial" w:cs="Arial"/>
          <w:color w:val="483B3F"/>
          <w:sz w:val="23"/>
          <w:szCs w:val="23"/>
        </w:rPr>
        <w:t>. Часы работы: </w:t>
      </w:r>
      <w:r>
        <w:rPr>
          <w:rStyle w:val="a4"/>
          <w:rFonts w:ascii="Arial" w:hAnsi="Arial" w:cs="Arial"/>
          <w:color w:val="483B3F"/>
          <w:sz w:val="23"/>
          <w:szCs w:val="23"/>
        </w:rPr>
        <w:t>08.00 – 17.00</w:t>
      </w:r>
      <w:r>
        <w:rPr>
          <w:rFonts w:ascii="Arial" w:hAnsi="Arial" w:cs="Arial"/>
          <w:color w:val="483B3F"/>
          <w:sz w:val="23"/>
          <w:szCs w:val="23"/>
        </w:rPr>
        <w:t>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На выставке </w:t>
      </w:r>
      <w:r>
        <w:rPr>
          <w:rStyle w:val="a4"/>
          <w:rFonts w:ascii="Arial" w:hAnsi="Arial" w:cs="Arial"/>
          <w:color w:val="483B3F"/>
          <w:sz w:val="23"/>
          <w:szCs w:val="23"/>
        </w:rPr>
        <w:t>с 22.07.2021  по 24.08.2021 в период 08.00 – 17.00</w:t>
      </w:r>
      <w:r>
        <w:rPr>
          <w:rFonts w:ascii="Arial" w:hAnsi="Arial" w:cs="Arial"/>
          <w:color w:val="483B3F"/>
          <w:sz w:val="23"/>
          <w:szCs w:val="23"/>
        </w:rPr>
        <w:t> проводятся консультации по теме общественных обсуждений (публичных слушаний).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В период общественных обсуждений участники общественных обсуждений (публичных слушаний) имеют право представить свои предложения и замечания в срок </w:t>
      </w:r>
      <w:r>
        <w:rPr>
          <w:rStyle w:val="a4"/>
          <w:rFonts w:ascii="Arial" w:hAnsi="Arial" w:cs="Arial"/>
          <w:color w:val="483B3F"/>
          <w:sz w:val="23"/>
          <w:szCs w:val="23"/>
        </w:rPr>
        <w:t>с 22.07.2021  до 24.08.2021</w:t>
      </w:r>
      <w:r>
        <w:rPr>
          <w:rFonts w:ascii="Arial" w:hAnsi="Arial" w:cs="Arial"/>
          <w:color w:val="483B3F"/>
          <w:sz w:val="23"/>
          <w:szCs w:val="23"/>
        </w:rPr>
        <w:t> по обсуждаемому проекту посредством: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официального сайта администрации городского округа Тейково (в случае проведения общественных обсуждений);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в письменной форме в адрес организатора общественных обсуждений или публичных слушаний;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-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95520" w:rsidRDefault="00395520" w:rsidP="0039552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83B3F"/>
          <w:sz w:val="23"/>
          <w:szCs w:val="23"/>
        </w:rPr>
      </w:pPr>
      <w:r>
        <w:rPr>
          <w:rFonts w:ascii="Arial" w:hAnsi="Arial" w:cs="Arial"/>
          <w:color w:val="483B3F"/>
          <w:sz w:val="23"/>
          <w:szCs w:val="23"/>
        </w:rPr>
        <w:t>Информационные материалы по проекту: </w:t>
      </w:r>
      <w:r>
        <w:rPr>
          <w:rStyle w:val="a4"/>
          <w:rFonts w:ascii="Arial" w:hAnsi="Arial" w:cs="Arial"/>
          <w:color w:val="483B3F"/>
          <w:sz w:val="23"/>
          <w:szCs w:val="23"/>
        </w:rPr>
        <w:t>«Проект внесения изменений в Правила землепользования и застройки г.о.Тейково Ивановской области»</w:t>
      </w:r>
      <w:r>
        <w:rPr>
          <w:rFonts w:ascii="Arial" w:hAnsi="Arial" w:cs="Arial"/>
          <w:color w:val="483B3F"/>
          <w:sz w:val="23"/>
          <w:szCs w:val="23"/>
        </w:rPr>
        <w:t> размещен на сайте: </w:t>
      </w:r>
      <w:hyperlink r:id="rId4" w:history="1">
        <w:r>
          <w:rPr>
            <w:rStyle w:val="a6"/>
            <w:rFonts w:ascii="Arial" w:hAnsi="Arial" w:cs="Arial"/>
            <w:color w:val="007FB7"/>
            <w:sz w:val="23"/>
            <w:szCs w:val="23"/>
          </w:rPr>
          <w:t>http://городтейково.рф/gradostroitel-noe-zonirovanie.html</w:t>
        </w:r>
      </w:hyperlink>
      <w:r>
        <w:rPr>
          <w:rFonts w:ascii="Arial" w:hAnsi="Arial" w:cs="Arial"/>
          <w:color w:val="483B3F"/>
          <w:sz w:val="23"/>
          <w:szCs w:val="23"/>
        </w:rPr>
        <w:t> .</w:t>
      </w:r>
    </w:p>
    <w:p w:rsidR="000D6E1B" w:rsidRDefault="000D6E1B">
      <w:bookmarkStart w:id="0" w:name="_GoBack"/>
      <w:bookmarkEnd w:id="0"/>
    </w:p>
    <w:sectPr w:rsidR="000D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20"/>
    <w:rsid w:val="000D6E1B"/>
    <w:rsid w:val="00395520"/>
    <w:rsid w:val="009E534B"/>
    <w:rsid w:val="00CE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1BDCA-F397-4BB2-B22E-23FA3EDE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95520"/>
    <w:rPr>
      <w:b/>
      <w:bCs/>
    </w:rPr>
  </w:style>
  <w:style w:type="character" w:styleId="a5">
    <w:name w:val="Emphasis"/>
    <w:basedOn w:val="a0"/>
    <w:uiPriority w:val="20"/>
    <w:qFormat/>
    <w:rsid w:val="00395520"/>
    <w:rPr>
      <w:i/>
      <w:iCs/>
    </w:rPr>
  </w:style>
  <w:style w:type="character" w:styleId="a6">
    <w:name w:val="Hyperlink"/>
    <w:basedOn w:val="a0"/>
    <w:uiPriority w:val="99"/>
    <w:semiHidden/>
    <w:unhideWhenUsed/>
    <w:rsid w:val="00395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5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b1abdeugyaebo0a.xn--p1ai/gradostroitel-noe-zonirova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Юльдозер</dc:creator>
  <cp:keywords/>
  <dc:description/>
  <cp:lastModifiedBy>Юльдозер</cp:lastModifiedBy>
  <cp:revision>1</cp:revision>
  <dcterms:created xsi:type="dcterms:W3CDTF">2024-01-24T11:01:00Z</dcterms:created>
  <dcterms:modified xsi:type="dcterms:W3CDTF">2024-01-24T11:01:00Z</dcterms:modified>
</cp:coreProperties>
</file>