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7FD" w:rsidRPr="00E417FD" w:rsidRDefault="00E417FD" w:rsidP="00E417FD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</w:pPr>
      <w:r w:rsidRPr="00E417FD"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  <w:t>Отчет о работе Совета за 2022 год</w:t>
      </w:r>
    </w:p>
    <w:p w:rsidR="00E417FD" w:rsidRPr="00E417FD" w:rsidRDefault="00E417FD" w:rsidP="00E41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17FD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2022 году Общественный Совет (далее – Совет) работал в соответствии с планом работы, утвержденным 15.12.2021 года.</w:t>
      </w:r>
    </w:p>
    <w:p w:rsidR="00E417FD" w:rsidRPr="00E417FD" w:rsidRDefault="00E417FD" w:rsidP="00E41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17FD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Состав Совета не изменился. При  подготовке к очередным заседаниям председатели комиссийпо городскому хозяйству,экономической, социальной политике, по развитию гражданского общества, вопросам местного самоуправления и взаимодействию с общественными организациями организовывали и проводили мониторинги вопросов жизнедеятельности города, а на заседаниях озвучивали их результаты.</w:t>
      </w:r>
    </w:p>
    <w:p w:rsidR="00E417FD" w:rsidRPr="00E417FD" w:rsidRDefault="00E417FD" w:rsidP="00E41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17FD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Всего проведено 4 плановых заседания. В год сохранения культурного наследия России с целью знакомства с учреждениями культуры в городе все заседания проводились  в музеях города Тейково. Первое заседание проведено в  Свято-Никольском храме, второе заседание в музее школы № 4, третье заседание в музее Боевой Славы Гвардейской ордена Кутузова II степени 54 ракетной дивизии  и  четвертое - во вновь открывшемся музее истории города Тейково. На каждом заседании заслушивались представители организаций,деятельность которых непосредственно связана с вопросами, обсуждаемыми в соответствии с планом работы. Члены Общественного Советаобсуждали с главой города Семёновой С.А. и председателем городской Думы Ковалевой Н.Н. насущные вопросы жизни города. Практически все сферы жизни горожан были в центре внимания членов Общественного Совета. Особое внимание уделялось вопросам СВО.Каждое заседание завершалось экскурсией по музею, беседой с сотрудниками.</w:t>
      </w:r>
    </w:p>
    <w:p w:rsidR="00E417FD" w:rsidRPr="00E417FD" w:rsidRDefault="00E417FD" w:rsidP="00E41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17FD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Регулярно информация о работе Совета размещается на официальном сайте администрации городского округа Тейково в сети Интернет (</w:t>
      </w:r>
      <w:hyperlink r:id="rId4" w:tgtFrame="_blank" w:history="1">
        <w:r w:rsidRPr="00E417FD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https://городтейково.рф</w:t>
        </w:r>
      </w:hyperlink>
      <w:r w:rsidRPr="00E417FD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), в местной газете «Наше время», на Радио-Тейково. 15 апреля 2022 года председатель Совета Тяглова Н.В. приняла участие в прямом эфире на Ютюб-канале «НашГород Тейково» (https://www.youtube.com/watch?v=DXHmw4WONuE). У жителей  всегда была и есть возможность пообщаться с членами Совета, задать вопросы, дать совет, высказать свое мнение о работе Совета.</w:t>
      </w:r>
    </w:p>
    <w:p w:rsidR="00E417FD" w:rsidRPr="00E417FD" w:rsidRDefault="00E417FD" w:rsidP="00E41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17FD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На основании решения Совета от 15.12.2021 о проведении благотворительной акции «Алые паруса надежды» с целью поддержки талантливых детей из многодетных семей 26.12.2022 проведено внеочередное заседание в обновленном помещении библиотеки. В этом году награждение проводилось в соответствии с  представлениями учреждений культуры города и ТейковскогоХБК. Члены совета поздравили победителей 2022 года и  вручиликаждому победителю диплом, книгу, сладкий символ Нового года и коробку полезных сладостей для всей большой и дружной семьи.</w:t>
      </w:r>
    </w:p>
    <w:p w:rsidR="00E417FD" w:rsidRPr="00E417FD" w:rsidRDefault="00E417FD" w:rsidP="00E417FD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E417FD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16.12.2022 года утвержден план работы Совета на 2023 год. В связи с объявлением Указом Президента РФ В.В. Путиным следующего года Годом педагога и наставника, Советом запланировано знакомство с работой образовательных учреждений города.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FD"/>
    <w:rsid w:val="000D6E1B"/>
    <w:rsid w:val="009E534B"/>
    <w:rsid w:val="00CE57A0"/>
    <w:rsid w:val="00E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8FB69-C0A4-46F6-8533-B00805E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41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1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bdeugyaebo0a.xn--p1ai/obschestvennyy-sovet-gorodskogo-okruga-teykovo-ivanovskoy-oblasti.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2024-01-30T13:50:00Z</dcterms:created>
  <dcterms:modified xsi:type="dcterms:W3CDTF">2024-01-30T13:50:00Z</dcterms:modified>
</cp:coreProperties>
</file>