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6B83" w:rsidRPr="000E6B83" w:rsidRDefault="000E6B83" w:rsidP="000E6B83">
      <w:pPr>
        <w:shd w:val="clear" w:color="auto" w:fill="FFFFFF"/>
        <w:spacing w:line="240" w:lineRule="auto"/>
        <w:rPr>
          <w:rFonts w:ascii="Arial" w:eastAsia="Times New Roman" w:hAnsi="Arial" w:cs="Arial"/>
          <w:color w:val="483B3F"/>
          <w:kern w:val="0"/>
          <w:sz w:val="30"/>
          <w:szCs w:val="30"/>
          <w:lang w:eastAsia="ru-RU"/>
          <w14:ligatures w14:val="none"/>
        </w:rPr>
      </w:pPr>
      <w:r w:rsidRPr="000E6B83">
        <w:rPr>
          <w:rFonts w:ascii="Arial" w:eastAsia="Times New Roman" w:hAnsi="Arial" w:cs="Arial"/>
          <w:color w:val="483B3F"/>
          <w:kern w:val="0"/>
          <w:sz w:val="30"/>
          <w:szCs w:val="30"/>
          <w:lang w:eastAsia="ru-RU"/>
          <w14:ligatures w14:val="none"/>
        </w:rPr>
        <w:t>Неформальная занятость и легализация трудовых отношений</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i/>
          <w:iCs/>
          <w:color w:val="483B3F"/>
          <w:kern w:val="0"/>
          <w:sz w:val="23"/>
          <w:szCs w:val="23"/>
          <w:lang w:eastAsia="ru-RU"/>
          <w14:ligatures w14:val="none"/>
        </w:rPr>
        <w:t>В настоящее время сложилась ситуация, при которой определенное число граждан, фактически осуществляющих те или иные виды деятельности, не состоит ни в трудовых, ни в гражданско-правовых отношениях с работодателем, а также не имеет статуса предпринимателя. </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Не секрет, что 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то есть предлагают ему работать нелегально. Да и многие работники предпочитают работать без официального оформления. Таким трудовым отношениям, основанным на устной договоренности, дано определение − неформальная занятость. </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Почему граждане переходят в неформальную занятость? </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Здесь существует несколько основных причин: низкая правовая культура населения, невозможность устроиться по договорной форме (большая конкуренция, маленькая заработная плата, нежелание работодателя выплачивать налоги), гибкий график работы, дополнительный доход, пример друзей, нежелание работать под надзором начальства или в коллективе, устройство на работу без высокого уровня образования, квалификации. </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Молодежь склонна к неформальной занятости, потому что здесь сказываются отсутствие образования, невозможность устроится без опыта работы, также сложность совмещать учебу и иную деятельность.</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Таким образом, создается неформальный сектор рынка труда, на котором работники практически лишены возможности социальной и правовой защиты. </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Перечень негативных последствий при уклонении работодателя от оформления трудового договора достаточно велик, это:</w:t>
      </w:r>
    </w:p>
    <w:p w:rsidR="000E6B83" w:rsidRPr="000E6B83" w:rsidRDefault="000E6B83" w:rsidP="000E6B83">
      <w:pPr>
        <w:numPr>
          <w:ilvl w:val="0"/>
          <w:numId w:val="1"/>
        </w:numPr>
        <w:pBdr>
          <w:left w:val="single" w:sz="48" w:space="12" w:color="EB2A12"/>
        </w:pBdr>
        <w:shd w:val="clear" w:color="auto" w:fill="FFFFFF"/>
        <w:spacing w:after="120" w:line="240" w:lineRule="auto"/>
        <w:ind w:left="0"/>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 неоплаченные больничные и отпуска (ежегодный отпуск, учебный отпуск студентам, денежная компенсация за неиспользованные дни отпуска);</w:t>
      </w:r>
    </w:p>
    <w:p w:rsidR="000E6B83" w:rsidRPr="000E6B83" w:rsidRDefault="000E6B83" w:rsidP="000E6B83">
      <w:pPr>
        <w:numPr>
          <w:ilvl w:val="0"/>
          <w:numId w:val="1"/>
        </w:numPr>
        <w:pBdr>
          <w:left w:val="single" w:sz="48" w:space="12" w:color="EB2A12"/>
        </w:pBdr>
        <w:shd w:val="clear" w:color="auto" w:fill="FFFFFF"/>
        <w:spacing w:after="120" w:line="240" w:lineRule="auto"/>
        <w:ind w:left="0"/>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 отсутствие доплаты за работу в ночное время, за сверхурочную работу, работу в праздничные дни; </w:t>
      </w:r>
    </w:p>
    <w:p w:rsidR="000E6B83" w:rsidRPr="000E6B83" w:rsidRDefault="000E6B83" w:rsidP="000E6B83">
      <w:pPr>
        <w:numPr>
          <w:ilvl w:val="0"/>
          <w:numId w:val="1"/>
        </w:numPr>
        <w:pBdr>
          <w:left w:val="single" w:sz="48" w:space="12" w:color="EB2A12"/>
        </w:pBdr>
        <w:shd w:val="clear" w:color="auto" w:fill="FFFFFF"/>
        <w:spacing w:after="120" w:line="240" w:lineRule="auto"/>
        <w:ind w:left="0"/>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 непроизведенный расчет при увольнении по сокращению штатов: </w:t>
      </w:r>
    </w:p>
    <w:p w:rsidR="000E6B83" w:rsidRPr="000E6B83" w:rsidRDefault="000E6B83" w:rsidP="000E6B83">
      <w:pPr>
        <w:numPr>
          <w:ilvl w:val="0"/>
          <w:numId w:val="1"/>
        </w:numPr>
        <w:pBdr>
          <w:left w:val="single" w:sz="48" w:space="12" w:color="EB2A12"/>
        </w:pBdr>
        <w:shd w:val="clear" w:color="auto" w:fill="FFFFFF"/>
        <w:spacing w:after="120" w:line="240" w:lineRule="auto"/>
        <w:ind w:left="0"/>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 отсутствие гарантии сохранения рабочего места в период временной нетрудоспособности, декретного отпуска, отпуска по уходу за ребенком;</w:t>
      </w:r>
    </w:p>
    <w:p w:rsidR="000E6B83" w:rsidRPr="000E6B83" w:rsidRDefault="000E6B83" w:rsidP="000E6B83">
      <w:pPr>
        <w:numPr>
          <w:ilvl w:val="0"/>
          <w:numId w:val="1"/>
        </w:numPr>
        <w:pBdr>
          <w:left w:val="single" w:sz="48" w:space="12" w:color="EB2A12"/>
        </w:pBdr>
        <w:shd w:val="clear" w:color="auto" w:fill="FFFFFF"/>
        <w:spacing w:after="120" w:line="240" w:lineRule="auto"/>
        <w:ind w:left="0"/>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 отказ в получении банковского кредита или визы; </w:t>
      </w:r>
    </w:p>
    <w:p w:rsidR="000E6B83" w:rsidRPr="000E6B83" w:rsidRDefault="000E6B83" w:rsidP="000E6B83">
      <w:pPr>
        <w:numPr>
          <w:ilvl w:val="0"/>
          <w:numId w:val="1"/>
        </w:numPr>
        <w:pBdr>
          <w:left w:val="single" w:sz="48" w:space="12" w:color="EB2A12"/>
        </w:pBdr>
        <w:shd w:val="clear" w:color="auto" w:fill="FFFFFF"/>
        <w:spacing w:after="120" w:line="240" w:lineRule="auto"/>
        <w:ind w:left="0"/>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 угроза привлечения к ответственности за незадекларированные доходы; </w:t>
      </w:r>
    </w:p>
    <w:p w:rsidR="000E6B83" w:rsidRPr="000E6B83" w:rsidRDefault="000E6B83" w:rsidP="000E6B83">
      <w:pPr>
        <w:numPr>
          <w:ilvl w:val="0"/>
          <w:numId w:val="1"/>
        </w:numPr>
        <w:pBdr>
          <w:left w:val="single" w:sz="48" w:space="12" w:color="EB2A12"/>
        </w:pBdr>
        <w:shd w:val="clear" w:color="auto" w:fill="FFFFFF"/>
        <w:spacing w:after="120" w:line="240" w:lineRule="auto"/>
        <w:ind w:left="0"/>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 получение отказа в расследовании несчастного случая на производстве;</w:t>
      </w:r>
    </w:p>
    <w:p w:rsidR="000E6B83" w:rsidRPr="000E6B83" w:rsidRDefault="000E6B83" w:rsidP="000E6B83">
      <w:pPr>
        <w:numPr>
          <w:ilvl w:val="0"/>
          <w:numId w:val="1"/>
        </w:numPr>
        <w:pBdr>
          <w:left w:val="single" w:sz="48" w:space="12" w:color="EB2A12"/>
        </w:pBdr>
        <w:shd w:val="clear" w:color="auto" w:fill="FFFFFF"/>
        <w:spacing w:after="120" w:line="240" w:lineRule="auto"/>
        <w:ind w:left="0"/>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 реальная возможность увольнения в любой момент по инициативе работодателя, а также отсутствие оснований на обращение в суд за защитой трудовых прав.</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Получая «серую» зарплату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 воспользоваться жилищной субсидией, рассчитывать на достойное обеспечение в старости в виде достойной пенсии.</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Кроме того, за уклонение от уплаты налогов физическим лицом предусмотрена уголовная ответственность (ст. 198 УК РФ).</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 xml:space="preserve">На уровне предприятия использование неформальной занятости представляется, на первый взгляд, выгодным, так как приводит к снижению издержек и росту прибыли. </w:t>
      </w:r>
      <w:r w:rsidRPr="000E6B83">
        <w:rPr>
          <w:rFonts w:ascii="Arial" w:eastAsia="Times New Roman" w:hAnsi="Arial" w:cs="Arial"/>
          <w:color w:val="483B3F"/>
          <w:kern w:val="0"/>
          <w:sz w:val="23"/>
          <w:szCs w:val="23"/>
          <w:lang w:eastAsia="ru-RU"/>
          <w14:ligatures w14:val="none"/>
        </w:rPr>
        <w:lastRenderedPageBreak/>
        <w:t>Однако, в случае применения к предприятию санкций (штрафов, запретов на деятельность и прочее) эффект может оказаться и негативным. В каждом конкретном случае работодатель сам соизмеряет выгоду от использования неформалов с риском.</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Легализация трудовых отношений приобретает сегодня особую значимость, так как это значительный источник для пополнения доходов областного и местного бюджетов, от которых зависит как объем услуг, оказываемых гражданам за счет бюджета, так и гарантия трудовых прав работника. Недостаточное финансирование бюджетной сферы - это ограничение возможности повышения оплаты труда в бюджетной сфере и, по сути, воровство социальных прав работников, их будущих пенсий.</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Основные методы легализации неформальной занятости:</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Это проверки контрольно-надзорных органов, информационно-разъяснительная работа с работодателями и работниками, привлечение социальных партнеров, а также заключение коллективных договоров в организациях. </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В городском округе Тейково Ивановской области создана межведомственная комиссия, занимающаяся координацией деятельности и мониторингом ситуации по снижению неформальной занятости, легализацией «серой» заработной платы и повышением собираемости налоговых и неналоговых платежей и страховых взносов в государственные внебюджетные фонды.</w:t>
      </w:r>
    </w:p>
    <w:p w:rsidR="000E6B83" w:rsidRPr="000E6B83" w:rsidRDefault="000E6B83" w:rsidP="000E6B83">
      <w:pPr>
        <w:shd w:val="clear" w:color="auto" w:fill="FFFFFF"/>
        <w:spacing w:after="150"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Уважаемые работодатели городского округа Тейково, призываем Вас осуществлять свою деятельность в соответствии с действующим законодательством Российской Федерации.</w:t>
      </w:r>
    </w:p>
    <w:p w:rsidR="000E6B83" w:rsidRPr="000E6B83" w:rsidRDefault="000E6B83" w:rsidP="000E6B83">
      <w:pPr>
        <w:shd w:val="clear" w:color="auto" w:fill="FFFFFF"/>
        <w:spacing w:line="240" w:lineRule="auto"/>
        <w:rPr>
          <w:rFonts w:ascii="Arial" w:eastAsia="Times New Roman" w:hAnsi="Arial" w:cs="Arial"/>
          <w:color w:val="483B3F"/>
          <w:kern w:val="0"/>
          <w:sz w:val="23"/>
          <w:szCs w:val="23"/>
          <w:lang w:eastAsia="ru-RU"/>
          <w14:ligatures w14:val="none"/>
        </w:rPr>
      </w:pPr>
      <w:r w:rsidRPr="000E6B83">
        <w:rPr>
          <w:rFonts w:ascii="Arial" w:eastAsia="Times New Roman" w:hAnsi="Arial" w:cs="Arial"/>
          <w:color w:val="483B3F"/>
          <w:kern w:val="0"/>
          <w:sz w:val="23"/>
          <w:szCs w:val="23"/>
          <w:lang w:eastAsia="ru-RU"/>
          <w14:ligatures w14:val="none"/>
        </w:rPr>
        <w:t>Уважаемые граждане, по вопросам использования нелегальной рабочей силы, несвоевременной выплаты заработной платы и использования «серых» схем оплаты труда обращайтесь в администрацию городского округа Тейково Ивановской области по телефону «горячей линии» 4-04-45.</w:t>
      </w:r>
    </w:p>
    <w:p w:rsidR="000D6E1B" w:rsidRDefault="000D6E1B">
      <w:bookmarkStart w:id="0" w:name="_GoBack"/>
      <w:bookmarkEnd w:id="0"/>
    </w:p>
    <w:sectPr w:rsidR="000D6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D1C08"/>
    <w:multiLevelType w:val="multilevel"/>
    <w:tmpl w:val="124A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83"/>
    <w:rsid w:val="000D6E1B"/>
    <w:rsid w:val="000E6B83"/>
    <w:rsid w:val="009E534B"/>
    <w:rsid w:val="00CE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181AD-E726-4BE9-A179-86E806DA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B8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Emphasis"/>
    <w:basedOn w:val="a0"/>
    <w:uiPriority w:val="20"/>
    <w:qFormat/>
    <w:rsid w:val="000E6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359544">
      <w:bodyDiv w:val="1"/>
      <w:marLeft w:val="0"/>
      <w:marRight w:val="0"/>
      <w:marTop w:val="0"/>
      <w:marBottom w:val="0"/>
      <w:divBdr>
        <w:top w:val="none" w:sz="0" w:space="0" w:color="auto"/>
        <w:left w:val="none" w:sz="0" w:space="0" w:color="auto"/>
        <w:bottom w:val="none" w:sz="0" w:space="0" w:color="auto"/>
        <w:right w:val="none" w:sz="0" w:space="0" w:color="auto"/>
      </w:divBdr>
      <w:divsChild>
        <w:div w:id="1337926172">
          <w:marLeft w:val="0"/>
          <w:marRight w:val="0"/>
          <w:marTop w:val="0"/>
          <w:marBottom w:val="240"/>
          <w:divBdr>
            <w:top w:val="none" w:sz="0" w:space="0" w:color="auto"/>
            <w:left w:val="none" w:sz="0" w:space="0" w:color="auto"/>
            <w:bottom w:val="none" w:sz="0" w:space="0" w:color="auto"/>
            <w:right w:val="none" w:sz="0" w:space="0" w:color="auto"/>
          </w:divBdr>
        </w:div>
        <w:div w:id="5382084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Юльдозер</dc:creator>
  <cp:keywords/>
  <dc:description/>
  <cp:lastModifiedBy>Юльдозер</cp:lastModifiedBy>
  <cp:revision>1</cp:revision>
  <dcterms:created xsi:type="dcterms:W3CDTF">2024-01-30T11:00:00Z</dcterms:created>
  <dcterms:modified xsi:type="dcterms:W3CDTF">2024-01-30T11:00:00Z</dcterms:modified>
</cp:coreProperties>
</file>