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Администрация городского округа Тейково информирует </w:t>
      </w:r>
      <w:r>
        <w:rPr>
          <w:rFonts w:ascii="Arial" w:hAnsi="Arial" w:cs="Arial"/>
          <w:color w:val="483B3F"/>
          <w:sz w:val="23"/>
          <w:szCs w:val="23"/>
        </w:rPr>
        <w:t>о том, что 7-8 июня 2018 года в г. Москве состоится 5-я конференция «Маркетинг торговых центров. Перезагрузка» посвященная нестандартным маркетинговым решениям.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Один из ключевых блоков конференции впервые будет посвящен вопросам безопасности торговых центров. Основными обсуждаемыми темами на конференции станут: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 особенности проектирования и эксплуатации систем пожарной сигнализации в ТЦ, размещающихся в старых зданиях фабрик, заводов, складов;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 работа с ЧОПами;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 возможности переформатирования пространств торгового центра.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Для участия в работе конференции приглашаются: руководители торговых центров и торгово-развлекательных центров, управляющих компаний, девелоперы, консалтинговые компании, собственники объектов торговой недвижимости, руководители отделов маркетинга, менеджеры по развитию высшего и среднего звена, компании-поставщики сервисов и решений.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По вопросам участия и посещения конференции обращаться к Генеральному директору ВО «РС ЭКСПО» Н.Д. Прудниковой по адресу: 121099, Москва Смоленская набережная, д. 5/13, 204, тел. +7(495)2252542,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e-mail: retail@expors.ru, http://www/retail.expors.ru.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Информация ООО «ИВАНОВО СГ-СЕРВИС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С 01 января 2014 года</w:t>
      </w:r>
      <w:r>
        <w:rPr>
          <w:rFonts w:ascii="Arial" w:hAnsi="Arial" w:cs="Arial"/>
          <w:color w:val="483B3F"/>
          <w:sz w:val="23"/>
          <w:szCs w:val="23"/>
        </w:rPr>
        <w:t> ООО «Иваново СГ-Сервис» планирует применять </w:t>
      </w:r>
      <w:r>
        <w:rPr>
          <w:rStyle w:val="a4"/>
          <w:rFonts w:ascii="Arial" w:hAnsi="Arial" w:cs="Arial"/>
          <w:color w:val="483B3F"/>
          <w:sz w:val="23"/>
          <w:szCs w:val="23"/>
        </w:rPr>
        <w:t>предельную розничную цену на сжиженный газ</w:t>
      </w:r>
      <w:r>
        <w:rPr>
          <w:rFonts w:ascii="Arial" w:hAnsi="Arial" w:cs="Arial"/>
          <w:color w:val="483B3F"/>
          <w:sz w:val="23"/>
          <w:szCs w:val="23"/>
        </w:rPr>
        <w:t> (с учетом НДС), реализуемый населению Ивановской области для бытовых нужд в 50-литровых баллонах, </w:t>
      </w:r>
      <w:r>
        <w:rPr>
          <w:rStyle w:val="a4"/>
          <w:rFonts w:ascii="Arial" w:hAnsi="Arial" w:cs="Arial"/>
          <w:color w:val="483B3F"/>
          <w:sz w:val="23"/>
          <w:szCs w:val="23"/>
        </w:rPr>
        <w:t>в размере 38,50 руб. за 1 кг.</w:t>
      </w:r>
      <w:r>
        <w:rPr>
          <w:rFonts w:ascii="Arial" w:hAnsi="Arial" w:cs="Arial"/>
          <w:color w:val="483B3F"/>
          <w:sz w:val="23"/>
          <w:szCs w:val="23"/>
        </w:rPr>
        <w:t>, установленную Постановлением Региональной службы по тарифам Ивановской области № 548-г/1 от 21.06.2013, соответственно цена за 1 баллон объемом 50 л.  с 01.01.2014 г. составит 770 рублей.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Внимание!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(часть 2 статья 8) определены отдельные виды предпринимательской деятельности, при осуществлении которых юридическими лицами, индивидуальными предпринимателями представляется уведомление в уполномоченный орган государственного контроля (надзора).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Перечень конкретных работ и услуг в составе видов предпринимательской деятельности, для осуществления которых представляется уведомление, определен Постановлением Правительства Российской Федерации от 16.07.2009 № 584 «Об уведомительном порядке начала осуществления отдельных видов предпринимательской деятельности».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Уведомление составляется заявителем по форме согласно приложению № 2 Правил предоставления уведомления о начале осуществления отдельных видов предпринимательской деятельности и учета указанных уведомлений, утвержденных Постановлением Правительства Российской Федерации от 10.07.2009 № 584, и представляется по месту предполагаемого фактического осуществления работ (оказания услуг).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 xml:space="preserve">Заявитель, предполагающий выполнение работ (оказания услуг), указанных в пунктах 1-18, 22-53, 56-64, 69, 75-77, 79-81 Перечня работ и услуг, в составе отдельных видов предпринимательской деятельности, о начале осуществления которых юридическим </w:t>
      </w:r>
      <w:r>
        <w:rPr>
          <w:rFonts w:ascii="Arial" w:hAnsi="Arial" w:cs="Arial"/>
          <w:color w:val="483B3F"/>
          <w:sz w:val="23"/>
          <w:szCs w:val="23"/>
        </w:rPr>
        <w:lastRenderedPageBreak/>
        <w:t>лицом или индивидуальным предпринимателем предоставляется уведомление, представляет уведомление в Управление Федеральной службы по надзору в сфере защиты прав потребителей и благополучия человека по Ивановской области лично или направляет его заказным почтовым отправлением с описью вложения с уведомлением о вручении по адресу: 153021, г. Иваново, ул. Рабфаковская, д. 6.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 целях реализации Федерального закона от 27.07.2010 № 210-ФЗ «Об организации предоставления государственных и муниципальных услуг», распоряжения Правительства Российской Федерации от 08.09.2010 № 1519-р Федеральная служба по надзору в сфере защиты прав потребителей и благополучия человека оказывает в электронном виде государственную слугу по приему уведомлений о начале осуществления деятельности отдельных видов предпринимательской деятельности. Указанную услугу можно получить через Единый портал государственных и муниципальных услуг – www.gosuslugi.ru, направив в территориальный орган Роспотребнадзора уведомление о начале осуществления отдельных видов предпринимательской деятельности в электронном виде, а так же получить информацию о регистрации уведомления в реестре.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Изменение цен на алкогольную продукцию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 1 января 2013 года вводятся новые цены, не ниже которых осуществляются закупка (за исключением импорта), поставки (за исключением экспорта) и розничная продажа алкогольной продукции крепостью свыше 28 процентов (Приказ Федеральной службы по регулированию алкогольного рынка от 13.12.2012 № 372).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Так с 1 января 2013 года минимальная цена водки подрастет на 36%: со 125 рублей за поллитровую бутылку до 170 рублей. Вырастет и нижний порог цен и на другие крепкие спиртные напитки. Приказом Росалкогольрегулирования предусмотрено повышение минимальных цен в рознице на коньяк на 28% (с 219 рублей до 280 рублей), на бренди — на 31,5% (со 190 рублей до 250 рублей).</w:t>
      </w:r>
      <w:r>
        <w:rPr>
          <w:rFonts w:ascii="Arial" w:hAnsi="Arial" w:cs="Arial"/>
          <w:color w:val="483B3F"/>
          <w:sz w:val="23"/>
          <w:szCs w:val="23"/>
        </w:rPr>
        <w:br/>
        <w:t>Отдельно стоит напомнить о пиве. С 1 января 2013 года вступает в силу запрет о продаже пива в нестанционарных торговых объектах — киосках. А в стационарных магазинах пиво будет продаваться с 9 до 21 часа.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Внимание предприниматели г. Тейково и Тейковского района!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Ивановский государственный фонд поддержки малого предпринимательства информирует о предоставлении финансовой поддержки в виде микрозаймов: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Условия предоставления микрозаймов: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Максимальная сумма займа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до 1,0 млн.руб.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до 100,0 тыс. руб.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Срок использования заемных средств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до апреля 2015 г.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до 1,0 года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Процентная ставка за пользование заемными средствами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11,25 % годовых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ставка рефинансирования ЦБ РФ, действующая на момент предоставления займа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График погашения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lastRenderedPageBreak/>
        <w:t>по согласованию с клиентом (возможно предоставление отсрочки платежа по основному долгу)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Предоставляется помощь при оформлении пакета документов.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Дополнительную информацию можно получить в Представительстве Ивановского государственного фонда поддержки малого предпринимательства в г.о. Тейково по адресу: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г. Тейково, пл. Ленина, д.2 (Дворец культуры им. В.И. Ленина)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Сайт: </w:t>
      </w:r>
      <w:hyperlink r:id="rId4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www.igfpmp.ru</w:t>
        </w:r>
      </w:hyperlink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e-mail: </w:t>
      </w:r>
      <w:hyperlink r:id="rId5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amanceva71@mail.ru</w:t>
        </w:r>
      </w:hyperlink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тел.: 8(49343) 4-37-46, 4-37-45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тел.: 8-929-088-54-85, 8-960-502-42-76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Режим работы: с 9.00 до 18.00 часов, перерыв с 13.00 до 14.00 часов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Выходные дни: суббота, воскресенье.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Представитель ИГФПМП в г.о. Тейково - Аманцева Вера Станиславовна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Пиво получило официальный статус алкогольного напитка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Фактически пиво и прежде относилось к алкогольной продукции. Так, до июля 2012 алкогольной считалась пищевая продукция крепостью более 1,5 процентов. Начиная с июля 2012 года, алкогольной продукций будет признаваться пищевая продукция крепостью более 0,5 процентов. Об этом говорится в подпункте 7 статьи 2 Федерального закона от 22.11.95 № 171-ФЗ в редакции Федерального закона от 18.07.11 № 218-ФЗ (далее – Закон № 171-ФЗ). Получается, что большинство сортов пива изначально попадали под это определение.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Но раньше пиво не было выделено в качестве отдельного вида алкоголя. С июля 2012 года пиво и напитки, изготовленные на его основе, будут признаваться самостоятельными видами алкогольной продукции наравне с вином и водкой. К тому же появились три новых определения: для пива, для напитков, изготовленных на основе пива, а также для сусла (подп. 13.1, 13.2 и 13.3 ст. 2 Закона № 171-ФЗ) (для простоты далее под пивом будем подразумевать не только само пиво, но и изготовленные на его основе напитки).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Плюс к этому с 22 июля 2011 года упразднена норма, согласно которой действие Закона № 171-ФЗ не распространялось на производство и оборот пива. Все эти поправки означают, что требования и ограничения, предусмотренные для крепких напитков, в общем случае применяются и к пиву. Заметим, что такая же точка зрения отражена в информационном разъяснении Росалкогольрегулирования.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Лицензии на торговлю пивом не нужны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Оптовая продажа пива, в отличие от ряда других видов алкоголя, не требует лицензии. Розничная продажа пива также освобождена от лицензирования. Это прямо следует из пункта 1 статьи 18 Закона № 171-ФЗ.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Кто вправе торговать пивом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Заниматься розничной продажей пива могут как организации, так и индивидуальные предприниматели. Что касается оптовой торговли пивом, то она разрешена только юридическим лицам. Данное правило установлено пунктом 1 статьи 11 Закона № 171-ФЗ и действует с 22 июля 2011 года.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Где можно продавать пиво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lastRenderedPageBreak/>
        <w:t>С 22 июля 2011 года и по 31 декабря 2012 года включительно, пиво, крепость которого не превышает 5 процентов, можно продавать в розницу как в стационарных, так и в нестационарных объектах (ларьках, палатках, павильонах и проч.). Пивом крепостью более 5 процентов можно торговать только в стационарных торговых объектах.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 1 января 2013 года любое пиво независимо от крепости разрешат продавать исключительно через стационарные объекты.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Кроме того, существует перечень мест, где нельзя продавать никакие спиртные напитки, в том числе и пиво. Это детские, образовательные, медицинские организации, объекты спорта, а также прилегающие к ним территории. Сюда же относятся оптовые и розничные рынки, вокзалы, аэропорты и прочие места массового скопления граждан и нахождения источников повышенной опасности. Также под запрет попадают военные объекты, прилегающие к ним территории, все виды общественного транспорта, остановки, автозаправки и организации культуры. Данный перечень приведен в пункте 2 статьи 16 Закона № 171-ФЗ и действует с 22 июля 2011 года.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Ограничения по площади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Для продажи пива ограничения по площади торгового объекта отсутствуют. Другими словами, если компания или предприниматель занимаются исключительно торговлей пивом, они могут использовать любой, даже самый маленький магазин.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Но если кроме пива на прилавке стоят другие спиртные напитки, с июля 2012 года придется соблюдать определенные условия. Так, в городе общая площадь магазина и склада, в котором продаются такие напитки, должна быть не менее 50 квадратных метров, в сельской местности – не менее 25 квадратных метров.</w:t>
      </w:r>
      <w:r>
        <w:rPr>
          <w:rFonts w:ascii="Arial" w:hAnsi="Arial" w:cs="Arial"/>
          <w:color w:val="483B3F"/>
          <w:sz w:val="23"/>
          <w:szCs w:val="23"/>
        </w:rPr>
        <w:br/>
        <w:t>Когда можно продавать пиво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 22 июля 2011 года и по 31 декабря 2012 года включительно, пиво крепостью не более 5 процентов, можно продавать в розницу круглосуточно. Пивом, крепость которого превышает 5 процентов, нельзя торговать с 23.00 до 8.00 по местному времени.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 1 января 2013 года розничная продажа любого пива, в том числе слабоалкогольного, в промежуток времени с 23.00 до 8.00 будет запрещена (п. 5 ст. 16 Закона № 171-ФЗ).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Применение ККТ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 общем случае, с 22 июля 2011 года по 31 декабря 2012 года включительно, для розничной торговли пивом крепостью 5 процентов и менее контрольно-кассовая техника не нужна. Торговцы пивом, крепость которого превышает 5 процентов, обязаны использовать ККТ. С 1 января 2013 года для розничной продажи любого пива, независимо от его крепости, потребуются кассовые аппараты (п. 6 ст. 16 Закона № 171-ФЗ).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Исключение предусмотрено для плательщиков единого налога на вмененный доход. У них есть право выбора: либо использовать ККТ, либо выдавать по просьбе покупателей документы, подтверждающие прием денег (п. 2.1 ст. 2 Федерального закона от 22.05.03 № 54-ФЗ). Это значит, что «вмененщики» могут обойтись без кассовых аппаратов, даже если они продают крепкое пиво в 2012 году, и любое пиво в 2013 году. Такую точку зрения подтвердили налоговики и специалисты Минфина России в письме от 17.08.11 № АС-4-2/13461@.</w:t>
      </w:r>
      <w:r>
        <w:rPr>
          <w:rFonts w:ascii="Arial" w:hAnsi="Arial" w:cs="Arial"/>
          <w:color w:val="483B3F"/>
          <w:sz w:val="23"/>
          <w:szCs w:val="23"/>
        </w:rPr>
        <w:br/>
        <w:t>Ограничения по регионам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Региональные власти вправе устанавливать дополнительные ограничения по времени, условиям и местам розничной продажи алкоголя вплоть до полного запрета. Для организаций, торгующих спиртными напитками, субъекты РФ могут ввести требования к минимальному размеру оплаченного уставного капитала, но не более 1 млн. рублей.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lastRenderedPageBreak/>
        <w:t>В Ивановской области действует Постановление Правительства Ивановской области от 09.08.2012 № 299-П «Об установлении на территории Ивановской области дополнительных ограничений времени, условий и мест розничной продажи алкогольной продукции». Им установлен запрет продажи алкоголя, в том числе крепкое пиво, с 21.00 до 09.00, то есть на 3 часа дольше, чем по Закону № 171-ФЗ. На пиво крепостью 5 процентов и менее это ограничение распространится только с 1 января 2013 года.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Предприятия общепита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Многие ограничения не распространяются на организации и предпринимателей, которые оказывают услуги общественного питания. В частности, им не запрещено торговать пивом в организациях культуры, на рынках, вокзалах, в аэропортах и прочих местах массового скопления граждан и нахождения источников повышенной опасности.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Кроме того, точки общепита могут продавать пиво любой крепости вне стационарного объекта торговли, без применения ККТ и круглосуточно.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Наконец, для организаций общественного питания региональные власти не вправе устанавливать нижнюю планку по размеру уставного капитала.</w:t>
      </w:r>
      <w:r>
        <w:rPr>
          <w:rFonts w:ascii="Arial" w:hAnsi="Arial" w:cs="Arial"/>
          <w:color w:val="483B3F"/>
          <w:sz w:val="23"/>
          <w:szCs w:val="23"/>
        </w:rPr>
        <w:br/>
        <w:t>Штрафы за нарушения, связанные с торговлей пивом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Торговля крепким пивом (с 2013 года – любым пивом) без применения контрольно-кассовой техники может обернуться административным штрафом. Его размер для организаций – от 30 тыс. до 40 тыс. рублей, для должностных лиц и предпринимателей – от 3 тыс. до 4 тыс. рублей, для граждан – от 1,5 тыс. до 2 тыс. рублей (ч. 2 ст. 14.5 КоАП РФ).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Штрафы за торговлю пивом в неположенное время и в неположенном месте составляют: для организаций – от 30 тыс. до 40 тыс. рублей, для должностных лиц и ИП – от 3 тыс. до 4 тыс. рублей. Плюс к этому пиво могут конфисковать (ч. 3 ст. 14.16 КоАП РФ).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За несвоевременно представленную «пивную» декларацию предусмотрен штраф по статье 14.19 КоАП РФ: для организаций – от 70 тыс. до 80 тыс. рублей, для должностных лиц и предпринимателей – от 3 тыс. до 4 тыс. рублей.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Административный штраф за розничную продажу пива несовершеннолетним составляет: для организаций от 80 тыс. до 100 тыс. рублей, для должностных лиц и ИП – от 10 тыс. до 20 тыс. рублей, и для граждан от 3 тыс. до 5 тыс. рублей (ч. 2.1 ст. 14.16 КоАП РФ). Уголовная ответственность за неоднократную розничную продажу пива несовершеннолетним – это штраф от 80 тыс. до 100 тыс. рублей, либо в размере заработной платы или иного дохода осужденного за период шесть месяцев. Вместо штрафной санкции могут назначить исправительные работы до одного года и лишить права занимать определенную должность или заниматься определенной должностью на срок до трех лет (ст. 151.1 УК РФ).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Обращение директора ООО «ЭкоДревПродукт» Соколова Александра Анатольевича к предпринимателям города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Для обеспечения занятости подрастающего поколения, укрепления физического здоровья детей, приобщения их к спорту предлагаю открыть секцию велоспорта — «Кросс Кантри».</w:t>
      </w:r>
      <w:r>
        <w:rPr>
          <w:rFonts w:ascii="Arial" w:hAnsi="Arial" w:cs="Arial"/>
          <w:color w:val="483B3F"/>
          <w:sz w:val="23"/>
          <w:szCs w:val="23"/>
        </w:rPr>
        <w:br/>
        <w:t xml:space="preserve">Данный вид спорта является Олимпийским. При наличии трассы «Мотокросса» в м. Грозилово, мы можем здесь в г. Тейково готовить спортсменов мирового уровня. Тем самым дадим возможность детям нашего небольшого провинциального городка прославиться, почувствовать вкус победы, поучаствовать в соревнованиях. Имея спортивную базу у нас появится возможность проведения соревнований в г. Тейково. </w:t>
      </w:r>
      <w:r>
        <w:rPr>
          <w:rFonts w:ascii="Arial" w:hAnsi="Arial" w:cs="Arial"/>
          <w:color w:val="483B3F"/>
          <w:sz w:val="23"/>
          <w:szCs w:val="23"/>
        </w:rPr>
        <w:lastRenderedPageBreak/>
        <w:t>Данное обращение я предлагаю Вам с целью узнать мнение и желание предпринимателей города участвовать в оказании систематической спонсорской помощи направляемой на организацию и обеспечение работы данной секции. С моей стороны предлагается поддержка данной программы строительными и прочими материалами, а главное организацию работы секции я готов взять на себя, приложить опыт, время, знания, так как являюсь двукратным чемпионом СССР по велоспорту и имею высшее физическое образование. Желающих принять участие в данном проекте прошу направить контактные телефоны и информацию о себе на адрес электронной почты: </w:t>
      </w:r>
      <w:hyperlink r:id="rId6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84934340039@mail.ru</w:t>
        </w:r>
      </w:hyperlink>
      <w:r>
        <w:rPr>
          <w:rFonts w:ascii="Arial" w:hAnsi="Arial" w:cs="Arial"/>
          <w:color w:val="483B3F"/>
          <w:sz w:val="23"/>
          <w:szCs w:val="23"/>
        </w:rPr>
        <w:t> или по телефонам: 4-00-39, 4-08-23 .</w:t>
      </w:r>
      <w:r>
        <w:rPr>
          <w:rFonts w:ascii="Arial" w:hAnsi="Arial" w:cs="Arial"/>
          <w:color w:val="483B3F"/>
          <w:sz w:val="23"/>
          <w:szCs w:val="23"/>
        </w:rPr>
        <w:br/>
        <w:t>Органы местного самоуправления одобрили данный проект и готовы принять активное участие в его реализации.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О статистическом наблюдении за затратами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Федеральной службой государственной статистики в I-II квартале 2012 года проводится выборочное статистическое наблюдение за затратами на производство и реализацию товаров (работ, услуг) по итогам работы за 2011 год.</w:t>
      </w:r>
      <w:r>
        <w:rPr>
          <w:rFonts w:ascii="Arial" w:hAnsi="Arial" w:cs="Arial"/>
          <w:color w:val="483B3F"/>
          <w:sz w:val="23"/>
          <w:szCs w:val="23"/>
        </w:rPr>
        <w:br/>
        <w:t>Cтатистическое обследование за затратами на производство необходимо для того, чтобы собрать необходимую информацию для разработки базовых таблиц «затраты-выпуск», которые признаны во всем мире как уникальный инструмент для анализа и прогнозирования экономики.</w:t>
      </w:r>
      <w:r>
        <w:rPr>
          <w:rFonts w:ascii="Arial" w:hAnsi="Arial" w:cs="Arial"/>
          <w:color w:val="483B3F"/>
          <w:sz w:val="23"/>
          <w:szCs w:val="23"/>
        </w:rPr>
        <w:br/>
        <w:t>Базовые таблицы «затраты-выпуск» разрабатываются для получения статистической информации о межотраслевых связях и структурных пропорциях в экономике России, для повышения качества статистических и прогнозных расчетов макроэкономических показателей. Только на основе построения этих таблиц можно оценить полные масштабы экономических операций по производству и использованию товаров и услуг, включая те сделки, которые совершаются за пределами сфер статистических наблюдений. </w:t>
      </w:r>
      <w:r>
        <w:rPr>
          <w:rFonts w:ascii="Arial" w:hAnsi="Arial" w:cs="Arial"/>
          <w:color w:val="483B3F"/>
          <w:sz w:val="23"/>
          <w:szCs w:val="23"/>
        </w:rPr>
        <w:br/>
        <w:t>Выборочному обследованию подлежат все хозяйствующие субъекты. Обследование коммерческих организаций, не являющихся субъектами малого предпринимательства, осуществляется в сплошном порядке. В городе Тейкове и Тейковском районе таких организаций 31. Эти организации заполнят специальное приложение к форме 1-предприятие, которое должны сдать в органы статистики 1 апреля. </w:t>
      </w:r>
      <w:r>
        <w:rPr>
          <w:rFonts w:ascii="Arial" w:hAnsi="Arial" w:cs="Arial"/>
          <w:color w:val="483B3F"/>
          <w:sz w:val="23"/>
          <w:szCs w:val="23"/>
        </w:rPr>
        <w:br/>
        <w:t>Субъекты малого и среднего предпринимательства, бюджетные, некоммерческие организации и предприниматели — физические лица обследуются на выборочной основе. Формы статистического наблюдения были направлены респондентам почтой. Сроки предоставления форм не позднее 5 апреля.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23 ноября 2011 года в администрации г.о. Тейково состоялась встреча руководства Торгово-промышленной палаты Ивановской области, администрации г.о. Тейково с представителями малого и среднего бизнеса.</w:t>
      </w:r>
      <w:r>
        <w:rPr>
          <w:rFonts w:ascii="Arial" w:hAnsi="Arial" w:cs="Arial"/>
          <w:color w:val="483B3F"/>
          <w:sz w:val="23"/>
          <w:szCs w:val="23"/>
        </w:rPr>
        <w:t> Президент Торгово-промышленной палаты (ТПП) Ивановской области Л.Г. Иванов рассказал участникам встречи об основных направлениях, по которым хозяйствующие субъекты могут получить практическую поддержку в ТПП Ивановской области. </w:t>
      </w:r>
      <w:r>
        <w:rPr>
          <w:rStyle w:val="a4"/>
          <w:rFonts w:ascii="Arial" w:hAnsi="Arial" w:cs="Arial"/>
          <w:color w:val="483B3F"/>
          <w:sz w:val="23"/>
          <w:szCs w:val="23"/>
        </w:rPr>
        <w:t>Торгово-промышленная палата Ивановской области</w:t>
      </w:r>
      <w:r>
        <w:rPr>
          <w:rFonts w:ascii="Arial" w:hAnsi="Arial" w:cs="Arial"/>
          <w:color w:val="483B3F"/>
          <w:sz w:val="23"/>
          <w:szCs w:val="23"/>
        </w:rPr>
        <w:t> является независимой негосударственной некоммерческой организацией, созданной по инициативе российских предпринимателей, коммерческих и некоммерческих организаций. Ее основной целью является содействие созданию благоприятных условий для предпринимательской деятельности, развитию торгово-экономических и научно-технических связей с организациями и фирмами, как России, так и зарубежных стран. Оказывая практическую помощь предпринимателям в установлении деловых связей с иностранными и российскими партнерами, Палата содействует развитию экспорта товаров и услуг, привлечению инвестиций в экономику Ивановской области.Торгово-промышленная палата Ивановской области проводит обучающие семинары по темам: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lastRenderedPageBreak/>
        <w:t>1. Совершенствование системы управления на основе бизнес-процессов.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2. Разработка стратегии бизнеса и ее реализация через систему сбалансированных показателей.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3. Разработка ключевых показателей эффективности (KPI), как инструмента повышения эффективности работы структурных подразделений компании.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4.Семинар-тренинг «Постановка бюджетного управления».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5.Управление продуктом компании на конкурентном рынке. Как создать уникальное предложение.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6.Программное управление продажами. Как найти новых клиентов и сохранить лояльность существующих клиентов.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Проведение семинаров осуществляется по мере формирования групп. Получить более подробную информацию по программам семинаров и записаться для обучения можно по тел./факсу (4932) 93-62-24, 93-62-29 или по электронной почте: </w:t>
      </w:r>
      <w:hyperlink r:id="rId7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tpp-ivanovo@yandex.ru</w:t>
        </w:r>
      </w:hyperlink>
      <w:r>
        <w:rPr>
          <w:rFonts w:ascii="Arial" w:hAnsi="Arial" w:cs="Arial"/>
          <w:color w:val="483B3F"/>
          <w:sz w:val="23"/>
          <w:szCs w:val="23"/>
        </w:rPr>
        <w:t>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В ТПП Ивановской области открылся центр испытания текстильных материалов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Торгово-промышленной палатой Ивановской области предлагается широкий спектр услуг по испытаниям и оценке качества хлопкового волокна, пряжи для ткачества и трикотажного производства, суровых и готовых тканей, нетканых изделий – всего более 50 наименований показателей качества продукции текстильной и легкой промышленности с учетом требований отечественных и международных стандартов, а также дополнительных требований заказчиков.Оказываются следующие услуги: анализ волокна хлопкового, вискозного, полиэфирного, пряжи, ткани суровой, готовой ткани и изделий из них по физико-механическим и химическим показателям, таким как тип, сорт, класс, фактическая и линейная плотность, разрывная и раздирающая нагрузка, крутка, влажность, поверхностная плотность и число нитей, определение устойчивости окраски.Все перечисленные испытания, а также испытания бинтов, ваты и марли медицинской, ватина и полотна холстопрошивного проводятся в кратчайшие сроки квалифицированными специалистами. Имея большой фонд научно-технической документации (ГОСТы, ОСТы и др.), НТД обеспечит необходимыми стандартами и даст консультации по всем интересующим вопросам.Контактный телефон/факс: (4932) 93-62-24.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Трудовые книжки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Торгово-промышленная палата Ивановской области является уполномоченной организацией по обеспечению предприятий и организаций, расположенных на территории Ивановской области, </w:t>
      </w:r>
      <w:r>
        <w:rPr>
          <w:rStyle w:val="a4"/>
          <w:rFonts w:ascii="Arial" w:hAnsi="Arial" w:cs="Arial"/>
          <w:color w:val="483B3F"/>
          <w:sz w:val="23"/>
          <w:szCs w:val="23"/>
        </w:rPr>
        <w:t>трудовыми книжками</w:t>
      </w:r>
      <w:r>
        <w:rPr>
          <w:rFonts w:ascii="Arial" w:hAnsi="Arial" w:cs="Arial"/>
          <w:color w:val="483B3F"/>
          <w:sz w:val="23"/>
          <w:szCs w:val="23"/>
        </w:rPr>
        <w:t> и </w:t>
      </w:r>
      <w:r>
        <w:rPr>
          <w:rStyle w:val="a4"/>
          <w:rFonts w:ascii="Arial" w:hAnsi="Arial" w:cs="Arial"/>
          <w:color w:val="483B3F"/>
          <w:sz w:val="23"/>
          <w:szCs w:val="23"/>
        </w:rPr>
        <w:t>вкладышами</w:t>
      </w:r>
      <w:r>
        <w:rPr>
          <w:rFonts w:ascii="Arial" w:hAnsi="Arial" w:cs="Arial"/>
          <w:color w:val="483B3F"/>
          <w:sz w:val="23"/>
          <w:szCs w:val="23"/>
        </w:rPr>
        <w:t> в них </w:t>
      </w:r>
      <w:r>
        <w:rPr>
          <w:rStyle w:val="a4"/>
          <w:rFonts w:ascii="Arial" w:hAnsi="Arial" w:cs="Arial"/>
          <w:color w:val="483B3F"/>
          <w:sz w:val="23"/>
          <w:szCs w:val="23"/>
        </w:rPr>
        <w:t>нового образца</w:t>
      </w:r>
      <w:r>
        <w:rPr>
          <w:rFonts w:ascii="Arial" w:hAnsi="Arial" w:cs="Arial"/>
          <w:color w:val="483B3F"/>
          <w:sz w:val="23"/>
          <w:szCs w:val="23"/>
        </w:rPr>
        <w:t>.Документы, необходимые для приобретения и получение трудовых книжек и вкладышей нового образца в ТПП Ивановской области: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1.Заявление на фирменном бланке организации, заверенное подписью руководителя и печатью, с указанием банковских реквизитов, контактных телефонов и формы оплаты (наличный/безналичный расчет).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2.Копия Свидетельства о внесении записи в Единый государственный реестр юридических лиц.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3.Доверенность от организации на получателя. По вопросам приобретения трудовых книжек необходимо обращаться в Финансовый отдел ТПП Ивановской области.</w:t>
      </w:r>
      <w:r>
        <w:rPr>
          <w:rFonts w:ascii="Arial" w:hAnsi="Arial" w:cs="Arial"/>
          <w:color w:val="483B3F"/>
          <w:sz w:val="23"/>
          <w:szCs w:val="23"/>
        </w:rPr>
        <w:br/>
        <w:t>Телефон/факс: (4932) 93-62-25.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Журнал учета проверок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lastRenderedPageBreak/>
        <w:t>Торгово-промышленная палата Ивановской области издает </w:t>
      </w:r>
      <w:r>
        <w:rPr>
          <w:rStyle w:val="a4"/>
          <w:rFonts w:ascii="Arial" w:hAnsi="Arial" w:cs="Arial"/>
          <w:color w:val="483B3F"/>
          <w:sz w:val="23"/>
          <w:szCs w:val="23"/>
        </w:rPr>
        <w:t>Журнал учета проверок</w:t>
      </w:r>
      <w:r>
        <w:rPr>
          <w:rFonts w:ascii="Arial" w:hAnsi="Arial" w:cs="Arial"/>
          <w:color w:val="483B3F"/>
          <w:sz w:val="23"/>
          <w:szCs w:val="23"/>
        </w:rPr>
        <w:t>юридического лица, индивидуального предпринимателя, проводимых органами государственного контроля (надзора), органами муниципального контроля. Предприятия и предпринимателей сегодня проверяют десятки контролирующих органов: налоговая инспекция, внебюджетные фонды, трудовая инспекция и т.п. Штрафные санкции порой столь велики, что ставят под удар само существование предприятия. Журнал должен находиться на предприятиях, в организациях независимо от организационно-правовых форм и форм собственности, а также в их филиалах, представительствах, отдельных точках осуществления деятельности, у индивидуальных предпринимателей, на отдельных рабочих местах и т. д., которые могут быть подвергнуты проверке контролирующими органами. Журнал учета проверок предназначен для распространения среди бизнес — сообщества Торгово-промышленной палатой Ивановской области.По вопросам приобретения Журнала учета проверок обращаться в ТПП Ивановской области.</w:t>
      </w:r>
      <w:r>
        <w:rPr>
          <w:rFonts w:ascii="Arial" w:hAnsi="Arial" w:cs="Arial"/>
          <w:color w:val="483B3F"/>
          <w:sz w:val="23"/>
          <w:szCs w:val="23"/>
        </w:rPr>
        <w:br/>
        <w:t>Телефоны: (4932) 93-62-24, 93-62-25.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Услуги для представителей бизнеса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Торгово-промышленная палата Ивановской области для представителей бизнеса предлагает следующие услуги: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 -</w:t>
      </w:r>
      <w:r>
        <w:rPr>
          <w:rStyle w:val="a4"/>
          <w:rFonts w:ascii="Arial" w:hAnsi="Arial" w:cs="Arial"/>
          <w:color w:val="483B3F"/>
          <w:sz w:val="23"/>
          <w:szCs w:val="23"/>
        </w:rPr>
        <w:t>Для начинающих предпринимателей:</w:t>
      </w:r>
      <w:r>
        <w:rPr>
          <w:rFonts w:ascii="Arial" w:hAnsi="Arial" w:cs="Arial"/>
          <w:color w:val="483B3F"/>
          <w:sz w:val="23"/>
          <w:szCs w:val="23"/>
        </w:rPr>
        <w:t> разработка и экспертиза бизнес-плана, умение презентовать свой проект, выбор формы регистрации и налогообложения, открытие расчетного счета, постановка на учет, изучение основ законодательства, менеджмента, маркетинга.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-Для желающих освоить персональный компьютер предлагается проведение практических занятий </w:t>
      </w:r>
      <w:r>
        <w:rPr>
          <w:rStyle w:val="a4"/>
          <w:rFonts w:ascii="Arial" w:hAnsi="Arial" w:cs="Arial"/>
          <w:color w:val="483B3F"/>
          <w:sz w:val="23"/>
          <w:szCs w:val="23"/>
        </w:rPr>
        <w:t>«Пользователь персонального компьютера»</w:t>
      </w:r>
      <w:r>
        <w:rPr>
          <w:rFonts w:ascii="Arial" w:hAnsi="Arial" w:cs="Arial"/>
          <w:color w:val="483B3F"/>
          <w:sz w:val="23"/>
          <w:szCs w:val="23"/>
        </w:rPr>
        <w:t>. По итогам занятий слушатели научатся создавать на компьютере различные документы, таблицы, графики, диаграммы, овладеют навыками работы в сети Интернет и пользованием электронной почтой.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— Для желающих освоить иностранные языки проводятся практические занятия</w:t>
      </w:r>
      <w:r>
        <w:rPr>
          <w:rStyle w:val="a4"/>
          <w:rFonts w:ascii="Arial" w:hAnsi="Arial" w:cs="Arial"/>
          <w:color w:val="483B3F"/>
          <w:sz w:val="23"/>
          <w:szCs w:val="23"/>
        </w:rPr>
        <w:t>«Английский/немецкий язык для начинающих»</w:t>
      </w:r>
      <w:r>
        <w:rPr>
          <w:rFonts w:ascii="Arial" w:hAnsi="Arial" w:cs="Arial"/>
          <w:color w:val="483B3F"/>
          <w:sz w:val="23"/>
          <w:szCs w:val="23"/>
        </w:rPr>
        <w:t>, </w:t>
      </w:r>
      <w:r>
        <w:rPr>
          <w:rStyle w:val="a4"/>
          <w:rFonts w:ascii="Arial" w:hAnsi="Arial" w:cs="Arial"/>
          <w:color w:val="483B3F"/>
          <w:sz w:val="23"/>
          <w:szCs w:val="23"/>
        </w:rPr>
        <w:t>«Английский/немецкий язык для деловых людей»</w:t>
      </w:r>
      <w:r>
        <w:rPr>
          <w:rFonts w:ascii="Arial" w:hAnsi="Arial" w:cs="Arial"/>
          <w:color w:val="483B3F"/>
          <w:sz w:val="23"/>
          <w:szCs w:val="23"/>
        </w:rPr>
        <w:t>. По итогам занятий слушатели приобретут навыки общения на иностранном языке, а также навыки проведения деловых встреч с иностранными партнерами.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— Для руководителей и персонала предприятий — участников внешнеэкономической деятельности ТПП Ивановской области подготовлен цикл практических занятий </w:t>
      </w:r>
      <w:r>
        <w:rPr>
          <w:rStyle w:val="a4"/>
          <w:rFonts w:ascii="Arial" w:hAnsi="Arial" w:cs="Arial"/>
          <w:color w:val="483B3F"/>
          <w:sz w:val="23"/>
          <w:szCs w:val="23"/>
        </w:rPr>
        <w:t>«Новые аспекты во внешнеэкономической деятельности»</w:t>
      </w:r>
      <w:r>
        <w:rPr>
          <w:rFonts w:ascii="Arial" w:hAnsi="Arial" w:cs="Arial"/>
          <w:color w:val="483B3F"/>
          <w:sz w:val="23"/>
          <w:szCs w:val="23"/>
        </w:rPr>
        <w:t>. Для желающих научиться решать актуальные вопросы таможенного регулирования будут организованы курсы </w:t>
      </w:r>
      <w:r>
        <w:rPr>
          <w:rStyle w:val="a4"/>
          <w:rFonts w:ascii="Arial" w:hAnsi="Arial" w:cs="Arial"/>
          <w:color w:val="483B3F"/>
          <w:sz w:val="23"/>
          <w:szCs w:val="23"/>
        </w:rPr>
        <w:t>«Менеджер по таможне и ВЭД»</w:t>
      </w:r>
      <w:r>
        <w:rPr>
          <w:rFonts w:ascii="Arial" w:hAnsi="Arial" w:cs="Arial"/>
          <w:color w:val="483B3F"/>
          <w:sz w:val="23"/>
          <w:szCs w:val="23"/>
        </w:rPr>
        <w:t>. Начало проведения практических занятий осуществляется по мере комплектования групп. ТПП Ивановской области готова рассмотреть предложения по расширению тематики практических занятий.Так же ТПП может оказать помощь в подготовке и оформлении документов для участия в зарубежных мероприятиях и деловых поездках: оформление визы, заказ билетов, бронирование отеля, переговоры с иностранными партнерами, помощь при составлении контрактов и осуществлении финансовых операций с зарубежной стороной; оформление приглашения зарубежным специалистам для наладки импорта оборудования в России. Услуги по оценке земли и имущества.Кроме того, для проведения различных мероприятий: деловых встреч, переговоров, семинаров, презентаций предприятий, выставок картин, собраний</w:t>
      </w:r>
      <w:r>
        <w:rPr>
          <w:rStyle w:val="a4"/>
          <w:rFonts w:ascii="Arial" w:hAnsi="Arial" w:cs="Arial"/>
          <w:color w:val="483B3F"/>
          <w:sz w:val="23"/>
          <w:szCs w:val="23"/>
        </w:rPr>
        <w:t>предлагается в аренду оборудованный современной техникой конференц-зал</w:t>
      </w:r>
      <w:r>
        <w:rPr>
          <w:rFonts w:ascii="Arial" w:hAnsi="Arial" w:cs="Arial"/>
          <w:color w:val="483B3F"/>
          <w:sz w:val="23"/>
          <w:szCs w:val="23"/>
        </w:rPr>
        <w:t>.Контактный телефон для справок:</w:t>
      </w:r>
      <w:r>
        <w:rPr>
          <w:rFonts w:ascii="Arial" w:hAnsi="Arial" w:cs="Arial"/>
          <w:color w:val="483B3F"/>
          <w:sz w:val="23"/>
          <w:szCs w:val="23"/>
        </w:rPr>
        <w:br/>
        <w:t>(4932) 93-62-24 — Иванов Леонид Геннадьевич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b/>
          <w:bCs/>
          <w:color w:val="483B3F"/>
          <w:sz w:val="23"/>
          <w:szCs w:val="23"/>
        </w:rPr>
        <w:lastRenderedPageBreak/>
        <w:br/>
      </w:r>
      <w:r>
        <w:rPr>
          <w:rStyle w:val="a4"/>
          <w:rFonts w:ascii="Arial" w:hAnsi="Arial" w:cs="Arial"/>
          <w:color w:val="483B3F"/>
          <w:sz w:val="23"/>
          <w:szCs w:val="23"/>
        </w:rPr>
        <w:t>О преимуществах развития экспертных услуг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 современных условиях преодоления последствий экономического кризиса возрастает потребность в оказании экспертных услуг высокого качества. Независимая, объективная и компетентная экспертиза представляет собой не только востребованную услугу, но, прежде всего, необходимый элемент цивилизованных экономических отношений между субъектами предпринимательской деятельности: производителями, продавцами, потребителями.Подразделения Торгово-промышленной палаты Ивановской области предлагают своим заказчикам полный спектр экспертных и оценочных услуг в самых широких областях хозяйственной и предпринимательской деятельности. Эксперты палаты имеют большой практический опыт в проведении исследовательских и экспериментальных работ, при этом используются новейшие программные продукты по оценке объектов недвижимости, автотранспорта, оборудования, инвестиционных проектов. Профессиональный подход и независимость экспертов обеспечивают объективность и надежность экспертных оценок. </w:t>
      </w:r>
      <w:r>
        <w:rPr>
          <w:rStyle w:val="a4"/>
          <w:rFonts w:ascii="Arial" w:hAnsi="Arial" w:cs="Arial"/>
          <w:color w:val="483B3F"/>
          <w:sz w:val="23"/>
          <w:szCs w:val="23"/>
        </w:rPr>
        <w:t>В соответствии со статьей 12 «Закона о торгово-промышленных палатах в Российской Федерации»</w:t>
      </w:r>
      <w:r>
        <w:rPr>
          <w:rFonts w:ascii="Arial" w:hAnsi="Arial" w:cs="Arial"/>
          <w:color w:val="483B3F"/>
          <w:sz w:val="23"/>
          <w:szCs w:val="23"/>
        </w:rPr>
        <w:t> Торгово-промышленные палаты имеют право проводить по поручению российских и иностранных предприятий и предпринимателей экспертизу, контроль качества, количества и комплектности товаров (п.1 «г»), причем юридические документы, выданные торгово-промышленными палатами в пределах их компетенции, признаются на всей территории Российской Федерации (п. 2).</w:t>
      </w:r>
      <w:r>
        <w:rPr>
          <w:rStyle w:val="a4"/>
          <w:rFonts w:ascii="Arial" w:hAnsi="Arial" w:cs="Arial"/>
          <w:color w:val="483B3F"/>
          <w:sz w:val="23"/>
          <w:szCs w:val="23"/>
        </w:rPr>
        <w:t>Эксперты палаты обладают следующими конкурентными преимуществами: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1.</w:t>
      </w:r>
      <w:r>
        <w:rPr>
          <w:rStyle w:val="a4"/>
          <w:rFonts w:ascii="Arial" w:hAnsi="Arial" w:cs="Arial"/>
          <w:color w:val="483B3F"/>
          <w:sz w:val="23"/>
          <w:szCs w:val="23"/>
        </w:rPr>
        <w:t>высокий профессионализм и опыт</w:t>
      </w:r>
      <w:r>
        <w:rPr>
          <w:rFonts w:ascii="Arial" w:hAnsi="Arial" w:cs="Arial"/>
          <w:color w:val="483B3F"/>
          <w:sz w:val="23"/>
          <w:szCs w:val="23"/>
        </w:rPr>
        <w:t>; аттестованные эксперты ТПП имеют высокую квалификацию, подтвержденную государственными дипломами и сертификатами, а также опыт работы в научно-исследовательских организациях и на производстве; при этом они постоянно повышают свой профессиональный уровень;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2.</w:t>
      </w:r>
      <w:r>
        <w:rPr>
          <w:rStyle w:val="a4"/>
          <w:rFonts w:ascii="Arial" w:hAnsi="Arial" w:cs="Arial"/>
          <w:color w:val="483B3F"/>
          <w:sz w:val="23"/>
          <w:szCs w:val="23"/>
        </w:rPr>
        <w:t>собственная нормативная база</w:t>
      </w:r>
      <w:r>
        <w:rPr>
          <w:rFonts w:ascii="Arial" w:hAnsi="Arial" w:cs="Arial"/>
          <w:color w:val="483B3F"/>
          <w:sz w:val="23"/>
          <w:szCs w:val="23"/>
        </w:rPr>
        <w:t>; эксперты ТПП имеют доступ к нормативной базе, которая постоянно пополняется и актуализируется (это стандарты ТПП, законы и подзаконные акты, другие нормативно-технические документы); применение на практике методических рекомендаций по проведению экспертиз, разработанных на основе многолетнего опыта, позволяет получать экспертные заключения и оценки достаточно большого количества разнообразных объектов;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3.</w:t>
      </w:r>
      <w:r>
        <w:rPr>
          <w:rStyle w:val="a4"/>
          <w:rFonts w:ascii="Arial" w:hAnsi="Arial" w:cs="Arial"/>
          <w:color w:val="483B3F"/>
          <w:sz w:val="23"/>
          <w:szCs w:val="23"/>
        </w:rPr>
        <w:t>независимость и беспристрастность</w:t>
      </w:r>
      <w:r>
        <w:rPr>
          <w:rFonts w:ascii="Arial" w:hAnsi="Arial" w:cs="Arial"/>
          <w:color w:val="483B3F"/>
          <w:sz w:val="23"/>
          <w:szCs w:val="23"/>
        </w:rPr>
        <w:t>; эксперты палаты не зависят от органов государственной власти, что позволяет экспертам давать беспристрастные заключения и оценки, основываясь только на фактах;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4.</w:t>
      </w:r>
      <w:r>
        <w:rPr>
          <w:rStyle w:val="a4"/>
          <w:rFonts w:ascii="Arial" w:hAnsi="Arial" w:cs="Arial"/>
          <w:color w:val="483B3F"/>
          <w:sz w:val="23"/>
          <w:szCs w:val="23"/>
        </w:rPr>
        <w:t>оперативность</w:t>
      </w:r>
      <w:r>
        <w:rPr>
          <w:rFonts w:ascii="Arial" w:hAnsi="Arial" w:cs="Arial"/>
          <w:color w:val="483B3F"/>
          <w:sz w:val="23"/>
          <w:szCs w:val="23"/>
        </w:rPr>
        <w:t>; эксперты ТПП нацелены решать все вопросы в кратчайшие сроки, используя при этом самые современные исследовательские и информационные технологии;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5.</w:t>
      </w:r>
      <w:r>
        <w:rPr>
          <w:rStyle w:val="a4"/>
          <w:rFonts w:ascii="Arial" w:hAnsi="Arial" w:cs="Arial"/>
          <w:color w:val="483B3F"/>
          <w:sz w:val="23"/>
          <w:szCs w:val="23"/>
        </w:rPr>
        <w:t>конкурентоспособные цены</w:t>
      </w:r>
      <w:r>
        <w:rPr>
          <w:rFonts w:ascii="Arial" w:hAnsi="Arial" w:cs="Arial"/>
          <w:color w:val="483B3F"/>
          <w:sz w:val="23"/>
          <w:szCs w:val="23"/>
        </w:rPr>
        <w:t>; экспертные подразделения ТПП стремятся постоянно сокращать собственные издержки, что наряду с оптимизацией процессов подготовки и обработки информации позволяет предлагать услуги по доступным ценам;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6.</w:t>
      </w:r>
      <w:r>
        <w:rPr>
          <w:rStyle w:val="a4"/>
          <w:rFonts w:ascii="Arial" w:hAnsi="Arial" w:cs="Arial"/>
          <w:color w:val="483B3F"/>
          <w:sz w:val="23"/>
          <w:szCs w:val="23"/>
        </w:rPr>
        <w:t>удобство для заказчика услуг</w:t>
      </w:r>
      <w:r>
        <w:rPr>
          <w:rFonts w:ascii="Arial" w:hAnsi="Arial" w:cs="Arial"/>
          <w:color w:val="483B3F"/>
          <w:sz w:val="23"/>
          <w:szCs w:val="23"/>
        </w:rPr>
        <w:t>; эксперты всегда готовы выехать к заказчику для проведения экспертизы;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7. </w:t>
      </w:r>
      <w:r>
        <w:rPr>
          <w:rStyle w:val="a4"/>
          <w:rFonts w:ascii="Arial" w:hAnsi="Arial" w:cs="Arial"/>
          <w:color w:val="483B3F"/>
          <w:sz w:val="23"/>
          <w:szCs w:val="23"/>
        </w:rPr>
        <w:t>гибкий подход</w:t>
      </w:r>
      <w:r>
        <w:rPr>
          <w:rFonts w:ascii="Arial" w:hAnsi="Arial" w:cs="Arial"/>
          <w:color w:val="483B3F"/>
          <w:sz w:val="23"/>
          <w:szCs w:val="23"/>
        </w:rPr>
        <w:t>; всем заказчикам гарантирован индивидуальный подход и самое внимательное отношение.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8.</w:t>
      </w:r>
      <w:r>
        <w:rPr>
          <w:rStyle w:val="a4"/>
          <w:rFonts w:ascii="Arial" w:hAnsi="Arial" w:cs="Arial"/>
          <w:color w:val="483B3F"/>
          <w:sz w:val="23"/>
          <w:szCs w:val="23"/>
        </w:rPr>
        <w:t>Предприниматель, который становится заказчиком экспертизы в ТПП, получает ряд преимуществ, поскольку: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 xml:space="preserve">§  экспертные заключения, выданные экспертами ТПП, являются юридически признаваемыми документальными свидетельствами и могут использоваться </w:t>
      </w:r>
      <w:r>
        <w:rPr>
          <w:rFonts w:ascii="Arial" w:hAnsi="Arial" w:cs="Arial"/>
          <w:color w:val="483B3F"/>
          <w:sz w:val="23"/>
          <w:szCs w:val="23"/>
        </w:rPr>
        <w:lastRenderedPageBreak/>
        <w:t>представителями предпринимательского сообщества, банковской и страховой сферами, органами государственного контроля (надзора), судебными, правоохранительными, таможенными, налоговыми и другими органами государственной власти и местного самоуправления; заключение, выдаваемое независимым экспертом заказчику, имеет статус официального документа доказательного значения и может быть использовано в суде;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§  экспертиза качества и количества товара предупреждает возникновение спорных ситуаций между кредитной организацией, продавцом и покупателем; предотгрузочный контроль позволяет кредитору быть уверенным, что обязательства по контракту в отношении качества/количества товара исполняются надлежащим образом; присутствие независимого эксперта ТПП при отгрузке товара положительно влияет на исполнение обязательств как поставщиком, так и перевозчиком;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§  привлечение банками экспертов ТПП для оценки бизнеса, ценных бумаг, земли, недвижимости, товаров, сырья, материалов и оборудования, транспортных средств, интеллектуальной собственности и других нематериальных активов на разных стадиях кредитного процесса в значительной степени позволяет не только минимизировать соответствующие риски, но и контролировать их; минимизация рисков в процессе поэтапного кредитования предполагает привлечение специалистов ТПП для мониторинга проекта. Контактные телефоны для справок: (4932) 93-62-24, 93-62-27, 93-62-29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Информация об инвестиционной деятельности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Об инвестициях Ивановской области можно узнать из социальных сетей. В регионе начал работать в сети Twitter-аккаунт </w:t>
      </w:r>
      <w:hyperlink r:id="rId8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@ivanovoinvest</w:t>
        </w:r>
      </w:hyperlink>
      <w:r>
        <w:rPr>
          <w:rFonts w:ascii="Arial" w:hAnsi="Arial" w:cs="Arial"/>
          <w:color w:val="483B3F"/>
          <w:sz w:val="23"/>
          <w:szCs w:val="23"/>
        </w:rPr>
        <w:t>, основная цель которого размещение информации об инвестиционной политике региона. Инвестиционный twitter-аккаунт региона ведет контрольно-аналическое управление Губернатора Ивановской области совместно с Комплексом экономического развития и Инвестиционным агентством региона. На странице размещается информация о реализации инвестпроектов в области, сообщения о новых «зеленых» площадках, неиспользуемых зданиях и сооружениях для предложения потенциальным инвесторам.Кроме того, в ленте инвестиционного twitter-аккаунта региона публикуются обзоры областного и федерального законодательства в сфере инвестиций, а также информация по итогам представления инвестиционных проектов Ивановской области на региональных и международных выставках и форумах, размещены статистические данные и сообщения рейтинговых агентств.В целях получения оперативной информации об инвестиционной деятельности Ивановской области можно подписаться на новостную ленту Twitter-аккаунт </w:t>
      </w:r>
      <w:hyperlink r:id="rId9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@ivanovoinvest</w:t>
        </w:r>
      </w:hyperlink>
      <w:r>
        <w:rPr>
          <w:rFonts w:ascii="Arial" w:hAnsi="Arial" w:cs="Arial"/>
          <w:color w:val="483B3F"/>
          <w:sz w:val="23"/>
          <w:szCs w:val="23"/>
        </w:rPr>
        <w:t>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Услуги, оказываемые торгово-промышленной палатой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Информационные услуги: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Маркетинговые услуги;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Предоставление адресной справки о российских и зарубежных предприятиях;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Предоставление информации по официальным организациям России, ближнего и дальнего зарубежья;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Предоставление списка потенциальных партнеров (конкурентов);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Организация рекламных кампаний;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Выполнение аналитических исследований по запросам (о рынках конкретных видов товаров, о ценах);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 Распространение информации о предприятии в России и за рубежом;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lastRenderedPageBreak/>
        <w:t> Размещение коммерческих предложений предприятий на сайте ТПП Ивановской области в сети Интернет;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Организация презентаций фирм, продукции, проектов;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Предоставление информации о коммерческих предложениях, поступающих в ТПП Ивановской области по различным каналам (направленный отбор);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Деловая переписка.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Консультативно-юридические услуги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Консультации (устные и письменные) по законодательству России и Ивановской области и вопросам ведения предпринимательской/ хозяйственной деятельности;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Подготовка учредительных документов (изменений в учредительные документы) для регистрации юридических лиц, государственная регистрация юридических лиц (изменений в учредительных документах);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Предоставление нормативно-правовых актов;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Консультации по юридически обоснованному оформлению и прекращению трудовых отношений;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Консультирование по вопросам юридической защиты интересов работодателя при заключении трудовых договоров с работниками;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Предоставление справок по действующему законодательству Российской Федерации;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Составление проектов хозяйственных договоров (в том числе договоров аренды, купли-продажи, поставки, оказания услуг);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Подготовка протоколов разногласий к заключаемым договорам и составление протоколов согласования разногласий;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Составление исковых заявлений и отзывов на исковое заявление;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Составление ходатайств (в том числе об увеличении размера исковых требований);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Защита интересов юридических лиц и индивидуальных предпринимателей в арбитражном суде и в судах общей юрисдикции  (в том числе непосредственное участие уполномоченного представителя Палаты в предварительном и непосредственном судебном заседании);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Составление апелляционных/кассационных жалоб на решения суда;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Представительство интересов коммерческих/некоммерческих организаций в суде апелляционной/кассационной инстанции.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 Оказание помощи юридическим лицам и индивидуальным предпринимателям при подготовке заявочных материалов для разработки и (или) регистрации товарного знака.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Оперативное и результативное разрешение экономических споров Третейским судом при Торгово-промышленной палате Ивановской области.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Содействие урегулированию споров, возникающих между субъектами предпринимательской деятельности, в том числе путем посредничества.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Оказание консультационных услуг в сфере международного сотрудничества предпринимателей.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Содействие процедуре взыскания задолженности, поиск путей разрешения спорных экономических вопросов между предпринимателями в досудебном порядке.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lastRenderedPageBreak/>
        <w:t>Сертификация и экспертиза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Экспертиза количества и комплектности, контроль технического состояния товара (тары, упаковки);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Отбор проб или образцов для лабораторных исследований и их проведение;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Предотгрузочный контроль при погрузке товара в вагон, контейнер, автомашину и т.д.;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 Проведение экспертизы для последующего получения сертификатов происхождения товаров формы «А»;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Проведение экспертизы, оформление, удостоверение и выдача сертификатов происхождения на товары, экспортируемые в страны ЕС;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Проведение экспертизы, оформление, удостоверение и выдача сертификатов происхождения товаров для стран СНГ (форма «СТ-1») и дальнего зарубежья (общая форма) на русском и английском языках;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 Удостоверение документов, связанных с внешнеэкономической деятельностью;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Экспертиза при рассмотрении споров в судах;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Идентификация товара, в т.ч. определение кодов ТН ВЭД;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Проведение экспертизы и свидетельствование форс-мажорных обстоятельств;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Испытание и оценка качества хлопкового волокна, пряжи для ткачества и трикотажного производства, суровых и готовых тканей, нетканых изделий – более 50 наименований показателей качества продукции текстильной и легкой промышленности с учетом требований отечественных и международных стандартов (анализ волокна хлопкового, вискозного, полиэфирного, пряжи, ткани суровой, готовой ткани и изделий из них по физико-механическим и химическим показателям, таким как тип, сорт, класс, фактическая и линейная плотность, разрывная и раздирающая нагрузка, крутка, влажность, поверхностная плотность и число нитей, определение устойчивости окраски и т.п.), а также дополнительных требований заказчиков.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Выставочная деятельность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Организация выставок и презентаций;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Формирование коллективных стендов на выставках-ярмарках в России, странах СНГ и за рубежом;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Предоставление информации об организации выставок в России и за рубежом;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Визовая поддержка, бронирование билетов и гостиниц для участников международных бизнес — миссий и выставочных мероприятий.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Внешнеэкономическая деятельность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Экспертиза внешнеэкономических сделок;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Консультации по внешнеэкономической деятельности и таможенным правилам;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Поиск потенциальных партнеров по внешнеэкономической деятельности.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b/>
          <w:bCs/>
          <w:color w:val="483B3F"/>
          <w:sz w:val="23"/>
          <w:szCs w:val="23"/>
        </w:rPr>
        <w:br/>
      </w:r>
      <w:r>
        <w:rPr>
          <w:rStyle w:val="a4"/>
          <w:rFonts w:ascii="Arial" w:hAnsi="Arial" w:cs="Arial"/>
          <w:color w:val="483B3F"/>
          <w:sz w:val="23"/>
          <w:szCs w:val="23"/>
        </w:rPr>
        <w:t>Оценки стоимости объектов гражданских прав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Оценка недвижимости, машин и оборудования, земли, автотранспортных средств;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 xml:space="preserve"> Оценка рыночной или иной стоимости (инвестиционной, ликвидационной, кадастровой) объектов гражданских прав в целях продажи, залога (в том числе для </w:t>
      </w:r>
      <w:r>
        <w:rPr>
          <w:rFonts w:ascii="Arial" w:hAnsi="Arial" w:cs="Arial"/>
          <w:color w:val="483B3F"/>
          <w:sz w:val="23"/>
          <w:szCs w:val="23"/>
        </w:rPr>
        <w:lastRenderedPageBreak/>
        <w:t>ипотечного кредитования), страхования, взноса в Уставный капитал и др., а также переоценки основных фондов предприятий;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Оценка рыночной стоимости промышленных и продовольственных товаров для целей таможенного оформления;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Бизнес-планирование;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Оценка эффективности инвестиционных проектов.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Услуги в сфере интеллектуальной собственности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 Оформление прав на: изобретения, полезные модели, промышленные образцы, наименование места происхождения товара;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Помощь при регистрации товарного знака;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Оформление лицензионных договоров и договоров уступки;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 Представительство интересов в судебных учреждениях.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Услуги переводчика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Письменный перевод с иностранных языков на русский и с русского на иностранные, проверка аутентичности перевода (удостоверение перевода), выполненного заказчиком;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Предоставление услуг переводчика при ведении переговоров.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Деловое образование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Проведение семинаров, круглых столов, конференций по различным направлениям современного бизнеса, обучение и стажировка за рубежом.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Прочие услуги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Услуги по включению организаций и предприятий в Реестр надежных партнеров;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Оказание услуг по штриховому кодированию;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Предоставление услуг по электронному декларированию;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Предоставление услуг по использованию электронно-цифровой подписи;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Реализация трудовых книжек;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Издание и реализация Журнала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 </w:t>
      </w:r>
      <w:r>
        <w:rPr>
          <w:rFonts w:ascii="Arial" w:hAnsi="Arial" w:cs="Arial"/>
          <w:color w:val="483B3F"/>
          <w:sz w:val="23"/>
          <w:szCs w:val="23"/>
        </w:rPr>
        <w:br/>
      </w:r>
      <w:r>
        <w:rPr>
          <w:rFonts w:ascii="Arial" w:hAnsi="Arial" w:cs="Arial"/>
          <w:color w:val="483B3F"/>
          <w:sz w:val="23"/>
          <w:szCs w:val="23"/>
        </w:rPr>
        <w:br/>
      </w:r>
      <w:r>
        <w:rPr>
          <w:rStyle w:val="a4"/>
          <w:rFonts w:ascii="Arial" w:hAnsi="Arial" w:cs="Arial"/>
          <w:color w:val="483B3F"/>
          <w:sz w:val="23"/>
          <w:szCs w:val="23"/>
        </w:rPr>
        <w:t>Торгово-промышленная палата Ивановской областиПочтовый адрес:</w:t>
      </w:r>
      <w:r>
        <w:rPr>
          <w:rFonts w:ascii="Arial" w:hAnsi="Arial" w:cs="Arial"/>
          <w:color w:val="483B3F"/>
          <w:sz w:val="23"/>
          <w:szCs w:val="23"/>
        </w:rPr>
        <w:t>153022, г. Иваново, ул. Лежневская, д. 114</w:t>
      </w:r>
      <w:r>
        <w:rPr>
          <w:rStyle w:val="a4"/>
          <w:rFonts w:ascii="Arial" w:hAnsi="Arial" w:cs="Arial"/>
          <w:color w:val="483B3F"/>
          <w:sz w:val="23"/>
          <w:szCs w:val="23"/>
        </w:rPr>
        <w:t>Юридический адрес:</w:t>
      </w:r>
      <w:r>
        <w:rPr>
          <w:rFonts w:ascii="Arial" w:hAnsi="Arial" w:cs="Arial"/>
          <w:color w:val="483B3F"/>
          <w:sz w:val="23"/>
          <w:szCs w:val="23"/>
        </w:rPr>
        <w:t> 153022, г. Иваново, ул. Лежневская, д. 114 </w:t>
      </w:r>
      <w:r>
        <w:rPr>
          <w:rStyle w:val="a4"/>
          <w:rFonts w:ascii="Arial" w:hAnsi="Arial" w:cs="Arial"/>
          <w:color w:val="483B3F"/>
          <w:sz w:val="23"/>
          <w:szCs w:val="23"/>
        </w:rPr>
        <w:t>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Контактные телефоны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E-mail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Приемная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 т. (4932) 93-62-24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hyperlink r:id="rId10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088@adminet.ivanovo.ru</w:t>
        </w:r>
      </w:hyperlink>
      <w:r>
        <w:rPr>
          <w:rFonts w:ascii="Arial" w:hAnsi="Arial" w:cs="Arial"/>
          <w:color w:val="483B3F"/>
          <w:sz w:val="23"/>
          <w:szCs w:val="23"/>
        </w:rPr>
        <w:br/>
      </w:r>
      <w:hyperlink r:id="rId11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tpp-ivanovo@yandex.ru</w:t>
        </w:r>
      </w:hyperlink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Президент Иванов Леонид Геннадьевич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lastRenderedPageBreak/>
        <w:t>т. (4932) 93-62-24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hyperlink r:id="rId12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l.ivanov@rambler.ru</w:t>
        </w:r>
      </w:hyperlink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Отдел экспертизы и сертификации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 т. (4932) 93-62-27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hyperlink r:id="rId13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tpp-mironova@yandex.ru</w:t>
        </w:r>
      </w:hyperlink>
      <w:r>
        <w:rPr>
          <w:rFonts w:ascii="Arial" w:hAnsi="Arial" w:cs="Arial"/>
          <w:color w:val="483B3F"/>
          <w:sz w:val="23"/>
          <w:szCs w:val="23"/>
        </w:rPr>
        <w:br/>
      </w:r>
      <w:hyperlink r:id="rId14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tpp-pereverzeva@yandex.ru</w:t>
        </w:r>
      </w:hyperlink>
      <w:r>
        <w:rPr>
          <w:rFonts w:ascii="Arial" w:hAnsi="Arial" w:cs="Arial"/>
          <w:color w:val="483B3F"/>
          <w:sz w:val="23"/>
          <w:szCs w:val="23"/>
        </w:rPr>
        <w:br/>
      </w:r>
      <w:hyperlink r:id="rId15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tpp-panova@yandex.ru</w:t>
        </w:r>
      </w:hyperlink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Финансовый отдел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т. (4932) 93-62-25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hyperlink r:id="rId16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tpp-buh@yandex.ru</w:t>
        </w:r>
      </w:hyperlink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Организационно-информационный отдел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 т. (4932) 93-62-31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hyperlink r:id="rId17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tpp-orginfo@yandex.ru</w:t>
        </w:r>
      </w:hyperlink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Отдел выставок-ярмарок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т. (4932) 93-62-29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hyperlink r:id="rId18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tpp-bva@yandex.ru</w:t>
        </w:r>
      </w:hyperlink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Отдел оценки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т. (4932) 93-62-29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hyperlink r:id="rId19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tpp-bva@yandex.ru</w:t>
        </w:r>
      </w:hyperlink>
      <w:r>
        <w:rPr>
          <w:rFonts w:ascii="Arial" w:hAnsi="Arial" w:cs="Arial"/>
          <w:color w:val="483B3F"/>
          <w:sz w:val="23"/>
          <w:szCs w:val="23"/>
        </w:rPr>
        <w:br/>
      </w:r>
      <w:hyperlink r:id="rId20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tpp-mti@yandex.ru</w:t>
        </w:r>
      </w:hyperlink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Центр по испытанию текстильных материалов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т. (4932) 93-62-24 (доб. 136)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hyperlink r:id="rId21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tpp-texlab@yandex.ru</w:t>
        </w:r>
      </w:hyperlink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Юридический отдел 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т. (4932) 93-62-24 (доб. 123)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hyperlink r:id="rId22" w:history="1">
        <w:r>
          <w:rPr>
            <w:rStyle w:val="a5"/>
            <w:rFonts w:ascii="Arial" w:hAnsi="Arial" w:cs="Arial"/>
            <w:color w:val="007FB7"/>
            <w:sz w:val="23"/>
            <w:szCs w:val="23"/>
          </w:rPr>
          <w:t>tpp-ivanovo-jurist@mail.ru</w:t>
        </w:r>
      </w:hyperlink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Торгово-промышленная палата и администрация г.о. Тейково приглашают к сотрудничеству субъекты малого и среднего предпринимательства для получения реальной поддержки на государственном, региональном и муниципальном уровнях. 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Комитет социально-экономического развития администрации г.о. Тейоково информирует, что в целях реализации Федерального Закона Российской Федерации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Правительством Российской Федерации принято Постановление от 16.07.2009 г. № 584 «Об уведомительном порядке начала осуществления отдельных видов предпринимательской деятельности». Указанным постановлением утверждены: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 xml:space="preserve">• уполномоченный федеральный орган исполнительной власти, осуществляющий прием и учет уведомлений о начале осуществления отдельных видов </w:t>
      </w:r>
      <w:r>
        <w:rPr>
          <w:rFonts w:ascii="Arial" w:hAnsi="Arial" w:cs="Arial"/>
          <w:color w:val="483B3F"/>
          <w:sz w:val="23"/>
          <w:szCs w:val="23"/>
        </w:rPr>
        <w:lastRenderedPageBreak/>
        <w:t>предпринимательской деятельности – Федеральная служба по надзору в сфере защиты прав потребителей и благополучия человека,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перечень работ и услуг в составе отдельных видов предпринимательской деятельности, о начале осуществления которых юридическим лицом или индивидуальным предпринимателем представляется уведомление,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форма уведомления о начале осуществления отдельных видов предпринимательской деятельности, правила представления и учета уведомлений,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• правила представления и учета уведомлений.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Уведомление представляется юридическим лицом или индивидуальным предпринимателем, предполагающим выполнять работы (оказывать услуги) в соответствии с перечнем работ и услуг в составе отдельных видов предпринимательской деятельности.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Заявитель, предполагающий выполнение данных работ (оказание услуг), на территории Ивановской области и (или) зарегистрированный в Ивановской области представляет уведомление в Управление Роспотребнадзора по Ивановской области по адресу: 153021, г. Иваново, ул. Рабфаковская, дом 6.</w:t>
      </w:r>
    </w:p>
    <w:p w:rsidR="00966859" w:rsidRDefault="00966859" w:rsidP="0096685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Уведомление представляется заявителем непосредственно в Управление Роспотребнадзора по Ивановской области или направляется в Управление Роспотребнадзора по Ивановской области заказным почтовым отправлением с описью вложения с уведомлением о вручении.</w:t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59"/>
    <w:rsid w:val="000D6E1B"/>
    <w:rsid w:val="00966859"/>
    <w:rsid w:val="009E534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EE1866-186D-47CD-B4B8-C3AAB7A1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966859"/>
    <w:rPr>
      <w:b/>
      <w:bCs/>
    </w:rPr>
  </w:style>
  <w:style w:type="character" w:styleId="a5">
    <w:name w:val="Hyperlink"/>
    <w:basedOn w:val="a0"/>
    <w:uiPriority w:val="99"/>
    <w:semiHidden/>
    <w:unhideWhenUsed/>
    <w:rsid w:val="009668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59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itter.com/ivanovoinvest" TargetMode="External"/><Relationship Id="rId13" Type="http://schemas.openxmlformats.org/officeDocument/2006/relationships/hyperlink" Target="mailto:tpp-mironova@yandex.ru" TargetMode="External"/><Relationship Id="rId18" Type="http://schemas.openxmlformats.org/officeDocument/2006/relationships/hyperlink" Target="mailto:tpp-bva@yandex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tpp-texlab@yandex.ru" TargetMode="External"/><Relationship Id="rId7" Type="http://schemas.openxmlformats.org/officeDocument/2006/relationships/hyperlink" Target="mailto:tpp-ivanovo@yandex.ru" TargetMode="External"/><Relationship Id="rId12" Type="http://schemas.openxmlformats.org/officeDocument/2006/relationships/hyperlink" Target="mailto:l.ivanov@rambler.ru" TargetMode="External"/><Relationship Id="rId17" Type="http://schemas.openxmlformats.org/officeDocument/2006/relationships/hyperlink" Target="mailto:tpp-orginfo@yandex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tpp-buh@yandex.ru" TargetMode="External"/><Relationship Id="rId20" Type="http://schemas.openxmlformats.org/officeDocument/2006/relationships/hyperlink" Target="mailto:tpp-mti@yandex.ru" TargetMode="External"/><Relationship Id="rId1" Type="http://schemas.openxmlformats.org/officeDocument/2006/relationships/styles" Target="styles.xml"/><Relationship Id="rId6" Type="http://schemas.openxmlformats.org/officeDocument/2006/relationships/hyperlink" Target="mailto:84934340039@mail.ru" TargetMode="External"/><Relationship Id="rId11" Type="http://schemas.openxmlformats.org/officeDocument/2006/relationships/hyperlink" Target="mailto:tpp-ivanovo@yandex.ru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amanceva71@mail.ru" TargetMode="External"/><Relationship Id="rId15" Type="http://schemas.openxmlformats.org/officeDocument/2006/relationships/hyperlink" Target="mailto:tpp-panova@yandex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088@adminet.ivanovo.ru" TargetMode="External"/><Relationship Id="rId19" Type="http://schemas.openxmlformats.org/officeDocument/2006/relationships/hyperlink" Target="mailto:tpp-bva@yandex.ru" TargetMode="External"/><Relationship Id="rId4" Type="http://schemas.openxmlformats.org/officeDocument/2006/relationships/hyperlink" Target="http://www.igfpmp.ru/" TargetMode="External"/><Relationship Id="rId9" Type="http://schemas.openxmlformats.org/officeDocument/2006/relationships/hyperlink" Target="http://twitter.com/ivanovoinvest" TargetMode="External"/><Relationship Id="rId14" Type="http://schemas.openxmlformats.org/officeDocument/2006/relationships/hyperlink" Target="mailto:tpp-pereverzeva@yandex.ru" TargetMode="External"/><Relationship Id="rId22" Type="http://schemas.openxmlformats.org/officeDocument/2006/relationships/hyperlink" Target="mailto:tpp-ivanovo-juri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6150</Words>
  <Characters>35060</Characters>
  <Application>Microsoft Office Word</Application>
  <DocSecurity>0</DocSecurity>
  <Lines>292</Lines>
  <Paragraphs>82</Paragraphs>
  <ScaleCrop>false</ScaleCrop>
  <Company/>
  <LinksUpToDate>false</LinksUpToDate>
  <CharactersWithSpaces>41128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2024-01-30T10:40:00Z</dcterms:created>
  <dcterms:modified xsi:type="dcterms:W3CDTF">2024-01-30T10:40:00Z</dcterms:modified>
</cp:coreProperties>
</file>