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5BCB" w:rsidRPr="008C5BCB" w:rsidRDefault="008C5BCB" w:rsidP="008C5BC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C5BCB">
        <w:rPr>
          <w:rFonts w:ascii="Arial" w:eastAsia="Times New Roman" w:hAnsi="Arial" w:cs="Arial"/>
          <w:b/>
          <w:bCs/>
          <w:color w:val="483B3F"/>
          <w:kern w:val="0"/>
          <w:sz w:val="23"/>
          <w:szCs w:val="23"/>
          <w:lang w:eastAsia="ru-RU"/>
          <w14:ligatures w14:val="none"/>
        </w:rPr>
        <w:t>О тематической проверке организации питания в школьных лагерях дневного пребывания</w:t>
      </w:r>
    </w:p>
    <w:p w:rsidR="008C5BCB" w:rsidRPr="008C5BCB" w:rsidRDefault="008C5BCB" w:rsidP="008C5BC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C5BC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 соответствии с п.4.6 плана работы Общественного совета при администрации г.о.Тейково на 2017 год 9 июня проведена проверка пункта питания, организованного на базе МСОШ №2.</w:t>
      </w:r>
    </w:p>
    <w:p w:rsidR="008C5BCB" w:rsidRPr="008C5BCB" w:rsidRDefault="008C5BCB" w:rsidP="008C5BC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C5BC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Проверку провели члены Общественного Совета при администрации г.о. Тейково Абрамова С.А. и Митькова Н.Д.</w:t>
      </w:r>
    </w:p>
    <w:p w:rsidR="008C5BCB" w:rsidRPr="008C5BCB" w:rsidRDefault="008C5BCB" w:rsidP="008C5BC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C5BC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На базе МСОШ № 2 организовано питание 139 детей из МСОШ №1, МСОШ №2, ДЮСШ. График приема пищи имеется.</w:t>
      </w:r>
    </w:p>
    <w:p w:rsidR="008C5BCB" w:rsidRPr="008C5BCB" w:rsidRDefault="008C5BCB" w:rsidP="008C5BC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C5BC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Перед входом в обеденный зал имеются умывальные раковины, сушилки для рук. Посуда в достаточном количестве, чистая. Разработано 14-дневное меню, включающее завтрак, обед, полдник. Меню на 09.06.17 имеется, вывешено в обеденном зале. Имеется меню-раскладка. Ведутся в установленном порядке журнал бракеража пищевых продуктов и продовольственного сырья, журнал бракеража готовой кулинарной продукции. Суточные пробы отбираются от каждой партии приготовленных блюд, хранятся в специально отведенном холодильнике. Сертификаты на продовольственную продукцию в наличии. Организатор питания ООО «Общепит +».</w:t>
      </w:r>
    </w:p>
    <w:p w:rsidR="008C5BCB" w:rsidRPr="008C5BCB" w:rsidRDefault="008C5BCB" w:rsidP="008C5BC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C5BC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 беседе с детьми получены положительные отклики о вкусовых качествах приготовленной пищи: «еда вкусная, разнообразная».</w:t>
      </w:r>
    </w:p>
    <w:p w:rsidR="008C5BCB" w:rsidRPr="008C5BCB" w:rsidRDefault="008C5BCB" w:rsidP="008C5BC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C5BC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Проведена беседа с медицинским работником Чувикиной О.В. о проводимых оздоровительных, просветительских мероприятиях с детьми. Проверяющие ознакомились с планом работы лагеря дневного пребывания МСОШ №2: преобладают игры на свежем воздухе, спортивные соревнования, экскурсии. 9 июня после завтрака 25 детей лагеря дневного пребывания отправились на экскурсию в пожарную часть г.о.Тейково.</w:t>
      </w:r>
    </w:p>
    <w:p w:rsidR="008C5BCB" w:rsidRPr="008C5BCB" w:rsidRDefault="008C5BCB" w:rsidP="008C5BC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</w:pPr>
      <w:r w:rsidRPr="008C5BCB">
        <w:rPr>
          <w:rFonts w:ascii="Arial" w:eastAsia="Times New Roman" w:hAnsi="Arial" w:cs="Arial"/>
          <w:color w:val="483B3F"/>
          <w:kern w:val="0"/>
          <w:sz w:val="23"/>
          <w:szCs w:val="23"/>
          <w:lang w:eastAsia="ru-RU"/>
          <w14:ligatures w14:val="none"/>
        </w:rPr>
        <w:t>Всего в городе в июне организовано три пункта питания с общим количеством 319 детей. Члены Общественного совета в составе Абрамова С.А., Коровина М.А., Луценко Т.П., Митькова Н.Д. планируют ознакомиться с работой пунктов питания на базе МСОШ №4 - 16 июня, на базе Гимназии №3 – 23 июня.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0"/>
        <w:gridCol w:w="3030"/>
        <w:gridCol w:w="3030"/>
      </w:tblGrid>
      <w:tr w:rsidR="008C5BCB" w:rsidRPr="008C5BCB" w:rsidTr="008C5BCB">
        <w:tc>
          <w:tcPr>
            <w:tcW w:w="0" w:type="auto"/>
            <w:shd w:val="clear" w:color="auto" w:fill="FFFFFF"/>
            <w:vAlign w:val="center"/>
            <w:hideMark/>
          </w:tcPr>
          <w:p w:rsidR="008C5BCB" w:rsidRPr="008C5BCB" w:rsidRDefault="008C5BCB" w:rsidP="008C5BC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8C5BCB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1905000" cy="1428750"/>
                  <wp:effectExtent l="0" t="0" r="0" b="0"/>
                  <wp:docPr id="6" name="Рисунок 6" descr="О тематической проверке организации питания в школьных лагерях дневного пребывания">
                    <a:hlinkClick xmlns:a="http://schemas.openxmlformats.org/drawingml/2006/main" r:id="rId4" tooltip="&quot;О тематической проверке организации питания в школьных лагерях дневного пребывания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 тематической проверке организации питания в школьных лагерях дневного пребывания">
                            <a:hlinkClick r:id="rId4" tooltip="&quot;О тематической проверке организации питания в школьных лагерях дневного пребывания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BCB" w:rsidRPr="008C5BCB" w:rsidRDefault="008C5BCB" w:rsidP="008C5BC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8C5BCB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1905000" cy="1428750"/>
                  <wp:effectExtent l="0" t="0" r="0" b="0"/>
                  <wp:docPr id="5" name="Рисунок 5" descr="О тематической проверке организации питания в школьных лагерях дневного пребывания">
                    <a:hlinkClick xmlns:a="http://schemas.openxmlformats.org/drawingml/2006/main" r:id="rId6" tooltip="&quot;О тематической проверке организации питания в школьных лагерях дневного пребывания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 тематической проверке организации питания в школьных лагерях дневного пребывания">
                            <a:hlinkClick r:id="rId6" tooltip="&quot;О тематической проверке организации питания в школьных лагерях дневного пребывания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BCB" w:rsidRPr="008C5BCB" w:rsidRDefault="008C5BCB" w:rsidP="008C5BC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8C5BCB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1905000" cy="1428750"/>
                  <wp:effectExtent l="0" t="0" r="0" b="0"/>
                  <wp:docPr id="4" name="Рисунок 4" descr="О тематической проверке организации питания в школьных лагерях дневного пребывания">
                    <a:hlinkClick xmlns:a="http://schemas.openxmlformats.org/drawingml/2006/main" r:id="rId8" tooltip="&quot;О тематической проверке организации питания в школьных лагерях дневного пребывания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О тематической проверке организации питания в школьных лагерях дневного пребывания">
                            <a:hlinkClick r:id="rId8" tooltip="&quot;О тематической проверке организации питания в школьных лагерях дневного пребывания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BCB" w:rsidRPr="008C5BCB" w:rsidTr="008C5BCB">
        <w:tc>
          <w:tcPr>
            <w:tcW w:w="0" w:type="auto"/>
            <w:shd w:val="clear" w:color="auto" w:fill="FFFFFF"/>
            <w:vAlign w:val="center"/>
            <w:hideMark/>
          </w:tcPr>
          <w:p w:rsidR="008C5BCB" w:rsidRPr="008C5BCB" w:rsidRDefault="008C5BCB" w:rsidP="008C5BC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8C5BCB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1905000" cy="1428750"/>
                  <wp:effectExtent l="0" t="0" r="0" b="0"/>
                  <wp:docPr id="3" name="Рисунок 3" descr="О тематической проверке организации питания в школьных лагерях дневного пребывания">
                    <a:hlinkClick xmlns:a="http://schemas.openxmlformats.org/drawingml/2006/main" r:id="rId10" tooltip="&quot;О тематической проверке организации питания в школьных лагерях дневного пребывания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 тематической проверке организации питания в школьных лагерях дневного пребывания">
                            <a:hlinkClick r:id="rId10" tooltip="&quot;О тематической проверке организации питания в школьных лагерях дневного пребывания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BCB" w:rsidRPr="008C5BCB" w:rsidRDefault="008C5BCB" w:rsidP="008C5BC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8C5BCB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1905000" cy="1428750"/>
                  <wp:effectExtent l="0" t="0" r="0" b="0"/>
                  <wp:docPr id="2" name="Рисунок 2" descr="О тематической проверке организации питания в школьных лагерях дневного пребывания">
                    <a:hlinkClick xmlns:a="http://schemas.openxmlformats.org/drawingml/2006/main" r:id="rId12" tooltip="&quot;О тематической проверке организации питания в школьных лагерях дневного пребывания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О тематической проверке организации питания в школьных лагерях дневного пребывания">
                            <a:hlinkClick r:id="rId12" tooltip="&quot;О тематической проверке организации питания в школьных лагерях дневного пребывания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C5BCB" w:rsidRPr="008C5BCB" w:rsidRDefault="008C5BCB" w:rsidP="008C5BCB">
            <w:pPr>
              <w:spacing w:after="0" w:line="240" w:lineRule="auto"/>
              <w:rPr>
                <w:rFonts w:ascii="Arial" w:eastAsia="Times New Roman" w:hAnsi="Arial" w:cs="Arial"/>
                <w:color w:val="483B3F"/>
                <w:kern w:val="0"/>
                <w:sz w:val="23"/>
                <w:szCs w:val="23"/>
                <w:lang w:eastAsia="ru-RU"/>
                <w14:ligatures w14:val="none"/>
              </w:rPr>
            </w:pPr>
            <w:r w:rsidRPr="008C5BCB">
              <w:rPr>
                <w:rFonts w:ascii="Arial" w:eastAsia="Times New Roman" w:hAnsi="Arial" w:cs="Arial"/>
                <w:noProof/>
                <w:color w:val="007FB7"/>
                <w:kern w:val="0"/>
                <w:sz w:val="23"/>
                <w:szCs w:val="23"/>
                <w:lang w:eastAsia="ru-RU"/>
                <w14:ligatures w14:val="none"/>
              </w:rPr>
              <w:drawing>
                <wp:inline distT="0" distB="0" distL="0" distR="0">
                  <wp:extent cx="1905000" cy="1428750"/>
                  <wp:effectExtent l="0" t="0" r="0" b="0"/>
                  <wp:docPr id="1" name="Рисунок 1" descr="О тематической проверке организации питания в школьных лагерях дневного пребывания">
                    <a:hlinkClick xmlns:a="http://schemas.openxmlformats.org/drawingml/2006/main" r:id="rId14" tooltip="&quot;О тематической проверке организации питания в школьных лагерях дневного пребывания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О тематической проверке организации питания в школьных лагерях дневного пребывания">
                            <a:hlinkClick r:id="rId14" tooltip="&quot;О тематической проверке организации питания в школьных лагерях дневного пребывания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BCB"/>
    <w:rsid w:val="000D6E1B"/>
    <w:rsid w:val="008C5BCB"/>
    <w:rsid w:val="009E534B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40C42-B196-41B4-BE3E-D2A62C29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8C5B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4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5;&#1086;&#1088;&#1086;&#1076;&#1090;&#1077;&#1081;&#1082;&#1086;&#1074;&#1086;.&#1088;&#1092;/tinybrowser/fulls/images/photo/2019/01/20/19.jp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&#1075;&#1086;&#1088;&#1086;&#1076;&#1090;&#1077;&#1081;&#1082;&#1086;&#1074;&#1086;.&#1088;&#1092;/tinybrowser/fulls/images/photo/2019/01/20/21.jp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&#1075;&#1086;&#1088;&#1086;&#1076;&#1090;&#1077;&#1081;&#1082;&#1086;&#1074;&#1086;.&#1088;&#1092;/tinybrowser/fulls/images/photo/2019/01/20/18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s://&#1075;&#1086;&#1088;&#1086;&#1076;&#1090;&#1077;&#1081;&#1082;&#1086;&#1074;&#1086;.&#1088;&#1092;/tinybrowser/fulls/images/photo/2019/01/20/20.jpg" TargetMode="External"/><Relationship Id="rId4" Type="http://schemas.openxmlformats.org/officeDocument/2006/relationships/hyperlink" Target="https://&#1075;&#1086;&#1088;&#1086;&#1076;&#1090;&#1077;&#1081;&#1082;&#1086;&#1074;&#1086;.&#1088;&#1092;/tinybrowser/fulls/images/photo/2019/01/20/17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s://&#1075;&#1086;&#1088;&#1086;&#1076;&#1090;&#1077;&#1081;&#1082;&#1086;&#1074;&#1086;.&#1088;&#1092;/tinybrowser/fulls/images/photo/2019/01/20/22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2024-01-31T10:27:00Z</dcterms:created>
  <dcterms:modified xsi:type="dcterms:W3CDTF">2024-01-31T10:27:00Z</dcterms:modified>
</cp:coreProperties>
</file>