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EB" w:rsidRPr="004B6743" w:rsidRDefault="006D0E0C" w:rsidP="004B67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6743">
        <w:rPr>
          <w:rFonts w:ascii="Times New Roman" w:hAnsi="Times New Roman" w:cs="Times New Roman"/>
          <w:b/>
          <w:i/>
          <w:sz w:val="28"/>
          <w:szCs w:val="28"/>
        </w:rPr>
        <w:t>Информация об обращениях граждан, поступивших в Администрацию городского округа Тейково в 201</w:t>
      </w:r>
      <w:r w:rsidR="0004646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B6743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DB5370" w:rsidRPr="004B7431" w:rsidRDefault="00DB5370" w:rsidP="007F5C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Работа с обращениями граждан в администрации городского округа Тейково ведется в соответствии с Федеральным законом № 59-ФЗ от 02.05.2006 «О порядке рассмотрения обращений граждан Российской Федерации» и находится на постоянном контроле. Все письменные обращения граждан рассматриваются главой администрации городского округа Тейково или его заместителями и с поручениями направляются на исполнение руководителям соответствующих структурных подразделений.</w:t>
      </w:r>
    </w:p>
    <w:p w:rsidR="006D0E0C" w:rsidRPr="004B7431" w:rsidRDefault="00DB5370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 За 201</w:t>
      </w:r>
      <w:r w:rsidR="00046465">
        <w:rPr>
          <w:rFonts w:ascii="Times New Roman" w:hAnsi="Times New Roman" w:cs="Times New Roman"/>
          <w:sz w:val="28"/>
          <w:szCs w:val="28"/>
        </w:rPr>
        <w:t>2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 в</w:t>
      </w:r>
      <w:r w:rsidR="006D0E0C" w:rsidRPr="004B7431">
        <w:rPr>
          <w:rFonts w:ascii="Times New Roman" w:hAnsi="Times New Roman" w:cs="Times New Roman"/>
          <w:sz w:val="28"/>
          <w:szCs w:val="28"/>
        </w:rPr>
        <w:t xml:space="preserve"> администрацию городского округа Тейково поступило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– </w:t>
      </w:r>
      <w:r w:rsidR="00046465">
        <w:rPr>
          <w:rFonts w:ascii="Times New Roman" w:hAnsi="Times New Roman" w:cs="Times New Roman"/>
          <w:sz w:val="28"/>
          <w:szCs w:val="28"/>
        </w:rPr>
        <w:t>622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C70412">
        <w:rPr>
          <w:rFonts w:ascii="Times New Roman" w:hAnsi="Times New Roman" w:cs="Times New Roman"/>
          <w:sz w:val="28"/>
          <w:szCs w:val="28"/>
        </w:rPr>
        <w:t>й</w:t>
      </w:r>
      <w:r w:rsidR="006D0E0C" w:rsidRPr="004B7431">
        <w:rPr>
          <w:rFonts w:ascii="Times New Roman" w:hAnsi="Times New Roman" w:cs="Times New Roman"/>
          <w:sz w:val="28"/>
          <w:szCs w:val="28"/>
        </w:rPr>
        <w:t xml:space="preserve"> граждан, что на </w:t>
      </w:r>
      <w:r w:rsidR="00046465">
        <w:rPr>
          <w:rFonts w:ascii="Times New Roman" w:hAnsi="Times New Roman" w:cs="Times New Roman"/>
          <w:sz w:val="28"/>
          <w:szCs w:val="28"/>
        </w:rPr>
        <w:t>36</w:t>
      </w:r>
      <w:r w:rsidR="006D0E0C" w:rsidRPr="004B7431">
        <w:rPr>
          <w:rFonts w:ascii="Times New Roman" w:hAnsi="Times New Roman" w:cs="Times New Roman"/>
          <w:sz w:val="28"/>
          <w:szCs w:val="28"/>
        </w:rPr>
        <w:t>%</w:t>
      </w:r>
      <w:r w:rsidR="00B61419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EE1567">
        <w:rPr>
          <w:rFonts w:ascii="Times New Roman" w:hAnsi="Times New Roman" w:cs="Times New Roman"/>
          <w:sz w:val="28"/>
          <w:szCs w:val="28"/>
        </w:rPr>
        <w:t>меньше</w:t>
      </w:r>
      <w:r w:rsidR="006D0E0C" w:rsidRPr="004B7431">
        <w:rPr>
          <w:rFonts w:ascii="Times New Roman" w:hAnsi="Times New Roman" w:cs="Times New Roman"/>
          <w:sz w:val="28"/>
          <w:szCs w:val="28"/>
        </w:rPr>
        <w:t>, чем за аналогичный период 20</w:t>
      </w:r>
      <w:r w:rsidR="00C70412">
        <w:rPr>
          <w:rFonts w:ascii="Times New Roman" w:hAnsi="Times New Roman" w:cs="Times New Roman"/>
          <w:sz w:val="28"/>
          <w:szCs w:val="28"/>
        </w:rPr>
        <w:t>1</w:t>
      </w:r>
      <w:r w:rsidR="00046465">
        <w:rPr>
          <w:rFonts w:ascii="Times New Roman" w:hAnsi="Times New Roman" w:cs="Times New Roman"/>
          <w:sz w:val="28"/>
          <w:szCs w:val="28"/>
        </w:rPr>
        <w:t>1</w:t>
      </w:r>
      <w:r w:rsidR="006D0E0C" w:rsidRPr="004B74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Fonts w:ascii="Times New Roman" w:hAnsi="Times New Roman" w:cs="Times New Roman"/>
          <w:sz w:val="28"/>
          <w:szCs w:val="28"/>
        </w:rPr>
        <w:t>–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046465">
        <w:rPr>
          <w:rFonts w:ascii="Times New Roman" w:hAnsi="Times New Roman" w:cs="Times New Roman"/>
          <w:sz w:val="28"/>
          <w:szCs w:val="28"/>
        </w:rPr>
        <w:t>970</w:t>
      </w:r>
      <w:r w:rsidR="00C70412">
        <w:rPr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Fonts w:ascii="Times New Roman" w:hAnsi="Times New Roman" w:cs="Times New Roman"/>
          <w:sz w:val="28"/>
          <w:szCs w:val="28"/>
        </w:rPr>
        <w:t>обращени</w:t>
      </w:r>
      <w:r w:rsidR="00EE1567">
        <w:rPr>
          <w:rFonts w:ascii="Times New Roman" w:hAnsi="Times New Roman" w:cs="Times New Roman"/>
          <w:sz w:val="28"/>
          <w:szCs w:val="28"/>
        </w:rPr>
        <w:t>й</w:t>
      </w:r>
      <w:r w:rsidR="006D0E0C" w:rsidRPr="004B7431">
        <w:rPr>
          <w:rFonts w:ascii="Times New Roman" w:hAnsi="Times New Roman" w:cs="Times New Roman"/>
          <w:sz w:val="28"/>
          <w:szCs w:val="28"/>
        </w:rPr>
        <w:t>, из них:</w:t>
      </w:r>
    </w:p>
    <w:p w:rsidR="006D0E0C" w:rsidRPr="004B7431" w:rsidRDefault="004B6743" w:rsidP="004B67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п</w:t>
      </w:r>
      <w:r w:rsidR="006D0E0C" w:rsidRPr="004B7431">
        <w:rPr>
          <w:rFonts w:ascii="Times New Roman" w:hAnsi="Times New Roman" w:cs="Times New Roman"/>
          <w:sz w:val="28"/>
          <w:szCs w:val="28"/>
        </w:rPr>
        <w:t>исьменных</w:t>
      </w:r>
      <w:r w:rsidRPr="004B7431">
        <w:rPr>
          <w:rFonts w:ascii="Times New Roman" w:hAnsi="Times New Roman" w:cs="Times New Roman"/>
          <w:sz w:val="28"/>
          <w:szCs w:val="28"/>
        </w:rPr>
        <w:t xml:space="preserve"> - </w:t>
      </w:r>
      <w:r w:rsidR="00046465">
        <w:rPr>
          <w:rFonts w:ascii="Times New Roman" w:hAnsi="Times New Roman" w:cs="Times New Roman"/>
          <w:sz w:val="28"/>
          <w:szCs w:val="28"/>
        </w:rPr>
        <w:t>559</w:t>
      </w:r>
      <w:r w:rsidR="006D0E0C" w:rsidRPr="004B7431">
        <w:rPr>
          <w:rFonts w:ascii="Times New Roman" w:hAnsi="Times New Roman" w:cs="Times New Roman"/>
          <w:sz w:val="28"/>
          <w:szCs w:val="28"/>
        </w:rPr>
        <w:t>,</w:t>
      </w:r>
    </w:p>
    <w:p w:rsidR="006D0E0C" w:rsidRPr="004B7431" w:rsidRDefault="006D0E0C" w:rsidP="004B67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на личном приеме главы администрации</w:t>
      </w:r>
      <w:r w:rsidR="004B6743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7F5CE2" w:rsidRPr="004B7431">
        <w:rPr>
          <w:rFonts w:ascii="Times New Roman" w:hAnsi="Times New Roman" w:cs="Times New Roman"/>
          <w:sz w:val="28"/>
          <w:szCs w:val="28"/>
        </w:rPr>
        <w:t>–</w:t>
      </w:r>
      <w:r w:rsidR="00046465">
        <w:rPr>
          <w:rFonts w:ascii="Times New Roman" w:hAnsi="Times New Roman" w:cs="Times New Roman"/>
          <w:sz w:val="28"/>
          <w:szCs w:val="28"/>
        </w:rPr>
        <w:t xml:space="preserve"> 6</w:t>
      </w:r>
      <w:r w:rsidR="00C70412">
        <w:rPr>
          <w:rFonts w:ascii="Times New Roman" w:hAnsi="Times New Roman" w:cs="Times New Roman"/>
          <w:sz w:val="28"/>
          <w:szCs w:val="28"/>
        </w:rPr>
        <w:t>3</w:t>
      </w:r>
      <w:r w:rsidR="007F5CE2" w:rsidRPr="004B7431">
        <w:rPr>
          <w:rFonts w:ascii="Times New Roman" w:hAnsi="Times New Roman" w:cs="Times New Roman"/>
          <w:sz w:val="28"/>
          <w:szCs w:val="28"/>
        </w:rPr>
        <w:t>.</w:t>
      </w:r>
    </w:p>
    <w:p w:rsidR="00057817" w:rsidRPr="004B7431" w:rsidRDefault="00DB5370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Из всех поступивших обращений </w:t>
      </w:r>
      <w:r w:rsidR="00C70412">
        <w:rPr>
          <w:rFonts w:ascii="Times New Roman" w:hAnsi="Times New Roman" w:cs="Times New Roman"/>
          <w:sz w:val="28"/>
          <w:szCs w:val="28"/>
        </w:rPr>
        <w:t xml:space="preserve">коллективных – </w:t>
      </w:r>
      <w:r w:rsidR="00046465">
        <w:rPr>
          <w:rFonts w:ascii="Times New Roman" w:hAnsi="Times New Roman" w:cs="Times New Roman"/>
          <w:sz w:val="28"/>
          <w:szCs w:val="28"/>
        </w:rPr>
        <w:t>84</w:t>
      </w:r>
      <w:r w:rsidR="00C70412">
        <w:rPr>
          <w:rFonts w:ascii="Times New Roman" w:hAnsi="Times New Roman" w:cs="Times New Roman"/>
          <w:sz w:val="28"/>
          <w:szCs w:val="28"/>
        </w:rPr>
        <w:t xml:space="preserve">, жалоб – </w:t>
      </w:r>
      <w:r w:rsidR="00046465">
        <w:rPr>
          <w:rFonts w:ascii="Times New Roman" w:hAnsi="Times New Roman" w:cs="Times New Roman"/>
          <w:sz w:val="28"/>
          <w:szCs w:val="28"/>
        </w:rPr>
        <w:t>9</w:t>
      </w:r>
      <w:r w:rsidR="00C70412">
        <w:rPr>
          <w:rFonts w:ascii="Times New Roman" w:hAnsi="Times New Roman" w:cs="Times New Roman"/>
          <w:sz w:val="28"/>
          <w:szCs w:val="28"/>
        </w:rPr>
        <w:t>, остальные носят заявительный характер.</w:t>
      </w:r>
    </w:p>
    <w:p w:rsidR="00234922" w:rsidRDefault="00057817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В коллективных обращениях содержались вопросы отопления, газификации, водоснабжения, ремонта дорог, домов, освещения улиц, благоустройства территорий, работы транспорта, увеличения</w:t>
      </w:r>
      <w:r w:rsidR="00C70412">
        <w:rPr>
          <w:rFonts w:ascii="Times New Roman" w:hAnsi="Times New Roman" w:cs="Times New Roman"/>
          <w:sz w:val="28"/>
          <w:szCs w:val="28"/>
        </w:rPr>
        <w:t xml:space="preserve"> тарифов за коммунальные услуги.</w:t>
      </w:r>
      <w:r w:rsidR="002349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01C" w:rsidRPr="004B7431" w:rsidRDefault="001B601C" w:rsidP="00C70412">
      <w:pPr>
        <w:widowControl w:val="0"/>
        <w:autoSpaceDE w:val="0"/>
        <w:spacing w:line="240" w:lineRule="auto"/>
        <w:ind w:right="14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На диаграмме 1 представлено </w:t>
      </w:r>
      <w:r w:rsidR="00046465">
        <w:rPr>
          <w:rFonts w:ascii="Times New Roman" w:hAnsi="Times New Roman" w:cs="Times New Roman"/>
          <w:sz w:val="28"/>
          <w:szCs w:val="28"/>
        </w:rPr>
        <w:t>уменьшение</w:t>
      </w:r>
      <w:r w:rsidRPr="004B7431">
        <w:rPr>
          <w:rFonts w:ascii="Times New Roman" w:hAnsi="Times New Roman" w:cs="Times New Roman"/>
          <w:sz w:val="28"/>
          <w:szCs w:val="28"/>
        </w:rPr>
        <w:t xml:space="preserve"> количества обращений в адрес главы администрации городского округа Тейково</w:t>
      </w:r>
      <w:r w:rsidR="007F5CE2"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Fonts w:ascii="Times New Roman" w:hAnsi="Times New Roman" w:cs="Times New Roman"/>
          <w:sz w:val="28"/>
          <w:szCs w:val="28"/>
        </w:rPr>
        <w:t>в 201</w:t>
      </w:r>
      <w:r w:rsidR="00046465">
        <w:rPr>
          <w:rFonts w:ascii="Times New Roman" w:hAnsi="Times New Roman" w:cs="Times New Roman"/>
          <w:sz w:val="28"/>
          <w:szCs w:val="28"/>
        </w:rPr>
        <w:t>2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году по сравнению с 20</w:t>
      </w:r>
      <w:r w:rsidR="00C70412">
        <w:rPr>
          <w:rFonts w:ascii="Times New Roman" w:hAnsi="Times New Roman" w:cs="Times New Roman"/>
          <w:sz w:val="28"/>
          <w:szCs w:val="28"/>
        </w:rPr>
        <w:t>1</w:t>
      </w:r>
      <w:r w:rsidR="00046465">
        <w:rPr>
          <w:rFonts w:ascii="Times New Roman" w:hAnsi="Times New Roman" w:cs="Times New Roman"/>
          <w:sz w:val="28"/>
          <w:szCs w:val="28"/>
        </w:rPr>
        <w:t>1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63013D" w:rsidRPr="004B7431" w:rsidRDefault="0063013D" w:rsidP="0063013D">
      <w:pPr>
        <w:widowControl w:val="0"/>
        <w:autoSpaceDE w:val="0"/>
        <w:ind w:right="140" w:firstLine="71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>Диаграмма 1</w:t>
      </w:r>
    </w:p>
    <w:p w:rsidR="0063013D" w:rsidRPr="004B7431" w:rsidRDefault="0063013D" w:rsidP="0063013D">
      <w:pPr>
        <w:widowControl w:val="0"/>
        <w:autoSpaceDE w:val="0"/>
        <w:ind w:right="140" w:firstLine="710"/>
        <w:jc w:val="center"/>
        <w:rPr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У</w:t>
      </w:r>
      <w:r w:rsidR="00046465">
        <w:rPr>
          <w:rFonts w:ascii="Times New Roman" w:hAnsi="Times New Roman" w:cs="Times New Roman"/>
          <w:sz w:val="28"/>
          <w:szCs w:val="28"/>
        </w:rPr>
        <w:t>меньшение</w:t>
      </w:r>
      <w:r w:rsidRPr="004B7431">
        <w:rPr>
          <w:rFonts w:ascii="Times New Roman" w:hAnsi="Times New Roman" w:cs="Times New Roman"/>
          <w:sz w:val="28"/>
          <w:szCs w:val="28"/>
        </w:rPr>
        <w:t xml:space="preserve"> количества обращений в 201</w:t>
      </w:r>
      <w:r w:rsidR="00046465">
        <w:rPr>
          <w:rFonts w:ascii="Times New Roman" w:hAnsi="Times New Roman" w:cs="Times New Roman"/>
          <w:sz w:val="28"/>
          <w:szCs w:val="28"/>
        </w:rPr>
        <w:t>2</w:t>
      </w:r>
      <w:r w:rsidRPr="004B743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B601C" w:rsidRPr="001B601C" w:rsidRDefault="00A91365" w:rsidP="001B601C">
      <w:pPr>
        <w:widowControl w:val="0"/>
        <w:autoSpaceDE w:val="0"/>
        <w:ind w:right="14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9136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B601C" w:rsidRDefault="001B601C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0E0C" w:rsidRPr="004B7431" w:rsidRDefault="006D0E0C" w:rsidP="004B6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Обращения граждан поступили на рассмотрение в администрацию городского округа Тейково, как лично от граждан, так и </w:t>
      </w:r>
      <w:proofErr w:type="gramStart"/>
      <w:r w:rsidRPr="004B7431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057817" w:rsidRPr="004B7431">
        <w:rPr>
          <w:rFonts w:ascii="Times New Roman" w:hAnsi="Times New Roman" w:cs="Times New Roman"/>
          <w:sz w:val="28"/>
          <w:szCs w:val="28"/>
        </w:rPr>
        <w:t>:</w:t>
      </w:r>
    </w:p>
    <w:p w:rsidR="009350E0" w:rsidRPr="004B7431" w:rsidRDefault="009350E0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Правительство Ивановской области – </w:t>
      </w:r>
      <w:r w:rsidR="00046465">
        <w:rPr>
          <w:rFonts w:ascii="Times New Roman" w:hAnsi="Times New Roman" w:cs="Times New Roman"/>
          <w:sz w:val="28"/>
          <w:szCs w:val="28"/>
        </w:rPr>
        <w:t>60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</w:p>
    <w:p w:rsidR="0046014D" w:rsidRPr="004B7431" w:rsidRDefault="00EB0049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Общественная приемная </w:t>
      </w:r>
      <w:r w:rsidR="0046014D" w:rsidRPr="004B7431">
        <w:rPr>
          <w:rFonts w:ascii="Times New Roman" w:hAnsi="Times New Roman" w:cs="Times New Roman"/>
          <w:sz w:val="28"/>
          <w:szCs w:val="28"/>
        </w:rPr>
        <w:t>местно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ВПП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«Единая Россия» - </w:t>
      </w:r>
      <w:r w:rsidR="00046465">
        <w:rPr>
          <w:rFonts w:ascii="Times New Roman" w:hAnsi="Times New Roman" w:cs="Times New Roman"/>
          <w:sz w:val="28"/>
          <w:szCs w:val="28"/>
        </w:rPr>
        <w:t>16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46014D" w:rsidRPr="004B7431">
        <w:rPr>
          <w:rFonts w:ascii="Times New Roman" w:hAnsi="Times New Roman" w:cs="Times New Roman"/>
          <w:sz w:val="28"/>
          <w:szCs w:val="28"/>
        </w:rPr>
        <w:t>;</w:t>
      </w:r>
    </w:p>
    <w:p w:rsidR="009350E0" w:rsidRPr="004B7431" w:rsidRDefault="009350E0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Ивановская областная Дума – </w:t>
      </w:r>
      <w:r w:rsidR="00046465">
        <w:rPr>
          <w:rFonts w:ascii="Times New Roman" w:hAnsi="Times New Roman" w:cs="Times New Roman"/>
          <w:sz w:val="28"/>
          <w:szCs w:val="28"/>
        </w:rPr>
        <w:t>6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</w:p>
    <w:p w:rsidR="0046014D" w:rsidRPr="004B7431" w:rsidRDefault="000C69A3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7431">
        <w:rPr>
          <w:rFonts w:ascii="Times New Roman" w:hAnsi="Times New Roman" w:cs="Times New Roman"/>
          <w:sz w:val="28"/>
          <w:szCs w:val="28"/>
        </w:rPr>
        <w:lastRenderedPageBreak/>
        <w:t>Тейковская</w:t>
      </w:r>
      <w:proofErr w:type="spellEnd"/>
      <w:r w:rsidRPr="004B7431">
        <w:rPr>
          <w:rFonts w:ascii="Times New Roman" w:hAnsi="Times New Roman" w:cs="Times New Roman"/>
          <w:sz w:val="28"/>
          <w:szCs w:val="28"/>
        </w:rPr>
        <w:t xml:space="preserve"> городская Дума</w:t>
      </w:r>
      <w:r w:rsidR="0046014D" w:rsidRPr="004B7431">
        <w:rPr>
          <w:rFonts w:ascii="Times New Roman" w:hAnsi="Times New Roman" w:cs="Times New Roman"/>
          <w:sz w:val="28"/>
          <w:szCs w:val="28"/>
        </w:rPr>
        <w:t xml:space="preserve"> – </w:t>
      </w:r>
      <w:r w:rsidR="00046465">
        <w:rPr>
          <w:rFonts w:ascii="Times New Roman" w:hAnsi="Times New Roman" w:cs="Times New Roman"/>
          <w:sz w:val="28"/>
          <w:szCs w:val="28"/>
        </w:rPr>
        <w:t>19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46014D" w:rsidRPr="004B7431">
        <w:rPr>
          <w:rFonts w:ascii="Times New Roman" w:hAnsi="Times New Roman" w:cs="Times New Roman"/>
          <w:sz w:val="28"/>
          <w:szCs w:val="28"/>
        </w:rPr>
        <w:t>;</w:t>
      </w:r>
    </w:p>
    <w:p w:rsidR="000C69A3" w:rsidRDefault="000C69A3" w:rsidP="000C69A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7431">
        <w:rPr>
          <w:rFonts w:ascii="Times New Roman" w:hAnsi="Times New Roman" w:cs="Times New Roman"/>
          <w:sz w:val="28"/>
          <w:szCs w:val="28"/>
        </w:rPr>
        <w:t>Тейковская</w:t>
      </w:r>
      <w:proofErr w:type="spellEnd"/>
      <w:r w:rsidRPr="004B7431">
        <w:rPr>
          <w:rFonts w:ascii="Times New Roman" w:hAnsi="Times New Roman" w:cs="Times New Roman"/>
          <w:sz w:val="28"/>
          <w:szCs w:val="28"/>
        </w:rPr>
        <w:t xml:space="preserve"> межрайонная прокуратура Ивановской области – </w:t>
      </w:r>
      <w:r w:rsidR="00046465">
        <w:rPr>
          <w:rFonts w:ascii="Times New Roman" w:hAnsi="Times New Roman" w:cs="Times New Roman"/>
          <w:sz w:val="28"/>
          <w:szCs w:val="28"/>
        </w:rPr>
        <w:t>14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</w:p>
    <w:p w:rsidR="009A6784" w:rsidRPr="004B7431" w:rsidRDefault="009A6784" w:rsidP="000C69A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жилищная инспекция по Ивановской области </w:t>
      </w:r>
      <w:r w:rsidRPr="009A6784">
        <w:rPr>
          <w:rFonts w:ascii="Times New Roman" w:hAnsi="Times New Roman" w:cs="Times New Roman"/>
          <w:sz w:val="24"/>
          <w:szCs w:val="24"/>
        </w:rPr>
        <w:t>(ИВГОСЖИЛИНСПЕКЦИЯ)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464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9A6784" w:rsidRDefault="0046014D" w:rsidP="009A678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7F5CE2" w:rsidRPr="004B7431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  <w:r w:rsidR="009A6784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4B7431">
        <w:rPr>
          <w:rFonts w:ascii="Times New Roman" w:hAnsi="Times New Roman" w:cs="Times New Roman"/>
          <w:sz w:val="28"/>
          <w:szCs w:val="28"/>
        </w:rPr>
        <w:t xml:space="preserve">– </w:t>
      </w:r>
      <w:r w:rsidR="00046465">
        <w:rPr>
          <w:rFonts w:ascii="Times New Roman" w:hAnsi="Times New Roman" w:cs="Times New Roman"/>
          <w:sz w:val="28"/>
          <w:szCs w:val="28"/>
        </w:rPr>
        <w:t>5</w:t>
      </w:r>
      <w:r w:rsidR="00057817" w:rsidRPr="004B7431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9A6784">
        <w:rPr>
          <w:rFonts w:ascii="Times New Roman" w:hAnsi="Times New Roman" w:cs="Times New Roman"/>
          <w:sz w:val="28"/>
          <w:szCs w:val="28"/>
        </w:rPr>
        <w:t>я</w:t>
      </w:r>
      <w:r w:rsidRPr="004B7431">
        <w:rPr>
          <w:rFonts w:ascii="Times New Roman" w:hAnsi="Times New Roman" w:cs="Times New Roman"/>
          <w:sz w:val="28"/>
          <w:szCs w:val="28"/>
        </w:rPr>
        <w:t>;</w:t>
      </w:r>
      <w:r w:rsidR="009A6784" w:rsidRPr="009A6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784" w:rsidRPr="004B7431" w:rsidRDefault="009A6784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управления имуществом </w:t>
      </w:r>
      <w:r w:rsidR="001F6DDF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21C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321C3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014D" w:rsidRPr="004B7431" w:rsidRDefault="0046014D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Департамент строительства и архитектуры </w:t>
      </w:r>
      <w:r w:rsidR="007F5CE2" w:rsidRPr="004B7431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="009350E0" w:rsidRPr="004B7431">
        <w:rPr>
          <w:rFonts w:ascii="Times New Roman" w:hAnsi="Times New Roman" w:cs="Times New Roman"/>
          <w:sz w:val="28"/>
          <w:szCs w:val="28"/>
        </w:rPr>
        <w:t>–</w:t>
      </w:r>
      <w:r w:rsidRPr="004B7431">
        <w:rPr>
          <w:rFonts w:ascii="Times New Roman" w:hAnsi="Times New Roman" w:cs="Times New Roman"/>
          <w:sz w:val="28"/>
          <w:szCs w:val="28"/>
        </w:rPr>
        <w:t xml:space="preserve"> </w:t>
      </w:r>
      <w:r w:rsidR="00321C35">
        <w:rPr>
          <w:rFonts w:ascii="Times New Roman" w:hAnsi="Times New Roman" w:cs="Times New Roman"/>
          <w:sz w:val="28"/>
          <w:szCs w:val="28"/>
        </w:rPr>
        <w:t>3 обращения</w:t>
      </w:r>
      <w:r w:rsidR="009350E0" w:rsidRPr="004B7431">
        <w:rPr>
          <w:rFonts w:ascii="Times New Roman" w:hAnsi="Times New Roman" w:cs="Times New Roman"/>
          <w:sz w:val="28"/>
          <w:szCs w:val="28"/>
        </w:rPr>
        <w:t>;</w:t>
      </w:r>
    </w:p>
    <w:p w:rsidR="009350E0" w:rsidRPr="004B7431" w:rsidRDefault="009350E0" w:rsidP="009350E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 xml:space="preserve">ОГУ «Редакция газеты «Наше время» - </w:t>
      </w:r>
      <w:r w:rsidR="00321C35">
        <w:rPr>
          <w:rFonts w:ascii="Times New Roman" w:hAnsi="Times New Roman" w:cs="Times New Roman"/>
          <w:sz w:val="28"/>
          <w:szCs w:val="28"/>
        </w:rPr>
        <w:t>3 обращения</w:t>
      </w:r>
      <w:r w:rsidR="009A6784">
        <w:rPr>
          <w:rFonts w:ascii="Times New Roman" w:hAnsi="Times New Roman" w:cs="Times New Roman"/>
          <w:sz w:val="28"/>
          <w:szCs w:val="28"/>
        </w:rPr>
        <w:t>.</w:t>
      </w:r>
    </w:p>
    <w:p w:rsidR="009A6784" w:rsidRDefault="009A6784" w:rsidP="00451F5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F531A" w:rsidRPr="004B7431" w:rsidRDefault="00AF531A" w:rsidP="00451F5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На д</w:t>
      </w:r>
      <w:r w:rsidR="0053577E" w:rsidRPr="004B7431">
        <w:rPr>
          <w:rFonts w:ascii="Times New Roman" w:hAnsi="Times New Roman" w:cs="Times New Roman"/>
          <w:sz w:val="28"/>
          <w:szCs w:val="28"/>
        </w:rPr>
        <w:t>иаграмме 2 наглядно представлено соотношение</w:t>
      </w:r>
      <w:r w:rsidR="00451F59" w:rsidRPr="004B7431">
        <w:rPr>
          <w:rFonts w:ascii="Times New Roman" w:hAnsi="Times New Roman" w:cs="Times New Roman"/>
          <w:sz w:val="28"/>
          <w:szCs w:val="28"/>
        </w:rPr>
        <w:t xml:space="preserve"> количества</w:t>
      </w:r>
      <w:r w:rsidRPr="004B7431">
        <w:rPr>
          <w:rFonts w:ascii="Times New Roman" w:hAnsi="Times New Roman" w:cs="Times New Roman"/>
          <w:sz w:val="28"/>
          <w:szCs w:val="28"/>
        </w:rPr>
        <w:t xml:space="preserve"> обращений, поступивших </w:t>
      </w:r>
      <w:r w:rsidR="00451F59" w:rsidRPr="004B7431">
        <w:rPr>
          <w:rFonts w:ascii="Times New Roman" w:hAnsi="Times New Roman" w:cs="Times New Roman"/>
          <w:sz w:val="28"/>
          <w:szCs w:val="28"/>
        </w:rPr>
        <w:t>на рассмотрение в администрацию городского округа Тейково</w:t>
      </w:r>
      <w:r w:rsidR="0053577E" w:rsidRPr="004B7431">
        <w:rPr>
          <w:rFonts w:ascii="Times New Roman" w:hAnsi="Times New Roman" w:cs="Times New Roman"/>
          <w:sz w:val="28"/>
          <w:szCs w:val="28"/>
        </w:rPr>
        <w:t xml:space="preserve"> из иных источников.</w:t>
      </w:r>
    </w:p>
    <w:p w:rsidR="00AF531A" w:rsidRPr="004B7431" w:rsidRDefault="00AF531A" w:rsidP="00AF531A">
      <w:pPr>
        <w:widowControl w:val="0"/>
        <w:autoSpaceDE w:val="0"/>
        <w:ind w:right="140" w:firstLine="71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>Диаграмма 2</w:t>
      </w:r>
    </w:p>
    <w:p w:rsidR="00057817" w:rsidRPr="004B7431" w:rsidRDefault="0053577E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Количество</w:t>
      </w:r>
      <w:r w:rsidR="00451F59" w:rsidRPr="004B7431">
        <w:rPr>
          <w:rFonts w:ascii="Times New Roman" w:hAnsi="Times New Roman" w:cs="Times New Roman"/>
          <w:sz w:val="28"/>
          <w:szCs w:val="28"/>
        </w:rPr>
        <w:t xml:space="preserve"> обращений, поступивших на рассмотрение </w:t>
      </w:r>
    </w:p>
    <w:p w:rsidR="00AF531A" w:rsidRPr="004B7431" w:rsidRDefault="00451F59" w:rsidP="007F5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в администрацию городского округа Тейково</w:t>
      </w:r>
      <w:r w:rsidR="0053577E" w:rsidRPr="004B7431">
        <w:rPr>
          <w:rFonts w:ascii="Times New Roman" w:hAnsi="Times New Roman" w:cs="Times New Roman"/>
          <w:sz w:val="28"/>
          <w:szCs w:val="28"/>
        </w:rPr>
        <w:t xml:space="preserve"> из иных источников</w:t>
      </w:r>
    </w:p>
    <w:p w:rsidR="00A72814" w:rsidRDefault="00A72814" w:rsidP="00451F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1F59" w:rsidRPr="00AF531A" w:rsidRDefault="00451F59" w:rsidP="00451F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579F">
        <w:rPr>
          <w:rFonts w:ascii="Times New Roman" w:hAnsi="Times New Roman" w:cs="Times New Roman"/>
          <w:noProof/>
          <w:color w:val="C6D9F1" w:themeColor="text2" w:themeTint="33"/>
          <w:sz w:val="28"/>
          <w:szCs w:val="28"/>
          <w:highlight w:val="green"/>
          <w:lang w:eastAsia="ru-RU"/>
        </w:rPr>
        <w:drawing>
          <wp:inline distT="0" distB="0" distL="0" distR="0">
            <wp:extent cx="6513635" cy="5081954"/>
            <wp:effectExtent l="0" t="0" r="146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5F7B" w:rsidRDefault="009350E0" w:rsidP="009350E0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A6784" w:rsidRDefault="009A6784" w:rsidP="009350E0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21C35" w:rsidRDefault="00321C35" w:rsidP="009350E0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21C35" w:rsidRDefault="00321C35" w:rsidP="00275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E80" w:rsidRPr="004B7431" w:rsidRDefault="00BE5E80" w:rsidP="00275BCA">
      <w:pPr>
        <w:spacing w:after="0" w:line="240" w:lineRule="auto"/>
        <w:ind w:firstLine="708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lastRenderedPageBreak/>
        <w:t xml:space="preserve">Значительная часть обратившихся граждан: </w:t>
      </w:r>
    </w:p>
    <w:p w:rsidR="0092508F" w:rsidRPr="004B7431" w:rsidRDefault="00BE5E80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пенсионеры </w:t>
      </w:r>
      <w:r w:rsidR="00275BCA" w:rsidRPr="004B7431">
        <w:rPr>
          <w:rStyle w:val="apple-style-span"/>
          <w:rFonts w:ascii="Times New Roman" w:hAnsi="Times New Roman" w:cs="Times New Roman"/>
          <w:sz w:val="28"/>
          <w:szCs w:val="28"/>
        </w:rPr>
        <w:t>–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43</w:t>
      </w:r>
      <w:r w:rsidR="00275BCA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человек</w:t>
      </w:r>
      <w:r w:rsidR="002C76B6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</w:p>
    <w:p w:rsidR="0092508F" w:rsidRPr="004B7431" w:rsidRDefault="00BE5E80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рабочие – 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2</w:t>
      </w:r>
      <w:r w:rsidR="002C76B6">
        <w:rPr>
          <w:rStyle w:val="apple-style-span"/>
          <w:rFonts w:ascii="Times New Roman" w:hAnsi="Times New Roman" w:cs="Times New Roman"/>
          <w:sz w:val="28"/>
          <w:szCs w:val="28"/>
        </w:rPr>
        <w:t>4</w:t>
      </w:r>
      <w:r w:rsidR="00275BCA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</w:t>
      </w:r>
      <w:r w:rsidR="002C76B6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</w:p>
    <w:p w:rsidR="00275BCA" w:rsidRPr="004B7431" w:rsidRDefault="00275BCA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председатели домового комитета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4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,</w:t>
      </w:r>
    </w:p>
    <w:p w:rsidR="00275BCA" w:rsidRPr="004B7431" w:rsidRDefault="00275BCA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председатели уличного комитета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7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человек,</w:t>
      </w:r>
    </w:p>
    <w:p w:rsidR="00FC0B94" w:rsidRPr="004B7431" w:rsidRDefault="00275BCA" w:rsidP="00516DDF">
      <w:pPr>
        <w:pStyle w:val="a3"/>
        <w:numPr>
          <w:ilvl w:val="1"/>
          <w:numId w:val="8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н</w:t>
      </w:r>
      <w:r w:rsidR="00BE5E80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е указали свое социальное положение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544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человек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а</w:t>
      </w:r>
      <w:r w:rsidR="00BE5E80" w:rsidRPr="004B7431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FD47FA" w:rsidRDefault="000038C7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   </w:t>
      </w:r>
    </w:p>
    <w:p w:rsidR="0092508F" w:rsidRPr="004B7431" w:rsidRDefault="000038C7" w:rsidP="000038C7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8454D" w:rsidRPr="004B7431">
        <w:rPr>
          <w:rStyle w:val="apple-style-span"/>
          <w:rFonts w:ascii="Times New Roman" w:hAnsi="Times New Roman" w:cs="Times New Roman"/>
          <w:b/>
          <w:sz w:val="28"/>
          <w:szCs w:val="28"/>
        </w:rPr>
        <w:t>Основные тематики обращений, поступивших в адрес главы администрации городского округа Тейково:</w:t>
      </w:r>
    </w:p>
    <w:p w:rsidR="0092508F" w:rsidRDefault="002E749A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ж</w:t>
      </w:r>
      <w:r w:rsidR="00B8454D"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илье</w:t>
      </w:r>
      <w:r w:rsidR="00B8454D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48</w:t>
      </w:r>
      <w:r w:rsidR="00B8454D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обращений, среди которых просьбы об обеспечении жильем, постановке на учет для получения жилья, улучшения жилищных условий, о переселении из аварийного жилья;</w:t>
      </w:r>
    </w:p>
    <w:p w:rsidR="00321C35" w:rsidRPr="0014546C" w:rsidRDefault="00321C35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приватизация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– 19;</w:t>
      </w:r>
    </w:p>
    <w:p w:rsidR="00B8454D" w:rsidRPr="0014546C" w:rsidRDefault="002E749A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землепользование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33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обращения, среди которых по выделению земельного участка и другим земельным вопросам;</w:t>
      </w:r>
    </w:p>
    <w:p w:rsidR="00AD7BAB" w:rsidRPr="0014546C" w:rsidRDefault="002E749A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проблемы городской инфраструктуры</w:t>
      </w:r>
      <w:r w:rsidR="00D331D5"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-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218</w:t>
      </w:r>
      <w:r w:rsidR="00D331D5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среди которых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жалобы на  качество предоставляемых услуг, в том числе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качество 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проведения ремонта жилья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104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>уровень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тарифов на оказание коммунальных услуг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12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водоснабжение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12</w:t>
      </w:r>
      <w:r w:rsidR="00FA74A7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газификация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9</w:t>
      </w:r>
      <w:r w:rsidR="007542B0" w:rsidRPr="0014546C">
        <w:rPr>
          <w:rStyle w:val="apple-style-span"/>
          <w:rFonts w:ascii="Times New Roman" w:hAnsi="Times New Roman" w:cs="Times New Roman"/>
          <w:sz w:val="28"/>
          <w:szCs w:val="28"/>
        </w:rPr>
        <w:t>, санитарное состояние и благоустройство дворов</w:t>
      </w:r>
      <w:r w:rsidR="00604BAC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67</w:t>
      </w:r>
      <w:r w:rsidR="00D331D5" w:rsidRPr="0014546C">
        <w:rPr>
          <w:rStyle w:val="apple-style-span"/>
          <w:rFonts w:ascii="Times New Roman" w:hAnsi="Times New Roman" w:cs="Times New Roman"/>
          <w:sz w:val="28"/>
          <w:szCs w:val="28"/>
        </w:rPr>
        <w:t>, ликвидация а</w:t>
      </w:r>
      <w:r w:rsidR="00AD7BAB" w:rsidRPr="0014546C">
        <w:rPr>
          <w:rStyle w:val="apple-style-span"/>
          <w:rFonts w:ascii="Times New Roman" w:hAnsi="Times New Roman" w:cs="Times New Roman"/>
          <w:sz w:val="28"/>
          <w:szCs w:val="28"/>
        </w:rPr>
        <w:t>в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арийно – опасных деревьев – </w:t>
      </w:r>
      <w:r w:rsidR="00321C35">
        <w:rPr>
          <w:rStyle w:val="apple-style-span"/>
          <w:rFonts w:ascii="Times New Roman" w:hAnsi="Times New Roman" w:cs="Times New Roman"/>
          <w:sz w:val="28"/>
          <w:szCs w:val="28"/>
        </w:rPr>
        <w:t>14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AD7BAB" w:rsidRPr="0014546C" w:rsidRDefault="00AD7BAB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строительство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10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о выдаче </w:t>
      </w:r>
      <w:r w:rsidRPr="001454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разрешения на строительство, разрешения на ввод в эксплуатацию объектов капитального строительства</w:t>
      </w:r>
      <w:r w:rsidR="002458AA" w:rsidRPr="001454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D331D5" w:rsidRPr="0014546C" w:rsidRDefault="00D331D5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торговля и бытовое обслуживание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, в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>опросы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предпринимательства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14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D331D5" w:rsidRPr="0014546C" w:rsidRDefault="00D331D5" w:rsidP="00B44972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транспорт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20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, среди которых </w:t>
      </w:r>
      <w:r w:rsidR="004B7431"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жалобы на 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несоблюдение графиков движения общего транспорта, оплаты проезда и предоставления льго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т;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</w:p>
    <w:p w:rsidR="007944B9" w:rsidRPr="0014546C" w:rsidRDefault="007944B9" w:rsidP="00B44972">
      <w:pPr>
        <w:pStyle w:val="a3"/>
        <w:numPr>
          <w:ilvl w:val="0"/>
          <w:numId w:val="9"/>
        </w:num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>здравоохранение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4</w:t>
      </w:r>
      <w:r w:rsidR="002458AA" w:rsidRPr="0014546C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EB0049" w:rsidRDefault="007944B9" w:rsidP="00AD7BAB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EB0049">
        <w:rPr>
          <w:rStyle w:val="apple-style-span"/>
          <w:rFonts w:ascii="Times New Roman" w:hAnsi="Times New Roman" w:cs="Times New Roman"/>
          <w:b/>
          <w:sz w:val="28"/>
          <w:szCs w:val="28"/>
        </w:rPr>
        <w:t>образование</w:t>
      </w:r>
      <w:r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6</w:t>
      </w:r>
      <w:r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, среди которых </w:t>
      </w:r>
      <w:r w:rsidR="004B7431" w:rsidRPr="00EB0049">
        <w:rPr>
          <w:rStyle w:val="apple-style-span"/>
          <w:rFonts w:ascii="Times New Roman" w:hAnsi="Times New Roman" w:cs="Times New Roman"/>
          <w:sz w:val="28"/>
          <w:szCs w:val="28"/>
        </w:rPr>
        <w:t>заявления об оказании</w:t>
      </w:r>
      <w:r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 помощи в оформлении детей в учреждения дошкольного образования</w:t>
      </w:r>
      <w:r w:rsidR="00EB0049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7944B9" w:rsidRPr="00EB0049" w:rsidRDefault="00B44972" w:rsidP="00AD7BAB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EB0049">
        <w:rPr>
          <w:rStyle w:val="apple-style-span"/>
          <w:rFonts w:ascii="Times New Roman" w:hAnsi="Times New Roman" w:cs="Times New Roman"/>
          <w:b/>
          <w:sz w:val="28"/>
          <w:szCs w:val="28"/>
        </w:rPr>
        <w:t>т</w:t>
      </w:r>
      <w:r w:rsidR="007944B9" w:rsidRPr="00EB0049">
        <w:rPr>
          <w:rStyle w:val="apple-style-span"/>
          <w:rFonts w:ascii="Times New Roman" w:hAnsi="Times New Roman" w:cs="Times New Roman"/>
          <w:b/>
          <w:sz w:val="28"/>
          <w:szCs w:val="28"/>
        </w:rPr>
        <w:t>руд и заработная плата</w:t>
      </w:r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 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6</w:t>
      </w:r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, среди </w:t>
      </w:r>
      <w:proofErr w:type="gramStart"/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4B7431" w:rsidRPr="00EB0049">
        <w:rPr>
          <w:rStyle w:val="apple-style-span"/>
          <w:rFonts w:ascii="Times New Roman" w:hAnsi="Times New Roman" w:cs="Times New Roman"/>
          <w:sz w:val="28"/>
          <w:szCs w:val="28"/>
        </w:rPr>
        <w:t xml:space="preserve">заявления об оказании </w:t>
      </w:r>
      <w:r w:rsidR="007944B9" w:rsidRPr="00EB0049">
        <w:rPr>
          <w:rStyle w:val="apple-style-span"/>
          <w:rFonts w:ascii="Times New Roman" w:hAnsi="Times New Roman" w:cs="Times New Roman"/>
          <w:sz w:val="28"/>
          <w:szCs w:val="28"/>
        </w:rPr>
        <w:t>помощи в трудоустройстве, об увеличении размера заработной платы</w:t>
      </w:r>
      <w:r w:rsidR="00D25CBE" w:rsidRPr="00EB0049">
        <w:rPr>
          <w:rStyle w:val="apple-style-span"/>
          <w:rFonts w:ascii="Times New Roman" w:hAnsi="Times New Roman" w:cs="Times New Roman"/>
          <w:sz w:val="28"/>
          <w:szCs w:val="28"/>
        </w:rPr>
        <w:t>;</w:t>
      </w:r>
    </w:p>
    <w:p w:rsidR="00D25CBE" w:rsidRPr="0014546C" w:rsidRDefault="00D25CBE" w:rsidP="00AD7BAB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4546C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другие темы обращений 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 xml:space="preserve">– 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216</w:t>
      </w:r>
      <w:r w:rsidRPr="0014546C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EB5F7B" w:rsidRDefault="00EB5F7B" w:rsidP="00EB5F7B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FD47FA" w:rsidRDefault="00FD47FA" w:rsidP="0014546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14546C" w:rsidRPr="00FD47FA" w:rsidRDefault="0035289B" w:rsidP="00FD4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lastRenderedPageBreak/>
        <w:t>На диаграмме 3 наглядно представлено соотношение основных тематик обращений граждан в 201</w:t>
      </w:r>
      <w:r w:rsidR="00FD47FA">
        <w:rPr>
          <w:rStyle w:val="apple-style-span"/>
          <w:rFonts w:ascii="Times New Roman" w:hAnsi="Times New Roman" w:cs="Times New Roman"/>
          <w:sz w:val="28"/>
          <w:szCs w:val="28"/>
        </w:rPr>
        <w:t>2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году.</w:t>
      </w:r>
    </w:p>
    <w:p w:rsidR="000038C7" w:rsidRPr="004B7431" w:rsidRDefault="000038C7" w:rsidP="005A0AD2">
      <w:pPr>
        <w:widowControl w:val="0"/>
        <w:autoSpaceDE w:val="0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4B7431">
        <w:rPr>
          <w:rFonts w:ascii="Times New Roman" w:hAnsi="Times New Roman" w:cs="Times New Roman"/>
          <w:sz w:val="24"/>
          <w:szCs w:val="24"/>
        </w:rPr>
        <w:t>Диаграмма 3</w:t>
      </w:r>
    </w:p>
    <w:p w:rsidR="000038C7" w:rsidRPr="004B7431" w:rsidRDefault="000038C7" w:rsidP="00003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431">
        <w:rPr>
          <w:rFonts w:ascii="Times New Roman" w:hAnsi="Times New Roman" w:cs="Times New Roman"/>
          <w:sz w:val="28"/>
          <w:szCs w:val="28"/>
        </w:rPr>
        <w:t>Тематика обращений граждан</w:t>
      </w:r>
    </w:p>
    <w:p w:rsidR="008D0B08" w:rsidRDefault="008D0B08" w:rsidP="00003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18F5" w:rsidRDefault="00DD18F5" w:rsidP="00003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1073" cy="4413738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466A" w:rsidRDefault="00B7466A" w:rsidP="00473221">
      <w:pPr>
        <w:spacing w:after="0" w:line="240" w:lineRule="auto"/>
        <w:ind w:firstLine="708"/>
        <w:rPr>
          <w:rStyle w:val="apple-style-span"/>
          <w:rFonts w:ascii="Times New Roman" w:hAnsi="Times New Roman" w:cs="Times New Roman"/>
          <w:color w:val="363535"/>
          <w:sz w:val="28"/>
          <w:szCs w:val="28"/>
        </w:rPr>
      </w:pPr>
    </w:p>
    <w:p w:rsidR="000913BD" w:rsidRPr="004B7431" w:rsidRDefault="000913BD" w:rsidP="00473221">
      <w:pPr>
        <w:spacing w:after="0" w:line="240" w:lineRule="auto"/>
        <w:ind w:firstLine="708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Поступило </w:t>
      </w:r>
      <w:r w:rsidR="002B24D3">
        <w:rPr>
          <w:rStyle w:val="apple-style-span"/>
          <w:rFonts w:ascii="Times New Roman" w:hAnsi="Times New Roman" w:cs="Times New Roman"/>
          <w:sz w:val="28"/>
          <w:szCs w:val="28"/>
        </w:rPr>
        <w:t>28</w:t>
      </w:r>
      <w:r w:rsidR="007944B9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обращений граждан по вопросам оказания материальной помощи, что на </w:t>
      </w:r>
      <w:r w:rsidR="002B24D3">
        <w:rPr>
          <w:rStyle w:val="apple-style-span"/>
          <w:rFonts w:ascii="Times New Roman" w:hAnsi="Times New Roman" w:cs="Times New Roman"/>
          <w:sz w:val="28"/>
          <w:szCs w:val="28"/>
        </w:rPr>
        <w:t>49</w:t>
      </w:r>
      <w:r w:rsidR="00B44972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% </w:t>
      </w:r>
      <w:r w:rsidR="002B24D3">
        <w:rPr>
          <w:rStyle w:val="apple-style-span"/>
          <w:rFonts w:ascii="Times New Roman" w:hAnsi="Times New Roman" w:cs="Times New Roman"/>
          <w:sz w:val="28"/>
          <w:szCs w:val="28"/>
        </w:rPr>
        <w:t>меньше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, чем в аналогичный период 20</w:t>
      </w:r>
      <w:r w:rsidR="002B24D3">
        <w:rPr>
          <w:rStyle w:val="apple-style-span"/>
          <w:rFonts w:ascii="Times New Roman" w:hAnsi="Times New Roman" w:cs="Times New Roman"/>
          <w:sz w:val="28"/>
          <w:szCs w:val="28"/>
        </w:rPr>
        <w:t>11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года </w:t>
      </w:r>
      <w:r w:rsidR="00B44972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- </w:t>
      </w:r>
      <w:r w:rsidR="002B24D3">
        <w:rPr>
          <w:rStyle w:val="apple-style-span"/>
          <w:rFonts w:ascii="Times New Roman" w:hAnsi="Times New Roman" w:cs="Times New Roman"/>
          <w:sz w:val="28"/>
          <w:szCs w:val="28"/>
        </w:rPr>
        <w:t>55</w:t>
      </w:r>
      <w:r w:rsidR="00B44972" w:rsidRPr="004B7431">
        <w:rPr>
          <w:rStyle w:val="apple-style-span"/>
          <w:rFonts w:ascii="Times New Roman" w:hAnsi="Times New Roman" w:cs="Times New Roman"/>
          <w:sz w:val="28"/>
          <w:szCs w:val="28"/>
        </w:rPr>
        <w:t xml:space="preserve"> обращений</w:t>
      </w: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B61419" w:rsidRPr="004B7431" w:rsidRDefault="00B61419" w:rsidP="00B44972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>Письменные обращения рассмотрены в сроки:</w:t>
      </w:r>
    </w:p>
    <w:p w:rsidR="004B7431" w:rsidRDefault="00B44972" w:rsidP="004B674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="004B7431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день их поступления – </w:t>
      </w:r>
      <w:r w:rsidR="002B24D3">
        <w:rPr>
          <w:rStyle w:val="apple-converted-space"/>
          <w:rFonts w:ascii="Times New Roman" w:hAnsi="Times New Roman" w:cs="Times New Roman"/>
          <w:sz w:val="28"/>
          <w:szCs w:val="28"/>
        </w:rPr>
        <w:t>6</w:t>
      </w:r>
      <w:r w:rsidR="004B7431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%, </w:t>
      </w:r>
    </w:p>
    <w:p w:rsidR="004B7431" w:rsidRPr="004B7431" w:rsidRDefault="004B7431" w:rsidP="004B7431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15 – </w:t>
      </w:r>
      <w:proofErr w:type="spellStart"/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срок  –  </w:t>
      </w:r>
      <w:r w:rsidR="001F6DDF">
        <w:rPr>
          <w:rStyle w:val="apple-converted-space"/>
          <w:rFonts w:ascii="Times New Roman" w:hAnsi="Times New Roman" w:cs="Times New Roman"/>
          <w:sz w:val="28"/>
          <w:szCs w:val="28"/>
        </w:rPr>
        <w:t>3</w:t>
      </w:r>
      <w:r w:rsidR="002B24D3">
        <w:rPr>
          <w:rStyle w:val="apple-converted-space"/>
          <w:rFonts w:ascii="Times New Roman" w:hAnsi="Times New Roman" w:cs="Times New Roman"/>
          <w:sz w:val="28"/>
          <w:szCs w:val="28"/>
        </w:rPr>
        <w:t>4</w:t>
      </w: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%, </w:t>
      </w:r>
    </w:p>
    <w:p w:rsidR="00B61419" w:rsidRPr="004B7431" w:rsidRDefault="004B7431" w:rsidP="004B674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 30 – </w:t>
      </w:r>
      <w:proofErr w:type="spellStart"/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срок</w:t>
      </w:r>
      <w:r w:rsidR="00B44972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– </w:t>
      </w:r>
      <w:r w:rsidR="0035289B" w:rsidRPr="004B7431">
        <w:rPr>
          <w:rStyle w:val="apple-converted-space"/>
          <w:rFonts w:ascii="Times New Roman" w:hAnsi="Times New Roman" w:cs="Times New Roman"/>
          <w:sz w:val="28"/>
          <w:szCs w:val="28"/>
        </w:rPr>
        <w:t>5</w:t>
      </w:r>
      <w:r w:rsidR="002B24D3">
        <w:rPr>
          <w:rStyle w:val="apple-converted-space"/>
          <w:rFonts w:ascii="Times New Roman" w:hAnsi="Times New Roman" w:cs="Times New Roman"/>
          <w:sz w:val="28"/>
          <w:szCs w:val="28"/>
        </w:rPr>
        <w:t>9</w:t>
      </w:r>
      <w:r w:rsidR="0035289B" w:rsidRPr="004B7431">
        <w:rPr>
          <w:rStyle w:val="apple-converted-space"/>
          <w:rFonts w:ascii="Times New Roman" w:hAnsi="Times New Roman" w:cs="Times New Roman"/>
          <w:sz w:val="28"/>
          <w:szCs w:val="28"/>
        </w:rPr>
        <w:t>%</w:t>
      </w:r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, </w:t>
      </w:r>
    </w:p>
    <w:p w:rsidR="005A0AD2" w:rsidRPr="004B7431" w:rsidRDefault="00B44972" w:rsidP="004B674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      </w:t>
      </w:r>
      <w:r w:rsidR="0035289B" w:rsidRPr="004B7431">
        <w:rPr>
          <w:rStyle w:val="apple-converted-space"/>
          <w:rFonts w:ascii="Times New Roman" w:hAnsi="Times New Roman" w:cs="Times New Roman"/>
          <w:sz w:val="28"/>
          <w:szCs w:val="28"/>
        </w:rPr>
        <w:t>м</w:t>
      </w:r>
      <w:r w:rsidR="00B61419" w:rsidRPr="004B7431">
        <w:rPr>
          <w:rStyle w:val="apple-converted-space"/>
          <w:rFonts w:ascii="Times New Roman" w:hAnsi="Times New Roman" w:cs="Times New Roman"/>
          <w:sz w:val="28"/>
          <w:szCs w:val="28"/>
        </w:rPr>
        <w:t>енее 1% обращений – срок рассмотрения продлен</w:t>
      </w:r>
      <w:r w:rsidR="002B24D3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AD7BAB" w:rsidRDefault="00234922" w:rsidP="0023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.о. Тейково с обращениями граждан осуществляется оперативно. Большинство граждан получили необходимые разъяснения, положительный ответ получили - </w:t>
      </w:r>
      <w:r w:rsidR="002B24D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234922" w:rsidRPr="004B7431" w:rsidRDefault="00234922" w:rsidP="00234922">
      <w:pPr>
        <w:spacing w:after="0" w:line="240" w:lineRule="auto"/>
        <w:ind w:firstLine="708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0913BD" w:rsidRPr="004B7431" w:rsidRDefault="000913BD" w:rsidP="000038C7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style-span"/>
          <w:rFonts w:ascii="Times New Roman" w:hAnsi="Times New Roman" w:cs="Times New Roman"/>
          <w:sz w:val="28"/>
          <w:szCs w:val="28"/>
        </w:rPr>
        <w:t>На плановой основе велась организация личного приема граждан.</w:t>
      </w: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B7431" w:rsidRDefault="0053577E" w:rsidP="006763F5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Заместители главы администрации, руководители отделов и комитетов </w:t>
      </w:r>
      <w:r w:rsidR="004B7431">
        <w:rPr>
          <w:rStyle w:val="apple-converted-space"/>
          <w:rFonts w:ascii="Times New Roman" w:hAnsi="Times New Roman" w:cs="Times New Roman"/>
          <w:sz w:val="28"/>
          <w:szCs w:val="28"/>
        </w:rPr>
        <w:t>регулярно вели прием граждан в установленные приемные часы, а также при наличии возможности в течение рабочего дня.</w:t>
      </w:r>
    </w:p>
    <w:p w:rsidR="009350E0" w:rsidRPr="004B7431" w:rsidRDefault="004B7431" w:rsidP="006763F5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В соответствии с законом Российской Федерации от 07.02.1992 № 2300-1 «О защите прав потребителей» в администрации организованы прием и консультирование граждан по вопросам потребительского законодательства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Комитетом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экономическог</w:t>
      </w:r>
      <w:r w:rsidR="001D0120">
        <w:rPr>
          <w:rStyle w:val="apple-converted-space"/>
          <w:rFonts w:ascii="Times New Roman" w:hAnsi="Times New Roman" w:cs="Times New Roman"/>
          <w:sz w:val="28"/>
          <w:szCs w:val="28"/>
        </w:rPr>
        <w:t>о развития и торговли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по данному направлению принято и рассмотрено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 w:rsidR="00A5153B">
        <w:rPr>
          <w:rStyle w:val="apple-converted-space"/>
          <w:rFonts w:ascii="Times New Roman" w:hAnsi="Times New Roman" w:cs="Times New Roman"/>
          <w:sz w:val="28"/>
          <w:szCs w:val="28"/>
        </w:rPr>
        <w:t>1</w:t>
      </w:r>
      <w:r w:rsidR="002B24D3">
        <w:rPr>
          <w:rStyle w:val="apple-converted-space"/>
          <w:rFonts w:ascii="Times New Roman" w:hAnsi="Times New Roman" w:cs="Times New Roman"/>
          <w:sz w:val="28"/>
          <w:szCs w:val="28"/>
        </w:rPr>
        <w:t>30</w:t>
      </w:r>
      <w:r w:rsidR="00A5153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>обращени</w:t>
      </w:r>
      <w:r w:rsidR="00A5153B">
        <w:rPr>
          <w:rStyle w:val="apple-converted-space"/>
          <w:rFonts w:ascii="Times New Roman" w:hAnsi="Times New Roman" w:cs="Times New Roman"/>
          <w:sz w:val="28"/>
          <w:szCs w:val="28"/>
        </w:rPr>
        <w:t>й</w:t>
      </w:r>
      <w:r w:rsidR="00370A2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граждан.</w:t>
      </w:r>
      <w:r w:rsidR="0053577E"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:rsidR="007C1B01" w:rsidRPr="004B7431" w:rsidRDefault="0035289B" w:rsidP="0044340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4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</w:t>
      </w:r>
    </w:p>
    <w:sectPr w:rsidR="007C1B01" w:rsidRPr="004B7431" w:rsidSect="0053577E">
      <w:pgSz w:w="11906" w:h="16838"/>
      <w:pgMar w:top="28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84C"/>
    <w:multiLevelType w:val="hybridMultilevel"/>
    <w:tmpl w:val="8CDEC3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72878"/>
    <w:multiLevelType w:val="hybridMultilevel"/>
    <w:tmpl w:val="8D16129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A03459"/>
    <w:multiLevelType w:val="hybridMultilevel"/>
    <w:tmpl w:val="E27A14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356E0"/>
    <w:multiLevelType w:val="hybridMultilevel"/>
    <w:tmpl w:val="50D69AA6"/>
    <w:lvl w:ilvl="0" w:tplc="00000003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F60CB"/>
    <w:multiLevelType w:val="hybridMultilevel"/>
    <w:tmpl w:val="1F766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A0330"/>
    <w:multiLevelType w:val="hybridMultilevel"/>
    <w:tmpl w:val="012414C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0E373FF"/>
    <w:multiLevelType w:val="hybridMultilevel"/>
    <w:tmpl w:val="C23C1D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814D2"/>
    <w:multiLevelType w:val="hybridMultilevel"/>
    <w:tmpl w:val="DF0083B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88740E9"/>
    <w:multiLevelType w:val="hybridMultilevel"/>
    <w:tmpl w:val="FBFE07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05EAF"/>
    <w:multiLevelType w:val="hybridMultilevel"/>
    <w:tmpl w:val="4148EF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0E0C"/>
    <w:rsid w:val="000038C7"/>
    <w:rsid w:val="00046465"/>
    <w:rsid w:val="00057817"/>
    <w:rsid w:val="000913BD"/>
    <w:rsid w:val="000C3CFC"/>
    <w:rsid w:val="000C4F35"/>
    <w:rsid w:val="000C69A3"/>
    <w:rsid w:val="00103675"/>
    <w:rsid w:val="0014546C"/>
    <w:rsid w:val="001A693B"/>
    <w:rsid w:val="001B3911"/>
    <w:rsid w:val="001B601C"/>
    <w:rsid w:val="001D0120"/>
    <w:rsid w:val="001F2CA7"/>
    <w:rsid w:val="001F6DDF"/>
    <w:rsid w:val="00206927"/>
    <w:rsid w:val="00234922"/>
    <w:rsid w:val="002458AA"/>
    <w:rsid w:val="0025426C"/>
    <w:rsid w:val="00273FE6"/>
    <w:rsid w:val="00275BCA"/>
    <w:rsid w:val="002809FF"/>
    <w:rsid w:val="002A6711"/>
    <w:rsid w:val="002B24D3"/>
    <w:rsid w:val="002C76B6"/>
    <w:rsid w:val="002E749A"/>
    <w:rsid w:val="00321C35"/>
    <w:rsid w:val="0035289B"/>
    <w:rsid w:val="00370A2D"/>
    <w:rsid w:val="003A1559"/>
    <w:rsid w:val="00421189"/>
    <w:rsid w:val="0044340F"/>
    <w:rsid w:val="00451F59"/>
    <w:rsid w:val="0046014D"/>
    <w:rsid w:val="00473221"/>
    <w:rsid w:val="00493A49"/>
    <w:rsid w:val="00496281"/>
    <w:rsid w:val="004B6743"/>
    <w:rsid w:val="004B7431"/>
    <w:rsid w:val="004C4F0A"/>
    <w:rsid w:val="00516DDF"/>
    <w:rsid w:val="0053577E"/>
    <w:rsid w:val="005A0AD2"/>
    <w:rsid w:val="005B1A1C"/>
    <w:rsid w:val="005D301A"/>
    <w:rsid w:val="005F579F"/>
    <w:rsid w:val="00600F9A"/>
    <w:rsid w:val="00604BAC"/>
    <w:rsid w:val="0063013D"/>
    <w:rsid w:val="006616D3"/>
    <w:rsid w:val="00675452"/>
    <w:rsid w:val="006763F5"/>
    <w:rsid w:val="006908A7"/>
    <w:rsid w:val="00691E3A"/>
    <w:rsid w:val="006D0E0C"/>
    <w:rsid w:val="006D247C"/>
    <w:rsid w:val="006E4364"/>
    <w:rsid w:val="006E51A1"/>
    <w:rsid w:val="007542B0"/>
    <w:rsid w:val="007944B9"/>
    <w:rsid w:val="007C1B01"/>
    <w:rsid w:val="007E3DBB"/>
    <w:rsid w:val="007F5CE2"/>
    <w:rsid w:val="0080206A"/>
    <w:rsid w:val="0080323B"/>
    <w:rsid w:val="008245F1"/>
    <w:rsid w:val="008D0B08"/>
    <w:rsid w:val="009029DB"/>
    <w:rsid w:val="0092508F"/>
    <w:rsid w:val="009350E0"/>
    <w:rsid w:val="009A6784"/>
    <w:rsid w:val="009B5323"/>
    <w:rsid w:val="00A13360"/>
    <w:rsid w:val="00A5153B"/>
    <w:rsid w:val="00A72814"/>
    <w:rsid w:val="00A77AE0"/>
    <w:rsid w:val="00A91365"/>
    <w:rsid w:val="00AD7BAB"/>
    <w:rsid w:val="00AE3D7C"/>
    <w:rsid w:val="00AF408F"/>
    <w:rsid w:val="00AF531A"/>
    <w:rsid w:val="00B44972"/>
    <w:rsid w:val="00B61419"/>
    <w:rsid w:val="00B7466A"/>
    <w:rsid w:val="00B74CDD"/>
    <w:rsid w:val="00B8454D"/>
    <w:rsid w:val="00B977EB"/>
    <w:rsid w:val="00BE5E80"/>
    <w:rsid w:val="00C70412"/>
    <w:rsid w:val="00C85A3E"/>
    <w:rsid w:val="00CC7441"/>
    <w:rsid w:val="00D25CBE"/>
    <w:rsid w:val="00D331D5"/>
    <w:rsid w:val="00DA2AFD"/>
    <w:rsid w:val="00DA5C44"/>
    <w:rsid w:val="00DA6623"/>
    <w:rsid w:val="00DB5370"/>
    <w:rsid w:val="00DD18F5"/>
    <w:rsid w:val="00E5429C"/>
    <w:rsid w:val="00E634F0"/>
    <w:rsid w:val="00E72C18"/>
    <w:rsid w:val="00EB0049"/>
    <w:rsid w:val="00EB5F7B"/>
    <w:rsid w:val="00EE1567"/>
    <w:rsid w:val="00F81075"/>
    <w:rsid w:val="00FA74A7"/>
    <w:rsid w:val="00FC0B94"/>
    <w:rsid w:val="00FD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E0C"/>
    <w:pPr>
      <w:ind w:left="720"/>
      <w:contextualSpacing/>
    </w:pPr>
  </w:style>
  <w:style w:type="character" w:customStyle="1" w:styleId="apple-style-span">
    <w:name w:val="apple-style-span"/>
    <w:basedOn w:val="a0"/>
    <w:rsid w:val="00BE5E80"/>
  </w:style>
  <w:style w:type="character" w:customStyle="1" w:styleId="apple-converted-space">
    <w:name w:val="apple-converted-space"/>
    <w:basedOn w:val="a0"/>
    <w:rsid w:val="000913BD"/>
  </w:style>
  <w:style w:type="paragraph" w:styleId="a4">
    <w:name w:val="Balloon Text"/>
    <w:basedOn w:val="a"/>
    <w:link w:val="a5"/>
    <w:uiPriority w:val="99"/>
    <w:semiHidden/>
    <w:unhideWhenUsed/>
    <w:rsid w:val="001B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6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970</c:v>
                </c:pt>
                <c:pt idx="1">
                  <c:v>622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</c:numCache>
            </c:numRef>
          </c:val>
        </c:ser>
        <c:gapWidth val="55"/>
        <c:gapDepth val="55"/>
        <c:shape val="box"/>
        <c:axId val="69124480"/>
        <c:axId val="69126016"/>
        <c:axId val="0"/>
      </c:bar3DChart>
      <c:catAx>
        <c:axId val="69124480"/>
        <c:scaling>
          <c:orientation val="minMax"/>
        </c:scaling>
        <c:axPos val="b"/>
        <c:majorTickMark val="none"/>
        <c:tickLblPos val="nextTo"/>
        <c:crossAx val="69126016"/>
        <c:crosses val="autoZero"/>
        <c:auto val="1"/>
        <c:lblAlgn val="ctr"/>
        <c:lblOffset val="100"/>
      </c:catAx>
      <c:valAx>
        <c:axId val="69126016"/>
        <c:scaling>
          <c:orientation val="minMax"/>
        </c:scaling>
        <c:axPos val="l"/>
        <c:majorGridlines/>
        <c:numFmt formatCode="#,##0" sourceLinked="0"/>
        <c:majorTickMark val="none"/>
        <c:tickLblPos val="nextTo"/>
        <c:crossAx val="6912448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2"/>
  <c:chart>
    <c:autoTitleDeleted val="1"/>
    <c:plotArea>
      <c:layout>
        <c:manualLayout>
          <c:layoutTarget val="inner"/>
          <c:xMode val="edge"/>
          <c:yMode val="edge"/>
          <c:x val="1.5222989928050927E-2"/>
          <c:y val="0.10351766269430999"/>
          <c:w val="0.57187883570387466"/>
          <c:h val="0.7329877444778130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4"/>
            <c:bubble3D val="1"/>
            <c:spPr>
              <a:solidFill>
                <a:srgbClr val="00B0F0"/>
              </a:solidFill>
            </c:spPr>
          </c:dPt>
          <c:dPt>
            <c:idx val="6"/>
            <c:bubble3D val="1"/>
            <c:spPr>
              <a:solidFill>
                <a:srgbClr val="FFFF00"/>
              </a:solidFill>
            </c:spPr>
          </c:dPt>
          <c:dPt>
            <c:idx val="7"/>
            <c:bubble3D val="1"/>
            <c:spPr>
              <a:solidFill>
                <a:srgbClr val="FF0000"/>
              </a:solidFill>
            </c:spPr>
          </c:dPt>
          <c:dPt>
            <c:idx val="8"/>
            <c:bubble3D val="1"/>
            <c:spPr>
              <a:solidFill>
                <a:srgbClr val="00B050"/>
              </a:solidFill>
            </c:spPr>
          </c:dPt>
          <c:dPt>
            <c:idx val="9"/>
            <c:bubble3D val="1"/>
            <c:spPr>
              <a:solidFill>
                <a:srgbClr val="FB6FE0"/>
              </a:solidFill>
            </c:spPr>
          </c:dPt>
          <c:dLbls>
            <c:dLbl>
              <c:idx val="0"/>
              <c:layout>
                <c:manualLayout>
                  <c:x val="-0.25988829585937817"/>
                  <c:y val="1.467289943986112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Правительство Ивановской области</a:t>
                    </a:r>
                  </a:p>
                  <a:p>
                    <a:r>
                      <a:rPr lang="en-US"/>
                      <a:t>44%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2355566438708955E-2"/>
                  <c:y val="-2.34380319066248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Общественная приемная местного отделения ВПП "Единая Россия"</a:t>
                    </a:r>
                  </a:p>
                  <a:p>
                    <a:r>
                      <a:rPr lang="en-US"/>
                      <a:t>21%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3.9570838709875523E-2"/>
                  <c:y val="-2.66043336873966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Ивановская </a:t>
                    </a:r>
                  </a:p>
                  <a:p>
                    <a:r>
                      <a:rPr lang="ru-RU"/>
                      <a:t>областная Дума</a:t>
                    </a:r>
                  </a:p>
                  <a:p>
                    <a:r>
                      <a:rPr lang="en-US"/>
                      <a:t>19%</a:t>
                    </a:r>
                  </a:p>
                </c:rich>
              </c:tx>
              <c:showPercent val="1"/>
            </c:dLbl>
            <c:dLbl>
              <c:idx val="3"/>
              <c:layout/>
              <c:tx>
                <c:rich>
                  <a:bodyPr rot="0" vert="horz"/>
                  <a:lstStyle/>
                  <a:p>
                    <a:pPr>
                      <a:defRPr/>
                    </a:pPr>
                    <a:r>
                      <a:rPr lang="ru-RU"/>
                      <a:t>Тейковская городская Дума</a:t>
                    </a:r>
                  </a:p>
                  <a:p>
                    <a:pPr>
                      <a:defRPr/>
                    </a:pPr>
                    <a:r>
                      <a:rPr lang="en-US"/>
                      <a:t>7%</a:t>
                    </a:r>
                  </a:p>
                </c:rich>
              </c:tx>
              <c:spPr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Тейковская межрайонная прокуратура</a:t>
                    </a:r>
                  </a:p>
                  <a:p>
                    <a:r>
                      <a:rPr lang="en-US"/>
                      <a:t>2%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8.4924930549531881E-3"/>
                  <c:y val="9.5036279352390864E-3"/>
                </c:manualLayout>
              </c:layout>
              <c:showPercent val="1"/>
            </c:dLbl>
            <c:dLbl>
              <c:idx val="6"/>
              <c:layout>
                <c:manualLayout>
                  <c:x val="6.9227858177499961E-3"/>
                  <c:y val="1.2884807694048396E-3"/>
                </c:manualLayout>
              </c:layout>
              <c:showPercent val="1"/>
            </c:dLbl>
            <c:dLbl>
              <c:idx val="7"/>
              <c:layout>
                <c:manualLayout>
                  <c:x val="-1.5429172804432552E-3"/>
                  <c:y val="5.6570759987201779E-3"/>
                </c:manualLayout>
              </c:layout>
              <c:showPercent val="1"/>
            </c:dLbl>
            <c:dLbl>
              <c:idx val="8"/>
              <c:layout>
                <c:manualLayout>
                  <c:x val="4.5177539116023546E-3"/>
                  <c:y val="6.7050980784162939E-3"/>
                </c:manualLayout>
              </c:layout>
              <c:showPercent val="1"/>
            </c:dLbl>
            <c:dLbl>
              <c:idx val="9"/>
              <c:layout>
                <c:manualLayout>
                  <c:x val="4.2463232895303491E-3"/>
                  <c:y val="3.7871259755597954E-3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Лист1!$A$2:$A$11</c:f>
              <c:strCache>
                <c:ptCount val="10"/>
                <c:pt idx="0">
                  <c:v>Правительство Ивановской области </c:v>
                </c:pt>
                <c:pt idx="1">
                  <c:v>Общественная приемная местного отделениея ВПП «Единая Россия»</c:v>
                </c:pt>
                <c:pt idx="2">
                  <c:v>Ивановская областная Дума </c:v>
                </c:pt>
                <c:pt idx="3">
                  <c:v>Тейковская Городская Дума</c:v>
                </c:pt>
                <c:pt idx="4">
                  <c:v>Тейковская межрайонная прокуратура Ивановской области</c:v>
                </c:pt>
                <c:pt idx="5">
                  <c:v>Государствтвенная жилищная инспекция по Ивановской области (ИВГОСЖИЛИНСПЕКЦИЯ)</c:v>
                </c:pt>
                <c:pt idx="6">
                  <c:v>Департамент ЖКХ Ивановской области </c:v>
                </c:pt>
                <c:pt idx="7">
                  <c:v>Департамент строительства и архитектуры Ивановской области</c:v>
                </c:pt>
                <c:pt idx="8">
                  <c:v>Департамент управления имуществом Ивановской области</c:v>
                </c:pt>
                <c:pt idx="9">
                  <c:v>ОГУ «Редакция газеты «Наше время»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60</c:v>
                </c:pt>
                <c:pt idx="1">
                  <c:v>16</c:v>
                </c:pt>
                <c:pt idx="2">
                  <c:v>6</c:v>
                </c:pt>
                <c:pt idx="3">
                  <c:v>19</c:v>
                </c:pt>
                <c:pt idx="4">
                  <c:v>14</c:v>
                </c:pt>
                <c:pt idx="5">
                  <c:v>5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</c:numCache>
            </c:numRef>
          </c:val>
          <c:bubble3D val="1"/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59575352318636043"/>
          <c:y val="1.5869879971365398E-2"/>
          <c:w val="0.40424647681363785"/>
          <c:h val="0.96913588749524293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2"/>
  <c:chart>
    <c:autoTitleDeleted val="1"/>
    <c:plotArea>
      <c:layout>
        <c:manualLayout>
          <c:layoutTarget val="inner"/>
          <c:xMode val="edge"/>
          <c:yMode val="edge"/>
          <c:x val="2.1636824308896883E-2"/>
          <c:y val="0.11440529546611061"/>
          <c:w val="0.5636548394803268"/>
          <c:h val="0.7970140049092175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2"/>
          <c:dPt>
            <c:idx val="0"/>
            <c:explosion val="9"/>
            <c:spPr>
              <a:solidFill>
                <a:schemeClr val="tx2">
                  <a:lumMod val="75000"/>
                </a:schemeClr>
              </a:solidFill>
            </c:spPr>
          </c:dPt>
          <c:dPt>
            <c:idx val="1"/>
            <c:explosion val="9"/>
          </c:dPt>
          <c:dPt>
            <c:idx val="3"/>
            <c:spPr>
              <a:solidFill>
                <a:srgbClr val="FC88E6"/>
              </a:solidFill>
            </c:spPr>
          </c:dPt>
          <c:dPt>
            <c:idx val="4"/>
            <c:explosion val="10"/>
            <c:spPr>
              <a:solidFill>
                <a:srgbClr val="38BAD4"/>
              </a:solidFill>
            </c:spPr>
          </c:dPt>
          <c:dPt>
            <c:idx val="5"/>
            <c:spPr>
              <a:solidFill>
                <a:srgbClr val="803D06"/>
              </a:solidFill>
            </c:spPr>
          </c:dPt>
          <c:dPt>
            <c:idx val="6"/>
            <c:spPr>
              <a:solidFill>
                <a:srgbClr val="00B050"/>
              </a:solidFill>
            </c:spPr>
          </c:dPt>
          <c:dPt>
            <c:idx val="7"/>
            <c:spPr>
              <a:solidFill>
                <a:srgbClr val="FF0000"/>
              </a:solidFill>
            </c:spPr>
          </c:dPt>
          <c:dPt>
            <c:idx val="8"/>
            <c:spPr>
              <a:solidFill>
                <a:srgbClr val="FFFF00"/>
              </a:solidFill>
            </c:spPr>
          </c:dPt>
          <c:dPt>
            <c:idx val="9"/>
            <c:spPr>
              <a:solidFill>
                <a:srgbClr val="7030A0"/>
              </a:solidFill>
            </c:spPr>
          </c:dPt>
          <c:dPt>
            <c:idx val="10"/>
            <c:explosion val="11"/>
            <c:spPr>
              <a:solidFill>
                <a:srgbClr val="FF00FF"/>
              </a:solidFill>
            </c:spPr>
          </c:dPt>
          <c:dPt>
            <c:idx val="11"/>
            <c:explosion val="16"/>
          </c:dPt>
          <c:dLbls>
            <c:dLbl>
              <c:idx val="11"/>
              <c:layout/>
              <c:tx>
                <c:rich>
                  <a:bodyPr/>
                  <a:lstStyle/>
                  <a:p>
                    <a:r>
                      <a:rPr lang="en-US"/>
                      <a:t>35%</a:t>
                    </a:r>
                    <a:r>
                      <a:rPr lang="ru-RU"/>
                      <a:t> Другие</a:t>
                    </a:r>
                    <a:r>
                      <a:rPr lang="ru-RU" baseline="0"/>
                      <a:t> темы обращений</a:t>
                    </a:r>
                    <a:endParaRPr lang="en-US"/>
                  </a:p>
                </c:rich>
              </c:tx>
              <c:showPercent val="1"/>
            </c:dLbl>
            <c:txPr>
              <a:bodyPr/>
              <a:lstStyle/>
              <a:p>
                <a:pPr>
                  <a:defRPr sz="1200">
                    <a:solidFill>
                      <a:schemeClr val="accent2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Лист1!$A$2:$A$13</c:f>
              <c:strCache>
                <c:ptCount val="12"/>
                <c:pt idx="0">
                  <c:v>жильё</c:v>
                </c:pt>
                <c:pt idx="1">
                  <c:v>приватизация</c:v>
                </c:pt>
                <c:pt idx="2">
                  <c:v>землепользование</c:v>
                </c:pt>
                <c:pt idx="3">
                  <c:v>вопросы городской инфраструктуры</c:v>
                </c:pt>
                <c:pt idx="4">
                  <c:v>торговля и бытовое обслуживание</c:v>
                </c:pt>
                <c:pt idx="5">
                  <c:v>строительство</c:v>
                </c:pt>
                <c:pt idx="6">
                  <c:v>транспорт</c:v>
                </c:pt>
                <c:pt idx="7">
                  <c:v>здравоохранение</c:v>
                </c:pt>
                <c:pt idx="8">
                  <c:v>образование</c:v>
                </c:pt>
                <c:pt idx="9">
                  <c:v>труд и заработная плата</c:v>
                </c:pt>
                <c:pt idx="10">
                  <c:v>материальная помощь</c:v>
                </c:pt>
                <c:pt idx="11">
                  <c:v>другие темы обращений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48</c:v>
                </c:pt>
                <c:pt idx="1">
                  <c:v>19</c:v>
                </c:pt>
                <c:pt idx="2">
                  <c:v>33</c:v>
                </c:pt>
                <c:pt idx="3">
                  <c:v>218</c:v>
                </c:pt>
                <c:pt idx="4">
                  <c:v>14</c:v>
                </c:pt>
                <c:pt idx="5">
                  <c:v>10</c:v>
                </c:pt>
                <c:pt idx="6">
                  <c:v>20</c:v>
                </c:pt>
                <c:pt idx="7">
                  <c:v>4</c:v>
                </c:pt>
                <c:pt idx="8">
                  <c:v>6</c:v>
                </c:pt>
                <c:pt idx="9">
                  <c:v>6</c:v>
                </c:pt>
                <c:pt idx="10">
                  <c:v>28</c:v>
                </c:pt>
                <c:pt idx="11">
                  <c:v>216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65169627081753423"/>
          <c:y val="1.70918618187124E-2"/>
          <c:w val="0.33609429019657361"/>
          <c:h val="0.91690082193369882"/>
        </c:manualLayout>
      </c:layout>
    </c:legend>
    <c:plotVisOnly val="1"/>
  </c:chart>
  <c:spPr>
    <a:ln cmpd="dbl">
      <a:prstDash val="sysDot"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haritonovaoa</dc:creator>
  <cp:keywords/>
  <dc:description/>
  <cp:lastModifiedBy>haritonovaoa</cp:lastModifiedBy>
  <cp:revision>3</cp:revision>
  <cp:lastPrinted>2013-02-13T12:08:00Z</cp:lastPrinted>
  <dcterms:created xsi:type="dcterms:W3CDTF">2013-02-13T12:19:00Z</dcterms:created>
  <dcterms:modified xsi:type="dcterms:W3CDTF">2013-02-13T12:19:00Z</dcterms:modified>
</cp:coreProperties>
</file>