
<file path=[Content_Types].xml><?xml version="1.0" encoding="utf-8"?>
<Types xmlns="http://schemas.openxmlformats.org/package/2006/content-types">
  <Override PartName="/word/charts/chart10.xml" ContentType="application/vnd.openxmlformats-officedocument.drawingml.chart+xml"/>
  <Override PartName="/word/diagrams/quickStyle2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rawings/drawing8.xml" ContentType="application/vnd.openxmlformats-officedocument.drawingml.chartshapes+xml"/>
  <Override PartName="/word/drawings/drawing9.xml" ContentType="application/vnd.openxmlformats-officedocument.drawingml.chartshapes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Default Extension="jpeg" ContentType="image/jpeg"/>
  <Override PartName="/word/diagrams/colors1.xml" ContentType="application/vnd.openxmlformats-officedocument.drawingml.diagramColors+xml"/>
  <Override PartName="/word/drawings/drawing6.xml" ContentType="application/vnd.openxmlformats-officedocument.drawingml.chartshapes+xml"/>
  <Override PartName="/word/drawings/drawing7.xml" ContentType="application/vnd.openxmlformats-officedocument.drawingml.chartshap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charts/chart8.xml" ContentType="application/vnd.openxmlformats-officedocument.drawingml.chart+xml"/>
  <Override PartName="/word/drawings/drawing3.xml" ContentType="application/vnd.openxmlformats-officedocument.drawingml.chartshapes+xml"/>
  <Override PartName="/word/charts/chart9.xml" ContentType="application/vnd.openxmlformats-officedocument.drawingml.chart+xml"/>
  <Override PartName="/word/drawings/drawing4.xml" ContentType="application/vnd.openxmlformats-officedocument.drawingml.chartshapes+xml"/>
  <Override PartName="/word/drawings/drawing5.xml" ContentType="application/vnd.openxmlformats-officedocument.drawingml.chartshap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charts/chart6.xml" ContentType="application/vnd.openxmlformats-officedocument.drawingml.chart+xml"/>
  <Override PartName="/word/drawings/drawing1.xml" ContentType="application/vnd.openxmlformats-officedocument.drawingml.chartshapes+xml"/>
  <Override PartName="/word/charts/chart7.xml" ContentType="application/vnd.openxmlformats-officedocument.drawingml.chart+xml"/>
  <Override PartName="/word/drawings/drawing2.xml" ContentType="application/vnd.openxmlformats-officedocument.drawingml.chartshapes+xml"/>
  <Override PartName="/word/diagrams/drawing2.xml" ContentType="application/vnd.ms-office.drawingml.diagramDrawing+xml"/>
  <Override PartName="/word/charts/chart17.xml" ContentType="application/vnd.openxmlformats-officedocument.drawingml.chart+xml"/>
  <Default Extension="gif" ContentType="image/gif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diagrams/layout1.xml" ContentType="application/vnd.openxmlformats-officedocument.drawingml.diagramLayou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diagrams/layout2.xml" ContentType="application/vnd.openxmlformats-officedocument.drawingml.diagramLayout+xml"/>
  <Override PartName="/docProps/core.xml" ContentType="application/vnd.openxmlformats-package.core-properties+xml"/>
  <Override PartName="/word/diagrams/quickStyle1.xml" ContentType="application/vnd.openxmlformats-officedocument.drawingml.diagramStyle+xml"/>
  <Default Extension="png" ContentType="image/png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1958" w:rsidRDefault="008E10CA" w:rsidP="00E965E6">
      <w:pPr>
        <w:jc w:val="center"/>
      </w:pPr>
      <w:r>
        <w:rPr>
          <w:noProof/>
          <w:lang w:eastAsia="ru-RU"/>
        </w:rPr>
        <w:pict>
          <v:shapetype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<v:formulas>
              <v:f eqn="val #0"/>
              <v:f eqn="sum @0 675 0"/>
              <v:f eqn="sum @1 675 0"/>
              <v:f eqn="sum @2 675 0"/>
              <v:f eqn="sum @3 675 0"/>
              <v:f eqn="sum width 0 @4"/>
              <v:f eqn="sum width 0 @3"/>
              <v:f eqn="sum width 0 @2"/>
              <v:f eqn="sum width 0 @1"/>
              <v:f eqn="sum width 0 @0"/>
              <v:f eqn="val #1"/>
              <v:f eqn="prod @10 1 4"/>
              <v:f eqn="prod @10 1 2"/>
              <v:f eqn="prod @10 3 4"/>
              <v:f eqn="prod height 3 4"/>
              <v:f eqn="prod height 1 2"/>
              <v:f eqn="prod height 1 4"/>
              <v:f eqn="prod height 3 2"/>
              <v:f eqn="prod height 2 3"/>
              <v:f eqn="sum @11 @14 0"/>
              <v:f eqn="sum @12 @15 0"/>
              <v:f eqn="sum @13 @16 0"/>
              <v:f eqn="sum @17 0 @20"/>
              <v:f eqn="sum height 0 @10"/>
              <v:f eqn="sum height 0 @19"/>
              <v:f eqn="prod width 1 2"/>
              <v:f eqn="sum width 0 2700"/>
              <v:f eqn="sum @25 0 2700"/>
              <v:f eqn="val width"/>
              <v:f eqn="val height"/>
            </v:formulas>
            <v:path o:extrusionok="f" o:connecttype="custom" o:connectlocs="@25,0;2700,@22;@25,@10;@26,@22" o:connectangles="270,180,90,0" textboxrect="@0,0,@9,@10"/>
            <v:handles>
              <v:h position="#0,topLeft" xrange="2700,8100"/>
              <v:h position="center,#1" yrange="14400,21600"/>
            </v:handles>
            <o:complex v:ext="view"/>
          </v:shapetype>
          <v:shape id="_x0000_s1031" type="#_x0000_t54" style="position:absolute;left:0;text-align:left;margin-left:-9.55pt;margin-top:78.95pt;width:539.25pt;height:151.55pt;z-index:251660288" fillcolor="#c2d69b [1942]" strokecolor="#9bbb59 [3206]" strokeweight="1pt">
            <v:fill color2="#9bbb59 [3206]" focus="50%" type="gradient"/>
            <v:shadow on="t" type="perspective" color="#4e6128 [1606]" offset="1pt" offset2="-3pt"/>
          </v:shape>
        </w:pict>
      </w:r>
      <w:r w:rsidR="00A51958" w:rsidRPr="00A51958">
        <w:rPr>
          <w:noProof/>
          <w:lang w:eastAsia="ru-RU"/>
        </w:rPr>
        <w:drawing>
          <wp:inline distT="0" distB="0" distL="0" distR="0">
            <wp:extent cx="1028700" cy="923925"/>
            <wp:effectExtent l="19050" t="0" r="0" b="0"/>
            <wp:docPr id="2" name="Рисунок 0" descr="gerb-s-prozrachnym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rb-s-prozrachnym.gif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958" w:rsidRDefault="008E10CA"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129.95pt;margin-top:3.95pt;width:257.65pt;height:113.7pt;z-index:251661312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 style="mso-next-textbox:#_x0000_s1032">
              <w:txbxContent>
                <w:p w:rsidR="001B66DE" w:rsidRPr="00DC235F" w:rsidRDefault="001B66DE" w:rsidP="00E965E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17365D" w:themeColor="text2" w:themeShade="BF"/>
                      <w:sz w:val="54"/>
                      <w:szCs w:val="54"/>
                    </w:rPr>
                  </w:pPr>
                  <w:r w:rsidRPr="00DC235F">
                    <w:rPr>
                      <w:rFonts w:ascii="Times New Roman" w:hAnsi="Times New Roman" w:cs="Times New Roman"/>
                      <w:color w:val="17365D" w:themeColor="text2" w:themeShade="BF"/>
                      <w:sz w:val="54"/>
                      <w:szCs w:val="54"/>
                    </w:rPr>
                    <w:t>Бюджет для граждан</w:t>
                  </w:r>
                </w:p>
                <w:p w:rsidR="001B66DE" w:rsidRPr="00DC235F" w:rsidRDefault="001B66DE" w:rsidP="00C6196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17365D" w:themeColor="text2" w:themeShade="BF"/>
                      <w:sz w:val="16"/>
                      <w:szCs w:val="16"/>
                    </w:rPr>
                  </w:pPr>
                </w:p>
                <w:p w:rsidR="001B66DE" w:rsidRPr="00DC235F" w:rsidRDefault="001B66DE" w:rsidP="00C6196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17365D" w:themeColor="text2" w:themeShade="BF"/>
                      <w:sz w:val="36"/>
                      <w:szCs w:val="36"/>
                    </w:rPr>
                  </w:pPr>
                  <w:r w:rsidRPr="00DC235F">
                    <w:rPr>
                      <w:rFonts w:ascii="Times New Roman" w:hAnsi="Times New Roman" w:cs="Times New Roman"/>
                      <w:b/>
                      <w:color w:val="17365D" w:themeColor="text2" w:themeShade="BF"/>
                      <w:sz w:val="36"/>
                      <w:szCs w:val="36"/>
                    </w:rPr>
                    <w:t>к отчету об исполнении бюджета города Тейково за 20</w:t>
                  </w:r>
                  <w:r w:rsidR="00E76C80">
                    <w:rPr>
                      <w:rFonts w:ascii="Times New Roman" w:hAnsi="Times New Roman" w:cs="Times New Roman"/>
                      <w:b/>
                      <w:color w:val="17365D" w:themeColor="text2" w:themeShade="BF"/>
                      <w:sz w:val="36"/>
                      <w:szCs w:val="36"/>
                    </w:rPr>
                    <w:t>20</w:t>
                  </w:r>
                  <w:r w:rsidRPr="00DC235F">
                    <w:rPr>
                      <w:rFonts w:ascii="Times New Roman" w:hAnsi="Times New Roman" w:cs="Times New Roman"/>
                      <w:b/>
                      <w:color w:val="17365D" w:themeColor="text2" w:themeShade="BF"/>
                      <w:sz w:val="36"/>
                      <w:szCs w:val="36"/>
                    </w:rPr>
                    <w:t xml:space="preserve"> год</w:t>
                  </w:r>
                </w:p>
                <w:p w:rsidR="001B66DE" w:rsidRPr="00DC235F" w:rsidRDefault="001B66DE" w:rsidP="00C6196A">
                  <w:pPr>
                    <w:spacing w:after="0" w:line="240" w:lineRule="auto"/>
                    <w:rPr>
                      <w:color w:val="17365D" w:themeColor="text2" w:themeShade="BF"/>
                    </w:rPr>
                  </w:pPr>
                </w:p>
              </w:txbxContent>
            </v:textbox>
          </v:shape>
        </w:pict>
      </w:r>
    </w:p>
    <w:p w:rsidR="00643348" w:rsidRDefault="00643348"/>
    <w:p w:rsidR="00643348" w:rsidRDefault="00643348"/>
    <w:p w:rsidR="00643348" w:rsidRDefault="00643348"/>
    <w:p w:rsidR="00643348" w:rsidRDefault="00643348"/>
    <w:p w:rsidR="00A449E6" w:rsidRDefault="00A449E6" w:rsidP="00A449E6">
      <w:pPr>
        <w:jc w:val="center"/>
      </w:pPr>
    </w:p>
    <w:p w:rsidR="00C6196A" w:rsidRDefault="00C6196A" w:rsidP="00A449E6">
      <w:pPr>
        <w:jc w:val="center"/>
      </w:pPr>
    </w:p>
    <w:p w:rsidR="00643348" w:rsidRDefault="00E965E6" w:rsidP="006E57C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581650" cy="3067050"/>
            <wp:effectExtent l="19050" t="0" r="0" b="0"/>
            <wp:docPr id="3" name="Рисунок 2" descr="33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_big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839" cy="3068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AEC" w:rsidRDefault="00E34AEC" w:rsidP="006E57C1">
      <w:pPr>
        <w:jc w:val="center"/>
      </w:pPr>
    </w:p>
    <w:p w:rsidR="00643348" w:rsidRDefault="00E34AEC" w:rsidP="00A449E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617272" cy="2600696"/>
            <wp:effectExtent l="19050" t="0" r="0" b="0"/>
            <wp:docPr id="13" name="Рисунок 12" descr="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3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4089" cy="260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</w:t>
      </w:r>
      <w:r>
        <w:rPr>
          <w:noProof/>
          <w:lang w:eastAsia="ru-RU"/>
        </w:rPr>
        <w:drawing>
          <wp:inline distT="0" distB="0" distL="0" distR="0">
            <wp:extent cx="2249137" cy="2600696"/>
            <wp:effectExtent l="19050" t="0" r="0" b="0"/>
            <wp:docPr id="10" name="Рисунок 9" descr="120876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87652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0651" cy="2602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</w:t>
      </w:r>
    </w:p>
    <w:p w:rsidR="00C6196A" w:rsidRDefault="008E10CA" w:rsidP="00C6196A">
      <w:pPr>
        <w:jc w:val="center"/>
      </w:pPr>
      <w:r>
        <w:rPr>
          <w:noProof/>
          <w:lang w:eastAsia="ru-RU"/>
        </w:rPr>
        <w:lastRenderedPageBreak/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35" type="#_x0000_t98" style="position:absolute;left:0;text-align:left;margin-left:17.3pt;margin-top:2.35pt;width:495.6pt;height:78.55pt;z-index:251662336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</v:shape>
        </w:pict>
      </w:r>
    </w:p>
    <w:p w:rsidR="00C6196A" w:rsidRDefault="008E10CA" w:rsidP="00C6196A">
      <w:pPr>
        <w:jc w:val="center"/>
      </w:pPr>
      <w:r>
        <w:rPr>
          <w:noProof/>
          <w:lang w:eastAsia="ru-RU"/>
        </w:rPr>
        <w:pict>
          <v:shape id="_x0000_s1036" type="#_x0000_t202" style="position:absolute;left:0;text-align:left;margin-left:108pt;margin-top:.25pt;width:310.45pt;height:35.55pt;z-index:251663360" fillcolor="#d99594 [1941]" strokecolor="#d99594 [1941]" strokeweight="1pt">
            <v:fill color2="#f2dbdb [661]" angle="-45" focusposition="1" focussize="" focus="-50%" type="gradient"/>
            <v:shadow on="t" type="perspective" color="#622423 [1605]" opacity=".5" offset="1pt" offset2="-3pt"/>
            <v:textbox>
              <w:txbxContent>
                <w:p w:rsidR="001B66DE" w:rsidRPr="00A446E9" w:rsidRDefault="001B66DE" w:rsidP="00A446E9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A446E9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ГОРОДСКОЙ ОКРУГ ТЕЙКОВО</w:t>
                  </w:r>
                </w:p>
                <w:p w:rsidR="001B66DE" w:rsidRDefault="001B66DE" w:rsidP="00A446E9">
                  <w:pPr>
                    <w:jc w:val="center"/>
                  </w:pPr>
                </w:p>
              </w:txbxContent>
            </v:textbox>
          </v:shape>
        </w:pict>
      </w:r>
    </w:p>
    <w:p w:rsidR="00C6196A" w:rsidRDefault="00C6196A" w:rsidP="00C6196A">
      <w:pPr>
        <w:jc w:val="center"/>
      </w:pPr>
    </w:p>
    <w:p w:rsidR="00C6196A" w:rsidRDefault="00C6196A">
      <w:pPr>
        <w:rPr>
          <w:noProof/>
          <w:lang w:eastAsia="ru-RU"/>
        </w:rPr>
      </w:pPr>
    </w:p>
    <w:p w:rsidR="00A51958" w:rsidRDefault="008E10CA">
      <w:r w:rsidRPr="008E10CA">
        <w:rPr>
          <w:noProof/>
          <w:sz w:val="36"/>
          <w:szCs w:val="36"/>
          <w:lang w:eastAsia="ru-RU"/>
        </w:rPr>
        <w:pict>
          <v:shape id="_x0000_s1039" type="#_x0000_t98" style="position:absolute;margin-left:1.4pt;margin-top:441.05pt;width:517.1pt;height:114.1pt;z-index:251664384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</v:shape>
        </w:pict>
      </w:r>
      <w:r w:rsidR="00C6196A">
        <w:rPr>
          <w:noProof/>
          <w:lang w:eastAsia="ru-RU"/>
        </w:rPr>
        <w:drawing>
          <wp:inline distT="0" distB="0" distL="0" distR="0">
            <wp:extent cx="6536129" cy="5510151"/>
            <wp:effectExtent l="19050" t="0" r="0" b="0"/>
            <wp:docPr id="18" name="Рисунок 17" descr="Teykovo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ykovo (1)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110" cy="5513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6E9" w:rsidRDefault="008E10CA" w:rsidP="00C6196A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pict>
          <v:shape id="_x0000_s1041" type="#_x0000_t202" style="position:absolute;margin-left:33.2pt;margin-top:21.35pt;width:465.65pt;height:63.55pt;z-index:251666432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>
              <w:txbxContent>
                <w:p w:rsidR="001B66DE" w:rsidRDefault="001B66DE" w:rsidP="00A446E9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A446E9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 xml:space="preserve">Территория –  </w:t>
                  </w: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 xml:space="preserve">20,75 </w:t>
                  </w:r>
                  <w:r w:rsidRPr="00A446E9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к</w:t>
                  </w: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в. к</w:t>
                  </w:r>
                  <w:r w:rsidRPr="00A446E9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м</w:t>
                  </w: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 xml:space="preserve">, </w:t>
                  </w:r>
                </w:p>
                <w:p w:rsidR="001B66DE" w:rsidRPr="00A446E9" w:rsidRDefault="001B66DE" w:rsidP="00A446E9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протяженность границы – 35,</w:t>
                  </w:r>
                  <w:r w:rsidR="00D6699B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04</w:t>
                  </w: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 xml:space="preserve"> км. </w:t>
                  </w:r>
                </w:p>
                <w:p w:rsidR="001B66DE" w:rsidRDefault="001B66DE"/>
              </w:txbxContent>
            </v:textbox>
          </v:shape>
        </w:pict>
      </w:r>
    </w:p>
    <w:p w:rsidR="00A446E9" w:rsidRDefault="00A446E9" w:rsidP="00C6196A">
      <w:pPr>
        <w:rPr>
          <w:sz w:val="36"/>
          <w:szCs w:val="36"/>
        </w:rPr>
      </w:pPr>
    </w:p>
    <w:p w:rsidR="00A446E9" w:rsidRDefault="00A446E9" w:rsidP="00C6196A">
      <w:pPr>
        <w:rPr>
          <w:sz w:val="36"/>
          <w:szCs w:val="36"/>
        </w:rPr>
      </w:pPr>
    </w:p>
    <w:p w:rsidR="00A446E9" w:rsidRDefault="008E10CA" w:rsidP="00C6196A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pict>
          <v:shape id="_x0000_s1040" type="#_x0000_t98" style="position:absolute;margin-left:1.4pt;margin-top:3.45pt;width:517.1pt;height:103.3pt;z-index:251665408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</v:shape>
        </w:pict>
      </w:r>
      <w:r>
        <w:rPr>
          <w:noProof/>
          <w:sz w:val="36"/>
          <w:szCs w:val="36"/>
          <w:lang w:eastAsia="ru-RU"/>
        </w:rPr>
        <w:pict>
          <v:shape id="_x0000_s1042" type="#_x0000_t202" style="position:absolute;margin-left:33.2pt;margin-top:26.8pt;width:465.65pt;height:55.25pt;z-index:251667456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>
              <w:txbxContent>
                <w:p w:rsidR="001B66DE" w:rsidRPr="00A446E9" w:rsidRDefault="001B66DE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A446E9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Численность населения в 20</w:t>
                  </w:r>
                  <w:r w:rsidR="00E76C80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20</w:t>
                  </w:r>
                  <w:r w:rsidRPr="00A446E9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 xml:space="preserve"> году – </w:t>
                  </w: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31,</w:t>
                  </w:r>
                  <w:r w:rsidR="008504FC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672</w:t>
                  </w: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 xml:space="preserve"> </w:t>
                  </w:r>
                  <w:r w:rsidRPr="00A446E9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 xml:space="preserve">тыс. </w:t>
                  </w: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человек</w:t>
                  </w:r>
                </w:p>
              </w:txbxContent>
            </v:textbox>
          </v:shape>
        </w:pict>
      </w:r>
      <w:r w:rsidR="00A446E9">
        <w:rPr>
          <w:sz w:val="36"/>
          <w:szCs w:val="36"/>
        </w:rPr>
        <w:t xml:space="preserve">                                    </w:t>
      </w:r>
    </w:p>
    <w:p w:rsidR="00A446E9" w:rsidRDefault="00A446E9" w:rsidP="00C6196A">
      <w:pPr>
        <w:rPr>
          <w:sz w:val="36"/>
          <w:szCs w:val="36"/>
        </w:rPr>
      </w:pPr>
    </w:p>
    <w:p w:rsidR="00A446E9" w:rsidRDefault="00A446E9" w:rsidP="00C6196A">
      <w:pPr>
        <w:rPr>
          <w:sz w:val="36"/>
          <w:szCs w:val="36"/>
        </w:rPr>
      </w:pPr>
    </w:p>
    <w:p w:rsidR="00AC50E7" w:rsidRDefault="008E10CA" w:rsidP="00AC50E7">
      <w:pPr>
        <w:pStyle w:val="a5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noProof/>
          <w:color w:val="000000"/>
        </w:rPr>
        <w:lastRenderedPageBreak/>
        <w:pict>
          <v:shape id="_x0000_s1048" type="#_x0000_t202" style="position:absolute;margin-left:46.3pt;margin-top:-2.35pt;width:435.7pt;height:57.05pt;z-index:251669504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>
              <w:txbxContent>
                <w:p w:rsidR="001B66DE" w:rsidRPr="00255C9F" w:rsidRDefault="001B66DE" w:rsidP="002162EB">
                  <w:pPr>
                    <w:pStyle w:val="a5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255C9F">
                    <w:rPr>
                      <w:b/>
                      <w:bCs/>
                      <w:color w:val="000000"/>
                      <w:sz w:val="36"/>
                      <w:szCs w:val="36"/>
                    </w:rPr>
                    <w:t>Уважаемые жители городского округа Тейково, посетители сайта!</w:t>
                  </w:r>
                </w:p>
                <w:p w:rsidR="001B66DE" w:rsidRDefault="001B66DE"/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0000"/>
        </w:rPr>
        <w:pict>
          <v:oval id="_x0000_s1047" style="position:absolute;margin-left:2.35pt;margin-top:-26.65pt;width:519.9pt;height:106.6pt;z-index:251668480" fillcolor="#95b3d7 [1940]" strokecolor="#95b3d7 [1940]" strokeweight="1pt">
            <v:fill color2="#dbe5f1 [660]" angle="-45" focusposition="1" focussize="" focus="-50%" type="gradient"/>
            <v:shadow on="t" type="perspective" color="#243f60 [1604]" opacity=".5" offset="1pt" offset2="-3pt"/>
          </v:oval>
        </w:pict>
      </w:r>
    </w:p>
    <w:p w:rsidR="00AC50E7" w:rsidRDefault="00AC50E7" w:rsidP="00AC50E7">
      <w:pPr>
        <w:pStyle w:val="a5"/>
        <w:rPr>
          <w:rFonts w:ascii="Arial" w:hAnsi="Arial" w:cs="Arial"/>
          <w:b/>
          <w:bCs/>
          <w:color w:val="000000"/>
        </w:rPr>
      </w:pPr>
    </w:p>
    <w:p w:rsidR="002162EB" w:rsidRDefault="002162EB" w:rsidP="002162EB">
      <w:pPr>
        <w:pStyle w:val="a5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 xml:space="preserve">                                                                                                                         </w:t>
      </w:r>
    </w:p>
    <w:p w:rsidR="00255C9F" w:rsidRDefault="00255C9F" w:rsidP="002162EB">
      <w:pPr>
        <w:pStyle w:val="a5"/>
        <w:rPr>
          <w:rFonts w:ascii="Arial" w:hAnsi="Arial" w:cs="Arial"/>
          <w:b/>
          <w:bCs/>
          <w:color w:val="000000"/>
        </w:rPr>
      </w:pPr>
    </w:p>
    <w:tbl>
      <w:tblPr>
        <w:tblStyle w:val="a7"/>
        <w:tblW w:w="107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053"/>
        <w:gridCol w:w="4687"/>
      </w:tblGrid>
      <w:tr w:rsidR="001C5181" w:rsidTr="00760EBA">
        <w:tc>
          <w:tcPr>
            <w:tcW w:w="6053" w:type="dxa"/>
          </w:tcPr>
          <w:p w:rsidR="001C5181" w:rsidRPr="001C5181" w:rsidRDefault="001C5181" w:rsidP="001C5181">
            <w:pPr>
              <w:pStyle w:val="a5"/>
              <w:spacing w:before="0" w:beforeAutospacing="0" w:after="0" w:afterAutospacing="0"/>
              <w:ind w:firstLine="851"/>
              <w:jc w:val="both"/>
              <w:rPr>
                <w:color w:val="000000"/>
                <w:sz w:val="32"/>
                <w:szCs w:val="32"/>
              </w:rPr>
            </w:pPr>
            <w:r w:rsidRPr="001C5181">
              <w:rPr>
                <w:color w:val="000000"/>
                <w:sz w:val="32"/>
                <w:szCs w:val="32"/>
              </w:rPr>
              <w:t>Вашему вниманию представлен</w:t>
            </w:r>
            <w:r w:rsidRPr="001C5181">
              <w:rPr>
                <w:b/>
                <w:bCs/>
                <w:color w:val="000000"/>
                <w:sz w:val="32"/>
                <w:szCs w:val="32"/>
              </w:rPr>
              <w:t xml:space="preserve">  «</w:t>
            </w:r>
            <w:r w:rsidRPr="001C5181">
              <w:rPr>
                <w:color w:val="000000"/>
                <w:sz w:val="32"/>
                <w:szCs w:val="32"/>
              </w:rPr>
              <w:t xml:space="preserve">Бюджет для граждан», который     разработан в соответствии с проводимой политикой Правительства Российской Федерации, направленной на обеспечение прозрачности (открытости) и полного и доступного информирования граждан (заинтересованных пользователей)  о местном бюджете. </w:t>
            </w:r>
          </w:p>
        </w:tc>
        <w:tc>
          <w:tcPr>
            <w:tcW w:w="4687" w:type="dxa"/>
          </w:tcPr>
          <w:p w:rsidR="001C5181" w:rsidRDefault="00760EBA" w:rsidP="00255C9F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>
                  <wp:extent cx="2819842" cy="1935125"/>
                  <wp:effectExtent l="19050" t="0" r="0" b="0"/>
                  <wp:docPr id="17" name="Рисунок 16" descr="gotovo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tovoe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9726" cy="194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7053" w:rsidRDefault="00007053" w:rsidP="00007053">
      <w:pPr>
        <w:pStyle w:val="a5"/>
        <w:spacing w:before="0" w:beforeAutospacing="0" w:after="0" w:afterAutospacing="0"/>
        <w:ind w:firstLine="993"/>
        <w:jc w:val="both"/>
        <w:rPr>
          <w:color w:val="000000"/>
          <w:sz w:val="32"/>
          <w:szCs w:val="32"/>
        </w:rPr>
      </w:pPr>
    </w:p>
    <w:p w:rsidR="00AC50E7" w:rsidRPr="00007053" w:rsidRDefault="00AC50E7" w:rsidP="00007053">
      <w:pPr>
        <w:pStyle w:val="a5"/>
        <w:spacing w:before="0" w:beforeAutospacing="0" w:after="0" w:afterAutospacing="0"/>
        <w:ind w:firstLine="993"/>
        <w:jc w:val="both"/>
        <w:rPr>
          <w:color w:val="000000"/>
          <w:sz w:val="32"/>
          <w:szCs w:val="32"/>
        </w:rPr>
      </w:pPr>
      <w:r w:rsidRPr="00007053">
        <w:rPr>
          <w:color w:val="000000"/>
          <w:sz w:val="32"/>
          <w:szCs w:val="32"/>
        </w:rPr>
        <w:t xml:space="preserve">Информация на интернет - </w:t>
      </w:r>
      <w:proofErr w:type="gramStart"/>
      <w:r w:rsidRPr="00007053">
        <w:rPr>
          <w:color w:val="000000"/>
          <w:sz w:val="32"/>
          <w:szCs w:val="32"/>
        </w:rPr>
        <w:t>ресурсе</w:t>
      </w:r>
      <w:proofErr w:type="gramEnd"/>
      <w:r w:rsidRPr="00007053">
        <w:rPr>
          <w:color w:val="000000"/>
          <w:sz w:val="32"/>
          <w:szCs w:val="32"/>
        </w:rPr>
        <w:t xml:space="preserve"> доходчиво раскрывает основные понятия российского законодательства о бюджетном процессе, содержит параметры доходной и расходной частей бюджета </w:t>
      </w:r>
      <w:r w:rsidR="00007053">
        <w:rPr>
          <w:color w:val="000000"/>
          <w:sz w:val="32"/>
          <w:szCs w:val="32"/>
        </w:rPr>
        <w:t>города</w:t>
      </w:r>
      <w:r w:rsidRPr="00007053">
        <w:rPr>
          <w:color w:val="000000"/>
          <w:sz w:val="32"/>
          <w:szCs w:val="32"/>
        </w:rPr>
        <w:t xml:space="preserve">  </w:t>
      </w:r>
      <w:r w:rsidR="00007053">
        <w:rPr>
          <w:color w:val="000000"/>
          <w:sz w:val="32"/>
          <w:szCs w:val="32"/>
        </w:rPr>
        <w:t>Тейково</w:t>
      </w:r>
      <w:r w:rsidRPr="00007053">
        <w:rPr>
          <w:color w:val="000000"/>
          <w:sz w:val="32"/>
          <w:szCs w:val="32"/>
        </w:rPr>
        <w:t xml:space="preserve">, пояснения о структуре  муниципального долга. </w:t>
      </w:r>
    </w:p>
    <w:p w:rsidR="002A6FA0" w:rsidRPr="00AC50E7" w:rsidRDefault="002A6FA0" w:rsidP="00007053">
      <w:pPr>
        <w:pStyle w:val="a5"/>
        <w:spacing w:before="0" w:beforeAutospacing="0" w:after="0" w:afterAutospacing="0"/>
        <w:jc w:val="both"/>
        <w:rPr>
          <w:rFonts w:ascii="Arial" w:hAnsi="Arial" w:cs="Arial"/>
          <w:color w:val="000000"/>
        </w:rPr>
      </w:pPr>
    </w:p>
    <w:p w:rsidR="00AC50E7" w:rsidRDefault="00AC50E7" w:rsidP="00007053">
      <w:pPr>
        <w:pStyle w:val="a5"/>
        <w:spacing w:before="0" w:beforeAutospacing="0" w:after="0" w:afterAutospacing="0"/>
        <w:ind w:firstLine="851"/>
        <w:jc w:val="both"/>
        <w:rPr>
          <w:color w:val="000000"/>
          <w:sz w:val="32"/>
          <w:szCs w:val="32"/>
        </w:rPr>
      </w:pPr>
      <w:r w:rsidRPr="001C5181">
        <w:rPr>
          <w:color w:val="000000"/>
          <w:sz w:val="32"/>
          <w:szCs w:val="32"/>
        </w:rPr>
        <w:t>По всем возникающим вопросам и конструктивным предложениям  относительно бюджета город</w:t>
      </w:r>
      <w:r w:rsidR="001C5181">
        <w:rPr>
          <w:color w:val="000000"/>
          <w:sz w:val="32"/>
          <w:szCs w:val="32"/>
        </w:rPr>
        <w:t>а</w:t>
      </w:r>
      <w:r w:rsidRPr="001C5181">
        <w:rPr>
          <w:color w:val="000000"/>
          <w:sz w:val="32"/>
          <w:szCs w:val="32"/>
        </w:rPr>
        <w:t xml:space="preserve"> </w:t>
      </w:r>
      <w:r w:rsidR="001C5181">
        <w:rPr>
          <w:color w:val="000000"/>
          <w:sz w:val="32"/>
          <w:szCs w:val="32"/>
        </w:rPr>
        <w:t xml:space="preserve">Тейково </w:t>
      </w:r>
      <w:r w:rsidRPr="001C5181">
        <w:rPr>
          <w:color w:val="000000"/>
          <w:sz w:val="32"/>
          <w:szCs w:val="32"/>
        </w:rPr>
        <w:t xml:space="preserve">вы можете обращаться   в </w:t>
      </w:r>
      <w:r w:rsidR="002A6FA0">
        <w:rPr>
          <w:color w:val="000000"/>
          <w:sz w:val="32"/>
          <w:szCs w:val="32"/>
        </w:rPr>
        <w:t xml:space="preserve">Финансовый отдел </w:t>
      </w:r>
      <w:r w:rsidRPr="001C5181">
        <w:rPr>
          <w:color w:val="000000"/>
          <w:sz w:val="32"/>
          <w:szCs w:val="32"/>
        </w:rPr>
        <w:t>администрации г</w:t>
      </w:r>
      <w:r w:rsidR="002A6FA0">
        <w:rPr>
          <w:color w:val="000000"/>
          <w:sz w:val="32"/>
          <w:szCs w:val="32"/>
        </w:rPr>
        <w:t>орода Тейково</w:t>
      </w:r>
      <w:r w:rsidRPr="001C5181">
        <w:rPr>
          <w:color w:val="000000"/>
          <w:sz w:val="32"/>
          <w:szCs w:val="32"/>
        </w:rPr>
        <w:t xml:space="preserve">, </w:t>
      </w:r>
    </w:p>
    <w:p w:rsidR="00007053" w:rsidRPr="001C5181" w:rsidRDefault="00007053" w:rsidP="00007053">
      <w:pPr>
        <w:pStyle w:val="a5"/>
        <w:spacing w:before="0" w:beforeAutospacing="0" w:after="0" w:afterAutospacing="0"/>
        <w:ind w:firstLine="851"/>
        <w:jc w:val="both"/>
        <w:rPr>
          <w:color w:val="000000"/>
          <w:sz w:val="32"/>
          <w:szCs w:val="32"/>
        </w:rPr>
      </w:pPr>
    </w:p>
    <w:p w:rsidR="00AC50E7" w:rsidRDefault="00AC50E7" w:rsidP="00007053">
      <w:pPr>
        <w:pStyle w:val="a5"/>
        <w:spacing w:before="0" w:beforeAutospacing="0" w:after="0" w:afterAutospacing="0"/>
        <w:jc w:val="both"/>
        <w:rPr>
          <w:color w:val="000000"/>
          <w:sz w:val="32"/>
          <w:szCs w:val="32"/>
        </w:rPr>
      </w:pPr>
      <w:proofErr w:type="gramStart"/>
      <w:r w:rsidRPr="001C5181">
        <w:rPr>
          <w:color w:val="000000"/>
          <w:sz w:val="32"/>
          <w:szCs w:val="32"/>
        </w:rPr>
        <w:t>по адресу:</w:t>
      </w:r>
      <w:r w:rsidR="002A6FA0">
        <w:rPr>
          <w:color w:val="000000"/>
          <w:sz w:val="32"/>
          <w:szCs w:val="32"/>
        </w:rPr>
        <w:t xml:space="preserve"> </w:t>
      </w:r>
      <w:r w:rsidRPr="001C5181">
        <w:rPr>
          <w:color w:val="000000"/>
          <w:sz w:val="32"/>
          <w:szCs w:val="32"/>
        </w:rPr>
        <w:t xml:space="preserve">г. </w:t>
      </w:r>
      <w:r w:rsidR="002A6FA0">
        <w:rPr>
          <w:color w:val="000000"/>
          <w:sz w:val="32"/>
          <w:szCs w:val="32"/>
        </w:rPr>
        <w:t>Тейково</w:t>
      </w:r>
      <w:r w:rsidRPr="001C5181">
        <w:rPr>
          <w:color w:val="000000"/>
          <w:sz w:val="32"/>
          <w:szCs w:val="32"/>
        </w:rPr>
        <w:t>,</w:t>
      </w:r>
      <w:r w:rsidR="002A6FA0">
        <w:rPr>
          <w:color w:val="000000"/>
          <w:sz w:val="32"/>
          <w:szCs w:val="32"/>
        </w:rPr>
        <w:t xml:space="preserve"> </w:t>
      </w:r>
      <w:r w:rsidRPr="001C5181">
        <w:rPr>
          <w:color w:val="000000"/>
          <w:sz w:val="32"/>
          <w:szCs w:val="32"/>
        </w:rPr>
        <w:t xml:space="preserve">ул. </w:t>
      </w:r>
      <w:r w:rsidR="002A6FA0">
        <w:rPr>
          <w:color w:val="000000"/>
          <w:sz w:val="32"/>
          <w:szCs w:val="32"/>
        </w:rPr>
        <w:t>Октябрьская</w:t>
      </w:r>
      <w:r w:rsidRPr="001C5181">
        <w:rPr>
          <w:color w:val="000000"/>
          <w:sz w:val="32"/>
          <w:szCs w:val="32"/>
        </w:rPr>
        <w:t xml:space="preserve">, д.2; тел: </w:t>
      </w:r>
      <w:r w:rsidR="002A6FA0">
        <w:rPr>
          <w:color w:val="000000"/>
          <w:sz w:val="32"/>
          <w:szCs w:val="32"/>
        </w:rPr>
        <w:t>(49343) 4-02-</w:t>
      </w:r>
      <w:r w:rsidR="00940E59" w:rsidRPr="00FE3CBD">
        <w:rPr>
          <w:color w:val="000000"/>
          <w:sz w:val="32"/>
          <w:szCs w:val="32"/>
        </w:rPr>
        <w:t>07</w:t>
      </w:r>
      <w:r w:rsidRPr="001C5181">
        <w:rPr>
          <w:color w:val="000000"/>
          <w:sz w:val="32"/>
          <w:szCs w:val="32"/>
        </w:rPr>
        <w:t xml:space="preserve"> </w:t>
      </w:r>
      <w:proofErr w:type="gramEnd"/>
    </w:p>
    <w:p w:rsidR="00AC50E7" w:rsidRDefault="00AC50E7" w:rsidP="00007053">
      <w:pPr>
        <w:pStyle w:val="a5"/>
        <w:spacing w:before="0" w:beforeAutospacing="0" w:after="0" w:afterAutospacing="0"/>
        <w:jc w:val="both"/>
        <w:rPr>
          <w:b/>
          <w:color w:val="000000"/>
          <w:sz w:val="32"/>
          <w:szCs w:val="32"/>
        </w:rPr>
      </w:pPr>
      <w:r w:rsidRPr="001C5181">
        <w:rPr>
          <w:color w:val="000000"/>
          <w:sz w:val="32"/>
          <w:szCs w:val="32"/>
        </w:rPr>
        <w:t xml:space="preserve">адрес </w:t>
      </w:r>
      <w:proofErr w:type="spellStart"/>
      <w:r w:rsidRPr="001C5181">
        <w:rPr>
          <w:color w:val="000000"/>
          <w:sz w:val="32"/>
          <w:szCs w:val="32"/>
        </w:rPr>
        <w:t>эл</w:t>
      </w:r>
      <w:proofErr w:type="spellEnd"/>
      <w:r w:rsidRPr="001C5181">
        <w:rPr>
          <w:color w:val="000000"/>
          <w:sz w:val="32"/>
          <w:szCs w:val="32"/>
        </w:rPr>
        <w:t xml:space="preserve">. почты:  </w:t>
      </w:r>
      <w:proofErr w:type="spellStart"/>
      <w:r w:rsidR="00940E59" w:rsidRPr="00940E59">
        <w:rPr>
          <w:b/>
          <w:color w:val="000000"/>
          <w:sz w:val="32"/>
          <w:szCs w:val="32"/>
          <w:lang w:val="en-US"/>
        </w:rPr>
        <w:t>gorfo</w:t>
      </w:r>
      <w:proofErr w:type="spellEnd"/>
      <w:r w:rsidR="00940E59" w:rsidRPr="00940E59">
        <w:rPr>
          <w:b/>
          <w:color w:val="000000"/>
          <w:sz w:val="32"/>
          <w:szCs w:val="32"/>
        </w:rPr>
        <w:t>_</w:t>
      </w:r>
      <w:proofErr w:type="spellStart"/>
      <w:r w:rsidR="00940E59" w:rsidRPr="00940E59">
        <w:rPr>
          <w:b/>
          <w:color w:val="000000"/>
          <w:sz w:val="32"/>
          <w:szCs w:val="32"/>
          <w:lang w:val="en-US"/>
        </w:rPr>
        <w:t>tei</w:t>
      </w:r>
      <w:proofErr w:type="spellEnd"/>
      <w:r w:rsidRPr="00940E59">
        <w:rPr>
          <w:b/>
          <w:bCs/>
          <w:color w:val="000000"/>
          <w:sz w:val="32"/>
          <w:szCs w:val="32"/>
        </w:rPr>
        <w:t>@</w:t>
      </w:r>
      <w:proofErr w:type="spellStart"/>
      <w:r w:rsidR="00940E59" w:rsidRPr="00940E59">
        <w:rPr>
          <w:b/>
          <w:bCs/>
          <w:color w:val="000000"/>
          <w:sz w:val="32"/>
          <w:szCs w:val="32"/>
          <w:lang w:val="en-US"/>
        </w:rPr>
        <w:t>ivreg</w:t>
      </w:r>
      <w:proofErr w:type="spellEnd"/>
      <w:r w:rsidRPr="00940E59">
        <w:rPr>
          <w:b/>
          <w:bCs/>
          <w:color w:val="000000"/>
          <w:sz w:val="32"/>
          <w:szCs w:val="32"/>
        </w:rPr>
        <w:t>.</w:t>
      </w:r>
      <w:proofErr w:type="spellStart"/>
      <w:r w:rsidRPr="00940E59">
        <w:rPr>
          <w:b/>
          <w:bCs/>
          <w:color w:val="000000"/>
          <w:sz w:val="32"/>
          <w:szCs w:val="32"/>
          <w:lang w:val="en-US"/>
        </w:rPr>
        <w:t>ru</w:t>
      </w:r>
      <w:proofErr w:type="spellEnd"/>
      <w:r w:rsidRPr="002A6FA0">
        <w:rPr>
          <w:b/>
          <w:color w:val="000000"/>
          <w:sz w:val="32"/>
          <w:szCs w:val="32"/>
        </w:rPr>
        <w:t xml:space="preserve"> </w:t>
      </w:r>
    </w:p>
    <w:p w:rsidR="00007053" w:rsidRPr="002A6FA0" w:rsidRDefault="00007053" w:rsidP="00007053">
      <w:pPr>
        <w:pStyle w:val="a5"/>
        <w:spacing w:before="0" w:beforeAutospacing="0" w:after="0" w:afterAutospacing="0"/>
        <w:jc w:val="both"/>
        <w:rPr>
          <w:b/>
          <w:color w:val="000000"/>
          <w:sz w:val="32"/>
          <w:szCs w:val="32"/>
        </w:rPr>
      </w:pPr>
    </w:p>
    <w:p w:rsidR="00AC50E7" w:rsidRDefault="00AC50E7" w:rsidP="00007053">
      <w:pPr>
        <w:pStyle w:val="a5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1C5181">
        <w:rPr>
          <w:color w:val="000000"/>
          <w:sz w:val="32"/>
          <w:szCs w:val="32"/>
        </w:rPr>
        <w:t xml:space="preserve">График работы: с </w:t>
      </w:r>
      <w:r w:rsidR="005E0F2A">
        <w:rPr>
          <w:color w:val="000000"/>
          <w:sz w:val="32"/>
          <w:szCs w:val="32"/>
        </w:rPr>
        <w:t>9</w:t>
      </w:r>
      <w:r w:rsidRPr="001C5181">
        <w:rPr>
          <w:color w:val="000000"/>
          <w:sz w:val="32"/>
          <w:szCs w:val="32"/>
        </w:rPr>
        <w:t>:</w:t>
      </w:r>
      <w:r w:rsidR="005E0F2A">
        <w:rPr>
          <w:color w:val="000000"/>
          <w:sz w:val="32"/>
          <w:szCs w:val="32"/>
        </w:rPr>
        <w:t>00</w:t>
      </w:r>
      <w:r w:rsidRPr="001C5181">
        <w:rPr>
          <w:color w:val="000000"/>
          <w:sz w:val="32"/>
          <w:szCs w:val="32"/>
        </w:rPr>
        <w:t xml:space="preserve"> до 1</w:t>
      </w:r>
      <w:r w:rsidR="005E0F2A">
        <w:rPr>
          <w:color w:val="000000"/>
          <w:sz w:val="32"/>
          <w:szCs w:val="32"/>
        </w:rPr>
        <w:t>8</w:t>
      </w:r>
      <w:r w:rsidRPr="001C5181">
        <w:rPr>
          <w:color w:val="000000"/>
          <w:sz w:val="32"/>
          <w:szCs w:val="32"/>
        </w:rPr>
        <w:t>:</w:t>
      </w:r>
      <w:r w:rsidR="005E0F2A">
        <w:rPr>
          <w:color w:val="000000"/>
          <w:sz w:val="32"/>
          <w:szCs w:val="32"/>
        </w:rPr>
        <w:t>00</w:t>
      </w:r>
      <w:r w:rsidRPr="001C5181">
        <w:rPr>
          <w:color w:val="000000"/>
          <w:sz w:val="32"/>
          <w:szCs w:val="32"/>
        </w:rPr>
        <w:t>, перерыв 1</w:t>
      </w:r>
      <w:r w:rsidR="005E0F2A">
        <w:rPr>
          <w:color w:val="000000"/>
          <w:sz w:val="32"/>
          <w:szCs w:val="32"/>
        </w:rPr>
        <w:t>3</w:t>
      </w:r>
      <w:r w:rsidRPr="001C5181">
        <w:rPr>
          <w:color w:val="000000"/>
          <w:sz w:val="32"/>
          <w:szCs w:val="32"/>
        </w:rPr>
        <w:t>:00-1</w:t>
      </w:r>
      <w:r w:rsidR="005E0F2A">
        <w:rPr>
          <w:color w:val="000000"/>
          <w:sz w:val="32"/>
          <w:szCs w:val="32"/>
        </w:rPr>
        <w:t>4</w:t>
      </w:r>
      <w:r w:rsidRPr="001C5181">
        <w:rPr>
          <w:color w:val="000000"/>
          <w:sz w:val="32"/>
          <w:szCs w:val="32"/>
        </w:rPr>
        <w:t>:</w:t>
      </w:r>
      <w:r w:rsidR="002A6FA0" w:rsidRPr="002A6FA0">
        <w:rPr>
          <w:color w:val="000000"/>
          <w:sz w:val="32"/>
          <w:szCs w:val="32"/>
        </w:rPr>
        <w:t>00</w:t>
      </w:r>
      <w:r w:rsidRPr="001C5181">
        <w:rPr>
          <w:color w:val="000000"/>
          <w:sz w:val="32"/>
          <w:szCs w:val="32"/>
        </w:rPr>
        <w:t xml:space="preserve">. Выходные дни - суббота, воскресенье. </w:t>
      </w:r>
    </w:p>
    <w:p w:rsidR="00007053" w:rsidRPr="001C5181" w:rsidRDefault="00007053" w:rsidP="00007053">
      <w:pPr>
        <w:pStyle w:val="a5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2A6FA0" w:rsidRDefault="00AC50E7" w:rsidP="00007053">
      <w:pPr>
        <w:pStyle w:val="a5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1C5181">
        <w:rPr>
          <w:color w:val="000000"/>
          <w:sz w:val="32"/>
          <w:szCs w:val="32"/>
        </w:rPr>
        <w:t xml:space="preserve">График приема граждан начальником </w:t>
      </w:r>
      <w:r w:rsidR="002A6FA0">
        <w:rPr>
          <w:color w:val="000000"/>
          <w:sz w:val="32"/>
          <w:szCs w:val="32"/>
        </w:rPr>
        <w:t>Финансового отдела администрации г. Тейково</w:t>
      </w:r>
      <w:r w:rsidRPr="001C5181">
        <w:rPr>
          <w:color w:val="000000"/>
          <w:sz w:val="32"/>
          <w:szCs w:val="32"/>
        </w:rPr>
        <w:t xml:space="preserve">: </w:t>
      </w:r>
    </w:p>
    <w:p w:rsidR="00AC50E7" w:rsidRPr="001C5181" w:rsidRDefault="002A6FA0" w:rsidP="00007053">
      <w:pPr>
        <w:pStyle w:val="a5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Вторник </w:t>
      </w:r>
      <w:r w:rsidR="00AC50E7" w:rsidRPr="001C5181">
        <w:rPr>
          <w:color w:val="000000"/>
          <w:sz w:val="32"/>
          <w:szCs w:val="32"/>
        </w:rPr>
        <w:t xml:space="preserve">с </w:t>
      </w:r>
      <w:r>
        <w:rPr>
          <w:color w:val="000000"/>
          <w:sz w:val="32"/>
          <w:szCs w:val="32"/>
        </w:rPr>
        <w:t>09</w:t>
      </w:r>
      <w:r w:rsidR="00AC50E7" w:rsidRPr="001C5181">
        <w:rPr>
          <w:color w:val="000000"/>
          <w:sz w:val="32"/>
          <w:szCs w:val="32"/>
        </w:rPr>
        <w:t xml:space="preserve">:00 до </w:t>
      </w:r>
      <w:r>
        <w:rPr>
          <w:color w:val="000000"/>
          <w:sz w:val="32"/>
          <w:szCs w:val="32"/>
        </w:rPr>
        <w:t>11</w:t>
      </w:r>
      <w:r w:rsidR="00AC50E7" w:rsidRPr="001C5181">
        <w:rPr>
          <w:color w:val="000000"/>
          <w:sz w:val="32"/>
          <w:szCs w:val="32"/>
        </w:rPr>
        <w:t>:</w:t>
      </w:r>
      <w:r>
        <w:rPr>
          <w:color w:val="000000"/>
          <w:sz w:val="32"/>
          <w:szCs w:val="32"/>
        </w:rPr>
        <w:t>00</w:t>
      </w:r>
      <w:r w:rsidR="00AC50E7" w:rsidRPr="001C5181">
        <w:rPr>
          <w:color w:val="000000"/>
          <w:sz w:val="32"/>
          <w:szCs w:val="32"/>
        </w:rPr>
        <w:t xml:space="preserve">, </w:t>
      </w:r>
      <w:r>
        <w:rPr>
          <w:color w:val="000000"/>
          <w:sz w:val="32"/>
          <w:szCs w:val="32"/>
        </w:rPr>
        <w:t>четверг</w:t>
      </w:r>
      <w:r w:rsidR="00AC50E7" w:rsidRPr="001C5181">
        <w:rPr>
          <w:color w:val="000000"/>
          <w:sz w:val="32"/>
          <w:szCs w:val="32"/>
        </w:rPr>
        <w:t xml:space="preserve"> с </w:t>
      </w:r>
      <w:r>
        <w:rPr>
          <w:color w:val="000000"/>
          <w:sz w:val="32"/>
          <w:szCs w:val="32"/>
        </w:rPr>
        <w:t>1</w:t>
      </w:r>
      <w:r w:rsidR="005E0F2A">
        <w:rPr>
          <w:color w:val="000000"/>
          <w:sz w:val="32"/>
          <w:szCs w:val="32"/>
        </w:rPr>
        <w:t>5</w:t>
      </w:r>
      <w:r>
        <w:rPr>
          <w:color w:val="000000"/>
          <w:sz w:val="32"/>
          <w:szCs w:val="32"/>
        </w:rPr>
        <w:t>:</w:t>
      </w:r>
      <w:r w:rsidR="00AC50E7" w:rsidRPr="001C5181">
        <w:rPr>
          <w:color w:val="000000"/>
          <w:sz w:val="32"/>
          <w:szCs w:val="32"/>
        </w:rPr>
        <w:t xml:space="preserve">00 до </w:t>
      </w:r>
      <w:r>
        <w:rPr>
          <w:color w:val="000000"/>
          <w:sz w:val="32"/>
          <w:szCs w:val="32"/>
        </w:rPr>
        <w:t>1</w:t>
      </w:r>
      <w:r w:rsidR="005E0F2A">
        <w:rPr>
          <w:color w:val="000000"/>
          <w:sz w:val="32"/>
          <w:szCs w:val="32"/>
        </w:rPr>
        <w:t>7</w:t>
      </w:r>
      <w:r w:rsidR="00AC50E7" w:rsidRPr="001C5181">
        <w:rPr>
          <w:color w:val="000000"/>
          <w:sz w:val="32"/>
          <w:szCs w:val="32"/>
        </w:rPr>
        <w:t xml:space="preserve">:00 </w:t>
      </w:r>
    </w:p>
    <w:p w:rsidR="002A6FA0" w:rsidRDefault="002A6FA0" w:rsidP="00007053">
      <w:pPr>
        <w:pStyle w:val="a5"/>
        <w:spacing w:before="0" w:beforeAutospacing="0" w:after="0" w:afterAutospacing="0"/>
        <w:jc w:val="both"/>
        <w:rPr>
          <w:b/>
          <w:bCs/>
          <w:color w:val="000000"/>
          <w:sz w:val="32"/>
          <w:szCs w:val="32"/>
        </w:rPr>
      </w:pPr>
    </w:p>
    <w:p w:rsidR="00255C9F" w:rsidRDefault="00255C9F" w:rsidP="002A6FA0">
      <w:pPr>
        <w:pStyle w:val="a5"/>
        <w:spacing w:before="0" w:beforeAutospacing="0" w:after="0" w:afterAutospacing="0"/>
        <w:rPr>
          <w:b/>
          <w:bCs/>
          <w:color w:val="000000"/>
          <w:sz w:val="32"/>
          <w:szCs w:val="32"/>
        </w:rPr>
      </w:pPr>
    </w:p>
    <w:p w:rsidR="00AC50E7" w:rsidRPr="002A6FA0" w:rsidRDefault="00AC50E7" w:rsidP="002A6FA0">
      <w:pPr>
        <w:pStyle w:val="a5"/>
        <w:spacing w:before="0" w:beforeAutospacing="0" w:after="0" w:afterAutospacing="0"/>
        <w:rPr>
          <w:b/>
          <w:color w:val="000000"/>
          <w:sz w:val="32"/>
          <w:szCs w:val="32"/>
        </w:rPr>
      </w:pPr>
      <w:r w:rsidRPr="002A6FA0">
        <w:rPr>
          <w:b/>
          <w:bCs/>
          <w:color w:val="000000"/>
          <w:sz w:val="32"/>
          <w:szCs w:val="32"/>
        </w:rPr>
        <w:t xml:space="preserve">Глава городского округа </w:t>
      </w:r>
      <w:r w:rsidR="002A6FA0" w:rsidRPr="002A6FA0">
        <w:rPr>
          <w:b/>
          <w:bCs/>
          <w:color w:val="000000"/>
          <w:sz w:val="32"/>
          <w:szCs w:val="32"/>
        </w:rPr>
        <w:t xml:space="preserve">Тейково </w:t>
      </w:r>
      <w:r w:rsidRPr="002A6FA0">
        <w:rPr>
          <w:b/>
          <w:bCs/>
          <w:color w:val="000000"/>
          <w:sz w:val="32"/>
          <w:szCs w:val="32"/>
        </w:rPr>
        <w:t xml:space="preserve"> </w:t>
      </w:r>
    </w:p>
    <w:p w:rsidR="00760EBA" w:rsidRDefault="00760EBA" w:rsidP="002A6FA0">
      <w:pPr>
        <w:pStyle w:val="a5"/>
        <w:spacing w:before="0" w:beforeAutospacing="0" w:after="0" w:afterAutospacing="0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Семенова Светлана Анатольевна</w:t>
      </w:r>
    </w:p>
    <w:p w:rsidR="00C36D17" w:rsidRDefault="00C36D17" w:rsidP="002A6FA0">
      <w:pPr>
        <w:pStyle w:val="a5"/>
        <w:spacing w:before="0" w:beforeAutospacing="0" w:after="0" w:afterAutospacing="0"/>
        <w:rPr>
          <w:b/>
          <w:color w:val="000000"/>
          <w:sz w:val="32"/>
          <w:szCs w:val="32"/>
        </w:rPr>
      </w:pPr>
      <w:r w:rsidRPr="002A6FA0">
        <w:rPr>
          <w:b/>
          <w:color w:val="000000"/>
          <w:sz w:val="32"/>
          <w:szCs w:val="32"/>
        </w:rPr>
        <w:br/>
        <w:t>4-0</w:t>
      </w:r>
      <w:r w:rsidR="002A6FA0">
        <w:rPr>
          <w:b/>
          <w:color w:val="000000"/>
          <w:sz w:val="32"/>
          <w:szCs w:val="32"/>
        </w:rPr>
        <w:t>2</w:t>
      </w:r>
      <w:r w:rsidRPr="002A6FA0">
        <w:rPr>
          <w:b/>
          <w:color w:val="000000"/>
          <w:sz w:val="32"/>
          <w:szCs w:val="32"/>
        </w:rPr>
        <w:t>-0</w:t>
      </w:r>
      <w:r w:rsidR="002A6FA0">
        <w:rPr>
          <w:b/>
          <w:color w:val="000000"/>
          <w:sz w:val="32"/>
          <w:szCs w:val="32"/>
        </w:rPr>
        <w:t>2</w:t>
      </w:r>
    </w:p>
    <w:p w:rsidR="00255C9F" w:rsidRDefault="00255C9F" w:rsidP="002A6FA0">
      <w:pPr>
        <w:pStyle w:val="a5"/>
        <w:spacing w:before="0" w:beforeAutospacing="0" w:after="0" w:afterAutospacing="0"/>
        <w:rPr>
          <w:b/>
          <w:color w:val="000000"/>
          <w:sz w:val="32"/>
          <w:szCs w:val="32"/>
        </w:rPr>
      </w:pPr>
    </w:p>
    <w:p w:rsidR="00364448" w:rsidRDefault="008E10CA" w:rsidP="002A6FA0">
      <w:pPr>
        <w:pStyle w:val="a5"/>
        <w:spacing w:before="0" w:beforeAutospacing="0" w:after="0" w:afterAutospacing="0"/>
        <w:rPr>
          <w:b/>
          <w:color w:val="000000"/>
          <w:sz w:val="32"/>
          <w:szCs w:val="32"/>
        </w:rPr>
      </w:pPr>
      <w:r>
        <w:rPr>
          <w:b/>
          <w:noProof/>
          <w:color w:val="000000"/>
          <w:sz w:val="32"/>
          <w:szCs w:val="32"/>
        </w:rPr>
        <w:lastRenderedPageBreak/>
        <w:pict>
          <v:shape id="_x0000_s1053" type="#_x0000_t202" style="position:absolute;margin-left:72.45pt;margin-top:13.55pt;width:381.5pt;height:62.65pt;z-index:251673600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>
              <w:txbxContent>
                <w:p w:rsidR="001B66DE" w:rsidRPr="000F70C7" w:rsidRDefault="001B66DE" w:rsidP="00364448">
                  <w:pPr>
                    <w:pStyle w:val="a5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22"/>
                      <w:szCs w:val="22"/>
                    </w:rPr>
                  </w:pPr>
                </w:p>
                <w:p w:rsidR="001B66DE" w:rsidRDefault="001B66DE" w:rsidP="00364448">
                  <w:pPr>
                    <w:pStyle w:val="a5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FC2399">
                    <w:rPr>
                      <w:b/>
                      <w:color w:val="000000"/>
                      <w:sz w:val="36"/>
                      <w:szCs w:val="36"/>
                    </w:rPr>
                    <w:t xml:space="preserve">Исполнение бюджета города Тейково </w:t>
                  </w:r>
                </w:p>
                <w:p w:rsidR="001B66DE" w:rsidRPr="00FC2399" w:rsidRDefault="001B66DE" w:rsidP="00364448">
                  <w:pPr>
                    <w:pStyle w:val="a5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FC2399">
                    <w:rPr>
                      <w:b/>
                      <w:color w:val="000000"/>
                      <w:sz w:val="36"/>
                      <w:szCs w:val="36"/>
                    </w:rPr>
                    <w:t>в 20</w:t>
                  </w:r>
                  <w:r w:rsidR="005E0F2A">
                    <w:rPr>
                      <w:b/>
                      <w:color w:val="000000"/>
                      <w:sz w:val="36"/>
                      <w:szCs w:val="36"/>
                    </w:rPr>
                    <w:t>20</w:t>
                  </w:r>
                  <w:r w:rsidRPr="00FC2399">
                    <w:rPr>
                      <w:b/>
                      <w:color w:val="000000"/>
                      <w:sz w:val="36"/>
                      <w:szCs w:val="36"/>
                    </w:rPr>
                    <w:t xml:space="preserve"> году</w:t>
                  </w:r>
                </w:p>
                <w:p w:rsidR="001B66DE" w:rsidRPr="00FC2399" w:rsidRDefault="001B66DE" w:rsidP="00364448">
                  <w:pPr>
                    <w:jc w:val="center"/>
                    <w:rPr>
                      <w:sz w:val="36"/>
                      <w:szCs w:val="36"/>
                    </w:rPr>
                  </w:pPr>
                </w:p>
                <w:p w:rsidR="001B66DE" w:rsidRDefault="001B66DE"/>
              </w:txbxContent>
            </v:textbox>
          </v:shape>
        </w:pict>
      </w:r>
      <w:r>
        <w:rPr>
          <w:b/>
          <w:noProof/>
          <w:color w:val="000000"/>
          <w:sz w:val="32"/>
          <w:szCs w:val="32"/>
        </w:rPr>
        <w:pict>
          <v:shape id="_x0000_s1052" type="#_x0000_t98" style="position:absolute;margin-left:7.95pt;margin-top:-12.65pt;width:512.4pt;height:114.1pt;z-index:251672576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</v:shape>
        </w:pict>
      </w:r>
    </w:p>
    <w:p w:rsidR="00364448" w:rsidRDefault="00364448" w:rsidP="002A6FA0">
      <w:pPr>
        <w:pStyle w:val="a5"/>
        <w:spacing w:before="0" w:beforeAutospacing="0" w:after="0" w:afterAutospacing="0"/>
        <w:rPr>
          <w:b/>
          <w:color w:val="000000"/>
          <w:sz w:val="32"/>
          <w:szCs w:val="32"/>
        </w:rPr>
      </w:pPr>
    </w:p>
    <w:p w:rsidR="00364448" w:rsidRDefault="00364448" w:rsidP="002A6FA0">
      <w:pPr>
        <w:pStyle w:val="a5"/>
        <w:spacing w:before="0" w:beforeAutospacing="0" w:after="0" w:afterAutospacing="0"/>
        <w:rPr>
          <w:b/>
          <w:color w:val="000000"/>
          <w:sz w:val="32"/>
          <w:szCs w:val="32"/>
        </w:rPr>
      </w:pPr>
    </w:p>
    <w:p w:rsidR="00364448" w:rsidRDefault="00364448" w:rsidP="002A6FA0">
      <w:pPr>
        <w:pStyle w:val="a5"/>
        <w:spacing w:before="0" w:beforeAutospacing="0" w:after="0" w:afterAutospacing="0"/>
        <w:rPr>
          <w:b/>
          <w:color w:val="000000"/>
          <w:sz w:val="32"/>
          <w:szCs w:val="32"/>
        </w:rPr>
      </w:pPr>
    </w:p>
    <w:p w:rsidR="00364448" w:rsidRDefault="00364448" w:rsidP="002A6FA0">
      <w:pPr>
        <w:pStyle w:val="a5"/>
        <w:spacing w:before="0" w:beforeAutospacing="0" w:after="0" w:afterAutospacing="0"/>
        <w:rPr>
          <w:b/>
          <w:color w:val="000000"/>
          <w:sz w:val="32"/>
          <w:szCs w:val="32"/>
        </w:rPr>
      </w:pPr>
    </w:p>
    <w:tbl>
      <w:tblPr>
        <w:tblStyle w:val="a7"/>
        <w:tblW w:w="101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6"/>
        <w:gridCol w:w="5097"/>
      </w:tblGrid>
      <w:tr w:rsidR="00364448" w:rsidTr="00133E11">
        <w:tc>
          <w:tcPr>
            <w:tcW w:w="4536" w:type="dxa"/>
          </w:tcPr>
          <w:p w:rsidR="00364448" w:rsidRDefault="00072FCA" w:rsidP="002A6FA0">
            <w:pPr>
              <w:pStyle w:val="a5"/>
              <w:spacing w:before="0" w:beforeAutospacing="0" w:after="0" w:afterAutospacing="0"/>
              <w:rPr>
                <w:b/>
                <w:color w:val="000000"/>
                <w:sz w:val="32"/>
                <w:szCs w:val="32"/>
              </w:rPr>
            </w:pPr>
            <w:r>
              <w:rPr>
                <w:b/>
                <w:noProof/>
                <w:color w:val="000000"/>
                <w:sz w:val="32"/>
                <w:szCs w:val="32"/>
              </w:rPr>
              <w:drawing>
                <wp:inline distT="0" distB="0" distL="0" distR="0">
                  <wp:extent cx="3067050" cy="2047875"/>
                  <wp:effectExtent l="19050" t="0" r="0" b="0"/>
                  <wp:docPr id="9" name="Рисунок 8" descr="i (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 (8)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7" w:type="dxa"/>
          </w:tcPr>
          <w:p w:rsidR="00364448" w:rsidRPr="00D71D7E" w:rsidRDefault="00F76C42" w:rsidP="00D07D81">
            <w:pPr>
              <w:pStyle w:val="a5"/>
              <w:spacing w:before="0" w:beforeAutospacing="0" w:after="0" w:afterAutospacing="0"/>
              <w:jc w:val="both"/>
              <w:rPr>
                <w:b/>
                <w:color w:val="000000"/>
                <w:sz w:val="32"/>
                <w:szCs w:val="32"/>
              </w:rPr>
            </w:pPr>
            <w:r w:rsidRPr="00E60ADE">
              <w:rPr>
                <w:sz w:val="32"/>
                <w:szCs w:val="32"/>
              </w:rPr>
              <w:t>Бюджет города Тейково за 20</w:t>
            </w:r>
            <w:r w:rsidR="005E0F2A">
              <w:rPr>
                <w:sz w:val="32"/>
                <w:szCs w:val="32"/>
              </w:rPr>
              <w:t>20</w:t>
            </w:r>
            <w:r w:rsidRPr="00E60ADE">
              <w:rPr>
                <w:sz w:val="32"/>
                <w:szCs w:val="32"/>
              </w:rPr>
              <w:t xml:space="preserve"> год исполнен по доходам  в сумме </w:t>
            </w:r>
            <w:r w:rsidR="00D07D81">
              <w:rPr>
                <w:sz w:val="32"/>
                <w:szCs w:val="32"/>
              </w:rPr>
              <w:t>761 077,5</w:t>
            </w:r>
            <w:r w:rsidR="00E60ADE" w:rsidRPr="00E60ADE">
              <w:rPr>
                <w:sz w:val="32"/>
                <w:szCs w:val="32"/>
              </w:rPr>
              <w:t xml:space="preserve"> </w:t>
            </w:r>
            <w:r w:rsidR="00293D17" w:rsidRPr="00E60ADE">
              <w:rPr>
                <w:sz w:val="32"/>
                <w:szCs w:val="32"/>
              </w:rPr>
              <w:t>тыс.</w:t>
            </w:r>
            <w:r w:rsidR="00752DC2" w:rsidRPr="00E60ADE">
              <w:rPr>
                <w:sz w:val="32"/>
                <w:szCs w:val="32"/>
              </w:rPr>
              <w:t xml:space="preserve"> </w:t>
            </w:r>
            <w:r w:rsidRPr="00E60ADE">
              <w:rPr>
                <w:sz w:val="32"/>
                <w:szCs w:val="32"/>
              </w:rPr>
              <w:t xml:space="preserve">руб. и расходам в сумме </w:t>
            </w:r>
            <w:r w:rsidR="00D07D81">
              <w:rPr>
                <w:sz w:val="32"/>
                <w:szCs w:val="32"/>
              </w:rPr>
              <w:t>758 569,0</w:t>
            </w:r>
            <w:r w:rsidR="00E60ADE" w:rsidRPr="00E60ADE">
              <w:rPr>
                <w:sz w:val="32"/>
                <w:szCs w:val="32"/>
              </w:rPr>
              <w:t xml:space="preserve"> </w:t>
            </w:r>
            <w:r w:rsidR="00293D17" w:rsidRPr="00E60ADE">
              <w:rPr>
                <w:sz w:val="32"/>
                <w:szCs w:val="32"/>
              </w:rPr>
              <w:t>тыс.</w:t>
            </w:r>
            <w:r w:rsidR="00752DC2" w:rsidRPr="00E60ADE">
              <w:rPr>
                <w:sz w:val="32"/>
                <w:szCs w:val="32"/>
              </w:rPr>
              <w:t xml:space="preserve"> </w:t>
            </w:r>
            <w:r w:rsidRPr="00E60ADE">
              <w:rPr>
                <w:sz w:val="32"/>
                <w:szCs w:val="32"/>
              </w:rPr>
              <w:t xml:space="preserve">руб. Превышение </w:t>
            </w:r>
            <w:r w:rsidR="00D07D81">
              <w:rPr>
                <w:sz w:val="32"/>
                <w:szCs w:val="32"/>
              </w:rPr>
              <w:t xml:space="preserve">доходов </w:t>
            </w:r>
            <w:r w:rsidRPr="00E60ADE">
              <w:rPr>
                <w:sz w:val="32"/>
                <w:szCs w:val="32"/>
              </w:rPr>
              <w:t xml:space="preserve">над </w:t>
            </w:r>
            <w:r w:rsidR="00D07D81">
              <w:rPr>
                <w:sz w:val="32"/>
                <w:szCs w:val="32"/>
              </w:rPr>
              <w:t xml:space="preserve">расходами </w:t>
            </w:r>
            <w:r w:rsidRPr="00E60ADE">
              <w:rPr>
                <w:sz w:val="32"/>
                <w:szCs w:val="32"/>
              </w:rPr>
              <w:t>(</w:t>
            </w:r>
            <w:proofErr w:type="spellStart"/>
            <w:r w:rsidR="00D07D81">
              <w:rPr>
                <w:sz w:val="32"/>
                <w:szCs w:val="32"/>
              </w:rPr>
              <w:t>профицит</w:t>
            </w:r>
            <w:proofErr w:type="spellEnd"/>
            <w:r w:rsidRPr="00E60ADE">
              <w:rPr>
                <w:sz w:val="32"/>
                <w:szCs w:val="32"/>
              </w:rPr>
              <w:t xml:space="preserve">) в объеме </w:t>
            </w:r>
            <w:r w:rsidR="00D07D81">
              <w:rPr>
                <w:sz w:val="32"/>
                <w:szCs w:val="32"/>
              </w:rPr>
              <w:t>2 508,5</w:t>
            </w:r>
            <w:r w:rsidRPr="00E60ADE">
              <w:rPr>
                <w:sz w:val="32"/>
                <w:szCs w:val="32"/>
              </w:rPr>
              <w:t xml:space="preserve"> </w:t>
            </w:r>
            <w:r w:rsidR="00293D17" w:rsidRPr="00E60ADE">
              <w:rPr>
                <w:sz w:val="32"/>
                <w:szCs w:val="32"/>
              </w:rPr>
              <w:t>тыс.</w:t>
            </w:r>
            <w:r w:rsidR="007E4822" w:rsidRPr="00E60ADE">
              <w:rPr>
                <w:sz w:val="32"/>
                <w:szCs w:val="32"/>
              </w:rPr>
              <w:t xml:space="preserve"> </w:t>
            </w:r>
            <w:r w:rsidRPr="00E60ADE">
              <w:rPr>
                <w:sz w:val="32"/>
                <w:szCs w:val="32"/>
              </w:rPr>
              <w:t xml:space="preserve">руб. обусловлено </w:t>
            </w:r>
            <w:r w:rsidR="00D07D81">
              <w:rPr>
                <w:sz w:val="32"/>
                <w:szCs w:val="32"/>
              </w:rPr>
              <w:t xml:space="preserve">ростом </w:t>
            </w:r>
            <w:r w:rsidRPr="00E60ADE">
              <w:rPr>
                <w:sz w:val="32"/>
                <w:szCs w:val="32"/>
              </w:rPr>
              <w:t>остатка средств бюджета города на 01.01.20</w:t>
            </w:r>
            <w:r w:rsidR="005431DA">
              <w:rPr>
                <w:sz w:val="32"/>
                <w:szCs w:val="32"/>
              </w:rPr>
              <w:t>2</w:t>
            </w:r>
            <w:r w:rsidR="00D07D81">
              <w:rPr>
                <w:sz w:val="32"/>
                <w:szCs w:val="32"/>
              </w:rPr>
              <w:t>1</w:t>
            </w:r>
            <w:r w:rsidR="00D71D7E">
              <w:rPr>
                <w:sz w:val="32"/>
                <w:szCs w:val="32"/>
              </w:rPr>
              <w:t>года.</w:t>
            </w:r>
          </w:p>
        </w:tc>
      </w:tr>
    </w:tbl>
    <w:p w:rsidR="00364448" w:rsidRDefault="00364448" w:rsidP="002A6FA0">
      <w:pPr>
        <w:pStyle w:val="a5"/>
        <w:spacing w:before="0" w:beforeAutospacing="0" w:after="0" w:afterAutospacing="0"/>
        <w:rPr>
          <w:b/>
          <w:color w:val="000000"/>
          <w:sz w:val="32"/>
          <w:szCs w:val="32"/>
        </w:rPr>
      </w:pPr>
    </w:p>
    <w:tbl>
      <w:tblPr>
        <w:tblW w:w="10339" w:type="dxa"/>
        <w:tblInd w:w="275" w:type="dxa"/>
        <w:tblLayout w:type="fixed"/>
        <w:tblCellMar>
          <w:left w:w="0" w:type="dxa"/>
          <w:right w:w="0" w:type="dxa"/>
        </w:tblCellMar>
        <w:tblLook w:val="04A0"/>
      </w:tblPr>
      <w:tblGrid>
        <w:gridCol w:w="2827"/>
        <w:gridCol w:w="1979"/>
        <w:gridCol w:w="2140"/>
        <w:gridCol w:w="2185"/>
        <w:gridCol w:w="1208"/>
      </w:tblGrid>
      <w:tr w:rsidR="00F87433" w:rsidRPr="00F87433" w:rsidTr="006D7B7B">
        <w:trPr>
          <w:trHeight w:val="641"/>
        </w:trPr>
        <w:tc>
          <w:tcPr>
            <w:tcW w:w="282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E7FC"/>
            <w:tcMar>
              <w:top w:w="72" w:type="dxa"/>
              <w:left w:w="133" w:type="dxa"/>
              <w:bottom w:w="72" w:type="dxa"/>
              <w:right w:w="133" w:type="dxa"/>
            </w:tcMar>
            <w:hideMark/>
          </w:tcPr>
          <w:p w:rsidR="00F87433" w:rsidRPr="00F87433" w:rsidRDefault="00F87433" w:rsidP="006D7B7B">
            <w:pPr>
              <w:spacing w:after="0" w:line="240" w:lineRule="auto"/>
              <w:ind w:hanging="13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87433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 xml:space="preserve">Показатели </w:t>
            </w:r>
          </w:p>
        </w:tc>
        <w:tc>
          <w:tcPr>
            <w:tcW w:w="19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E7FC"/>
            <w:tcMar>
              <w:top w:w="72" w:type="dxa"/>
              <w:left w:w="133" w:type="dxa"/>
              <w:bottom w:w="72" w:type="dxa"/>
              <w:right w:w="133" w:type="dxa"/>
            </w:tcMar>
            <w:hideMark/>
          </w:tcPr>
          <w:p w:rsidR="00F87433" w:rsidRPr="00F87433" w:rsidRDefault="00F87433" w:rsidP="00F874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87433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>Утверждено</w:t>
            </w:r>
          </w:p>
          <w:p w:rsidR="00F87433" w:rsidRPr="00F87433" w:rsidRDefault="00E96FE7" w:rsidP="00F874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D7B7B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>н</w:t>
            </w:r>
            <w:r w:rsidR="00F87433" w:rsidRPr="00F87433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>а 20</w:t>
            </w:r>
            <w:r w:rsidR="00D07D81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>20</w:t>
            </w:r>
            <w:r w:rsidR="00F87433" w:rsidRPr="00F87433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 xml:space="preserve"> год,</w:t>
            </w:r>
          </w:p>
          <w:p w:rsidR="00F87433" w:rsidRPr="00F87433" w:rsidRDefault="00293D17" w:rsidP="00293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D7B7B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>тыс</w:t>
            </w:r>
            <w:r w:rsidR="00F87433" w:rsidRPr="00F87433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 xml:space="preserve">. руб. </w:t>
            </w:r>
          </w:p>
        </w:tc>
        <w:tc>
          <w:tcPr>
            <w:tcW w:w="43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E7FC"/>
            <w:tcMar>
              <w:top w:w="72" w:type="dxa"/>
              <w:left w:w="133" w:type="dxa"/>
              <w:bottom w:w="72" w:type="dxa"/>
              <w:right w:w="133" w:type="dxa"/>
            </w:tcMar>
            <w:hideMark/>
          </w:tcPr>
          <w:p w:rsidR="00F87433" w:rsidRPr="00F87433" w:rsidRDefault="00F87433" w:rsidP="00D07D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87433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>Исполнено в 20</w:t>
            </w:r>
            <w:r w:rsidR="00D07D81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>20</w:t>
            </w:r>
            <w:r w:rsidRPr="00F87433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 xml:space="preserve"> году </w:t>
            </w:r>
          </w:p>
        </w:tc>
        <w:tc>
          <w:tcPr>
            <w:tcW w:w="12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E7FC"/>
            <w:tcMar>
              <w:top w:w="72" w:type="dxa"/>
              <w:left w:w="133" w:type="dxa"/>
              <w:bottom w:w="72" w:type="dxa"/>
              <w:right w:w="133" w:type="dxa"/>
            </w:tcMar>
            <w:hideMark/>
          </w:tcPr>
          <w:p w:rsidR="00F87433" w:rsidRPr="00F87433" w:rsidRDefault="00F87433" w:rsidP="00F874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87433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>Темп</w:t>
            </w:r>
          </w:p>
          <w:p w:rsidR="00F87433" w:rsidRPr="00F87433" w:rsidRDefault="00F87433" w:rsidP="00F874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87433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 xml:space="preserve">роста к </w:t>
            </w:r>
          </w:p>
          <w:p w:rsidR="00F87433" w:rsidRPr="00F87433" w:rsidRDefault="00F87433" w:rsidP="00D07D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87433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>201</w:t>
            </w:r>
            <w:r w:rsidR="00D07D81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>9</w:t>
            </w:r>
            <w:r w:rsidRPr="00F87433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 xml:space="preserve"> году, % </w:t>
            </w:r>
          </w:p>
        </w:tc>
      </w:tr>
      <w:tr w:rsidR="00F87433" w:rsidRPr="00F87433" w:rsidTr="005431DA">
        <w:trPr>
          <w:trHeight w:val="1367"/>
        </w:trPr>
        <w:tc>
          <w:tcPr>
            <w:tcW w:w="282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87433" w:rsidRPr="00F87433" w:rsidRDefault="00F87433" w:rsidP="00F8743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7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87433" w:rsidRPr="00F87433" w:rsidRDefault="00F87433" w:rsidP="00F8743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E7FC"/>
            <w:tcMar>
              <w:top w:w="72" w:type="dxa"/>
              <w:left w:w="133" w:type="dxa"/>
              <w:bottom w:w="72" w:type="dxa"/>
              <w:right w:w="133" w:type="dxa"/>
            </w:tcMar>
            <w:hideMark/>
          </w:tcPr>
          <w:p w:rsidR="00F87433" w:rsidRPr="00F87433" w:rsidRDefault="00463EC0" w:rsidP="00463E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D7B7B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>тыс</w:t>
            </w:r>
            <w:r w:rsidR="00F87433" w:rsidRPr="00F87433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 xml:space="preserve">. руб. </w:t>
            </w:r>
          </w:p>
        </w:tc>
        <w:tc>
          <w:tcPr>
            <w:tcW w:w="21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6E7FC"/>
            <w:tcMar>
              <w:top w:w="72" w:type="dxa"/>
              <w:left w:w="133" w:type="dxa"/>
              <w:bottom w:w="72" w:type="dxa"/>
              <w:right w:w="133" w:type="dxa"/>
            </w:tcMar>
            <w:hideMark/>
          </w:tcPr>
          <w:p w:rsidR="00F87433" w:rsidRPr="00F87433" w:rsidRDefault="00F87433" w:rsidP="00F874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87433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>Отклонение от плановых назначений</w:t>
            </w:r>
          </w:p>
          <w:p w:rsidR="00F87433" w:rsidRPr="00F87433" w:rsidRDefault="00293D17" w:rsidP="00293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D7B7B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>тыс</w:t>
            </w:r>
            <w:r w:rsidR="00F87433" w:rsidRPr="00F87433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8"/>
                <w:szCs w:val="28"/>
                <w:lang w:eastAsia="ru-RU"/>
              </w:rPr>
              <w:t xml:space="preserve">. руб. </w:t>
            </w:r>
          </w:p>
        </w:tc>
        <w:tc>
          <w:tcPr>
            <w:tcW w:w="120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87433" w:rsidRPr="00F87433" w:rsidRDefault="00F87433" w:rsidP="00F8743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87433" w:rsidRPr="00F87433" w:rsidTr="005431DA">
        <w:trPr>
          <w:trHeight w:val="631"/>
        </w:trPr>
        <w:tc>
          <w:tcPr>
            <w:tcW w:w="2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hideMark/>
          </w:tcPr>
          <w:p w:rsidR="00F87433" w:rsidRPr="00F87433" w:rsidRDefault="00F87433" w:rsidP="00F87433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F87433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Доходы -</w:t>
            </w:r>
            <w:r w:rsidR="00F76C42" w:rsidRPr="006D7B7B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 </w:t>
            </w:r>
            <w:r w:rsidRPr="00F87433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всего </w:t>
            </w:r>
          </w:p>
        </w:tc>
        <w:tc>
          <w:tcPr>
            <w:tcW w:w="1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F87433" w:rsidRPr="005431DA" w:rsidRDefault="00D07D81" w:rsidP="005431D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753 003,5</w:t>
            </w:r>
          </w:p>
        </w:tc>
        <w:tc>
          <w:tcPr>
            <w:tcW w:w="2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F87433" w:rsidRPr="005431DA" w:rsidRDefault="00D07D81" w:rsidP="00D815D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761 077,5</w:t>
            </w:r>
          </w:p>
        </w:tc>
        <w:tc>
          <w:tcPr>
            <w:tcW w:w="21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F87433" w:rsidRPr="005431DA" w:rsidRDefault="00EC0D3A" w:rsidP="00EC0D3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8 074,0</w:t>
            </w:r>
          </w:p>
        </w:tc>
        <w:tc>
          <w:tcPr>
            <w:tcW w:w="12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F87433" w:rsidRPr="005431DA" w:rsidRDefault="00BF3A9F" w:rsidP="00463EC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160,50</w:t>
            </w:r>
          </w:p>
        </w:tc>
      </w:tr>
      <w:tr w:rsidR="00F87433" w:rsidRPr="00F87433" w:rsidTr="005431DA">
        <w:trPr>
          <w:trHeight w:val="1181"/>
        </w:trPr>
        <w:tc>
          <w:tcPr>
            <w:tcW w:w="2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hideMark/>
          </w:tcPr>
          <w:p w:rsidR="00F87433" w:rsidRPr="00F87433" w:rsidRDefault="00F87433" w:rsidP="00F87433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F87433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Налоговые и неналоговые доходы, из них: </w:t>
            </w:r>
          </w:p>
        </w:tc>
        <w:tc>
          <w:tcPr>
            <w:tcW w:w="1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F87433" w:rsidRPr="005431DA" w:rsidRDefault="00D07D81" w:rsidP="005431D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176 614,3</w:t>
            </w:r>
          </w:p>
        </w:tc>
        <w:tc>
          <w:tcPr>
            <w:tcW w:w="2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F87433" w:rsidRPr="005431DA" w:rsidRDefault="00D07D81" w:rsidP="00D07D8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186 973,7</w:t>
            </w:r>
          </w:p>
        </w:tc>
        <w:tc>
          <w:tcPr>
            <w:tcW w:w="21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F87433" w:rsidRPr="005431DA" w:rsidRDefault="004915D2" w:rsidP="00F874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10 359,4</w:t>
            </w:r>
          </w:p>
        </w:tc>
        <w:tc>
          <w:tcPr>
            <w:tcW w:w="12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F87433" w:rsidRPr="005431DA" w:rsidRDefault="00BF3A9F" w:rsidP="00F874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101,11</w:t>
            </w:r>
          </w:p>
        </w:tc>
      </w:tr>
      <w:tr w:rsidR="00EC226B" w:rsidRPr="00F87433" w:rsidTr="005431DA">
        <w:trPr>
          <w:trHeight w:val="754"/>
        </w:trPr>
        <w:tc>
          <w:tcPr>
            <w:tcW w:w="2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hideMark/>
          </w:tcPr>
          <w:p w:rsidR="00EC226B" w:rsidRPr="00F87433" w:rsidRDefault="00EC226B" w:rsidP="00F87433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F87433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Налоговые доходы </w:t>
            </w:r>
          </w:p>
        </w:tc>
        <w:tc>
          <w:tcPr>
            <w:tcW w:w="1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5431DA" w:rsidRDefault="00D07D81" w:rsidP="005431D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162 476,1</w:t>
            </w:r>
          </w:p>
        </w:tc>
        <w:tc>
          <w:tcPr>
            <w:tcW w:w="2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5431DA" w:rsidRDefault="00D07D81" w:rsidP="0093364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172 516,8</w:t>
            </w:r>
          </w:p>
        </w:tc>
        <w:tc>
          <w:tcPr>
            <w:tcW w:w="21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5431DA" w:rsidRDefault="004915D2" w:rsidP="004915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10 040,7</w:t>
            </w:r>
          </w:p>
        </w:tc>
        <w:tc>
          <w:tcPr>
            <w:tcW w:w="12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5431DA" w:rsidRDefault="00BF3A9F" w:rsidP="001B66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107,91</w:t>
            </w:r>
          </w:p>
        </w:tc>
      </w:tr>
      <w:tr w:rsidR="00EC226B" w:rsidRPr="00F87433" w:rsidTr="005431DA">
        <w:trPr>
          <w:trHeight w:val="761"/>
        </w:trPr>
        <w:tc>
          <w:tcPr>
            <w:tcW w:w="2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hideMark/>
          </w:tcPr>
          <w:p w:rsidR="00EC226B" w:rsidRPr="00F87433" w:rsidRDefault="00EC226B" w:rsidP="00F87433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F87433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Неналоговые доходы </w:t>
            </w:r>
          </w:p>
        </w:tc>
        <w:tc>
          <w:tcPr>
            <w:tcW w:w="1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5431DA" w:rsidRDefault="00D07D81" w:rsidP="005431D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14 138,2</w:t>
            </w:r>
          </w:p>
        </w:tc>
        <w:tc>
          <w:tcPr>
            <w:tcW w:w="2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5431DA" w:rsidRDefault="00D07D81" w:rsidP="00D07D8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14 456,9</w:t>
            </w:r>
          </w:p>
        </w:tc>
        <w:tc>
          <w:tcPr>
            <w:tcW w:w="21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5431DA" w:rsidRDefault="004915D2" w:rsidP="008167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318,7</w:t>
            </w:r>
          </w:p>
        </w:tc>
        <w:tc>
          <w:tcPr>
            <w:tcW w:w="12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5431DA" w:rsidRDefault="00BF3A9F" w:rsidP="00F874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57,73</w:t>
            </w:r>
          </w:p>
        </w:tc>
      </w:tr>
      <w:tr w:rsidR="00EC226B" w:rsidRPr="00F87433" w:rsidTr="005431DA">
        <w:trPr>
          <w:trHeight w:val="978"/>
        </w:trPr>
        <w:tc>
          <w:tcPr>
            <w:tcW w:w="2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hideMark/>
          </w:tcPr>
          <w:p w:rsidR="00EC226B" w:rsidRPr="00F87433" w:rsidRDefault="00EC226B" w:rsidP="00F87433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F87433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Безвозмездные поступления </w:t>
            </w:r>
          </w:p>
        </w:tc>
        <w:tc>
          <w:tcPr>
            <w:tcW w:w="1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5431DA" w:rsidRDefault="00D07D81" w:rsidP="005431D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576 389,2</w:t>
            </w:r>
          </w:p>
        </w:tc>
        <w:tc>
          <w:tcPr>
            <w:tcW w:w="2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5431DA" w:rsidRDefault="00D07D81" w:rsidP="00CD603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574 103,8</w:t>
            </w:r>
          </w:p>
        </w:tc>
        <w:tc>
          <w:tcPr>
            <w:tcW w:w="21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5431DA" w:rsidRDefault="00EC0D3A" w:rsidP="00CD6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="004915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2 285,4</w:t>
            </w:r>
          </w:p>
        </w:tc>
        <w:tc>
          <w:tcPr>
            <w:tcW w:w="12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5431DA" w:rsidRDefault="00BF3A9F" w:rsidP="001B66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198,46</w:t>
            </w:r>
          </w:p>
        </w:tc>
      </w:tr>
      <w:tr w:rsidR="00EC226B" w:rsidRPr="00F87433" w:rsidTr="005431DA">
        <w:trPr>
          <w:trHeight w:val="534"/>
        </w:trPr>
        <w:tc>
          <w:tcPr>
            <w:tcW w:w="2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hideMark/>
          </w:tcPr>
          <w:p w:rsidR="00EC226B" w:rsidRPr="00F87433" w:rsidRDefault="00EC226B" w:rsidP="00F87433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F87433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Расходы </w:t>
            </w:r>
          </w:p>
        </w:tc>
        <w:tc>
          <w:tcPr>
            <w:tcW w:w="1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5431DA" w:rsidRDefault="00010628" w:rsidP="00F874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761 620,4</w:t>
            </w:r>
          </w:p>
        </w:tc>
        <w:tc>
          <w:tcPr>
            <w:tcW w:w="2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5431DA" w:rsidRDefault="0045186D" w:rsidP="00293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758 569,0</w:t>
            </w:r>
          </w:p>
        </w:tc>
        <w:tc>
          <w:tcPr>
            <w:tcW w:w="21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5431DA" w:rsidRDefault="00EC0D3A" w:rsidP="00F874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="004915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3 051,4</w:t>
            </w:r>
          </w:p>
        </w:tc>
        <w:tc>
          <w:tcPr>
            <w:tcW w:w="12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5431DA" w:rsidRDefault="00BF3A9F" w:rsidP="009C04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99,60</w:t>
            </w:r>
          </w:p>
        </w:tc>
      </w:tr>
      <w:tr w:rsidR="00EC226B" w:rsidRPr="00F87433" w:rsidTr="005431DA">
        <w:trPr>
          <w:trHeight w:val="799"/>
        </w:trPr>
        <w:tc>
          <w:tcPr>
            <w:tcW w:w="2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hideMark/>
          </w:tcPr>
          <w:p w:rsidR="00EC226B" w:rsidRPr="00F87433" w:rsidRDefault="00EC226B" w:rsidP="00F87433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F87433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Дефицит (-)</w:t>
            </w:r>
          </w:p>
          <w:p w:rsidR="00EC226B" w:rsidRPr="00F87433" w:rsidRDefault="00EC226B" w:rsidP="00F87433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proofErr w:type="spellStart"/>
            <w:r w:rsidRPr="00F87433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>Профицит</w:t>
            </w:r>
            <w:proofErr w:type="spellEnd"/>
            <w:r w:rsidRPr="00F87433">
              <w:rPr>
                <w:rFonts w:ascii="Times New Roman" w:eastAsia="Times New Roman" w:hAnsi="Times New Roman" w:cs="Times New Roman"/>
                <w:color w:val="000000"/>
                <w:kern w:val="24"/>
                <w:sz w:val="32"/>
                <w:szCs w:val="32"/>
                <w:lang w:eastAsia="ru-RU"/>
              </w:rPr>
              <w:t xml:space="preserve"> (+) </w:t>
            </w:r>
          </w:p>
        </w:tc>
        <w:tc>
          <w:tcPr>
            <w:tcW w:w="19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F87433" w:rsidRDefault="0045186D" w:rsidP="00D815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-</w:t>
            </w:r>
            <w:r w:rsidR="00010628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8 616,9</w:t>
            </w:r>
          </w:p>
        </w:tc>
        <w:tc>
          <w:tcPr>
            <w:tcW w:w="2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F87433" w:rsidRDefault="0045186D" w:rsidP="00D815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+2 508,5</w:t>
            </w:r>
          </w:p>
        </w:tc>
        <w:tc>
          <w:tcPr>
            <w:tcW w:w="21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F87433" w:rsidRDefault="00EC0D3A" w:rsidP="00293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11 125,4</w:t>
            </w:r>
          </w:p>
        </w:tc>
        <w:tc>
          <w:tcPr>
            <w:tcW w:w="12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33" w:type="dxa"/>
              <w:bottom w:w="72" w:type="dxa"/>
              <w:right w:w="133" w:type="dxa"/>
            </w:tcMar>
            <w:vAlign w:val="center"/>
            <w:hideMark/>
          </w:tcPr>
          <w:p w:rsidR="00EC226B" w:rsidRPr="00F87433" w:rsidRDefault="00EC226B" w:rsidP="00F874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</w:p>
        </w:tc>
      </w:tr>
    </w:tbl>
    <w:p w:rsidR="00364448" w:rsidRPr="00F87433" w:rsidRDefault="00364448" w:rsidP="002A6FA0">
      <w:pPr>
        <w:pStyle w:val="a5"/>
        <w:spacing w:before="0" w:beforeAutospacing="0" w:after="0" w:afterAutospacing="0"/>
        <w:rPr>
          <w:b/>
          <w:color w:val="000000"/>
          <w:sz w:val="32"/>
          <w:szCs w:val="32"/>
        </w:rPr>
      </w:pPr>
    </w:p>
    <w:p w:rsidR="00364448" w:rsidRPr="00F87433" w:rsidRDefault="008E10CA" w:rsidP="002A6FA0">
      <w:pPr>
        <w:pStyle w:val="a5"/>
        <w:spacing w:before="0" w:beforeAutospacing="0" w:after="0" w:afterAutospacing="0"/>
        <w:rPr>
          <w:b/>
          <w:color w:val="000000"/>
          <w:sz w:val="32"/>
          <w:szCs w:val="32"/>
        </w:rPr>
      </w:pPr>
      <w:r>
        <w:rPr>
          <w:b/>
          <w:noProof/>
          <w:color w:val="000000"/>
          <w:sz w:val="32"/>
          <w:szCs w:val="32"/>
        </w:rPr>
        <w:lastRenderedPageBreak/>
        <w:pict>
          <v:shape id="_x0000_s1055" type="#_x0000_t202" style="position:absolute;margin-left:68.75pt;margin-top:2.65pt;width:410.45pt;height:55.15pt;z-index:251675648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>
              <w:txbxContent>
                <w:p w:rsidR="001B66DE" w:rsidRPr="000F70C7" w:rsidRDefault="001B66DE" w:rsidP="000F70C7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0F70C7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Структура налоговых и неналоговых доходов</w:t>
                  </w: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 xml:space="preserve"> бюджета города Тейково за 20</w:t>
                  </w:r>
                  <w:r w:rsidR="00FB76F3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20</w:t>
                  </w: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 xml:space="preserve"> год</w:t>
                  </w:r>
                </w:p>
              </w:txbxContent>
            </v:textbox>
          </v:shape>
        </w:pict>
      </w:r>
    </w:p>
    <w:p w:rsidR="00364448" w:rsidRDefault="00364448" w:rsidP="002A6FA0">
      <w:pPr>
        <w:pStyle w:val="a5"/>
        <w:spacing w:before="0" w:beforeAutospacing="0" w:after="0" w:afterAutospacing="0"/>
        <w:rPr>
          <w:b/>
          <w:color w:val="000000"/>
          <w:sz w:val="32"/>
          <w:szCs w:val="32"/>
        </w:rPr>
      </w:pPr>
    </w:p>
    <w:p w:rsidR="00364448" w:rsidRDefault="00364448" w:rsidP="002A6FA0">
      <w:pPr>
        <w:pStyle w:val="a5"/>
        <w:spacing w:before="0" w:beforeAutospacing="0" w:after="0" w:afterAutospacing="0"/>
        <w:rPr>
          <w:b/>
          <w:color w:val="000000"/>
          <w:sz w:val="32"/>
          <w:szCs w:val="32"/>
        </w:rPr>
      </w:pPr>
    </w:p>
    <w:p w:rsidR="00A446E9" w:rsidRDefault="00A446E9" w:rsidP="00C6196A">
      <w:pPr>
        <w:rPr>
          <w:rFonts w:ascii="Times New Roman" w:hAnsi="Times New Roman" w:cs="Times New Roman"/>
          <w:b/>
          <w:sz w:val="32"/>
          <w:szCs w:val="32"/>
        </w:rPr>
      </w:pPr>
    </w:p>
    <w:p w:rsidR="0078330A" w:rsidRDefault="0078330A" w:rsidP="00C6196A">
      <w:pPr>
        <w:rPr>
          <w:rFonts w:ascii="Times New Roman" w:hAnsi="Times New Roman" w:cs="Times New Roman"/>
          <w:b/>
          <w:sz w:val="32"/>
          <w:szCs w:val="32"/>
        </w:rPr>
      </w:pPr>
    </w:p>
    <w:p w:rsidR="00BD06BD" w:rsidRDefault="00BD06BD" w:rsidP="00C6196A">
      <w:pPr>
        <w:rPr>
          <w:rFonts w:ascii="Times New Roman" w:hAnsi="Times New Roman" w:cs="Times New Roman"/>
          <w:b/>
          <w:sz w:val="32"/>
          <w:szCs w:val="32"/>
        </w:rPr>
      </w:pPr>
      <w:r w:rsidRPr="00BD06BD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615323" cy="4921085"/>
            <wp:effectExtent l="19050" t="0" r="14077" b="0"/>
            <wp:docPr id="11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BD06BD" w:rsidRPr="002A6FA0" w:rsidRDefault="00E70ED6" w:rsidP="00E70ED6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219824" cy="2619375"/>
            <wp:effectExtent l="228600" t="190500" r="219076" b="180975"/>
            <wp:docPr id="14" name="Рисунок 13" descr="600_400_701486300dd2be00c1be8af35774a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0_400_701486300dd2be00c1be8af35774a97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914" cy="2623203"/>
                    </a:xfrm>
                    <a:prstGeom prst="rect">
                      <a:avLst/>
                    </a:prstGeom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8C342A" w:rsidRDefault="008E10CA" w:rsidP="00C36D17">
      <w:pPr>
        <w:tabs>
          <w:tab w:val="left" w:pos="5741"/>
        </w:tabs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pict>
          <v:shape id="_x0000_s1061" type="#_x0000_t202" style="position:absolute;margin-left:29.45pt;margin-top:20.1pt;width:478.75pt;height:50.5pt;z-index:251679744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>
              <w:txbxContent>
                <w:p w:rsidR="001B66DE" w:rsidRPr="008C342A" w:rsidRDefault="001B66DE" w:rsidP="008C342A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8C342A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Динамика налоговых и неналоговых доходов бюджета города Тейково за 20</w:t>
                  </w:r>
                  <w:r w:rsidR="00FB76F3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20</w:t>
                  </w:r>
                  <w:r w:rsidRPr="008C342A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 xml:space="preserve"> и 201</w:t>
                  </w:r>
                  <w:r w:rsidR="00FB76F3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9</w:t>
                  </w:r>
                  <w:r w:rsidRPr="008C342A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 xml:space="preserve"> годы</w:t>
                  </w:r>
                </w:p>
              </w:txbxContent>
            </v:textbox>
          </v:shape>
        </w:pict>
      </w:r>
      <w:r>
        <w:rPr>
          <w:noProof/>
          <w:sz w:val="36"/>
          <w:szCs w:val="36"/>
          <w:lang w:eastAsia="ru-RU"/>
        </w:rPr>
        <w:pict>
          <v:shape id="_x0000_s1060" type="#_x0000_t98" style="position:absolute;margin-left:-.45pt;margin-top:-3.3pt;width:523.6pt;height:96.35pt;z-index:251678720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</v:shape>
        </w:pict>
      </w:r>
    </w:p>
    <w:p w:rsidR="008C342A" w:rsidRDefault="008C342A" w:rsidP="00C36D17">
      <w:pPr>
        <w:tabs>
          <w:tab w:val="left" w:pos="5741"/>
        </w:tabs>
        <w:rPr>
          <w:sz w:val="36"/>
          <w:szCs w:val="36"/>
        </w:rPr>
      </w:pPr>
    </w:p>
    <w:p w:rsidR="008C342A" w:rsidRDefault="008C342A" w:rsidP="00C36D17">
      <w:pPr>
        <w:tabs>
          <w:tab w:val="left" w:pos="5741"/>
        </w:tabs>
        <w:rPr>
          <w:sz w:val="36"/>
          <w:szCs w:val="36"/>
        </w:rPr>
      </w:pPr>
    </w:p>
    <w:tbl>
      <w:tblPr>
        <w:tblStyle w:val="a7"/>
        <w:tblW w:w="10437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65"/>
        <w:gridCol w:w="5172"/>
      </w:tblGrid>
      <w:tr w:rsidR="008E43DD" w:rsidTr="003C728A">
        <w:tc>
          <w:tcPr>
            <w:tcW w:w="5265" w:type="dxa"/>
          </w:tcPr>
          <w:p w:rsidR="008E43DD" w:rsidRDefault="008E43DD" w:rsidP="00C36D17">
            <w:pPr>
              <w:tabs>
                <w:tab w:val="left" w:pos="5741"/>
              </w:tabs>
              <w:rPr>
                <w:sz w:val="36"/>
                <w:szCs w:val="36"/>
              </w:rPr>
            </w:pPr>
            <w:r w:rsidRPr="008E43DD">
              <w:rPr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186466" cy="1897039"/>
                  <wp:effectExtent l="19050" t="0" r="0" b="0"/>
                  <wp:docPr id="24" name="Рисунок 22" descr="i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 (6)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8112" cy="1898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:rsidR="008E43DD" w:rsidRDefault="008E43DD" w:rsidP="00C36D17">
            <w:pPr>
              <w:tabs>
                <w:tab w:val="left" w:pos="5741"/>
              </w:tabs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127943" cy="1828800"/>
                  <wp:effectExtent l="19050" t="0" r="0" b="0"/>
                  <wp:docPr id="26" name="Рисунок 25" descr="45251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25194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962" cy="1840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63B8" w:rsidTr="003C728A">
        <w:tc>
          <w:tcPr>
            <w:tcW w:w="5265" w:type="dxa"/>
          </w:tcPr>
          <w:p w:rsidR="00A763B8" w:rsidRPr="008E43DD" w:rsidRDefault="00A763B8" w:rsidP="00C36D17">
            <w:pPr>
              <w:tabs>
                <w:tab w:val="left" w:pos="5741"/>
              </w:tabs>
              <w:rPr>
                <w:noProof/>
                <w:sz w:val="36"/>
                <w:szCs w:val="36"/>
                <w:lang w:eastAsia="ru-RU"/>
              </w:rPr>
            </w:pPr>
          </w:p>
        </w:tc>
        <w:tc>
          <w:tcPr>
            <w:tcW w:w="5172" w:type="dxa"/>
          </w:tcPr>
          <w:p w:rsidR="00A763B8" w:rsidRDefault="00A763B8" w:rsidP="00C36D17">
            <w:pPr>
              <w:tabs>
                <w:tab w:val="left" w:pos="5741"/>
              </w:tabs>
              <w:rPr>
                <w:noProof/>
                <w:sz w:val="36"/>
                <w:szCs w:val="36"/>
                <w:lang w:eastAsia="ru-RU"/>
              </w:rPr>
            </w:pPr>
          </w:p>
        </w:tc>
      </w:tr>
    </w:tbl>
    <w:p w:rsidR="008E43DD" w:rsidRDefault="003C728A" w:rsidP="00C36D17">
      <w:pPr>
        <w:tabs>
          <w:tab w:val="left" w:pos="5741"/>
        </w:tabs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6474423" cy="5145206"/>
            <wp:effectExtent l="19050" t="0" r="21627" b="0"/>
            <wp:docPr id="29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4253BE" w:rsidRPr="004253BE" w:rsidRDefault="00DE2233" w:rsidP="00AB5EC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253BE">
        <w:rPr>
          <w:rFonts w:ascii="Times New Roman" w:hAnsi="Times New Roman" w:cs="Times New Roman"/>
          <w:sz w:val="28"/>
          <w:szCs w:val="28"/>
        </w:rPr>
        <w:t xml:space="preserve">Отклонение </w:t>
      </w:r>
      <w:r w:rsidR="004253BE" w:rsidRPr="004253BE">
        <w:rPr>
          <w:rFonts w:ascii="Times New Roman" w:hAnsi="Times New Roman" w:cs="Times New Roman"/>
          <w:sz w:val="28"/>
          <w:szCs w:val="28"/>
        </w:rPr>
        <w:t xml:space="preserve">налога на доходы физических лиц </w:t>
      </w:r>
      <w:r w:rsidRPr="004253BE">
        <w:rPr>
          <w:rFonts w:ascii="Times New Roman" w:hAnsi="Times New Roman" w:cs="Times New Roman"/>
          <w:sz w:val="28"/>
          <w:szCs w:val="28"/>
        </w:rPr>
        <w:t xml:space="preserve">на </w:t>
      </w:r>
      <w:r w:rsidR="00AB5EC5">
        <w:rPr>
          <w:rFonts w:ascii="Times New Roman" w:hAnsi="Times New Roman" w:cs="Times New Roman"/>
          <w:sz w:val="28"/>
          <w:szCs w:val="28"/>
        </w:rPr>
        <w:t>+</w:t>
      </w:r>
      <w:r w:rsidRPr="004253BE">
        <w:rPr>
          <w:rFonts w:ascii="Times New Roman" w:hAnsi="Times New Roman" w:cs="Times New Roman"/>
          <w:sz w:val="28"/>
          <w:szCs w:val="28"/>
        </w:rPr>
        <w:t xml:space="preserve"> </w:t>
      </w:r>
      <w:r w:rsidR="004253BE" w:rsidRPr="004253BE">
        <w:rPr>
          <w:rFonts w:ascii="Times New Roman" w:hAnsi="Times New Roman" w:cs="Times New Roman"/>
          <w:sz w:val="28"/>
          <w:szCs w:val="28"/>
        </w:rPr>
        <w:t>7,62</w:t>
      </w:r>
      <w:r w:rsidRPr="004253BE">
        <w:rPr>
          <w:rFonts w:ascii="Times New Roman" w:hAnsi="Times New Roman" w:cs="Times New Roman"/>
          <w:sz w:val="28"/>
          <w:szCs w:val="28"/>
        </w:rPr>
        <w:t xml:space="preserve">% </w:t>
      </w:r>
      <w:r w:rsidR="00AB5EC5">
        <w:rPr>
          <w:rFonts w:ascii="Times New Roman" w:hAnsi="Times New Roman" w:cs="Times New Roman"/>
          <w:sz w:val="28"/>
          <w:szCs w:val="28"/>
        </w:rPr>
        <w:t xml:space="preserve">относительно запланированного </w:t>
      </w:r>
      <w:r w:rsidRPr="004253BE">
        <w:rPr>
          <w:rFonts w:ascii="Times New Roman" w:hAnsi="Times New Roman" w:cs="Times New Roman"/>
          <w:sz w:val="28"/>
          <w:szCs w:val="28"/>
        </w:rPr>
        <w:t xml:space="preserve">обусловлено </w:t>
      </w:r>
      <w:r w:rsidR="004253BE" w:rsidRPr="004253BE">
        <w:rPr>
          <w:rFonts w:ascii="Times New Roman" w:hAnsi="Times New Roman" w:cs="Times New Roman"/>
          <w:sz w:val="28"/>
          <w:szCs w:val="28"/>
        </w:rPr>
        <w:t>рост</w:t>
      </w:r>
      <w:r w:rsidR="004253BE">
        <w:rPr>
          <w:rFonts w:ascii="Times New Roman" w:hAnsi="Times New Roman" w:cs="Times New Roman"/>
          <w:sz w:val="28"/>
          <w:szCs w:val="28"/>
        </w:rPr>
        <w:t xml:space="preserve">ом </w:t>
      </w:r>
      <w:r w:rsidR="008C0423">
        <w:rPr>
          <w:rFonts w:ascii="Times New Roman" w:hAnsi="Times New Roman" w:cs="Times New Roman"/>
          <w:sz w:val="28"/>
          <w:szCs w:val="28"/>
        </w:rPr>
        <w:t xml:space="preserve">расчетного </w:t>
      </w:r>
      <w:r w:rsidR="004253BE">
        <w:rPr>
          <w:rFonts w:ascii="Times New Roman" w:hAnsi="Times New Roman" w:cs="Times New Roman"/>
          <w:sz w:val="28"/>
          <w:szCs w:val="28"/>
        </w:rPr>
        <w:t>фонда оплаты труда</w:t>
      </w:r>
      <w:r w:rsidR="008C0423">
        <w:rPr>
          <w:rFonts w:ascii="Times New Roman" w:hAnsi="Times New Roman" w:cs="Times New Roman"/>
          <w:sz w:val="28"/>
          <w:szCs w:val="28"/>
        </w:rPr>
        <w:t xml:space="preserve">, который </w:t>
      </w:r>
      <w:r w:rsidR="004253BE" w:rsidRPr="004253BE">
        <w:rPr>
          <w:rFonts w:ascii="Times New Roman" w:hAnsi="Times New Roman" w:cs="Times New Roman"/>
          <w:sz w:val="28"/>
          <w:szCs w:val="28"/>
        </w:rPr>
        <w:t xml:space="preserve">по </w:t>
      </w:r>
      <w:r w:rsidR="004253BE" w:rsidRPr="004253BE">
        <w:rPr>
          <w:rFonts w:ascii="Times New Roman" w:hAnsi="Times New Roman" w:cs="Times New Roman"/>
          <w:sz w:val="28"/>
          <w:szCs w:val="28"/>
        </w:rPr>
        <w:lastRenderedPageBreak/>
        <w:t>оценке за 2020 год составил 4428,8 млн. руб. и увеличился по сравнению с 2019 годом на 10,09%.</w:t>
      </w:r>
    </w:p>
    <w:p w:rsidR="00DE2233" w:rsidRDefault="00391366" w:rsidP="00AB5EC5">
      <w:pPr>
        <w:spacing w:after="0" w:line="240" w:lineRule="auto"/>
        <w:ind w:firstLine="9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55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Отклонение налога на имущество физических лиц на </w:t>
      </w:r>
      <w:r w:rsidR="008D061A">
        <w:rPr>
          <w:rFonts w:ascii="Times New Roman" w:eastAsia="Times New Roman" w:hAnsi="Times New Roman" w:cs="Times New Roman"/>
          <w:sz w:val="28"/>
          <w:szCs w:val="28"/>
          <w:lang w:eastAsia="ru-RU"/>
        </w:rPr>
        <w:t>-11,05</w:t>
      </w:r>
      <w:r w:rsidRPr="003F550C">
        <w:rPr>
          <w:rFonts w:ascii="Times New Roman" w:eastAsia="Times New Roman" w:hAnsi="Times New Roman" w:cs="Times New Roman"/>
          <w:sz w:val="28"/>
          <w:szCs w:val="28"/>
          <w:lang w:eastAsia="ru-RU"/>
        </w:rPr>
        <w:t>% относительно</w:t>
      </w:r>
      <w:r w:rsidR="00285F9D" w:rsidRPr="003F55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запланированного обусловлено</w:t>
      </w:r>
      <w:r w:rsidR="00325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D06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уменьшением </w:t>
      </w:r>
      <w:r w:rsidR="00DE2233" w:rsidRPr="00DE2233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количества налогоплательщиков, количества строений, помещений и сооружений,  общей кадастровой стоимости.</w:t>
      </w:r>
    </w:p>
    <w:p w:rsidR="00B131D2" w:rsidRDefault="00B131D2" w:rsidP="00AB5EC5">
      <w:pPr>
        <w:pStyle w:val="ab"/>
        <w:ind w:firstLine="993"/>
      </w:pPr>
      <w:r w:rsidRPr="00B131D2">
        <w:t xml:space="preserve">Отклонение </w:t>
      </w:r>
      <w:r w:rsidR="008D061A" w:rsidRPr="00B131D2">
        <w:t>арендной платы за землю</w:t>
      </w:r>
      <w:r w:rsidR="008D061A" w:rsidRPr="00D44D3F">
        <w:t>, находящ</w:t>
      </w:r>
      <w:r>
        <w:t xml:space="preserve">уюся </w:t>
      </w:r>
      <w:r w:rsidR="008D061A" w:rsidRPr="00D44D3F">
        <w:t xml:space="preserve">в </w:t>
      </w:r>
      <w:r w:rsidR="008D061A">
        <w:t>собственности городских округов (</w:t>
      </w:r>
      <w:r w:rsidR="008D061A" w:rsidRPr="00D44D3F">
        <w:t xml:space="preserve">за исключением </w:t>
      </w:r>
      <w:r w:rsidR="008D061A">
        <w:t xml:space="preserve">земельных участков </w:t>
      </w:r>
      <w:r w:rsidR="008D061A" w:rsidRPr="00D44D3F">
        <w:t>муниципальных бюджетных и автономных учреждений)</w:t>
      </w:r>
      <w:r>
        <w:t xml:space="preserve"> на </w:t>
      </w:r>
      <w:r w:rsidR="00AB5EC5">
        <w:t>-</w:t>
      </w:r>
      <w:r>
        <w:t>14</w:t>
      </w:r>
      <w:r w:rsidR="008D061A">
        <w:t>,</w:t>
      </w:r>
      <w:r>
        <w:t>33</w:t>
      </w:r>
      <w:r w:rsidR="008D061A" w:rsidRPr="00D44D3F">
        <w:t>%</w:t>
      </w:r>
      <w:r w:rsidR="00AB5EC5">
        <w:t xml:space="preserve"> относительно запланированной </w:t>
      </w:r>
      <w:r w:rsidR="008D061A" w:rsidRPr="00D44D3F">
        <w:t xml:space="preserve"> </w:t>
      </w:r>
      <w:r>
        <w:t>обусловлено</w:t>
      </w:r>
      <w:r w:rsidR="008D061A" w:rsidRPr="00C67A0C">
        <w:t xml:space="preserve"> </w:t>
      </w:r>
      <w:r w:rsidR="008D061A">
        <w:t>неисполнени</w:t>
      </w:r>
      <w:r>
        <w:t>ем</w:t>
      </w:r>
      <w:r w:rsidR="008D061A">
        <w:t xml:space="preserve"> ЗАО «</w:t>
      </w:r>
      <w:proofErr w:type="spellStart"/>
      <w:r w:rsidR="008D061A">
        <w:t>Градстрой</w:t>
      </w:r>
      <w:proofErr w:type="spellEnd"/>
      <w:r w:rsidR="008D061A">
        <w:t>» решения Арбитражного суда</w:t>
      </w:r>
      <w:r w:rsidR="008D061A" w:rsidRPr="00D44D3F">
        <w:t xml:space="preserve">. </w:t>
      </w:r>
    </w:p>
    <w:p w:rsidR="00AB5EC5" w:rsidRDefault="008E10CA" w:rsidP="00AB5EC5">
      <w:pPr>
        <w:pStyle w:val="ab"/>
        <w:ind w:firstLine="993"/>
      </w:pPr>
      <w:r w:rsidRPr="008E10CA">
        <w:rPr>
          <w:rFonts w:asciiTheme="minorHAnsi" w:eastAsiaTheme="minorHAnsi" w:hAnsiTheme="minorHAnsi" w:cstheme="minorBidi"/>
          <w:noProof/>
          <w:sz w:val="36"/>
          <w:szCs w:val="36"/>
        </w:rPr>
        <w:pict>
          <v:shape id="_x0000_s1058" type="#_x0000_t98" style="position:absolute;left:0;text-align:left;margin-left:2.35pt;margin-top:61.55pt;width:515.2pt;height:109.5pt;z-index:251676672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</v:shape>
        </w:pict>
      </w:r>
      <w:r w:rsidR="00AB5EC5">
        <w:t xml:space="preserve">Отклонение </w:t>
      </w:r>
      <w:r w:rsidR="008D061A">
        <w:t>д</w:t>
      </w:r>
      <w:r w:rsidR="008D061A" w:rsidRPr="00A816C7">
        <w:t>оход</w:t>
      </w:r>
      <w:r w:rsidR="00AB5EC5">
        <w:t>ов</w:t>
      </w:r>
      <w:r w:rsidR="008D061A" w:rsidRPr="00A816C7">
        <w:t xml:space="preserve"> от продажи земельных участков, государственная собственность на которые не разграничена и которые расположены в границах городских округов</w:t>
      </w:r>
      <w:r w:rsidR="00AB5EC5">
        <w:t xml:space="preserve"> на +</w:t>
      </w:r>
      <w:r w:rsidR="008D061A">
        <w:t xml:space="preserve">33,99 % </w:t>
      </w:r>
      <w:r w:rsidR="00AB5EC5">
        <w:t>относительно запланированных</w:t>
      </w:r>
      <w:r w:rsidR="00047E95">
        <w:t>,</w:t>
      </w:r>
      <w:r w:rsidR="00AB5EC5">
        <w:t xml:space="preserve"> обусловлено </w:t>
      </w:r>
      <w:r w:rsidR="008D061A">
        <w:t>заключени</w:t>
      </w:r>
      <w:r w:rsidR="00AB5EC5">
        <w:t>ем</w:t>
      </w:r>
      <w:r w:rsidR="008D061A">
        <w:t xml:space="preserve"> новых договоров по продаже земельных участков </w:t>
      </w:r>
      <w:r w:rsidR="00047E95">
        <w:t>ф</w:t>
      </w:r>
      <w:r w:rsidR="008D061A">
        <w:t xml:space="preserve">изическим лицам. </w:t>
      </w:r>
    </w:p>
    <w:p w:rsidR="0085594E" w:rsidRDefault="0085594E" w:rsidP="00AB5EC5">
      <w:pPr>
        <w:pStyle w:val="ab"/>
        <w:ind w:firstLine="993"/>
        <w:rPr>
          <w:sz w:val="36"/>
          <w:szCs w:val="36"/>
        </w:rPr>
      </w:pPr>
    </w:p>
    <w:p w:rsidR="00E4172D" w:rsidRPr="00C6196A" w:rsidRDefault="008E10CA" w:rsidP="00C6196A">
      <w:pPr>
        <w:tabs>
          <w:tab w:val="left" w:pos="5741"/>
        </w:tabs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pict>
          <v:shape id="_x0000_s1059" type="#_x0000_t202" style="position:absolute;margin-left:31.3pt;margin-top:3.45pt;width:468.5pt;height:55.5pt;z-index:251677696" fillcolor="#95b3d7 [1940]" strokecolor="#95b3d7 [1940]" strokeweight="1pt">
            <v:fill color2="#dbe5f1 [660]" angle="-45" focus="-50%" type="gradient"/>
            <v:shadow on="t" type="perspective" color="#243f60 [1604]" opacity=".5" offset="1pt" offset2="-3pt"/>
            <v:textbox style="mso-next-textbox:#_x0000_s1059">
              <w:txbxContent>
                <w:p w:rsidR="001B66DE" w:rsidRPr="00BC4175" w:rsidRDefault="001B66DE" w:rsidP="00BC4175">
                  <w:pPr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BC4175"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 xml:space="preserve">Структура безвозмездных поступлений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>бюджета города</w:t>
                  </w:r>
                  <w:r w:rsidRPr="00BC4175"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 xml:space="preserve"> Тейково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 xml:space="preserve"> за 20</w:t>
                  </w:r>
                  <w:r w:rsidR="006D0615"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 xml:space="preserve"> и 201</w:t>
                  </w:r>
                  <w:r w:rsidR="006D0615"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>9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 xml:space="preserve"> годы</w:t>
                  </w:r>
                </w:p>
              </w:txbxContent>
            </v:textbox>
          </v:shape>
        </w:pict>
      </w:r>
    </w:p>
    <w:p w:rsidR="00072FCA" w:rsidRDefault="00072FCA"/>
    <w:p w:rsidR="00AB5EC5" w:rsidRDefault="00AB5EC5" w:rsidP="00BC4175">
      <w:pPr>
        <w:jc w:val="center"/>
      </w:pPr>
    </w:p>
    <w:p w:rsidR="00A51958" w:rsidRDefault="00072FCA" w:rsidP="00BC417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86500" cy="981075"/>
            <wp:effectExtent l="19050" t="0" r="0" b="0"/>
            <wp:docPr id="19" name="Рисунок 18" descr="i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7)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9927" cy="980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EC5" w:rsidRDefault="00AB5EC5" w:rsidP="00BC4175">
      <w:pPr>
        <w:jc w:val="center"/>
      </w:pPr>
    </w:p>
    <w:p w:rsidR="00311837" w:rsidRDefault="00311837" w:rsidP="00BC4175">
      <w:pPr>
        <w:jc w:val="center"/>
      </w:pPr>
      <w:r w:rsidRPr="00311837">
        <w:rPr>
          <w:noProof/>
          <w:lang w:eastAsia="ru-RU"/>
        </w:rPr>
        <w:drawing>
          <wp:inline distT="0" distB="0" distL="0" distR="0">
            <wp:extent cx="6600825" cy="3952875"/>
            <wp:effectExtent l="19050" t="0" r="9525" b="0"/>
            <wp:docPr id="8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311837" w:rsidRDefault="008E10CA" w:rsidP="00BC4175">
      <w:pPr>
        <w:jc w:val="center"/>
      </w:pPr>
      <w:r>
        <w:rPr>
          <w:noProof/>
          <w:lang w:eastAsia="ru-RU"/>
        </w:rPr>
        <w:lastRenderedPageBreak/>
        <w:pict>
          <v:shape id="_x0000_s1063" type="#_x0000_t202" style="position:absolute;left:0;text-align:left;margin-left:30.4pt;margin-top:15.4pt;width:468.45pt;height:54.25pt;z-index:251681792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>
              <w:txbxContent>
                <w:p w:rsidR="001B66DE" w:rsidRDefault="001B66DE" w:rsidP="00FC2399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  <w:r w:rsidRPr="00FC2399"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>Структура доходной части бюджета г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>орода</w:t>
                  </w:r>
                  <w:r w:rsidRPr="00FC2399"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 xml:space="preserve"> Тейково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 xml:space="preserve"> </w:t>
                  </w:r>
                </w:p>
                <w:p w:rsidR="001B66DE" w:rsidRPr="00FC2399" w:rsidRDefault="001B66DE" w:rsidP="00FC2399">
                  <w:pPr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>за 20</w:t>
                  </w:r>
                  <w:r w:rsidR="00914F2E"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 xml:space="preserve"> и 201</w:t>
                  </w:r>
                  <w:r w:rsidR="00914F2E"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>9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 xml:space="preserve"> годы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2" type="#_x0000_t98" style="position:absolute;left:0;text-align:left;margin-left:-1.4pt;margin-top:-15.45pt;width:519.9pt;height:115.05pt;z-index:251680768" fillcolor="#95b3d7 [1940]" strokecolor="#95b3d7 [1940]" strokeweight="1pt">
            <v:fill color2="#dbe5f1 [660]" angle="-45" focus="-50%" type="gradient"/>
            <v:shadow on="t" type="perspective" color="#243f60 [1604]" opacity=".5" offset="1pt" offset2="-3pt"/>
          </v:shape>
        </w:pict>
      </w:r>
    </w:p>
    <w:p w:rsidR="00311837" w:rsidRDefault="00311837" w:rsidP="00BC4175">
      <w:pPr>
        <w:jc w:val="center"/>
      </w:pPr>
    </w:p>
    <w:p w:rsidR="00311837" w:rsidRDefault="00311837" w:rsidP="00BC4175">
      <w:pPr>
        <w:jc w:val="center"/>
      </w:pPr>
    </w:p>
    <w:p w:rsidR="00A51958" w:rsidRDefault="00A51958"/>
    <w:p w:rsidR="00A51958" w:rsidRDefault="00A51958"/>
    <w:p w:rsidR="004719AE" w:rsidRDefault="004719AE">
      <w:r>
        <w:rPr>
          <w:noProof/>
          <w:lang w:eastAsia="ru-RU"/>
        </w:rPr>
        <w:drawing>
          <wp:inline distT="0" distB="0" distL="0" distR="0">
            <wp:extent cx="6585346" cy="924875"/>
            <wp:effectExtent l="19050" t="0" r="5954" b="0"/>
            <wp:docPr id="32" name="Рисунок 31" descr="i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6)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8582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BD6" w:rsidRDefault="00476BD6"/>
    <w:p w:rsidR="00476BD6" w:rsidRDefault="00476BD6">
      <w:r w:rsidRPr="00476BD6">
        <w:rPr>
          <w:noProof/>
          <w:lang w:eastAsia="ru-RU"/>
        </w:rPr>
        <w:drawing>
          <wp:inline distT="0" distB="0" distL="0" distR="0">
            <wp:extent cx="6474423" cy="2920621"/>
            <wp:effectExtent l="19050" t="0" r="21627" b="0"/>
            <wp:docPr id="1" name="Диаграмма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476BD6" w:rsidRDefault="00476BD6"/>
    <w:p w:rsidR="00A51958" w:rsidRDefault="004719AE">
      <w:r>
        <w:rPr>
          <w:noProof/>
          <w:lang w:eastAsia="ru-RU"/>
        </w:rPr>
        <w:drawing>
          <wp:inline distT="0" distB="0" distL="0" distR="0">
            <wp:extent cx="6548054" cy="2906973"/>
            <wp:effectExtent l="19050" t="0" r="24196" b="7677"/>
            <wp:docPr id="33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EE706F" w:rsidRDefault="00EE706F" w:rsidP="00EE706F">
      <w:pPr>
        <w:jc w:val="center"/>
        <w:rPr>
          <w:rFonts w:ascii="Arial Black" w:hAnsi="Arial Black"/>
          <w:color w:val="76923C" w:themeColor="accent3" w:themeShade="BF"/>
          <w:sz w:val="72"/>
          <w:szCs w:val="72"/>
        </w:rPr>
      </w:pPr>
      <w:r w:rsidRPr="00464F7C">
        <w:rPr>
          <w:rFonts w:ascii="Arial Black" w:hAnsi="Arial Black"/>
          <w:color w:val="76923C" w:themeColor="accent3" w:themeShade="BF"/>
          <w:sz w:val="72"/>
          <w:szCs w:val="72"/>
        </w:rPr>
        <w:lastRenderedPageBreak/>
        <w:t xml:space="preserve">Расходы бюджета     </w:t>
      </w:r>
    </w:p>
    <w:p w:rsidR="00EE706F" w:rsidRPr="00464F7C" w:rsidRDefault="00EE706F" w:rsidP="00EE706F">
      <w:pPr>
        <w:jc w:val="center"/>
        <w:rPr>
          <w:rFonts w:ascii="Arial Black" w:hAnsi="Arial Black"/>
          <w:color w:val="76923C" w:themeColor="accent3" w:themeShade="BF"/>
          <w:sz w:val="20"/>
          <w:szCs w:val="20"/>
        </w:rPr>
      </w:pPr>
      <w:r w:rsidRPr="00464F7C">
        <w:rPr>
          <w:rFonts w:ascii="Arial Black" w:hAnsi="Arial Black"/>
          <w:color w:val="76923C" w:themeColor="accent3" w:themeShade="BF"/>
          <w:sz w:val="72"/>
          <w:szCs w:val="72"/>
        </w:rPr>
        <w:t>за 20</w:t>
      </w:r>
      <w:r w:rsidR="004F2D33">
        <w:rPr>
          <w:rFonts w:ascii="Arial Black" w:hAnsi="Arial Black"/>
          <w:color w:val="76923C" w:themeColor="accent3" w:themeShade="BF"/>
          <w:sz w:val="72"/>
          <w:szCs w:val="72"/>
        </w:rPr>
        <w:t>20</w:t>
      </w:r>
      <w:r w:rsidRPr="00464F7C">
        <w:rPr>
          <w:rFonts w:ascii="Arial Black" w:hAnsi="Arial Black"/>
          <w:color w:val="76923C" w:themeColor="accent3" w:themeShade="BF"/>
          <w:sz w:val="72"/>
          <w:szCs w:val="72"/>
        </w:rPr>
        <w:t xml:space="preserve"> год</w:t>
      </w:r>
    </w:p>
    <w:p w:rsidR="00EE706F" w:rsidRPr="00464F7C" w:rsidRDefault="00EE706F" w:rsidP="00EE706F">
      <w:pPr>
        <w:jc w:val="center"/>
        <w:rPr>
          <w:sz w:val="20"/>
          <w:szCs w:val="20"/>
        </w:rPr>
      </w:pPr>
    </w:p>
    <w:p w:rsidR="00EE706F" w:rsidRPr="009E6902" w:rsidRDefault="00EE706F" w:rsidP="00EE706F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473710</wp:posOffset>
            </wp:positionH>
            <wp:positionV relativeFrom="paragraph">
              <wp:align>top</wp:align>
            </wp:positionV>
            <wp:extent cx="5920740" cy="3483610"/>
            <wp:effectExtent l="76200" t="38100" r="60960" b="21590"/>
            <wp:wrapSquare wrapText="bothSides"/>
            <wp:docPr id="42" name="Схема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anchor>
        </w:drawing>
      </w:r>
    </w:p>
    <w:p w:rsidR="00EE706F" w:rsidRPr="00D623C5" w:rsidRDefault="00EE706F" w:rsidP="00EE706F">
      <w:pPr>
        <w:rPr>
          <w:sz w:val="28"/>
          <w:szCs w:val="28"/>
        </w:rPr>
      </w:pPr>
      <w:r>
        <w:rPr>
          <w:sz w:val="28"/>
          <w:szCs w:val="28"/>
        </w:rPr>
        <w:br w:type="textWrapping" w:clear="all"/>
      </w:r>
    </w:p>
    <w:p w:rsidR="00EE706F" w:rsidRDefault="008E10CA" w:rsidP="00EE706F">
      <w:pPr>
        <w:jc w:val="center"/>
      </w:pPr>
      <w:r>
        <w:rPr>
          <w:noProof/>
          <w:lang w:eastAsia="ru-RU"/>
        </w:rPr>
        <w:pict>
          <v:shape id="_x0000_s1077" type="#_x0000_t202" style="position:absolute;left:0;text-align:left;margin-left:3.7pt;margin-top:12.15pt;width:506.85pt;height:295.5pt;z-index:251698176" fillcolor="yellow" stroked="f">
            <v:fill color2="fill lighten(51)" angle="-135" focusposition=".5,.5" focussize="" method="linear sigma" focus="100%" type="gradient"/>
            <v:textbox>
              <w:txbxContent>
                <w:p w:rsidR="001B66DE" w:rsidRDefault="001B66DE" w:rsidP="00EE706F">
                  <w:pPr>
                    <w:jc w:val="center"/>
                    <w:rPr>
                      <w:b/>
                      <w:color w:val="403152" w:themeColor="accent4" w:themeShade="80"/>
                      <w:sz w:val="56"/>
                      <w:szCs w:val="56"/>
                    </w:rPr>
                  </w:pPr>
                  <w:r w:rsidRPr="00947D5C">
                    <w:rPr>
                      <w:b/>
                      <w:color w:val="403152" w:themeColor="accent4" w:themeShade="80"/>
                      <w:sz w:val="56"/>
                      <w:szCs w:val="56"/>
                    </w:rPr>
                    <w:t>Этапы бюджетного процесса</w:t>
                  </w:r>
                </w:p>
                <w:p w:rsidR="001B66DE" w:rsidRPr="00947D5C" w:rsidRDefault="001B66DE" w:rsidP="00EE706F">
                  <w:pPr>
                    <w:jc w:val="center"/>
                    <w:rPr>
                      <w:b/>
                      <w:color w:val="403152" w:themeColor="accent4" w:themeShade="80"/>
                      <w:sz w:val="36"/>
                      <w:szCs w:val="36"/>
                    </w:rPr>
                  </w:pPr>
                  <w:r w:rsidRPr="00947D5C">
                    <w:rPr>
                      <w:b/>
                      <w:color w:val="403152" w:themeColor="accent4" w:themeShade="80"/>
                      <w:sz w:val="36"/>
                      <w:szCs w:val="36"/>
                    </w:rPr>
                    <w:t>Составление проектов бюджетов</w:t>
                  </w:r>
                </w:p>
                <w:p w:rsidR="001B66DE" w:rsidRDefault="001B66DE" w:rsidP="00EE706F">
                  <w:pPr>
                    <w:jc w:val="center"/>
                    <w:rPr>
                      <w:b/>
                      <w:color w:val="403152" w:themeColor="accent4" w:themeShade="80"/>
                      <w:sz w:val="36"/>
                      <w:szCs w:val="36"/>
                    </w:rPr>
                  </w:pPr>
                  <w:r w:rsidRPr="00947D5C">
                    <w:rPr>
                      <w:b/>
                      <w:color w:val="403152" w:themeColor="accent4" w:themeShade="80"/>
                      <w:sz w:val="36"/>
                      <w:szCs w:val="36"/>
                    </w:rPr>
                    <w:t>Рассмотрение и утверждение бюджетов</w:t>
                  </w:r>
                </w:p>
                <w:p w:rsidR="001B66DE" w:rsidRDefault="001B66DE" w:rsidP="00EE706F">
                  <w:pPr>
                    <w:jc w:val="center"/>
                    <w:rPr>
                      <w:b/>
                      <w:color w:val="403152" w:themeColor="accent4" w:themeShade="80"/>
                      <w:sz w:val="36"/>
                      <w:szCs w:val="36"/>
                    </w:rPr>
                  </w:pPr>
                  <w:r>
                    <w:rPr>
                      <w:b/>
                      <w:color w:val="403152" w:themeColor="accent4" w:themeShade="80"/>
                      <w:sz w:val="36"/>
                      <w:szCs w:val="36"/>
                    </w:rPr>
                    <w:t>Исполнение бюджетов</w:t>
                  </w:r>
                </w:p>
                <w:p w:rsidR="001B66DE" w:rsidRDefault="001B66DE" w:rsidP="00EE706F">
                  <w:pPr>
                    <w:jc w:val="center"/>
                    <w:rPr>
                      <w:b/>
                      <w:color w:val="403152" w:themeColor="accent4" w:themeShade="80"/>
                      <w:sz w:val="36"/>
                      <w:szCs w:val="36"/>
                    </w:rPr>
                  </w:pPr>
                  <w:r>
                    <w:rPr>
                      <w:b/>
                      <w:color w:val="403152" w:themeColor="accent4" w:themeShade="80"/>
                      <w:sz w:val="36"/>
                      <w:szCs w:val="36"/>
                    </w:rPr>
                    <w:t>Составление, внешняя проверка, рассмотрение и утверждение бюджетной отчетности</w:t>
                  </w:r>
                </w:p>
                <w:p w:rsidR="001B66DE" w:rsidRPr="00947D5C" w:rsidRDefault="001B66DE" w:rsidP="00EE706F">
                  <w:pPr>
                    <w:jc w:val="center"/>
                    <w:rPr>
                      <w:b/>
                      <w:color w:val="403152" w:themeColor="accent4" w:themeShade="80"/>
                      <w:sz w:val="36"/>
                      <w:szCs w:val="36"/>
                    </w:rPr>
                  </w:pPr>
                  <w:r>
                    <w:rPr>
                      <w:b/>
                      <w:color w:val="403152" w:themeColor="accent4" w:themeShade="80"/>
                      <w:sz w:val="36"/>
                      <w:szCs w:val="36"/>
                    </w:rPr>
                    <w:t>Государственный (муниципальный) финансовый контроль</w:t>
                  </w:r>
                </w:p>
                <w:p w:rsidR="001B66DE" w:rsidRDefault="001B66DE" w:rsidP="00EE706F"/>
              </w:txbxContent>
            </v:textbox>
          </v:shape>
        </w:pict>
      </w:r>
    </w:p>
    <w:p w:rsidR="00EE706F" w:rsidRDefault="00EE706F" w:rsidP="00EE706F">
      <w:pPr>
        <w:jc w:val="center"/>
      </w:pPr>
    </w:p>
    <w:p w:rsidR="00EE706F" w:rsidRDefault="008E10CA" w:rsidP="00EE706F">
      <w:pPr>
        <w:jc w:val="center"/>
      </w:pPr>
      <w:r>
        <w:rPr>
          <w:noProof/>
          <w:lang w:eastAsia="ru-RU"/>
        </w:rPr>
        <w:pict>
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<v:stroke joinstyle="miter"/>
            <v:formulas>
              <v:f eqn="sum 10800 0 #0"/>
              <v:f eqn="prod @0 30274 32768"/>
              <v:f eqn="prod @0 12540 32768"/>
              <v:f eqn="sum @1 10800 0"/>
              <v:f eqn="sum @2 10800 0"/>
              <v:f eqn="sum 10800 0 @1"/>
              <v:f eqn="sum 10800 0 @2"/>
              <v:f eqn="prod @0 23170 32768"/>
              <v:f eqn="sum @7 10800 0"/>
              <v:f eqn="sum 10800 0 @7"/>
              <v:f eqn="prod @5 3 4"/>
              <v:f eqn="prod @6 3 4"/>
              <v:f eqn="sum @10 791 0"/>
              <v:f eqn="sum @11 791 0"/>
              <v:f eqn="sum @11 2700 0"/>
              <v:f eqn="sum 21600 0 @10"/>
              <v:f eqn="sum 21600 0 @12"/>
              <v:f eqn="sum 21600 0 @13"/>
              <v:f eqn="sum 21600 0 @14"/>
              <v:f eqn="val #0"/>
              <v:f eqn="sum 21600 0 #0"/>
            </v:formulas>
            <v:path o:connecttype="rect" textboxrect="@9,@9,@8,@8"/>
            <v:handles>
              <v:h position="#0,center" xrange="2700,10125"/>
            </v:handles>
          </v:shapetype>
          <v:shape id="_x0000_s1078" type="#_x0000_t183" style="position:absolute;left:0;text-align:left;margin-left:55.6pt;margin-top:18.95pt;width:19.25pt;height:17.6pt;z-index:251699200" fillcolor="#76923c [2406]" strokecolor="yellow">
            <v:shadow on="t" opacity=".5" offset="-6pt,-6pt"/>
          </v:shape>
        </w:pict>
      </w:r>
    </w:p>
    <w:p w:rsidR="00EE706F" w:rsidRDefault="00EE706F" w:rsidP="00EE706F">
      <w:pPr>
        <w:jc w:val="center"/>
      </w:pPr>
    </w:p>
    <w:p w:rsidR="00EE706F" w:rsidRDefault="008E10CA" w:rsidP="00EE706F">
      <w:pPr>
        <w:jc w:val="center"/>
      </w:pPr>
      <w:r>
        <w:rPr>
          <w:noProof/>
          <w:lang w:eastAsia="ru-RU"/>
        </w:rPr>
        <w:pict>
          <v:shape id="_x0000_s1079" type="#_x0000_t183" style="position:absolute;left:0;text-align:left;margin-left:38pt;margin-top:.75pt;width:17.6pt;height:15.9pt;z-index:251700224" fillcolor="#76923c [2406]" strokecolor="yellow">
            <v:shadow on="t" opacity=".5" offset="-6pt,-6pt"/>
          </v:shape>
        </w:pict>
      </w:r>
    </w:p>
    <w:p w:rsidR="00EE706F" w:rsidRDefault="008E10CA" w:rsidP="00EE706F">
      <w:pPr>
        <w:jc w:val="center"/>
      </w:pPr>
      <w:r>
        <w:rPr>
          <w:noProof/>
          <w:lang w:eastAsia="ru-RU"/>
        </w:rPr>
        <w:pict>
          <v:shape id="_x0000_s1080" type="#_x0000_t183" style="position:absolute;left:0;text-align:left;margin-left:105.85pt;margin-top:12.15pt;width:19.25pt;height:16.75pt;z-index:251701248" fillcolor="#76923c [2406]" strokecolor="yellow">
            <v:shadow on="t" opacity=".5" offset="-6pt,-6pt"/>
          </v:shape>
        </w:pict>
      </w:r>
    </w:p>
    <w:p w:rsidR="00EE706F" w:rsidRDefault="008E10CA" w:rsidP="00EE706F">
      <w:pPr>
        <w:jc w:val="center"/>
      </w:pPr>
      <w:r>
        <w:rPr>
          <w:noProof/>
          <w:lang w:eastAsia="ru-RU"/>
        </w:rPr>
        <w:pict>
          <v:shape id="_x0000_s1081" type="#_x0000_t183" style="position:absolute;left:0;text-align:left;margin-left:12.05pt;margin-top:23.55pt;width:15.9pt;height:15.05pt;z-index:251702272" fillcolor="#76923c [2406]" strokecolor="yellow">
            <v:shadow on="t" opacity=".5" offset="-6pt,-6pt"/>
          </v:shape>
        </w:pict>
      </w:r>
    </w:p>
    <w:p w:rsidR="00EE706F" w:rsidRDefault="00EE706F" w:rsidP="00EE706F">
      <w:pPr>
        <w:jc w:val="center"/>
      </w:pPr>
    </w:p>
    <w:p w:rsidR="00EE706F" w:rsidRDefault="00EE706F" w:rsidP="00EE706F">
      <w:pPr>
        <w:jc w:val="center"/>
      </w:pPr>
    </w:p>
    <w:p w:rsidR="00EE706F" w:rsidRDefault="008E10CA" w:rsidP="00EE706F">
      <w:pPr>
        <w:jc w:val="center"/>
      </w:pPr>
      <w:r>
        <w:rPr>
          <w:noProof/>
          <w:lang w:eastAsia="ru-RU"/>
        </w:rPr>
        <w:pict>
          <v:shape id="_x0000_s1082" type="#_x0000_t183" style="position:absolute;left:0;text-align:left;margin-left:12.05pt;margin-top:6.65pt;width:15.9pt;height:15.05pt;z-index:251703296" fillcolor="#76923c [2406]" strokecolor="yellow">
            <v:shadow on="t" opacity=".5" offset="-6pt,-6pt"/>
          </v:shape>
        </w:pict>
      </w:r>
    </w:p>
    <w:p w:rsidR="00EE706F" w:rsidRDefault="00EE706F" w:rsidP="00EE706F">
      <w:pPr>
        <w:jc w:val="center"/>
      </w:pPr>
    </w:p>
    <w:p w:rsidR="00EE706F" w:rsidRDefault="00EE706F" w:rsidP="00EE706F">
      <w:pPr>
        <w:jc w:val="center"/>
      </w:pPr>
    </w:p>
    <w:p w:rsidR="00EE706F" w:rsidRPr="000D0AB6" w:rsidRDefault="00EE706F" w:rsidP="00EE706F">
      <w:pPr>
        <w:spacing w:line="240" w:lineRule="auto"/>
        <w:jc w:val="center"/>
        <w:rPr>
          <w:rFonts w:ascii="Arial" w:hAnsi="Arial" w:cs="Arial"/>
          <w:b/>
          <w:color w:val="17365D" w:themeColor="text2" w:themeShade="BF"/>
          <w:sz w:val="48"/>
          <w:szCs w:val="48"/>
        </w:rPr>
      </w:pPr>
      <w:r w:rsidRPr="000D0AB6">
        <w:rPr>
          <w:rFonts w:ascii="Arial" w:hAnsi="Arial" w:cs="Arial"/>
          <w:b/>
          <w:color w:val="17365D" w:themeColor="text2" w:themeShade="BF"/>
          <w:sz w:val="48"/>
          <w:szCs w:val="48"/>
        </w:rPr>
        <w:t>Исполнение расходов  бюджета городского округа Тейково по отраслям</w:t>
      </w:r>
    </w:p>
    <w:p w:rsidR="00EE706F" w:rsidRPr="000D0AB6" w:rsidRDefault="00EE706F" w:rsidP="00EE706F">
      <w:pPr>
        <w:spacing w:line="240" w:lineRule="auto"/>
        <w:jc w:val="center"/>
        <w:rPr>
          <w:rFonts w:ascii="Arial" w:hAnsi="Arial" w:cs="Arial"/>
          <w:b/>
          <w:color w:val="17365D" w:themeColor="text2" w:themeShade="BF"/>
          <w:sz w:val="48"/>
          <w:szCs w:val="48"/>
        </w:rPr>
      </w:pPr>
      <w:r w:rsidRPr="000D0AB6">
        <w:rPr>
          <w:rFonts w:ascii="Arial" w:hAnsi="Arial" w:cs="Arial"/>
          <w:b/>
          <w:color w:val="17365D" w:themeColor="text2" w:themeShade="BF"/>
          <w:sz w:val="48"/>
          <w:szCs w:val="48"/>
        </w:rPr>
        <w:t>за 20</w:t>
      </w:r>
      <w:r w:rsidR="004F2D33">
        <w:rPr>
          <w:rFonts w:ascii="Arial" w:hAnsi="Arial" w:cs="Arial"/>
          <w:b/>
          <w:color w:val="17365D" w:themeColor="text2" w:themeShade="BF"/>
          <w:sz w:val="48"/>
          <w:szCs w:val="48"/>
        </w:rPr>
        <w:t>20</w:t>
      </w:r>
      <w:r w:rsidRPr="000D0AB6">
        <w:rPr>
          <w:rFonts w:ascii="Arial" w:hAnsi="Arial" w:cs="Arial"/>
          <w:b/>
          <w:color w:val="17365D" w:themeColor="text2" w:themeShade="BF"/>
          <w:sz w:val="48"/>
          <w:szCs w:val="48"/>
        </w:rPr>
        <w:t xml:space="preserve"> год</w:t>
      </w:r>
    </w:p>
    <w:p w:rsidR="00EE706F" w:rsidRDefault="00EE706F" w:rsidP="00EE706F"/>
    <w:p w:rsidR="00EE706F" w:rsidRDefault="00EE706F" w:rsidP="00EE706F">
      <w:r>
        <w:rPr>
          <w:noProof/>
          <w:lang w:eastAsia="ru-RU"/>
        </w:rPr>
        <w:drawing>
          <wp:inline distT="0" distB="0" distL="0" distR="0">
            <wp:extent cx="6495803" cy="3199163"/>
            <wp:effectExtent l="0" t="19050" r="0" b="0"/>
            <wp:docPr id="4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EE706F" w:rsidRDefault="008E10CA" w:rsidP="00924311">
      <w:r>
        <w:rPr>
          <w:noProof/>
          <w:lang w:eastAsia="ru-RU"/>
        </w:rPr>
        <w:pict>
          <v:shape id="_x0000_s1066" type="#_x0000_t202" style="position:absolute;margin-left:50.6pt;margin-top:116.45pt;width:73.7pt;height:36.85pt;z-index:251686912" filled="f" stroked="f">
            <v:textbox>
              <w:txbxContent>
                <w:p w:rsidR="001B66DE" w:rsidRPr="00941B85" w:rsidRDefault="001B66DE" w:rsidP="00EE706F">
                  <w:pPr>
                    <w:jc w:val="center"/>
                    <w:rPr>
                      <w:color w:val="FFFFFF" w:themeColor="background1"/>
                      <w:sz w:val="48"/>
                      <w:szCs w:val="48"/>
                    </w:rPr>
                  </w:pPr>
                  <w:r>
                    <w:rPr>
                      <w:color w:val="FFFFFF" w:themeColor="background1"/>
                      <w:sz w:val="48"/>
                      <w:szCs w:val="48"/>
                    </w:rPr>
                    <w:t>1,</w:t>
                  </w:r>
                  <w:r w:rsidR="00AF1068">
                    <w:rPr>
                      <w:color w:val="FFFFFF" w:themeColor="background1"/>
                      <w:sz w:val="48"/>
                      <w:szCs w:val="48"/>
                    </w:rPr>
                    <w:t>6</w:t>
                  </w:r>
                </w:p>
              </w:txbxContent>
            </v:textbox>
          </v:shape>
        </w:pict>
      </w:r>
      <w:r w:rsidR="00EE706F">
        <w:rPr>
          <w:noProof/>
          <w:lang w:eastAsia="ru-RU"/>
        </w:rPr>
        <w:drawing>
          <wp:inline distT="0" distB="0" distL="0" distR="0">
            <wp:extent cx="6495803" cy="3196689"/>
            <wp:effectExtent l="0" t="57150" r="0" b="0"/>
            <wp:docPr id="44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CA0112" w:rsidRDefault="00CA0112" w:rsidP="00EE706F"/>
    <w:p w:rsidR="00CA0112" w:rsidRDefault="00CA0112" w:rsidP="00EE706F"/>
    <w:p w:rsidR="00CA0112" w:rsidRDefault="00CA0112" w:rsidP="00EE706F"/>
    <w:p w:rsidR="00CA0112" w:rsidRDefault="00CA0112" w:rsidP="00EE706F"/>
    <w:p w:rsidR="00EE706F" w:rsidRDefault="00EE706F" w:rsidP="00EE706F">
      <w:r>
        <w:rPr>
          <w:noProof/>
          <w:lang w:eastAsia="ru-RU"/>
        </w:rPr>
        <w:drawing>
          <wp:inline distT="0" distB="0" distL="0" distR="0">
            <wp:extent cx="6495803" cy="3196689"/>
            <wp:effectExtent l="0" t="57150" r="0" b="0"/>
            <wp:docPr id="45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EE706F" w:rsidRDefault="008E10CA" w:rsidP="00EE706F">
      <w:pPr>
        <w:tabs>
          <w:tab w:val="left" w:pos="8221"/>
        </w:tabs>
        <w:jc w:val="both"/>
      </w:pPr>
      <w:r>
        <w:rPr>
          <w:noProof/>
          <w:lang w:eastAsia="ru-RU"/>
        </w:rPr>
        <w:pict>
          <v:shape id="_x0000_s1067" type="#_x0000_t202" style="position:absolute;left:0;text-align:left;margin-left:58.85pt;margin-top:102.35pt;width:75.35pt;height:33.5pt;z-index:251687936" filled="f" stroked="f">
            <v:textbox>
              <w:txbxContent>
                <w:p w:rsidR="001B66DE" w:rsidRDefault="00D20861" w:rsidP="00EE706F">
                  <w:pPr>
                    <w:jc w:val="center"/>
                    <w:rPr>
                      <w:color w:val="FFFFFF" w:themeColor="background1"/>
                      <w:sz w:val="48"/>
                      <w:szCs w:val="48"/>
                    </w:rPr>
                  </w:pPr>
                  <w:r>
                    <w:rPr>
                      <w:color w:val="FFFFFF" w:themeColor="background1"/>
                      <w:sz w:val="48"/>
                      <w:szCs w:val="48"/>
                    </w:rPr>
                    <w:t>158,4</w:t>
                  </w:r>
                </w:p>
                <w:p w:rsidR="00D20861" w:rsidRPr="00927317" w:rsidRDefault="00D20861" w:rsidP="00EE706F">
                  <w:pPr>
                    <w:jc w:val="center"/>
                    <w:rPr>
                      <w:color w:val="FFFFFF" w:themeColor="background1"/>
                      <w:sz w:val="48"/>
                      <w:szCs w:val="48"/>
                    </w:rPr>
                  </w:pPr>
                </w:p>
              </w:txbxContent>
            </v:textbox>
          </v:shape>
        </w:pict>
      </w:r>
      <w:r w:rsidR="00EE706F" w:rsidRPr="00BE7B61">
        <w:rPr>
          <w:noProof/>
          <w:highlight w:val="red"/>
          <w:lang w:eastAsia="ru-RU"/>
        </w:rPr>
        <w:drawing>
          <wp:inline distT="0" distB="0" distL="0" distR="0">
            <wp:extent cx="6614556" cy="3196689"/>
            <wp:effectExtent l="0" t="57150" r="0" b="0"/>
            <wp:docPr id="46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EE706F" w:rsidRDefault="008E10CA" w:rsidP="00EE706F">
      <w:pPr>
        <w:tabs>
          <w:tab w:val="left" w:pos="8221"/>
        </w:tabs>
        <w:jc w:val="both"/>
      </w:pPr>
      <w:r>
        <w:rPr>
          <w:noProof/>
          <w:lang w:eastAsia="ru-RU"/>
        </w:rPr>
        <w:pict>
          <v:shape id="_x0000_s1068" type="#_x0000_t202" style="position:absolute;left:0;text-align:left;margin-left:88.25pt;margin-top:18.05pt;width:337.45pt;height:173.3pt;z-index:251688960" strokecolor="white [3212]">
            <v:textbox>
              <w:txbxContent>
                <w:p w:rsidR="001B66DE" w:rsidRDefault="001B66DE" w:rsidP="00EE706F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98043" cy="1695450"/>
                        <wp:effectExtent l="19050" t="0" r="0" b="0"/>
                        <wp:docPr id="37" name="Рисунок 12" descr="meshok-300x29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meshok-300x293.jpg"/>
                                <pic:cNvPicPr/>
                              </pic:nvPicPr>
                              <pic:blipFill>
                                <a:blip r:embed="rId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2764" cy="17068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E706F" w:rsidRDefault="008E10CA" w:rsidP="00EE706F">
      <w:pPr>
        <w:tabs>
          <w:tab w:val="left" w:pos="8221"/>
        </w:tabs>
        <w:jc w:val="both"/>
      </w:pPr>
      <w:r>
        <w:rPr>
          <w:noProof/>
          <w:lang w:eastAsia="ru-RU"/>
        </w:rPr>
        <w:pict>
          <v:rect id="_x0000_s1069" style="position:absolute;left:0;text-align:left;margin-left:288.35pt;margin-top:145.85pt;width:29.3pt;height:20.1pt;z-index:251689984" stroked="f"/>
        </w:pict>
      </w:r>
      <w:r w:rsidR="00EE706F">
        <w:tab/>
      </w:r>
    </w:p>
    <w:p w:rsidR="00EE706F" w:rsidRDefault="00EE706F" w:rsidP="00EE706F">
      <w:pPr>
        <w:tabs>
          <w:tab w:val="left" w:pos="8221"/>
        </w:tabs>
        <w:jc w:val="both"/>
      </w:pPr>
    </w:p>
    <w:p w:rsidR="00EE706F" w:rsidRDefault="00EE706F" w:rsidP="00EE706F">
      <w:pPr>
        <w:tabs>
          <w:tab w:val="left" w:pos="8221"/>
        </w:tabs>
        <w:jc w:val="both"/>
      </w:pPr>
    </w:p>
    <w:p w:rsidR="00EE706F" w:rsidRDefault="00EE706F" w:rsidP="00EE706F">
      <w:pPr>
        <w:tabs>
          <w:tab w:val="left" w:pos="8221"/>
        </w:tabs>
        <w:jc w:val="both"/>
      </w:pPr>
    </w:p>
    <w:p w:rsidR="00EE706F" w:rsidRDefault="00EE706F" w:rsidP="00EE706F">
      <w:pPr>
        <w:tabs>
          <w:tab w:val="left" w:pos="8221"/>
        </w:tabs>
        <w:jc w:val="both"/>
      </w:pPr>
    </w:p>
    <w:p w:rsidR="00EE706F" w:rsidRDefault="00EE706F" w:rsidP="00EE706F">
      <w:pPr>
        <w:tabs>
          <w:tab w:val="left" w:pos="8221"/>
        </w:tabs>
        <w:jc w:val="both"/>
      </w:pPr>
    </w:p>
    <w:p w:rsidR="00EE706F" w:rsidRDefault="00EE706F" w:rsidP="00EE706F">
      <w:pPr>
        <w:tabs>
          <w:tab w:val="left" w:pos="8221"/>
        </w:tabs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6495803" cy="3196689"/>
            <wp:effectExtent l="0" t="57150" r="0" b="0"/>
            <wp:docPr id="47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EE706F" w:rsidRDefault="00EE706F" w:rsidP="00EE706F">
      <w:pPr>
        <w:tabs>
          <w:tab w:val="left" w:pos="8221"/>
        </w:tabs>
        <w:jc w:val="both"/>
      </w:pPr>
    </w:p>
    <w:p w:rsidR="000032F4" w:rsidRDefault="000032F4" w:rsidP="00EE706F">
      <w:pPr>
        <w:tabs>
          <w:tab w:val="left" w:pos="8221"/>
        </w:tabs>
        <w:jc w:val="both"/>
      </w:pPr>
    </w:p>
    <w:p w:rsidR="000032F4" w:rsidRDefault="008E10CA" w:rsidP="00EE706F">
      <w:pPr>
        <w:tabs>
          <w:tab w:val="left" w:pos="8221"/>
        </w:tabs>
        <w:jc w:val="both"/>
      </w:pPr>
      <w:r>
        <w:rPr>
          <w:noProof/>
          <w:lang w:eastAsia="ru-RU"/>
        </w:rPr>
        <w:pict>
          <v:shape id="_x0000_s1101" type="#_x0000_t202" style="position:absolute;left:0;text-align:left;margin-left:22pt;margin-top:8.25pt;width:476.7pt;height:330.2pt;z-index:251715584" strokecolor="white [3212]">
            <v:textbox>
              <w:txbxContent>
                <w:p w:rsidR="001B66DE" w:rsidRDefault="001B66DE" w:rsidP="000032F4">
                  <w:pPr>
                    <w:jc w:val="both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861685" cy="3956685"/>
                        <wp:effectExtent l="19050" t="0" r="5715" b="0"/>
                        <wp:docPr id="58" name="Рисунок 57" descr="новый коллаж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новый коллаж.jpg"/>
                                <pic:cNvPicPr/>
                              </pic:nvPicPr>
                              <pic:blipFill>
                                <a:blip r:embed="rId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861685" cy="39566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032F4" w:rsidRDefault="000032F4" w:rsidP="00EE706F">
      <w:pPr>
        <w:tabs>
          <w:tab w:val="left" w:pos="8221"/>
        </w:tabs>
        <w:jc w:val="both"/>
      </w:pPr>
    </w:p>
    <w:p w:rsidR="000032F4" w:rsidRDefault="000032F4" w:rsidP="00EE706F">
      <w:pPr>
        <w:tabs>
          <w:tab w:val="left" w:pos="8221"/>
        </w:tabs>
        <w:jc w:val="both"/>
      </w:pPr>
    </w:p>
    <w:p w:rsidR="000032F4" w:rsidRDefault="000032F4" w:rsidP="00EE706F">
      <w:pPr>
        <w:tabs>
          <w:tab w:val="left" w:pos="8221"/>
        </w:tabs>
        <w:jc w:val="both"/>
      </w:pPr>
    </w:p>
    <w:p w:rsidR="000032F4" w:rsidRDefault="000032F4" w:rsidP="00EE706F">
      <w:pPr>
        <w:tabs>
          <w:tab w:val="left" w:pos="8221"/>
        </w:tabs>
        <w:jc w:val="both"/>
      </w:pPr>
    </w:p>
    <w:p w:rsidR="000032F4" w:rsidRDefault="000032F4" w:rsidP="00EE706F">
      <w:pPr>
        <w:tabs>
          <w:tab w:val="left" w:pos="8221"/>
        </w:tabs>
        <w:jc w:val="both"/>
      </w:pPr>
    </w:p>
    <w:p w:rsidR="000032F4" w:rsidRDefault="000032F4" w:rsidP="00EE706F">
      <w:pPr>
        <w:tabs>
          <w:tab w:val="left" w:pos="8221"/>
        </w:tabs>
        <w:jc w:val="both"/>
      </w:pPr>
    </w:p>
    <w:p w:rsidR="000032F4" w:rsidRDefault="000032F4" w:rsidP="00EE706F">
      <w:pPr>
        <w:tabs>
          <w:tab w:val="left" w:pos="8221"/>
        </w:tabs>
        <w:jc w:val="both"/>
      </w:pPr>
    </w:p>
    <w:p w:rsidR="00EE706F" w:rsidRDefault="00EE706F" w:rsidP="00EE706F">
      <w:pPr>
        <w:tabs>
          <w:tab w:val="left" w:pos="8221"/>
        </w:tabs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6567054" cy="3196689"/>
            <wp:effectExtent l="0" t="57150" r="0" b="0"/>
            <wp:docPr id="48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0032F4" w:rsidRDefault="000032F4" w:rsidP="00EE706F"/>
    <w:p w:rsidR="000032F4" w:rsidRDefault="000032F4" w:rsidP="00EE706F"/>
    <w:p w:rsidR="000032F4" w:rsidRDefault="008E10CA" w:rsidP="00EE706F">
      <w:r>
        <w:rPr>
          <w:noProof/>
          <w:lang w:eastAsia="ru-RU"/>
        </w:rPr>
        <w:pict>
          <v:shape id="_x0000_s1103" type="#_x0000_t202" style="position:absolute;margin-left:27.5pt;margin-top:15.75pt;width:454.35pt;height:345.1pt;z-index:251717632" stroked="f">
            <v:textbox>
              <w:txbxContent>
                <w:p w:rsidR="001B66DE" w:rsidRDefault="001B66DE" w:rsidP="000032F4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281805" cy="4281805"/>
                        <wp:effectExtent l="19050" t="0" r="4445" b="0"/>
                        <wp:docPr id="67" name="Рисунок 66" descr="новый коллаж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новый коллаж.jpg"/>
                                <pic:cNvPicPr/>
                              </pic:nvPicPr>
                              <pic:blipFill>
                                <a:blip r:embed="rId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81805" cy="42818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032F4" w:rsidRDefault="000032F4" w:rsidP="00EE706F"/>
    <w:p w:rsidR="00EE706F" w:rsidRDefault="008E10CA" w:rsidP="00EE706F">
      <w:r>
        <w:rPr>
          <w:noProof/>
          <w:lang w:eastAsia="ru-RU"/>
        </w:rPr>
        <w:pict>
          <v:shape id="_x0000_s1073" type="#_x0000_t202" style="position:absolute;margin-left:111.75pt;margin-top:22.05pt;width:318.1pt;height:111.25pt;z-index:251694080" filled="f" stroked="f">
            <v:textbox>
              <w:txbxContent>
                <w:p w:rsidR="001B66DE" w:rsidRDefault="001B66DE" w:rsidP="00EE706F">
                  <w:pPr>
                    <w:jc w:val="center"/>
                  </w:pPr>
                </w:p>
              </w:txbxContent>
            </v:textbox>
          </v:shape>
        </w:pict>
      </w:r>
    </w:p>
    <w:p w:rsidR="00EE706F" w:rsidRDefault="00EE706F" w:rsidP="00EE706F">
      <w:pPr>
        <w:ind w:firstLine="708"/>
      </w:pPr>
    </w:p>
    <w:p w:rsidR="00EE706F" w:rsidRDefault="00EE706F" w:rsidP="00EE706F">
      <w:pPr>
        <w:ind w:firstLine="708"/>
      </w:pPr>
    </w:p>
    <w:p w:rsidR="00EE706F" w:rsidRDefault="00EE706F" w:rsidP="00EE706F">
      <w:pPr>
        <w:ind w:firstLine="708"/>
      </w:pPr>
    </w:p>
    <w:p w:rsidR="00EE706F" w:rsidRDefault="00EE706F" w:rsidP="00EE706F">
      <w:pPr>
        <w:ind w:firstLine="708"/>
      </w:pPr>
    </w:p>
    <w:p w:rsidR="00EE706F" w:rsidRDefault="00EE706F" w:rsidP="00EE706F">
      <w:pPr>
        <w:ind w:firstLine="708"/>
      </w:pPr>
    </w:p>
    <w:p w:rsidR="00EE706F" w:rsidRDefault="008E10CA" w:rsidP="00EE706F">
      <w:r>
        <w:rPr>
          <w:noProof/>
          <w:lang w:eastAsia="ru-RU"/>
        </w:rPr>
        <w:lastRenderedPageBreak/>
        <w:pict>
          <v:shape id="_x0000_s1070" type="#_x0000_t202" style="position:absolute;margin-left:48.3pt;margin-top:90.65pt;width:83.75pt;height:45.2pt;z-index:251691008" filled="f" stroked="f" strokecolor="white [3212]">
            <v:textbox style="mso-next-textbox:#_x0000_s1070">
              <w:txbxContent>
                <w:p w:rsidR="001B66DE" w:rsidRDefault="009770D6" w:rsidP="00F33195">
                  <w:pPr>
                    <w:jc w:val="center"/>
                    <w:rPr>
                      <w:color w:val="FFFFFF" w:themeColor="background1"/>
                      <w:sz w:val="48"/>
                      <w:szCs w:val="48"/>
                    </w:rPr>
                  </w:pPr>
                  <w:r>
                    <w:rPr>
                      <w:color w:val="FFFFFF" w:themeColor="background1"/>
                      <w:sz w:val="48"/>
                      <w:szCs w:val="48"/>
                    </w:rPr>
                    <w:t>5,9</w:t>
                  </w:r>
                </w:p>
                <w:p w:rsidR="009770D6" w:rsidRDefault="009770D6" w:rsidP="00F33195">
                  <w:pPr>
                    <w:jc w:val="center"/>
                    <w:rPr>
                      <w:color w:val="FFFFFF" w:themeColor="background1"/>
                      <w:sz w:val="48"/>
                      <w:szCs w:val="48"/>
                    </w:rPr>
                  </w:pPr>
                </w:p>
                <w:p w:rsidR="001B66DE" w:rsidRPr="00F25D9C" w:rsidRDefault="001B66DE" w:rsidP="00EE706F">
                  <w:pPr>
                    <w:rPr>
                      <w:color w:val="FFFFFF" w:themeColor="background1"/>
                      <w:sz w:val="48"/>
                      <w:szCs w:val="48"/>
                    </w:rPr>
                  </w:pPr>
                </w:p>
              </w:txbxContent>
            </v:textbox>
          </v:shape>
        </w:pict>
      </w:r>
      <w:r w:rsidR="00EE706F">
        <w:rPr>
          <w:noProof/>
          <w:lang w:eastAsia="ru-RU"/>
        </w:rPr>
        <w:drawing>
          <wp:inline distT="0" distB="0" distL="0" distR="0">
            <wp:extent cx="6567054" cy="3196689"/>
            <wp:effectExtent l="0" t="57150" r="0" b="0"/>
            <wp:docPr id="49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EE706F" w:rsidRDefault="008E10CA" w:rsidP="00EE706F">
      <w:pPr>
        <w:ind w:firstLine="708"/>
      </w:pPr>
      <w:r>
        <w:rPr>
          <w:noProof/>
          <w:lang w:eastAsia="ru-RU"/>
        </w:rPr>
        <w:pict>
          <v:shape id="_x0000_s1105" type="#_x0000_t202" style="position:absolute;left:0;text-align:left;margin-left:38.15pt;margin-top:21.95pt;width:469.25pt;height:464.25pt;z-index:251718656" stroked="f">
            <v:textbox>
              <w:txbxContent>
                <w:p w:rsidR="001B66DE" w:rsidRDefault="001B66D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767070" cy="5767070"/>
                        <wp:effectExtent l="19050" t="0" r="5080" b="0"/>
                        <wp:docPr id="6" name="Рисунок 5" descr="новый коллаж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новый коллаж.jpg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67070" cy="57670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032F4" w:rsidRDefault="000032F4" w:rsidP="00EE706F">
      <w:pPr>
        <w:ind w:firstLine="708"/>
      </w:pPr>
    </w:p>
    <w:p w:rsidR="000032F4" w:rsidRDefault="000032F4" w:rsidP="00EE706F">
      <w:pPr>
        <w:ind w:firstLine="708"/>
      </w:pPr>
    </w:p>
    <w:p w:rsidR="000032F4" w:rsidRDefault="000032F4" w:rsidP="00EE706F">
      <w:pPr>
        <w:ind w:firstLine="708"/>
      </w:pPr>
    </w:p>
    <w:p w:rsidR="000032F4" w:rsidRDefault="000032F4" w:rsidP="00EE706F">
      <w:pPr>
        <w:ind w:firstLine="708"/>
      </w:pPr>
    </w:p>
    <w:p w:rsidR="000032F4" w:rsidRDefault="000032F4" w:rsidP="00EE706F">
      <w:pPr>
        <w:ind w:firstLine="708"/>
      </w:pPr>
    </w:p>
    <w:p w:rsidR="000032F4" w:rsidRDefault="000032F4" w:rsidP="00EE706F">
      <w:pPr>
        <w:ind w:firstLine="708"/>
      </w:pPr>
    </w:p>
    <w:p w:rsidR="000032F4" w:rsidRDefault="000032F4" w:rsidP="00EE706F">
      <w:pPr>
        <w:ind w:firstLine="708"/>
      </w:pPr>
    </w:p>
    <w:p w:rsidR="000032F4" w:rsidRDefault="000032F4" w:rsidP="00EE706F">
      <w:pPr>
        <w:ind w:firstLine="708"/>
      </w:pPr>
    </w:p>
    <w:p w:rsidR="000032F4" w:rsidRDefault="000032F4" w:rsidP="00EE706F">
      <w:pPr>
        <w:ind w:firstLine="708"/>
      </w:pPr>
    </w:p>
    <w:p w:rsidR="000032F4" w:rsidRDefault="000032F4" w:rsidP="00EE706F">
      <w:pPr>
        <w:ind w:firstLine="708"/>
      </w:pPr>
    </w:p>
    <w:p w:rsidR="00EE706F" w:rsidRDefault="00EE706F" w:rsidP="00EE706F">
      <w:r>
        <w:rPr>
          <w:noProof/>
          <w:lang w:eastAsia="ru-RU"/>
        </w:rPr>
        <w:lastRenderedPageBreak/>
        <w:drawing>
          <wp:inline distT="0" distB="0" distL="0" distR="0">
            <wp:extent cx="6626431" cy="3196689"/>
            <wp:effectExtent l="0" t="57150" r="0" b="0"/>
            <wp:docPr id="50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EE706F" w:rsidRDefault="00EE706F" w:rsidP="00EE706F"/>
    <w:p w:rsidR="000032F4" w:rsidRDefault="008E10CA" w:rsidP="00EE706F">
      <w:r>
        <w:rPr>
          <w:noProof/>
          <w:lang w:eastAsia="ru-RU"/>
        </w:rPr>
        <w:pict>
          <v:shape id="_x0000_s1102" type="#_x0000_t202" style="position:absolute;margin-left:33.15pt;margin-top:11.4pt;width:454.35pt;height:400.95pt;z-index:251716608" stroked="f">
            <v:textbox>
              <w:txbxContent>
                <w:p w:rsidR="001B66DE" w:rsidRDefault="001B66DE" w:rsidP="000032F4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991100" cy="4991100"/>
                        <wp:effectExtent l="19050" t="0" r="0" b="0"/>
                        <wp:docPr id="66" name="Рисунок 65" descr="новый коллаж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новый коллаж.jpg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91100" cy="4991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032F4" w:rsidRDefault="000032F4" w:rsidP="00EE706F"/>
    <w:p w:rsidR="000032F4" w:rsidRDefault="000032F4" w:rsidP="00EE706F"/>
    <w:p w:rsidR="000032F4" w:rsidRDefault="000032F4" w:rsidP="00EE706F"/>
    <w:p w:rsidR="000032F4" w:rsidRDefault="000032F4" w:rsidP="00EE706F"/>
    <w:p w:rsidR="000032F4" w:rsidRDefault="000032F4" w:rsidP="00EE706F"/>
    <w:p w:rsidR="000032F4" w:rsidRDefault="000032F4" w:rsidP="00EE706F"/>
    <w:p w:rsidR="000032F4" w:rsidRDefault="000032F4" w:rsidP="00EE706F"/>
    <w:p w:rsidR="000032F4" w:rsidRDefault="000032F4" w:rsidP="00EE706F"/>
    <w:p w:rsidR="00EE706F" w:rsidRDefault="00EE706F" w:rsidP="00EE706F">
      <w:pPr>
        <w:ind w:firstLine="708"/>
      </w:pPr>
    </w:p>
    <w:p w:rsidR="00EE706F" w:rsidRDefault="00EE706F" w:rsidP="00EE706F">
      <w:r>
        <w:rPr>
          <w:noProof/>
          <w:lang w:eastAsia="ru-RU"/>
        </w:rPr>
        <w:lastRenderedPageBreak/>
        <w:drawing>
          <wp:inline distT="0" distB="0" distL="0" distR="0">
            <wp:extent cx="6567054" cy="3196689"/>
            <wp:effectExtent l="0" t="57150" r="0" b="0"/>
            <wp:docPr id="51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EE706F" w:rsidRDefault="00EE706F" w:rsidP="00EE706F"/>
    <w:p w:rsidR="0086318F" w:rsidRDefault="008E10CA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  <w:r w:rsidRPr="008E10CA">
        <w:rPr>
          <w:noProof/>
          <w:lang w:eastAsia="ru-RU"/>
        </w:rPr>
        <w:pict>
          <v:shape id="_x0000_s1109" type="#_x0000_t202" style="position:absolute;margin-left:17.5pt;margin-top:21.55pt;width:483.05pt;height:487.25pt;z-index:251721728" strokecolor="white [3212]">
            <v:textbox>
              <w:txbxContent>
                <w:p w:rsidR="001B66DE" w:rsidRDefault="001B66DE" w:rsidP="0088601A">
                  <w:pPr>
                    <w:jc w:val="center"/>
                  </w:pPr>
                  <w:r w:rsidRPr="0088601A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869730" cy="3981450"/>
                        <wp:effectExtent l="0" t="0" r="7320" b="0"/>
                        <wp:docPr id="4" name="Рисунок 11" descr="Новый рисунок (2)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Новый рисунок (2).bmp"/>
                                <pic:cNvPicPr/>
                              </pic:nvPicPr>
                              <pic:blipFill>
                                <a:blip r:embed="rId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885460" cy="3990567"/>
                                </a:xfrm>
                                <a:prstGeom prst="rect">
                                  <a:avLst/>
                                </a:prstGeom>
                                <a:effectLst>
                                  <a:softEdge rad="317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86318F" w:rsidRDefault="0086318F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86318F" w:rsidRDefault="0086318F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86318F" w:rsidRDefault="0086318F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86318F" w:rsidRDefault="0086318F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86318F" w:rsidRDefault="0086318F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86318F" w:rsidRDefault="0086318F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86318F" w:rsidRDefault="0086318F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86318F" w:rsidRDefault="0086318F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86318F" w:rsidRDefault="0086318F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86318F" w:rsidRDefault="0086318F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86318F" w:rsidRDefault="0086318F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86318F" w:rsidRPr="00AE73CE" w:rsidRDefault="0086318F" w:rsidP="0086318F">
      <w:pPr>
        <w:jc w:val="center"/>
        <w:rPr>
          <w:rFonts w:ascii="Arial Black" w:hAnsi="Arial Black"/>
          <w:color w:val="403152" w:themeColor="accent4" w:themeShade="80"/>
          <w:sz w:val="24"/>
          <w:szCs w:val="24"/>
        </w:rPr>
      </w:pPr>
      <w:r w:rsidRPr="00AE73CE">
        <w:rPr>
          <w:rFonts w:ascii="Arial Black" w:hAnsi="Arial Black"/>
          <w:color w:val="403152" w:themeColor="accent4" w:themeShade="80"/>
          <w:sz w:val="24"/>
          <w:szCs w:val="24"/>
        </w:rPr>
        <w:lastRenderedPageBreak/>
        <w:t>Сведения о реализуемых в 20</w:t>
      </w:r>
      <w:r w:rsidR="00591C63">
        <w:rPr>
          <w:rFonts w:ascii="Arial Black" w:hAnsi="Arial Black"/>
          <w:color w:val="403152" w:themeColor="accent4" w:themeShade="80"/>
          <w:sz w:val="24"/>
          <w:szCs w:val="24"/>
        </w:rPr>
        <w:t>20</w:t>
      </w:r>
      <w:r w:rsidRPr="00AE73CE">
        <w:rPr>
          <w:rFonts w:ascii="Arial Black" w:hAnsi="Arial Black"/>
          <w:color w:val="403152" w:themeColor="accent4" w:themeShade="80"/>
          <w:sz w:val="24"/>
          <w:szCs w:val="24"/>
        </w:rPr>
        <w:t xml:space="preserve"> году муниципальных программах и достигнутых показателях в увязке с объемами бюджетных расходов, направленных на их достижение, млн. руб.</w:t>
      </w:r>
    </w:p>
    <w:tbl>
      <w:tblPr>
        <w:tblW w:w="10209" w:type="dxa"/>
        <w:tblInd w:w="91" w:type="dxa"/>
        <w:tblLook w:val="04A0"/>
      </w:tblPr>
      <w:tblGrid>
        <w:gridCol w:w="5829"/>
        <w:gridCol w:w="1459"/>
        <w:gridCol w:w="1475"/>
        <w:gridCol w:w="1446"/>
      </w:tblGrid>
      <w:tr w:rsidR="0086318F" w:rsidRPr="001306C9" w:rsidTr="007B7DAC">
        <w:trPr>
          <w:trHeight w:val="592"/>
        </w:trPr>
        <w:tc>
          <w:tcPr>
            <w:tcW w:w="5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6318F" w:rsidRPr="007B7DAC" w:rsidRDefault="0086318F" w:rsidP="001B66DE">
            <w:pPr>
              <w:jc w:val="center"/>
              <w:rPr>
                <w:b/>
                <w:i/>
                <w:color w:val="0F243E" w:themeColor="text2" w:themeShade="80"/>
              </w:rPr>
            </w:pPr>
            <w:r w:rsidRPr="007B7DAC">
              <w:rPr>
                <w:b/>
                <w:i/>
                <w:color w:val="0F243E" w:themeColor="text2" w:themeShade="80"/>
              </w:rPr>
              <w:t>Наименование</w:t>
            </w:r>
          </w:p>
        </w:tc>
        <w:tc>
          <w:tcPr>
            <w:tcW w:w="14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6318F" w:rsidRPr="007B7DAC" w:rsidRDefault="0086318F" w:rsidP="001B66DE">
            <w:pPr>
              <w:jc w:val="center"/>
              <w:rPr>
                <w:b/>
                <w:i/>
                <w:color w:val="0F243E" w:themeColor="text2" w:themeShade="80"/>
              </w:rPr>
            </w:pPr>
            <w:r w:rsidRPr="007B7DAC">
              <w:rPr>
                <w:b/>
                <w:i/>
                <w:color w:val="0F243E" w:themeColor="text2" w:themeShade="80"/>
              </w:rPr>
              <w:t>Уточенный план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6318F" w:rsidRPr="007B7DAC" w:rsidRDefault="0086318F" w:rsidP="001B66DE">
            <w:pPr>
              <w:jc w:val="center"/>
              <w:rPr>
                <w:b/>
                <w:i/>
                <w:color w:val="0F243E" w:themeColor="text2" w:themeShade="80"/>
              </w:rPr>
            </w:pPr>
            <w:r w:rsidRPr="007B7DAC">
              <w:rPr>
                <w:b/>
                <w:i/>
                <w:color w:val="0F243E" w:themeColor="text2" w:themeShade="80"/>
              </w:rPr>
              <w:t>Исполнение</w:t>
            </w:r>
          </w:p>
        </w:tc>
        <w:tc>
          <w:tcPr>
            <w:tcW w:w="1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6318F" w:rsidRPr="007B7DAC" w:rsidRDefault="0086318F" w:rsidP="001B66DE">
            <w:pPr>
              <w:jc w:val="center"/>
              <w:rPr>
                <w:b/>
                <w:i/>
                <w:color w:val="0F243E" w:themeColor="text2" w:themeShade="80"/>
              </w:rPr>
            </w:pPr>
            <w:r w:rsidRPr="007B7DAC">
              <w:rPr>
                <w:b/>
                <w:i/>
                <w:color w:val="0F243E" w:themeColor="text2" w:themeShade="80"/>
              </w:rPr>
              <w:t>Процент исполнения</w:t>
            </w:r>
          </w:p>
        </w:tc>
      </w:tr>
      <w:tr w:rsidR="0086318F" w:rsidRPr="001306C9" w:rsidTr="007B7DAC">
        <w:trPr>
          <w:trHeight w:val="633"/>
        </w:trPr>
        <w:tc>
          <w:tcPr>
            <w:tcW w:w="5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318F" w:rsidRPr="007B7DAC" w:rsidRDefault="0086318F" w:rsidP="001B66DE">
            <w:pPr>
              <w:rPr>
                <w:b/>
                <w:i/>
                <w:color w:val="0F243E" w:themeColor="text2" w:themeShade="80"/>
              </w:rPr>
            </w:pPr>
            <w:r w:rsidRPr="007B7DAC">
              <w:rPr>
                <w:b/>
                <w:i/>
                <w:color w:val="0F243E" w:themeColor="text2" w:themeShade="80"/>
              </w:rPr>
              <w:t>Муниципальная программа городского округа Тейково "Развитие образования в городском округе Тейково"</w:t>
            </w:r>
          </w:p>
        </w:tc>
        <w:tc>
          <w:tcPr>
            <w:tcW w:w="1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1B66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380,2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1B66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378,0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181CE0" w:rsidP="008B3F96">
            <w:pPr>
              <w:jc w:val="center"/>
              <w:rPr>
                <w:b/>
                <w:color w:val="0F243E" w:themeColor="text2" w:themeShade="80"/>
              </w:rPr>
            </w:pPr>
            <w:r w:rsidRPr="007B7DAC">
              <w:rPr>
                <w:b/>
                <w:color w:val="0F243E" w:themeColor="text2" w:themeShade="80"/>
              </w:rPr>
              <w:t>99,</w:t>
            </w:r>
            <w:r w:rsidR="008B3F96">
              <w:rPr>
                <w:b/>
                <w:color w:val="0F243E" w:themeColor="text2" w:themeShade="80"/>
              </w:rPr>
              <w:t>41</w:t>
            </w:r>
          </w:p>
        </w:tc>
      </w:tr>
      <w:tr w:rsidR="0086318F" w:rsidRPr="001306C9" w:rsidTr="007B7DAC">
        <w:trPr>
          <w:trHeight w:val="1225"/>
        </w:trPr>
        <w:tc>
          <w:tcPr>
            <w:tcW w:w="5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318F" w:rsidRPr="007B7DAC" w:rsidRDefault="0086318F" w:rsidP="0014286D">
            <w:pPr>
              <w:rPr>
                <w:b/>
                <w:i/>
                <w:color w:val="0F243E" w:themeColor="text2" w:themeShade="80"/>
              </w:rPr>
            </w:pPr>
            <w:r w:rsidRPr="007B7DAC">
              <w:rPr>
                <w:b/>
                <w:i/>
                <w:color w:val="0F243E" w:themeColor="text2" w:themeShade="80"/>
              </w:rPr>
              <w:t>Муниципальная программа городского округа Тейково "Организация работы по взаимосвязи органов местного самоуправления с населением городского округа Тейково на 2014-202</w:t>
            </w:r>
            <w:r w:rsidR="0014286D" w:rsidRPr="007B7DAC">
              <w:rPr>
                <w:b/>
                <w:i/>
                <w:color w:val="0F243E" w:themeColor="text2" w:themeShade="80"/>
              </w:rPr>
              <w:t>4</w:t>
            </w:r>
            <w:r w:rsidRPr="007B7DAC">
              <w:rPr>
                <w:b/>
                <w:i/>
                <w:color w:val="0F243E" w:themeColor="text2" w:themeShade="80"/>
              </w:rPr>
              <w:t xml:space="preserve"> годы"</w:t>
            </w:r>
          </w:p>
        </w:tc>
        <w:tc>
          <w:tcPr>
            <w:tcW w:w="1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1B66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0,8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1B66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0,8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14286D" w:rsidP="001B66DE">
            <w:pPr>
              <w:jc w:val="center"/>
              <w:rPr>
                <w:b/>
                <w:color w:val="0F243E" w:themeColor="text2" w:themeShade="80"/>
              </w:rPr>
            </w:pPr>
            <w:r w:rsidRPr="007B7DAC">
              <w:rPr>
                <w:b/>
                <w:color w:val="0F243E" w:themeColor="text2" w:themeShade="80"/>
              </w:rPr>
              <w:t>99,</w:t>
            </w:r>
            <w:r w:rsidR="008B3F96">
              <w:rPr>
                <w:b/>
                <w:color w:val="0F243E" w:themeColor="text2" w:themeShade="80"/>
              </w:rPr>
              <w:t>17</w:t>
            </w:r>
          </w:p>
          <w:p w:rsidR="0014286D" w:rsidRPr="007B7DAC" w:rsidRDefault="0014286D" w:rsidP="001B66DE">
            <w:pPr>
              <w:jc w:val="center"/>
              <w:rPr>
                <w:b/>
                <w:color w:val="0F243E" w:themeColor="text2" w:themeShade="80"/>
              </w:rPr>
            </w:pPr>
          </w:p>
        </w:tc>
      </w:tr>
      <w:tr w:rsidR="0086318F" w:rsidRPr="001306C9" w:rsidTr="00AE73CE">
        <w:trPr>
          <w:trHeight w:val="628"/>
        </w:trPr>
        <w:tc>
          <w:tcPr>
            <w:tcW w:w="5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318F" w:rsidRPr="007B7DAC" w:rsidRDefault="0086318F" w:rsidP="001B66DE">
            <w:pPr>
              <w:rPr>
                <w:b/>
                <w:i/>
                <w:color w:val="0F243E" w:themeColor="text2" w:themeShade="80"/>
              </w:rPr>
            </w:pPr>
            <w:r w:rsidRPr="007B7DAC">
              <w:rPr>
                <w:b/>
                <w:i/>
                <w:color w:val="0F243E" w:themeColor="text2" w:themeShade="80"/>
              </w:rPr>
              <w:t>Муниципальная программа городского округа Тейково "Культура городского округа Тейково"</w:t>
            </w:r>
          </w:p>
        </w:tc>
        <w:tc>
          <w:tcPr>
            <w:tcW w:w="1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1B66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36,5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1B66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36,5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1B66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100</w:t>
            </w:r>
            <w:r w:rsidR="00AB6E1A">
              <w:rPr>
                <w:b/>
                <w:color w:val="0F243E" w:themeColor="text2" w:themeShade="80"/>
              </w:rPr>
              <w:t>,00</w:t>
            </w:r>
          </w:p>
        </w:tc>
      </w:tr>
      <w:tr w:rsidR="0086318F" w:rsidRPr="001306C9" w:rsidTr="007B7DAC">
        <w:trPr>
          <w:trHeight w:val="932"/>
        </w:trPr>
        <w:tc>
          <w:tcPr>
            <w:tcW w:w="5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318F" w:rsidRPr="007B7DAC" w:rsidRDefault="0086318F" w:rsidP="001B66DE">
            <w:pPr>
              <w:rPr>
                <w:b/>
                <w:i/>
                <w:color w:val="0F243E" w:themeColor="text2" w:themeShade="80"/>
              </w:rPr>
            </w:pPr>
            <w:r w:rsidRPr="007B7DAC">
              <w:rPr>
                <w:b/>
                <w:i/>
                <w:color w:val="0F243E" w:themeColor="text2" w:themeShade="80"/>
              </w:rPr>
              <w:t>Муниципальная программа городского округа Тейково "Развитие физической культуры, спорта и повышение эффективности молодежной политики"</w:t>
            </w:r>
          </w:p>
        </w:tc>
        <w:tc>
          <w:tcPr>
            <w:tcW w:w="1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1B66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15,2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D377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15,1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1B66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99,51</w:t>
            </w:r>
          </w:p>
        </w:tc>
      </w:tr>
      <w:tr w:rsidR="0086318F" w:rsidRPr="001306C9" w:rsidTr="007B7DAC">
        <w:trPr>
          <w:trHeight w:val="1359"/>
        </w:trPr>
        <w:tc>
          <w:tcPr>
            <w:tcW w:w="5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318F" w:rsidRPr="007B7DAC" w:rsidRDefault="0086318F" w:rsidP="006E10D1">
            <w:pPr>
              <w:rPr>
                <w:b/>
                <w:i/>
                <w:color w:val="0F243E" w:themeColor="text2" w:themeShade="80"/>
              </w:rPr>
            </w:pPr>
            <w:r w:rsidRPr="007B7DAC">
              <w:rPr>
                <w:b/>
                <w:i/>
                <w:color w:val="0F243E" w:themeColor="text2" w:themeShade="80"/>
              </w:rPr>
              <w:t>Муниципальная программа городского округа Тейково "Обеспечение населения городского округа Тейково услугами жилищно-коммунального хозяйства и развитие транспортной системы в 2014-202</w:t>
            </w:r>
            <w:r w:rsidR="006E10D1">
              <w:rPr>
                <w:b/>
                <w:i/>
                <w:color w:val="0F243E" w:themeColor="text2" w:themeShade="80"/>
              </w:rPr>
              <w:t>4</w:t>
            </w:r>
            <w:r w:rsidRPr="007B7DAC">
              <w:rPr>
                <w:b/>
                <w:i/>
                <w:color w:val="0F243E" w:themeColor="text2" w:themeShade="80"/>
              </w:rPr>
              <w:t xml:space="preserve"> годах"</w:t>
            </w:r>
          </w:p>
        </w:tc>
        <w:tc>
          <w:tcPr>
            <w:tcW w:w="1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6318F" w:rsidP="001B66DE">
            <w:pPr>
              <w:jc w:val="center"/>
              <w:rPr>
                <w:b/>
                <w:color w:val="0F243E" w:themeColor="text2" w:themeShade="80"/>
              </w:rPr>
            </w:pPr>
          </w:p>
          <w:p w:rsidR="0086318F" w:rsidRPr="007B7DAC" w:rsidRDefault="008B3F96" w:rsidP="001B66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267,1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6318F" w:rsidP="001B66DE">
            <w:pPr>
              <w:jc w:val="center"/>
              <w:rPr>
                <w:b/>
                <w:color w:val="0F243E" w:themeColor="text2" w:themeShade="80"/>
              </w:rPr>
            </w:pPr>
          </w:p>
          <w:p w:rsidR="0086318F" w:rsidRPr="007B7DAC" w:rsidRDefault="008B3F96" w:rsidP="001B66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266,9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6318F" w:rsidP="001B66DE">
            <w:pPr>
              <w:jc w:val="center"/>
              <w:rPr>
                <w:b/>
                <w:color w:val="0F243E" w:themeColor="text2" w:themeShade="80"/>
              </w:rPr>
            </w:pPr>
          </w:p>
          <w:p w:rsidR="0086318F" w:rsidRPr="007B7DAC" w:rsidRDefault="008B3F96" w:rsidP="001B66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99,92</w:t>
            </w:r>
          </w:p>
        </w:tc>
      </w:tr>
      <w:tr w:rsidR="0086318F" w:rsidRPr="001306C9" w:rsidTr="007B7DAC">
        <w:trPr>
          <w:trHeight w:val="900"/>
        </w:trPr>
        <w:tc>
          <w:tcPr>
            <w:tcW w:w="5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318F" w:rsidRPr="007B7DAC" w:rsidRDefault="0086318F" w:rsidP="001B66DE">
            <w:pPr>
              <w:rPr>
                <w:b/>
                <w:i/>
                <w:color w:val="0F243E" w:themeColor="text2" w:themeShade="80"/>
              </w:rPr>
            </w:pPr>
            <w:r w:rsidRPr="007B7DAC">
              <w:rPr>
                <w:b/>
                <w:i/>
                <w:color w:val="0F243E" w:themeColor="text2" w:themeShade="80"/>
              </w:rPr>
              <w:t>Муниципальная программа городского округа Тейково "Предупреждение и ликвидация последствий чрезвычайных ситуаций, гражданская оборона"</w:t>
            </w:r>
          </w:p>
        </w:tc>
        <w:tc>
          <w:tcPr>
            <w:tcW w:w="1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1B66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2,1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D377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1,6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7B7DAC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76,55</w:t>
            </w:r>
          </w:p>
        </w:tc>
      </w:tr>
      <w:tr w:rsidR="0086318F" w:rsidRPr="001306C9" w:rsidTr="007B7DAC">
        <w:trPr>
          <w:trHeight w:val="1185"/>
        </w:trPr>
        <w:tc>
          <w:tcPr>
            <w:tcW w:w="5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318F" w:rsidRPr="007B7DAC" w:rsidRDefault="0086318F" w:rsidP="007B7DAC">
            <w:pPr>
              <w:spacing w:after="240"/>
              <w:rPr>
                <w:b/>
                <w:i/>
                <w:color w:val="0F243E" w:themeColor="text2" w:themeShade="80"/>
              </w:rPr>
            </w:pPr>
            <w:r w:rsidRPr="007B7DAC">
              <w:rPr>
                <w:b/>
                <w:i/>
                <w:color w:val="0F243E" w:themeColor="text2" w:themeShade="80"/>
              </w:rPr>
              <w:t>Муниципальная программа городского округа Тейково "Совершенствование институтов местного самоуправления городского округа Тейково на 2014-202</w:t>
            </w:r>
            <w:r w:rsidR="007B7DAC" w:rsidRPr="007B7DAC">
              <w:rPr>
                <w:b/>
                <w:i/>
                <w:color w:val="0F243E" w:themeColor="text2" w:themeShade="80"/>
              </w:rPr>
              <w:t>4</w:t>
            </w:r>
            <w:r w:rsidRPr="007B7DAC">
              <w:rPr>
                <w:b/>
                <w:i/>
                <w:color w:val="0F243E" w:themeColor="text2" w:themeShade="80"/>
              </w:rPr>
              <w:t xml:space="preserve"> годы"</w:t>
            </w:r>
          </w:p>
        </w:tc>
        <w:tc>
          <w:tcPr>
            <w:tcW w:w="1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1B66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43,6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1B66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43,6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1B66DE">
            <w:pPr>
              <w:jc w:val="center"/>
              <w:rPr>
                <w:b/>
                <w:color w:val="0F243E" w:themeColor="text2" w:themeShade="80"/>
              </w:rPr>
            </w:pPr>
            <w:r>
              <w:rPr>
                <w:b/>
                <w:color w:val="0F243E" w:themeColor="text2" w:themeShade="80"/>
              </w:rPr>
              <w:t>99,98</w:t>
            </w:r>
          </w:p>
        </w:tc>
      </w:tr>
      <w:tr w:rsidR="0086318F" w:rsidRPr="001306C9" w:rsidTr="00AE73CE">
        <w:trPr>
          <w:trHeight w:val="276"/>
        </w:trPr>
        <w:tc>
          <w:tcPr>
            <w:tcW w:w="5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6318F" w:rsidP="001B66DE">
            <w:pPr>
              <w:rPr>
                <w:b/>
                <w:i/>
                <w:color w:val="0F243E" w:themeColor="text2" w:themeShade="80"/>
              </w:rPr>
            </w:pPr>
            <w:r w:rsidRPr="007B7DAC">
              <w:rPr>
                <w:b/>
                <w:i/>
                <w:color w:val="0F243E" w:themeColor="text2" w:themeShade="80"/>
              </w:rPr>
              <w:t>Всего</w:t>
            </w:r>
          </w:p>
        </w:tc>
        <w:tc>
          <w:tcPr>
            <w:tcW w:w="1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1B66DE">
            <w:pPr>
              <w:jc w:val="center"/>
              <w:rPr>
                <w:b/>
                <w:i/>
                <w:color w:val="0F243E" w:themeColor="text2" w:themeShade="80"/>
              </w:rPr>
            </w:pPr>
            <w:r>
              <w:rPr>
                <w:b/>
                <w:i/>
                <w:color w:val="0F243E" w:themeColor="text2" w:themeShade="80"/>
              </w:rPr>
              <w:t>745,5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1B66DE">
            <w:pPr>
              <w:jc w:val="center"/>
              <w:rPr>
                <w:b/>
                <w:i/>
                <w:color w:val="0F243E" w:themeColor="text2" w:themeShade="80"/>
              </w:rPr>
            </w:pPr>
            <w:r>
              <w:rPr>
                <w:b/>
                <w:i/>
                <w:color w:val="0F243E" w:themeColor="text2" w:themeShade="80"/>
              </w:rPr>
              <w:t>742,5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318F" w:rsidRPr="007B7DAC" w:rsidRDefault="008B3F96" w:rsidP="001B66DE">
            <w:pPr>
              <w:jc w:val="center"/>
              <w:rPr>
                <w:b/>
                <w:i/>
                <w:color w:val="0F243E" w:themeColor="text2" w:themeShade="80"/>
              </w:rPr>
            </w:pPr>
            <w:r>
              <w:rPr>
                <w:b/>
                <w:i/>
                <w:color w:val="0F243E" w:themeColor="text2" w:themeShade="80"/>
              </w:rPr>
              <w:t>99,59</w:t>
            </w:r>
          </w:p>
        </w:tc>
      </w:tr>
    </w:tbl>
    <w:p w:rsidR="0086318F" w:rsidRDefault="0086318F" w:rsidP="0086318F">
      <w:pPr>
        <w:jc w:val="center"/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301A45" w:rsidRDefault="00301A45" w:rsidP="0086318F">
      <w:pPr>
        <w:jc w:val="center"/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301A45" w:rsidRDefault="00301A45" w:rsidP="0086318F">
      <w:pPr>
        <w:jc w:val="center"/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301A45" w:rsidRDefault="00301A45" w:rsidP="0086318F">
      <w:pPr>
        <w:jc w:val="center"/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D377DE" w:rsidRPr="004E5CDF" w:rsidRDefault="00D377DE" w:rsidP="00D377DE">
      <w:pPr>
        <w:jc w:val="center"/>
        <w:rPr>
          <w:rFonts w:ascii="Arial Black" w:hAnsi="Arial Black"/>
          <w:b/>
          <w:color w:val="984806" w:themeColor="accent6" w:themeShade="80"/>
          <w:sz w:val="36"/>
          <w:szCs w:val="36"/>
        </w:rPr>
      </w:pPr>
      <w:r w:rsidRPr="004E5CDF">
        <w:rPr>
          <w:rFonts w:ascii="Arial Black" w:hAnsi="Arial Black"/>
          <w:b/>
          <w:color w:val="984806" w:themeColor="accent6" w:themeShade="80"/>
          <w:sz w:val="36"/>
          <w:szCs w:val="36"/>
        </w:rPr>
        <w:lastRenderedPageBreak/>
        <w:t xml:space="preserve">Сведения о </w:t>
      </w:r>
      <w:proofErr w:type="spellStart"/>
      <w:r w:rsidRPr="004E5CDF">
        <w:rPr>
          <w:rFonts w:ascii="Arial Black" w:hAnsi="Arial Black"/>
          <w:b/>
          <w:color w:val="984806" w:themeColor="accent6" w:themeShade="80"/>
          <w:sz w:val="36"/>
          <w:szCs w:val="36"/>
        </w:rPr>
        <w:t>непрограммных</w:t>
      </w:r>
      <w:proofErr w:type="spellEnd"/>
      <w:r w:rsidRPr="004E5CDF">
        <w:rPr>
          <w:rFonts w:ascii="Arial Black" w:hAnsi="Arial Black"/>
          <w:b/>
          <w:color w:val="984806" w:themeColor="accent6" w:themeShade="80"/>
          <w:sz w:val="36"/>
          <w:szCs w:val="36"/>
        </w:rPr>
        <w:t xml:space="preserve"> направлениях и достигнутых показателях в увязке с объемами бюджетных расходов, направленных на их достижение в 20</w:t>
      </w:r>
      <w:r w:rsidR="00591C63">
        <w:rPr>
          <w:rFonts w:ascii="Arial Black" w:hAnsi="Arial Black"/>
          <w:b/>
          <w:color w:val="984806" w:themeColor="accent6" w:themeShade="80"/>
          <w:sz w:val="36"/>
          <w:szCs w:val="36"/>
        </w:rPr>
        <w:t>20</w:t>
      </w:r>
      <w:r w:rsidRPr="004E5CDF">
        <w:rPr>
          <w:rFonts w:ascii="Arial Black" w:hAnsi="Arial Black"/>
          <w:b/>
          <w:color w:val="984806" w:themeColor="accent6" w:themeShade="80"/>
          <w:sz w:val="36"/>
          <w:szCs w:val="36"/>
        </w:rPr>
        <w:t xml:space="preserve"> году, млн. руб.</w:t>
      </w:r>
    </w:p>
    <w:p w:rsidR="0086318F" w:rsidRPr="004E5CDF" w:rsidRDefault="0086318F" w:rsidP="00276D2F">
      <w:pPr>
        <w:rPr>
          <w:rFonts w:ascii="Arial Black" w:hAnsi="Arial Black"/>
          <w:b/>
          <w:color w:val="984806" w:themeColor="accent6" w:themeShade="80"/>
          <w:sz w:val="36"/>
          <w:szCs w:val="36"/>
        </w:rPr>
      </w:pPr>
    </w:p>
    <w:tbl>
      <w:tblPr>
        <w:tblW w:w="10329" w:type="dxa"/>
        <w:tblInd w:w="91" w:type="dxa"/>
        <w:tblLook w:val="04A0"/>
      </w:tblPr>
      <w:tblGrid>
        <w:gridCol w:w="5546"/>
        <w:gridCol w:w="1701"/>
        <w:gridCol w:w="1636"/>
        <w:gridCol w:w="1446"/>
      </w:tblGrid>
      <w:tr w:rsidR="00D377DE" w:rsidRPr="004E5CDF" w:rsidTr="00D377DE">
        <w:trPr>
          <w:trHeight w:val="375"/>
        </w:trPr>
        <w:tc>
          <w:tcPr>
            <w:tcW w:w="5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377DE" w:rsidRPr="004E5CDF" w:rsidRDefault="00D377DE" w:rsidP="001B66DE">
            <w:pPr>
              <w:jc w:val="center"/>
              <w:rPr>
                <w:b/>
                <w:i/>
                <w:color w:val="984806" w:themeColor="accent6" w:themeShade="80"/>
                <w:sz w:val="24"/>
                <w:szCs w:val="24"/>
              </w:rPr>
            </w:pPr>
            <w:r w:rsidRPr="004E5CDF">
              <w:rPr>
                <w:b/>
                <w:i/>
                <w:color w:val="984806" w:themeColor="accent6" w:themeShade="80"/>
                <w:sz w:val="24"/>
                <w:szCs w:val="24"/>
              </w:rPr>
              <w:t>Наименование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377DE" w:rsidRPr="004E5CDF" w:rsidRDefault="00D377DE" w:rsidP="001B66DE">
            <w:pPr>
              <w:jc w:val="center"/>
              <w:rPr>
                <w:b/>
                <w:i/>
                <w:color w:val="984806" w:themeColor="accent6" w:themeShade="80"/>
                <w:sz w:val="24"/>
                <w:szCs w:val="24"/>
              </w:rPr>
            </w:pPr>
            <w:r w:rsidRPr="004E5CDF">
              <w:rPr>
                <w:b/>
                <w:i/>
                <w:color w:val="984806" w:themeColor="accent6" w:themeShade="80"/>
                <w:sz w:val="24"/>
                <w:szCs w:val="24"/>
              </w:rPr>
              <w:t>Уточненный план</w:t>
            </w:r>
          </w:p>
        </w:tc>
        <w:tc>
          <w:tcPr>
            <w:tcW w:w="1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D377DE" w:rsidRPr="004E5CDF" w:rsidRDefault="00D377DE" w:rsidP="001B66DE">
            <w:pPr>
              <w:jc w:val="center"/>
              <w:rPr>
                <w:b/>
                <w:i/>
                <w:color w:val="984806" w:themeColor="accent6" w:themeShade="80"/>
                <w:sz w:val="24"/>
                <w:szCs w:val="24"/>
              </w:rPr>
            </w:pPr>
            <w:r w:rsidRPr="004E5CDF">
              <w:rPr>
                <w:b/>
                <w:i/>
                <w:color w:val="984806" w:themeColor="accent6" w:themeShade="80"/>
                <w:sz w:val="24"/>
                <w:szCs w:val="24"/>
              </w:rPr>
              <w:t>Исполнение</w:t>
            </w:r>
          </w:p>
        </w:tc>
        <w:tc>
          <w:tcPr>
            <w:tcW w:w="1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D377DE" w:rsidRPr="004E5CDF" w:rsidRDefault="00D377DE" w:rsidP="001B66DE">
            <w:pPr>
              <w:jc w:val="center"/>
              <w:rPr>
                <w:b/>
                <w:i/>
                <w:color w:val="984806" w:themeColor="accent6" w:themeShade="80"/>
                <w:sz w:val="24"/>
                <w:szCs w:val="24"/>
              </w:rPr>
            </w:pPr>
            <w:r w:rsidRPr="004E5CDF">
              <w:rPr>
                <w:b/>
                <w:i/>
                <w:color w:val="984806" w:themeColor="accent6" w:themeShade="80"/>
                <w:sz w:val="24"/>
                <w:szCs w:val="24"/>
              </w:rPr>
              <w:t>Процент исполнения</w:t>
            </w:r>
          </w:p>
        </w:tc>
      </w:tr>
      <w:tr w:rsidR="00D377DE" w:rsidRPr="004E5CDF" w:rsidTr="00D377DE">
        <w:trPr>
          <w:trHeight w:val="540"/>
        </w:trPr>
        <w:tc>
          <w:tcPr>
            <w:tcW w:w="5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377DE" w:rsidRPr="004E5CDF" w:rsidRDefault="00D377DE" w:rsidP="001B66DE">
            <w:pPr>
              <w:rPr>
                <w:b/>
                <w:i/>
                <w:color w:val="984806" w:themeColor="accent6" w:themeShade="80"/>
                <w:sz w:val="24"/>
                <w:szCs w:val="24"/>
              </w:rPr>
            </w:pPr>
            <w:proofErr w:type="spellStart"/>
            <w:r w:rsidRPr="004E5CDF">
              <w:rPr>
                <w:b/>
                <w:i/>
                <w:color w:val="984806" w:themeColor="accent6" w:themeShade="80"/>
                <w:sz w:val="24"/>
                <w:szCs w:val="24"/>
              </w:rPr>
              <w:t>Непрограммные</w:t>
            </w:r>
            <w:proofErr w:type="spellEnd"/>
            <w:r w:rsidRPr="004E5CDF">
              <w:rPr>
                <w:b/>
                <w:i/>
                <w:color w:val="984806" w:themeColor="accent6" w:themeShade="80"/>
                <w:sz w:val="24"/>
                <w:szCs w:val="24"/>
              </w:rPr>
              <w:t xml:space="preserve"> направления деятельности органов местного самоуправления городского округа Тейково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377DE" w:rsidRPr="004E5CDF" w:rsidRDefault="00D377DE" w:rsidP="001B66DE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</w:p>
          <w:p w:rsidR="00D377DE" w:rsidRPr="004E5CDF" w:rsidRDefault="00301A45" w:rsidP="00D377DE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  <w:r>
              <w:rPr>
                <w:b/>
                <w:color w:val="984806" w:themeColor="accent6" w:themeShade="80"/>
                <w:sz w:val="24"/>
                <w:szCs w:val="24"/>
              </w:rPr>
              <w:t>8,3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377DE" w:rsidRPr="004E5CDF" w:rsidRDefault="00D377DE" w:rsidP="001B66DE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</w:p>
          <w:p w:rsidR="00D377DE" w:rsidRPr="004E5CDF" w:rsidRDefault="00301A45" w:rsidP="007B7DAC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  <w:r>
              <w:rPr>
                <w:b/>
                <w:color w:val="984806" w:themeColor="accent6" w:themeShade="80"/>
                <w:sz w:val="24"/>
                <w:szCs w:val="24"/>
              </w:rPr>
              <w:t>8,3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377DE" w:rsidRPr="004E5CDF" w:rsidRDefault="00D377DE" w:rsidP="001B66DE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</w:p>
          <w:p w:rsidR="00D377DE" w:rsidRPr="004E5CDF" w:rsidRDefault="00301A45" w:rsidP="001B66DE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  <w:r>
              <w:rPr>
                <w:b/>
                <w:color w:val="984806" w:themeColor="accent6" w:themeShade="80"/>
                <w:sz w:val="24"/>
                <w:szCs w:val="24"/>
              </w:rPr>
              <w:t>100,00</w:t>
            </w:r>
          </w:p>
        </w:tc>
      </w:tr>
      <w:tr w:rsidR="00D377DE" w:rsidRPr="004E5CDF" w:rsidTr="00D377DE">
        <w:trPr>
          <w:trHeight w:val="453"/>
        </w:trPr>
        <w:tc>
          <w:tcPr>
            <w:tcW w:w="5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377DE" w:rsidRPr="004E5CDF" w:rsidRDefault="00D377DE" w:rsidP="001B66DE">
            <w:pPr>
              <w:rPr>
                <w:b/>
                <w:i/>
                <w:color w:val="984806" w:themeColor="accent6" w:themeShade="80"/>
                <w:sz w:val="24"/>
                <w:szCs w:val="24"/>
              </w:rPr>
            </w:pPr>
            <w:proofErr w:type="spellStart"/>
            <w:r w:rsidRPr="004E5CDF">
              <w:rPr>
                <w:b/>
                <w:i/>
                <w:color w:val="984806" w:themeColor="accent6" w:themeShade="80"/>
                <w:sz w:val="24"/>
                <w:szCs w:val="24"/>
              </w:rPr>
              <w:t>Непрограммные</w:t>
            </w:r>
            <w:proofErr w:type="spellEnd"/>
            <w:r w:rsidRPr="004E5CDF">
              <w:rPr>
                <w:b/>
                <w:i/>
                <w:color w:val="984806" w:themeColor="accent6" w:themeShade="80"/>
                <w:sz w:val="24"/>
                <w:szCs w:val="24"/>
              </w:rPr>
              <w:t xml:space="preserve"> направления деятельности исполнительно-распорядительного органа местного самоуправления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377DE" w:rsidRPr="004E5CDF" w:rsidRDefault="00D377DE" w:rsidP="001B66DE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</w:p>
          <w:p w:rsidR="00D377DE" w:rsidRPr="004E5CDF" w:rsidRDefault="00301A45" w:rsidP="00D377DE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  <w:r>
              <w:rPr>
                <w:b/>
                <w:color w:val="984806" w:themeColor="accent6" w:themeShade="80"/>
                <w:sz w:val="24"/>
                <w:szCs w:val="24"/>
              </w:rPr>
              <w:t>7,8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377DE" w:rsidRPr="004E5CDF" w:rsidRDefault="00D377DE" w:rsidP="001B66DE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</w:p>
          <w:p w:rsidR="00D377DE" w:rsidRPr="004E5CDF" w:rsidRDefault="00301A45" w:rsidP="00D377DE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  <w:r>
              <w:rPr>
                <w:b/>
                <w:color w:val="984806" w:themeColor="accent6" w:themeShade="80"/>
                <w:sz w:val="24"/>
                <w:szCs w:val="24"/>
              </w:rPr>
              <w:t>7,8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377DE" w:rsidRPr="004E5CDF" w:rsidRDefault="00D377DE" w:rsidP="001B66DE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</w:p>
          <w:p w:rsidR="00D377DE" w:rsidRPr="004E5CDF" w:rsidRDefault="00301A45" w:rsidP="001B66DE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  <w:r>
              <w:rPr>
                <w:b/>
                <w:color w:val="984806" w:themeColor="accent6" w:themeShade="80"/>
                <w:sz w:val="24"/>
                <w:szCs w:val="24"/>
              </w:rPr>
              <w:t>99,97</w:t>
            </w:r>
          </w:p>
        </w:tc>
      </w:tr>
      <w:tr w:rsidR="00D377DE" w:rsidRPr="004E5CDF" w:rsidTr="00D377DE">
        <w:trPr>
          <w:trHeight w:val="545"/>
        </w:trPr>
        <w:tc>
          <w:tcPr>
            <w:tcW w:w="5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377DE" w:rsidRPr="004E5CDF" w:rsidRDefault="00D377DE" w:rsidP="001B66DE">
            <w:pPr>
              <w:rPr>
                <w:b/>
                <w:i/>
                <w:color w:val="984806" w:themeColor="accent6" w:themeShade="80"/>
                <w:sz w:val="24"/>
                <w:szCs w:val="24"/>
              </w:rPr>
            </w:pPr>
            <w:r w:rsidRPr="004E5CDF">
              <w:rPr>
                <w:b/>
                <w:i/>
                <w:color w:val="984806" w:themeColor="accent6" w:themeShade="80"/>
                <w:sz w:val="24"/>
                <w:szCs w:val="24"/>
              </w:rPr>
              <w:t>Реализация полномочий Российской Федерации по составлению (изменению) списков кандидатов в присяжные заседатели федеральных судов общей юрисдикции в Российской Федерации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377DE" w:rsidRPr="004E5CDF" w:rsidRDefault="00D377DE" w:rsidP="001B66DE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</w:p>
          <w:p w:rsidR="00D377DE" w:rsidRPr="004E5CDF" w:rsidRDefault="00D377DE" w:rsidP="00301A45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  <w:r w:rsidRPr="004E5CDF">
              <w:rPr>
                <w:b/>
                <w:color w:val="984806" w:themeColor="accent6" w:themeShade="80"/>
                <w:sz w:val="24"/>
                <w:szCs w:val="24"/>
              </w:rPr>
              <w:t>0,0</w:t>
            </w:r>
            <w:r w:rsidR="00301A45">
              <w:rPr>
                <w:b/>
                <w:color w:val="984806" w:themeColor="accent6" w:themeShade="80"/>
                <w:sz w:val="24"/>
                <w:szCs w:val="24"/>
              </w:rPr>
              <w:t>1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377DE" w:rsidRPr="004E5CDF" w:rsidRDefault="00D377DE" w:rsidP="001B66DE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</w:p>
          <w:p w:rsidR="00D377DE" w:rsidRPr="004E5CDF" w:rsidRDefault="00D377DE" w:rsidP="007B7DAC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  <w:r w:rsidRPr="004E5CDF">
              <w:rPr>
                <w:b/>
                <w:color w:val="984806" w:themeColor="accent6" w:themeShade="80"/>
                <w:sz w:val="24"/>
                <w:szCs w:val="24"/>
              </w:rPr>
              <w:t>0,0</w:t>
            </w:r>
            <w:r w:rsidR="007B7DAC">
              <w:rPr>
                <w:b/>
                <w:color w:val="984806" w:themeColor="accent6" w:themeShade="80"/>
                <w:sz w:val="24"/>
                <w:szCs w:val="24"/>
              </w:rPr>
              <w:t>0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377DE" w:rsidRPr="004E5CDF" w:rsidRDefault="00D377DE" w:rsidP="001B66DE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</w:p>
          <w:p w:rsidR="00D377DE" w:rsidRPr="004E5CDF" w:rsidRDefault="007B7DAC" w:rsidP="001B66DE">
            <w:pPr>
              <w:jc w:val="center"/>
              <w:rPr>
                <w:b/>
                <w:color w:val="984806" w:themeColor="accent6" w:themeShade="80"/>
                <w:sz w:val="24"/>
                <w:szCs w:val="24"/>
              </w:rPr>
            </w:pPr>
            <w:r>
              <w:rPr>
                <w:b/>
                <w:color w:val="984806" w:themeColor="accent6" w:themeShade="80"/>
                <w:sz w:val="24"/>
                <w:szCs w:val="24"/>
              </w:rPr>
              <w:t>0,0</w:t>
            </w:r>
          </w:p>
        </w:tc>
      </w:tr>
      <w:tr w:rsidR="00D377DE" w:rsidRPr="004E5CDF" w:rsidTr="00D377DE">
        <w:trPr>
          <w:trHeight w:val="300"/>
        </w:trPr>
        <w:tc>
          <w:tcPr>
            <w:tcW w:w="55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377DE" w:rsidRPr="004E5CDF" w:rsidRDefault="00D377DE" w:rsidP="001B66DE">
            <w:pPr>
              <w:rPr>
                <w:b/>
                <w:i/>
                <w:color w:val="984806" w:themeColor="accent6" w:themeShade="80"/>
                <w:sz w:val="24"/>
                <w:szCs w:val="24"/>
              </w:rPr>
            </w:pPr>
            <w:r w:rsidRPr="004E5CDF">
              <w:rPr>
                <w:b/>
                <w:i/>
                <w:color w:val="984806" w:themeColor="accent6" w:themeShade="80"/>
                <w:sz w:val="24"/>
                <w:szCs w:val="24"/>
              </w:rPr>
              <w:t>Всего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377DE" w:rsidRPr="004E5CDF" w:rsidRDefault="00301A45" w:rsidP="007B7DAC">
            <w:pPr>
              <w:jc w:val="center"/>
              <w:rPr>
                <w:b/>
                <w:i/>
                <w:color w:val="984806" w:themeColor="accent6" w:themeShade="80"/>
                <w:sz w:val="24"/>
                <w:szCs w:val="24"/>
              </w:rPr>
            </w:pPr>
            <w:r>
              <w:rPr>
                <w:b/>
                <w:i/>
                <w:color w:val="984806" w:themeColor="accent6" w:themeShade="80"/>
                <w:sz w:val="24"/>
                <w:szCs w:val="24"/>
              </w:rPr>
              <w:t>16,1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377DE" w:rsidRPr="004E5CDF" w:rsidRDefault="00301A45" w:rsidP="001B66DE">
            <w:pPr>
              <w:jc w:val="center"/>
              <w:rPr>
                <w:b/>
                <w:i/>
                <w:color w:val="984806" w:themeColor="accent6" w:themeShade="80"/>
                <w:sz w:val="24"/>
                <w:szCs w:val="24"/>
              </w:rPr>
            </w:pPr>
            <w:r>
              <w:rPr>
                <w:b/>
                <w:i/>
                <w:color w:val="984806" w:themeColor="accent6" w:themeShade="80"/>
                <w:sz w:val="24"/>
                <w:szCs w:val="24"/>
              </w:rPr>
              <w:t>16,1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377DE" w:rsidRPr="004E5CDF" w:rsidRDefault="00301A45" w:rsidP="001B66DE">
            <w:pPr>
              <w:jc w:val="center"/>
              <w:rPr>
                <w:b/>
                <w:i/>
                <w:color w:val="984806" w:themeColor="accent6" w:themeShade="80"/>
                <w:sz w:val="24"/>
                <w:szCs w:val="24"/>
              </w:rPr>
            </w:pPr>
            <w:r>
              <w:rPr>
                <w:b/>
                <w:i/>
                <w:color w:val="984806" w:themeColor="accent6" w:themeShade="80"/>
                <w:sz w:val="24"/>
                <w:szCs w:val="24"/>
              </w:rPr>
              <w:t>99,6</w:t>
            </w:r>
          </w:p>
        </w:tc>
      </w:tr>
    </w:tbl>
    <w:p w:rsidR="00CE2FBB" w:rsidRDefault="00CE2FBB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86318F" w:rsidRDefault="008E10CA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  <w:r>
        <w:rPr>
          <w:rFonts w:ascii="Arial Black" w:hAnsi="Arial Black"/>
          <w:noProof/>
          <w:color w:val="403152" w:themeColor="accent4" w:themeShade="80"/>
          <w:sz w:val="36"/>
          <w:szCs w:val="36"/>
          <w:lang w:eastAsia="ru-RU"/>
        </w:rPr>
        <w:pict>
          <v:shape id="_x0000_s1110" type="#_x0000_t202" style="position:absolute;margin-left:25.25pt;margin-top:35.25pt;width:483.9pt;height:224.4pt;z-index:251722752" strokecolor="white [3212]">
            <v:textbox>
              <w:txbxContent>
                <w:p w:rsidR="001B66DE" w:rsidRDefault="001B66DE" w:rsidP="004E5CDF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22825" cy="2748915"/>
                        <wp:effectExtent l="0" t="190500" r="15875" b="2661285"/>
                        <wp:docPr id="21" name="Рисунок 20" descr="Новый рисунок (1)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Новый рисунок (1).bmp"/>
                                <pic:cNvPicPr/>
                              </pic:nvPicPr>
                              <pic:blipFill>
                                <a:blip r:embed="rId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22825" cy="2748915"/>
                                </a:xfrm>
                                <a:prstGeom prst="rect">
                                  <a:avLst/>
                                </a:prstGeom>
                                <a:effectLst>
                                  <a:reflection blurRad="6350" stA="50000" endA="300" endPos="90000" dir="5400000" sy="-100000" algn="bl" rotWithShape="0"/>
                                  <a:softEdge rad="127000"/>
                                </a:effectLst>
                                <a:scene3d>
                                  <a:camera prst="perspectiveLeft"/>
                                  <a:lightRig rig="threePt" dir="t"/>
                                </a:scene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86318F" w:rsidRDefault="0086318F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86318F" w:rsidRDefault="0086318F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86318F" w:rsidRDefault="0086318F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86318F" w:rsidRDefault="0086318F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86318F" w:rsidRDefault="0086318F" w:rsidP="00276D2F">
      <w:pPr>
        <w:rPr>
          <w:rFonts w:ascii="Arial Black" w:hAnsi="Arial Black"/>
          <w:color w:val="403152" w:themeColor="accent4" w:themeShade="80"/>
          <w:sz w:val="36"/>
          <w:szCs w:val="36"/>
        </w:rPr>
      </w:pPr>
    </w:p>
    <w:p w:rsidR="00EE706F" w:rsidRDefault="00276D2F" w:rsidP="00276D2F">
      <w:r>
        <w:rPr>
          <w:rFonts w:ascii="Arial Black" w:hAnsi="Arial Black"/>
          <w:color w:val="403152" w:themeColor="accent4" w:themeShade="80"/>
          <w:sz w:val="36"/>
          <w:szCs w:val="36"/>
        </w:rPr>
        <w:t xml:space="preserve">  </w:t>
      </w:r>
    </w:p>
    <w:p w:rsidR="00EE706F" w:rsidRDefault="008E10CA" w:rsidP="00EE706F">
      <w:pPr>
        <w:ind w:firstLine="708"/>
      </w:pPr>
      <w:r>
        <w:rPr>
          <w:noProof/>
          <w:lang w:eastAsia="ru-RU"/>
        </w:rPr>
        <w:lastRenderedPageBreak/>
        <w:pict>
          <v:shape id="_x0000_s1106" type="#_x0000_t202" style="position:absolute;left:0;text-align:left;margin-left:14.55pt;margin-top:380.15pt;width:487.1pt;height:353.8pt;z-index:251719680" stroked="f">
            <v:textbox style="mso-next-textbox:#_x0000_s1106">
              <w:txbxContent>
                <w:p w:rsidR="001B66DE" w:rsidRDefault="001B66DE" w:rsidP="00D52FAD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381625" cy="3981450"/>
                        <wp:effectExtent l="19050" t="0" r="9525" b="0"/>
                        <wp:docPr id="15" name="Рисунок 14" descr="11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10.png"/>
                                <pic:cNvPicPr/>
                              </pic:nvPicPr>
                              <pic:blipFill>
                                <a:blip r:embed="rId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381625" cy="3981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00" type="#_x0000_t202" style="position:absolute;left:0;text-align:left;margin-left:62.2pt;margin-top:80.15pt;width:420.75pt;height:213.2pt;z-index:251714560" filled="f" stroked="f">
            <v:textbox style="mso-next-textbox:#_x0000_s1100">
              <w:txbxContent>
                <w:p w:rsidR="001B66DE" w:rsidRDefault="001B66DE" w:rsidP="00276D2F">
                  <w:r>
                    <w:rPr>
                      <w:rFonts w:ascii="Arial Black" w:hAnsi="Arial Black"/>
                      <w:color w:val="403152" w:themeColor="accent4" w:themeShade="80"/>
                      <w:sz w:val="36"/>
                      <w:szCs w:val="36"/>
                    </w:rPr>
                    <w:t xml:space="preserve">     </w:t>
                  </w:r>
                  <w:r w:rsidRPr="00BC636E">
                    <w:rPr>
                      <w:rFonts w:ascii="Arial Black" w:hAnsi="Arial Black"/>
                      <w:color w:val="403152" w:themeColor="accent4" w:themeShade="80"/>
                      <w:sz w:val="36"/>
                      <w:szCs w:val="36"/>
                    </w:rPr>
                    <w:t>Расходы на реализацию муниципальных программ городского округа Тейково за 20</w:t>
                  </w:r>
                  <w:r w:rsidR="00301A45">
                    <w:rPr>
                      <w:rFonts w:ascii="Arial Black" w:hAnsi="Arial Black"/>
                      <w:color w:val="403152" w:themeColor="accent4" w:themeShade="80"/>
                      <w:sz w:val="36"/>
                      <w:szCs w:val="36"/>
                    </w:rPr>
                    <w:t>20</w:t>
                  </w:r>
                  <w:r w:rsidRPr="00BC636E">
                    <w:rPr>
                      <w:rFonts w:ascii="Arial Black" w:hAnsi="Arial Black"/>
                      <w:color w:val="403152" w:themeColor="accent4" w:themeShade="80"/>
                      <w:sz w:val="36"/>
                      <w:szCs w:val="36"/>
                    </w:rPr>
                    <w:t xml:space="preserve"> год проведены в сумме </w:t>
                  </w:r>
                  <w:r w:rsidR="00301A45">
                    <w:rPr>
                      <w:rFonts w:ascii="Arial Black" w:hAnsi="Arial Black"/>
                      <w:color w:val="403152" w:themeColor="accent4" w:themeShade="80"/>
                      <w:sz w:val="36"/>
                      <w:szCs w:val="36"/>
                    </w:rPr>
                    <w:t>742488386,72</w:t>
                  </w:r>
                  <w:r w:rsidRPr="00BC636E">
                    <w:rPr>
                      <w:rFonts w:ascii="Arial Black" w:hAnsi="Arial Black"/>
                      <w:color w:val="403152" w:themeColor="accent4" w:themeShade="80"/>
                      <w:sz w:val="36"/>
                      <w:szCs w:val="36"/>
                    </w:rPr>
                    <w:t xml:space="preserve"> рублей или на </w:t>
                  </w:r>
                  <w:r w:rsidR="00301A45">
                    <w:rPr>
                      <w:rFonts w:ascii="Arial Black" w:hAnsi="Arial Black"/>
                      <w:color w:val="403152" w:themeColor="accent4" w:themeShade="80"/>
                      <w:sz w:val="36"/>
                      <w:szCs w:val="36"/>
                    </w:rPr>
                    <w:t>99,59</w:t>
                  </w:r>
                  <w:r w:rsidRPr="00BC636E">
                    <w:rPr>
                      <w:rFonts w:ascii="Arial Black" w:hAnsi="Arial Black"/>
                      <w:color w:val="403152" w:themeColor="accent4" w:themeShade="80"/>
                      <w:sz w:val="36"/>
                      <w:szCs w:val="36"/>
                    </w:rPr>
                    <w:t xml:space="preserve">% от годовых назначений в сумме </w:t>
                  </w:r>
                  <w:r w:rsidR="00301A45">
                    <w:rPr>
                      <w:rFonts w:ascii="Arial Black" w:hAnsi="Arial Black"/>
                      <w:color w:val="403152" w:themeColor="accent4" w:themeShade="80"/>
                      <w:sz w:val="36"/>
                      <w:szCs w:val="36"/>
                    </w:rPr>
                    <w:t>745525198,23</w:t>
                  </w:r>
                  <w:r w:rsidRPr="00BC636E">
                    <w:rPr>
                      <w:rFonts w:ascii="Arial Black" w:hAnsi="Arial Black"/>
                      <w:color w:val="403152" w:themeColor="accent4" w:themeShade="80"/>
                      <w:sz w:val="36"/>
                      <w:szCs w:val="36"/>
                    </w:rPr>
                    <w:t xml:space="preserve"> рублей.</w:t>
                  </w:r>
                </w:p>
                <w:p w:rsidR="001B66DE" w:rsidRDefault="001B66DE"/>
              </w:txbxContent>
            </v:textbox>
          </v:shape>
        </w:pict>
      </w:r>
      <w:r>
        <w:rPr>
          <w:noProof/>
          <w:lang w:eastAsia="ru-RU"/>
        </w:rPr>
        <w:pict>
          <v:shape id="_x0000_s1099" type="#_x0000_t98" style="position:absolute;left:0;text-align:left;margin-left:2.35pt;margin-top:18.45pt;width:499.3pt;height:344.1pt;z-index:251713536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</v:shape>
        </w:pict>
      </w:r>
    </w:p>
    <w:p w:rsidR="00EE706F" w:rsidRDefault="00EE706F" w:rsidP="00EE706F">
      <w:pPr>
        <w:tabs>
          <w:tab w:val="left" w:pos="3478"/>
        </w:tabs>
        <w:rPr>
          <w:rFonts w:ascii="Arial Black" w:hAnsi="Arial Black"/>
          <w:b/>
          <w:i/>
          <w:color w:val="244061" w:themeColor="accent1" w:themeShade="80"/>
          <w:sz w:val="32"/>
          <w:szCs w:val="32"/>
        </w:rPr>
      </w:pPr>
      <w:r>
        <w:rPr>
          <w:rFonts w:ascii="Arial Black" w:hAnsi="Arial Black"/>
          <w:b/>
          <w:i/>
          <w:noProof/>
          <w:color w:val="244061" w:themeColor="accent1" w:themeShade="80"/>
          <w:sz w:val="32"/>
          <w:szCs w:val="32"/>
          <w:lang w:eastAsia="ru-RU"/>
        </w:rPr>
        <w:lastRenderedPageBreak/>
        <w:drawing>
          <wp:inline distT="0" distB="0" distL="0" distR="0">
            <wp:extent cx="6417376" cy="9369631"/>
            <wp:effectExtent l="19050" t="0" r="2474" b="0"/>
            <wp:docPr id="52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EE706F" w:rsidRDefault="00C0724E" w:rsidP="00924311">
      <w:pPr>
        <w:spacing w:line="240" w:lineRule="auto"/>
        <w:jc w:val="both"/>
      </w:pPr>
      <w:r>
        <w:rPr>
          <w:rFonts w:ascii="Arial Black" w:hAnsi="Arial Black"/>
          <w:color w:val="403152" w:themeColor="accent4" w:themeShade="80"/>
          <w:sz w:val="36"/>
          <w:szCs w:val="36"/>
        </w:rPr>
        <w:lastRenderedPageBreak/>
        <w:t xml:space="preserve">     </w:t>
      </w:r>
      <w:r w:rsidR="00EE706F" w:rsidRPr="00D45F6B">
        <w:rPr>
          <w:rFonts w:ascii="Arial Black" w:hAnsi="Arial Black"/>
          <w:color w:val="403152" w:themeColor="accent4" w:themeShade="80"/>
          <w:sz w:val="36"/>
          <w:szCs w:val="36"/>
        </w:rPr>
        <w:t xml:space="preserve">Расходы на реализацию </w:t>
      </w:r>
      <w:proofErr w:type="spellStart"/>
      <w:r w:rsidR="00EE706F" w:rsidRPr="00D45F6B">
        <w:rPr>
          <w:rFonts w:ascii="Arial Black" w:hAnsi="Arial Black"/>
          <w:color w:val="403152" w:themeColor="accent4" w:themeShade="80"/>
          <w:sz w:val="36"/>
          <w:szCs w:val="36"/>
        </w:rPr>
        <w:t>непрограммных</w:t>
      </w:r>
      <w:proofErr w:type="spellEnd"/>
      <w:r w:rsidR="00EE706F" w:rsidRPr="00D45F6B">
        <w:rPr>
          <w:rFonts w:ascii="Arial Black" w:hAnsi="Arial Black"/>
          <w:color w:val="403152" w:themeColor="accent4" w:themeShade="80"/>
          <w:sz w:val="36"/>
          <w:szCs w:val="36"/>
        </w:rPr>
        <w:t xml:space="preserve"> направлений деятельности органов местного самоуправления </w:t>
      </w:r>
      <w:r w:rsidR="00EE706F" w:rsidRPr="00BC636E">
        <w:rPr>
          <w:rFonts w:ascii="Arial Black" w:hAnsi="Arial Black"/>
          <w:color w:val="403152" w:themeColor="accent4" w:themeShade="80"/>
          <w:sz w:val="36"/>
          <w:szCs w:val="36"/>
        </w:rPr>
        <w:t>за 20</w:t>
      </w:r>
      <w:r w:rsidR="00F57190">
        <w:rPr>
          <w:rFonts w:ascii="Arial Black" w:hAnsi="Arial Black"/>
          <w:color w:val="403152" w:themeColor="accent4" w:themeShade="80"/>
          <w:sz w:val="36"/>
          <w:szCs w:val="36"/>
        </w:rPr>
        <w:t>20</w:t>
      </w:r>
      <w:r w:rsidR="00EE706F" w:rsidRPr="00BC636E">
        <w:rPr>
          <w:rFonts w:ascii="Arial Black" w:hAnsi="Arial Black"/>
          <w:color w:val="403152" w:themeColor="accent4" w:themeShade="80"/>
          <w:sz w:val="36"/>
          <w:szCs w:val="36"/>
        </w:rPr>
        <w:t xml:space="preserve"> год проведены в сумме </w:t>
      </w:r>
      <w:r w:rsidR="00F57190">
        <w:rPr>
          <w:rFonts w:ascii="Arial Black" w:hAnsi="Arial Black"/>
          <w:color w:val="403152" w:themeColor="accent4" w:themeShade="80"/>
          <w:sz w:val="36"/>
          <w:szCs w:val="36"/>
        </w:rPr>
        <w:t>16080642,79</w:t>
      </w:r>
      <w:r w:rsidR="00EE706F" w:rsidRPr="00BC636E">
        <w:rPr>
          <w:rFonts w:ascii="Arial Black" w:hAnsi="Arial Black"/>
          <w:color w:val="403152" w:themeColor="accent4" w:themeShade="80"/>
          <w:sz w:val="36"/>
          <w:szCs w:val="36"/>
        </w:rPr>
        <w:t xml:space="preserve"> рублей или на </w:t>
      </w:r>
      <w:r w:rsidR="00F57190">
        <w:rPr>
          <w:rFonts w:ascii="Arial Black" w:hAnsi="Arial Black"/>
          <w:color w:val="403152" w:themeColor="accent4" w:themeShade="80"/>
          <w:sz w:val="36"/>
          <w:szCs w:val="36"/>
        </w:rPr>
        <w:t>99,91</w:t>
      </w:r>
      <w:r w:rsidR="00EE706F" w:rsidRPr="00BC636E">
        <w:rPr>
          <w:rFonts w:ascii="Arial Black" w:hAnsi="Arial Black"/>
          <w:color w:val="403152" w:themeColor="accent4" w:themeShade="80"/>
          <w:sz w:val="36"/>
          <w:szCs w:val="36"/>
        </w:rPr>
        <w:t xml:space="preserve">% от годовых назначений в сумме </w:t>
      </w:r>
      <w:r w:rsidR="00F57190">
        <w:rPr>
          <w:rFonts w:ascii="Arial Black" w:hAnsi="Arial Black"/>
          <w:color w:val="403152" w:themeColor="accent4" w:themeShade="80"/>
          <w:sz w:val="36"/>
          <w:szCs w:val="36"/>
        </w:rPr>
        <w:t>16095213,61</w:t>
      </w:r>
      <w:r w:rsidR="00EE706F" w:rsidRPr="00BC636E">
        <w:rPr>
          <w:rFonts w:ascii="Arial Black" w:hAnsi="Arial Black"/>
          <w:color w:val="403152" w:themeColor="accent4" w:themeShade="80"/>
          <w:sz w:val="36"/>
          <w:szCs w:val="36"/>
        </w:rPr>
        <w:t xml:space="preserve"> рублей.</w:t>
      </w:r>
    </w:p>
    <w:p w:rsidR="00EE706F" w:rsidRDefault="00EE706F" w:rsidP="00EE706F">
      <w:pPr>
        <w:ind w:firstLine="708"/>
      </w:pPr>
    </w:p>
    <w:p w:rsidR="00EE706F" w:rsidRDefault="00EE706F" w:rsidP="00EE706F">
      <w:r>
        <w:rPr>
          <w:noProof/>
          <w:lang w:eastAsia="ru-RU"/>
        </w:rPr>
        <w:drawing>
          <wp:inline distT="0" distB="0" distL="0" distR="0">
            <wp:extent cx="6391151" cy="3782266"/>
            <wp:effectExtent l="57150" t="57150" r="85849" b="46784"/>
            <wp:docPr id="53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EE706F" w:rsidRDefault="008E10CA" w:rsidP="00EE706F">
      <w:r>
        <w:rPr>
          <w:noProof/>
          <w:lang w:eastAsia="ru-RU"/>
        </w:rPr>
        <w:pict>
          <v:shape id="_x0000_s1112" type="#_x0000_t202" style="position:absolute;margin-left:30.3pt;margin-top:23.8pt;width:469.65pt;height:264.55pt;z-index:251723776" strokecolor="white [3212]">
            <v:textbox>
              <w:txbxContent>
                <w:p w:rsidR="001B66DE" w:rsidRDefault="001B66DE" w:rsidP="001B6DC4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258820" cy="3258820"/>
                        <wp:effectExtent l="19050" t="0" r="0" b="0"/>
                        <wp:docPr id="39" name="Рисунок 38" descr="новый коллаж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новый коллаж.jpg"/>
                                <pic:cNvPicPr/>
                              </pic:nvPicPr>
                              <pic:blipFill>
                                <a:blip r:embed="rId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58820" cy="325882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50800" dist="38100" dir="2700000" algn="tl" rotWithShape="0">
                                    <a:prstClr val="black">
                                      <a:alpha val="40000"/>
                                    </a:prstClr>
                                  </a:outerShdw>
                                  <a:softEdge rad="317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51958" w:rsidRDefault="00A51958"/>
    <w:p w:rsidR="00942828" w:rsidRDefault="00942828"/>
    <w:p w:rsidR="00942828" w:rsidRDefault="00942828"/>
    <w:p w:rsidR="00942828" w:rsidRDefault="00942828"/>
    <w:p w:rsidR="00942828" w:rsidRDefault="00942828"/>
    <w:p w:rsidR="00C5309F" w:rsidRDefault="00C5309F"/>
    <w:p w:rsidR="00C5309F" w:rsidRDefault="00C5309F"/>
    <w:p w:rsidR="00C5309F" w:rsidRDefault="00C5309F"/>
    <w:p w:rsidR="00C5309F" w:rsidRDefault="00C5309F"/>
    <w:p w:rsidR="00C5309F" w:rsidRDefault="00C5309F"/>
    <w:p w:rsidR="008E0704" w:rsidRPr="00E73F27" w:rsidRDefault="00C5309F" w:rsidP="00C5309F">
      <w:pPr>
        <w:jc w:val="center"/>
        <w:rPr>
          <w:rFonts w:ascii="Arial Narrow" w:eastAsia="Times New Roman" w:hAnsi="Arial Narrow" w:cs="Times New Roman"/>
          <w:b/>
          <w:i/>
          <w:color w:val="4F6228" w:themeColor="accent3" w:themeShade="80"/>
          <w:sz w:val="36"/>
          <w:szCs w:val="36"/>
          <w:lang w:eastAsia="ru-RU"/>
        </w:rPr>
      </w:pPr>
      <w:r w:rsidRPr="00E73F27">
        <w:rPr>
          <w:rFonts w:ascii="Arial Narrow" w:eastAsia="Times New Roman" w:hAnsi="Arial Narrow" w:cs="Times New Roman"/>
          <w:b/>
          <w:i/>
          <w:color w:val="4F6228" w:themeColor="accent3" w:themeShade="80"/>
          <w:sz w:val="36"/>
          <w:szCs w:val="36"/>
          <w:lang w:eastAsia="ru-RU"/>
        </w:rPr>
        <w:lastRenderedPageBreak/>
        <w:t>Сведения о социально-значимых проектах, предусмотренных к финансированию за счет бюджета г</w:t>
      </w:r>
      <w:r w:rsidR="00994AC5">
        <w:rPr>
          <w:rFonts w:ascii="Arial Narrow" w:eastAsia="Times New Roman" w:hAnsi="Arial Narrow" w:cs="Times New Roman"/>
          <w:b/>
          <w:i/>
          <w:color w:val="4F6228" w:themeColor="accent3" w:themeShade="80"/>
          <w:sz w:val="36"/>
          <w:szCs w:val="36"/>
          <w:lang w:eastAsia="ru-RU"/>
        </w:rPr>
        <w:t>орода</w:t>
      </w:r>
      <w:r w:rsidRPr="00E73F27">
        <w:rPr>
          <w:rFonts w:ascii="Arial Narrow" w:eastAsia="Times New Roman" w:hAnsi="Arial Narrow" w:cs="Times New Roman"/>
          <w:b/>
          <w:i/>
          <w:color w:val="4F6228" w:themeColor="accent3" w:themeShade="80"/>
          <w:sz w:val="36"/>
          <w:szCs w:val="36"/>
          <w:lang w:eastAsia="ru-RU"/>
        </w:rPr>
        <w:t xml:space="preserve"> Тейково  </w:t>
      </w:r>
    </w:p>
    <w:p w:rsidR="008E0704" w:rsidRPr="00E73F27" w:rsidRDefault="00994AC5" w:rsidP="00C5309F">
      <w:pPr>
        <w:jc w:val="center"/>
        <w:rPr>
          <w:rFonts w:ascii="Arial Narrow" w:eastAsia="Times New Roman" w:hAnsi="Arial Narrow" w:cs="Times New Roman"/>
          <w:b/>
          <w:i/>
          <w:color w:val="4F6228" w:themeColor="accent3" w:themeShade="80"/>
          <w:sz w:val="36"/>
          <w:szCs w:val="36"/>
          <w:lang w:eastAsia="ru-RU"/>
        </w:rPr>
      </w:pPr>
      <w:r>
        <w:rPr>
          <w:rFonts w:ascii="Arial Narrow" w:eastAsia="Times New Roman" w:hAnsi="Arial Narrow" w:cs="Times New Roman"/>
          <w:b/>
          <w:i/>
          <w:color w:val="4F6228" w:themeColor="accent3" w:themeShade="80"/>
          <w:sz w:val="36"/>
          <w:szCs w:val="36"/>
          <w:lang w:eastAsia="ru-RU"/>
        </w:rPr>
        <w:t>в</w:t>
      </w:r>
      <w:r w:rsidR="00C5309F" w:rsidRPr="00E73F27">
        <w:rPr>
          <w:rFonts w:ascii="Arial Narrow" w:eastAsia="Times New Roman" w:hAnsi="Arial Narrow" w:cs="Times New Roman"/>
          <w:b/>
          <w:i/>
          <w:color w:val="4F6228" w:themeColor="accent3" w:themeShade="80"/>
          <w:sz w:val="36"/>
          <w:szCs w:val="36"/>
          <w:lang w:eastAsia="ru-RU"/>
        </w:rPr>
        <w:t xml:space="preserve"> 20</w:t>
      </w:r>
      <w:r w:rsidR="00F57190">
        <w:rPr>
          <w:rFonts w:ascii="Arial Narrow" w:eastAsia="Times New Roman" w:hAnsi="Arial Narrow" w:cs="Times New Roman"/>
          <w:b/>
          <w:i/>
          <w:color w:val="4F6228" w:themeColor="accent3" w:themeShade="80"/>
          <w:sz w:val="36"/>
          <w:szCs w:val="36"/>
          <w:lang w:eastAsia="ru-RU"/>
        </w:rPr>
        <w:t>20</w:t>
      </w:r>
      <w:r w:rsidR="00C5309F" w:rsidRPr="00E73F27">
        <w:rPr>
          <w:rFonts w:ascii="Arial Narrow" w:eastAsia="Times New Roman" w:hAnsi="Arial Narrow" w:cs="Times New Roman"/>
          <w:b/>
          <w:i/>
          <w:color w:val="4F6228" w:themeColor="accent3" w:themeShade="80"/>
          <w:sz w:val="36"/>
          <w:szCs w:val="36"/>
          <w:lang w:eastAsia="ru-RU"/>
        </w:rPr>
        <w:t xml:space="preserve"> год</w:t>
      </w:r>
      <w:r>
        <w:rPr>
          <w:rFonts w:ascii="Arial Narrow" w:eastAsia="Times New Roman" w:hAnsi="Arial Narrow" w:cs="Times New Roman"/>
          <w:b/>
          <w:i/>
          <w:color w:val="4F6228" w:themeColor="accent3" w:themeShade="80"/>
          <w:sz w:val="36"/>
          <w:szCs w:val="36"/>
          <w:lang w:eastAsia="ru-RU"/>
        </w:rPr>
        <w:t>у</w:t>
      </w:r>
      <w:r w:rsidR="008E0704" w:rsidRPr="00E73F27">
        <w:rPr>
          <w:rFonts w:ascii="Arial Narrow" w:eastAsia="Times New Roman" w:hAnsi="Arial Narrow" w:cs="Times New Roman"/>
          <w:b/>
          <w:i/>
          <w:color w:val="4F6228" w:themeColor="accent3" w:themeShade="80"/>
          <w:sz w:val="36"/>
          <w:szCs w:val="36"/>
          <w:lang w:eastAsia="ru-RU"/>
        </w:rPr>
        <w:t>, млн. руб.</w:t>
      </w:r>
    </w:p>
    <w:p w:rsidR="006B54E0" w:rsidRDefault="008E0704" w:rsidP="006B54E0">
      <w:pPr>
        <w:pStyle w:val="a9"/>
        <w:pBdr>
          <w:bottom w:val="single" w:sz="8" w:space="19" w:color="4F81BD" w:themeColor="accent1"/>
        </w:pBdr>
        <w:jc w:val="center"/>
        <w:rPr>
          <w:rFonts w:eastAsia="Times New Roman"/>
          <w:b/>
          <w:color w:val="4F6228" w:themeColor="accent3" w:themeShade="80"/>
          <w:sz w:val="44"/>
          <w:szCs w:val="44"/>
          <w:lang w:eastAsia="ru-RU"/>
        </w:rPr>
      </w:pPr>
      <w:r w:rsidRPr="00E73F27">
        <w:rPr>
          <w:rFonts w:eastAsia="Times New Roman"/>
          <w:b/>
          <w:color w:val="4F6228" w:themeColor="accent3" w:themeShade="80"/>
          <w:sz w:val="44"/>
          <w:szCs w:val="44"/>
          <w:lang w:eastAsia="ru-RU"/>
        </w:rPr>
        <w:t>Формирование совр</w:t>
      </w:r>
      <w:r w:rsidR="006B54E0" w:rsidRPr="00E73F27">
        <w:rPr>
          <w:rFonts w:eastAsia="Times New Roman"/>
          <w:b/>
          <w:color w:val="4F6228" w:themeColor="accent3" w:themeShade="80"/>
          <w:sz w:val="44"/>
          <w:szCs w:val="44"/>
          <w:lang w:eastAsia="ru-RU"/>
        </w:rPr>
        <w:t>еменной городской среды</w:t>
      </w:r>
    </w:p>
    <w:p w:rsidR="00C610E2" w:rsidRDefault="005510CC" w:rsidP="00C610E2">
      <w:pPr>
        <w:jc w:val="center"/>
        <w:rPr>
          <w:b/>
          <w:color w:val="4F6228" w:themeColor="accent3" w:themeShade="80"/>
          <w:sz w:val="28"/>
          <w:szCs w:val="28"/>
        </w:rPr>
      </w:pPr>
      <w:r w:rsidRPr="00CE2FBB">
        <w:rPr>
          <w:b/>
          <w:color w:val="4F6228" w:themeColor="accent3" w:themeShade="80"/>
          <w:sz w:val="28"/>
          <w:szCs w:val="28"/>
        </w:rPr>
        <w:t>Р</w:t>
      </w:r>
      <w:r w:rsidR="006B54E0" w:rsidRPr="00CE2FBB">
        <w:rPr>
          <w:b/>
          <w:color w:val="4F6228" w:themeColor="accent3" w:themeShade="80"/>
          <w:sz w:val="28"/>
          <w:szCs w:val="28"/>
        </w:rPr>
        <w:t>еализаци</w:t>
      </w:r>
      <w:r w:rsidRPr="00CE2FBB">
        <w:rPr>
          <w:b/>
          <w:color w:val="4F6228" w:themeColor="accent3" w:themeShade="80"/>
          <w:sz w:val="28"/>
          <w:szCs w:val="28"/>
        </w:rPr>
        <w:t>я</w:t>
      </w:r>
      <w:r w:rsidR="006B54E0" w:rsidRPr="00CE2FBB">
        <w:rPr>
          <w:b/>
          <w:color w:val="4F6228" w:themeColor="accent3" w:themeShade="80"/>
          <w:sz w:val="28"/>
          <w:szCs w:val="28"/>
        </w:rPr>
        <w:t xml:space="preserve"> программ по созданию комфортной городской среды в малых городах и исторических поселениях – победителях Всероссийского конкурса лучших проектов создания комфортной городской среды</w:t>
      </w:r>
      <w:r w:rsidR="00C610E2">
        <w:rPr>
          <w:b/>
          <w:color w:val="4F6228" w:themeColor="accent3" w:themeShade="80"/>
          <w:sz w:val="28"/>
          <w:szCs w:val="28"/>
        </w:rPr>
        <w:t>.</w:t>
      </w:r>
    </w:p>
    <w:p w:rsidR="006B54E0" w:rsidRPr="00CE2FBB" w:rsidRDefault="00C610E2" w:rsidP="00C610E2">
      <w:pPr>
        <w:jc w:val="center"/>
        <w:rPr>
          <w:b/>
          <w:color w:val="4F6228" w:themeColor="accent3" w:themeShade="80"/>
          <w:sz w:val="28"/>
          <w:szCs w:val="28"/>
        </w:rPr>
      </w:pPr>
      <w:r>
        <w:rPr>
          <w:b/>
          <w:color w:val="4F6228" w:themeColor="accent3" w:themeShade="80"/>
          <w:sz w:val="28"/>
          <w:szCs w:val="28"/>
        </w:rPr>
        <w:t>Р</w:t>
      </w:r>
      <w:r w:rsidR="005510CC" w:rsidRPr="00CE2FBB">
        <w:rPr>
          <w:b/>
          <w:color w:val="4F6228" w:themeColor="accent3" w:themeShade="80"/>
          <w:sz w:val="28"/>
          <w:szCs w:val="28"/>
        </w:rPr>
        <w:t>еноваци</w:t>
      </w:r>
      <w:r>
        <w:rPr>
          <w:b/>
          <w:color w:val="4F6228" w:themeColor="accent3" w:themeShade="80"/>
          <w:sz w:val="28"/>
          <w:szCs w:val="28"/>
        </w:rPr>
        <w:t>я</w:t>
      </w:r>
      <w:r w:rsidR="005510CC" w:rsidRPr="00CE2FBB">
        <w:rPr>
          <w:b/>
          <w:color w:val="4F6228" w:themeColor="accent3" w:themeShade="80"/>
          <w:sz w:val="28"/>
          <w:szCs w:val="28"/>
        </w:rPr>
        <w:t xml:space="preserve"> парка «Красные Сосенки» и набережной реки Вязьма</w:t>
      </w:r>
      <w:r w:rsidR="00CE2FBB" w:rsidRPr="00CE2FBB">
        <w:rPr>
          <w:b/>
          <w:color w:val="4F6228" w:themeColor="accent3" w:themeShade="80"/>
          <w:sz w:val="28"/>
          <w:szCs w:val="28"/>
        </w:rPr>
        <w:t>.</w:t>
      </w:r>
    </w:p>
    <w:p w:rsidR="006B54E0" w:rsidRPr="006B54E0" w:rsidRDefault="006B54E0" w:rsidP="006B54E0">
      <w:pPr>
        <w:rPr>
          <w:lang w:eastAsia="ru-RU"/>
        </w:rPr>
      </w:pPr>
    </w:p>
    <w:p w:rsidR="00703E13" w:rsidRDefault="008E0704" w:rsidP="00C5309F">
      <w:pPr>
        <w:jc w:val="center"/>
        <w:rPr>
          <w:rFonts w:ascii="Arial Black" w:eastAsia="Times New Roman" w:hAnsi="Arial Black" w:cs="Times New Roman"/>
          <w:b/>
          <w:color w:val="00B050"/>
          <w:sz w:val="32"/>
          <w:szCs w:val="32"/>
          <w:lang w:eastAsia="ru-RU"/>
        </w:rPr>
      </w:pPr>
      <w:r>
        <w:rPr>
          <w:rFonts w:ascii="Arial Black" w:eastAsia="Times New Roman" w:hAnsi="Arial Black" w:cs="Times New Roman"/>
          <w:b/>
          <w:noProof/>
          <w:color w:val="00B050"/>
          <w:sz w:val="32"/>
          <w:szCs w:val="32"/>
          <w:lang w:eastAsia="ru-RU"/>
        </w:rPr>
        <w:drawing>
          <wp:inline distT="0" distB="0" distL="0" distR="0">
            <wp:extent cx="5486400" cy="3200400"/>
            <wp:effectExtent l="19050" t="0" r="19050" b="0"/>
            <wp:docPr id="63" name="Схема 6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p w:rsidR="00942828" w:rsidRDefault="00BA1308">
      <w:r>
        <w:rPr>
          <w:noProof/>
          <w:lang w:eastAsia="ru-RU"/>
        </w:rPr>
        <w:pict>
          <v:shape id="_x0000_s1114" type="#_x0000_t202" style="position:absolute;margin-left:51.95pt;margin-top:3.3pt;width:411.75pt;height:201pt;z-index:251724800" stroked="f">
            <v:textbox>
              <w:txbxContent>
                <w:p w:rsidR="00BA1308" w:rsidRDefault="00BA1308" w:rsidP="00BA1308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691890" cy="2461260"/>
                        <wp:effectExtent l="19050" t="0" r="3810" b="0"/>
                        <wp:docPr id="40" name="Рисунок 39" descr="95wxGXWLUeM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95wxGXWLUeM.jpg"/>
                                <pic:cNvPicPr/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1890" cy="2461260"/>
                                </a:xfrm>
                                <a:prstGeom prst="rect">
                                  <a:avLst/>
                                </a:prstGeom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5309F" w:rsidRDefault="00C5309F"/>
    <w:p w:rsidR="00C5309F" w:rsidRDefault="00C5309F"/>
    <w:p w:rsidR="00C5309F" w:rsidRDefault="00C5309F"/>
    <w:p w:rsidR="00C5309F" w:rsidRDefault="00C5309F"/>
    <w:p w:rsidR="00C5309F" w:rsidRDefault="00C5309F"/>
    <w:p w:rsidR="00C5309F" w:rsidRDefault="00C5309F"/>
    <w:p w:rsidR="00C5309F" w:rsidRDefault="00C5309F"/>
    <w:p w:rsidR="00E101E4" w:rsidRDefault="008E10CA">
      <w:r>
        <w:rPr>
          <w:noProof/>
          <w:lang w:eastAsia="ru-RU"/>
        </w:rPr>
        <w:lastRenderedPageBreak/>
        <w:pict>
          <v:shape id="_x0000_s1085" type="#_x0000_t202" style="position:absolute;margin-left:39.75pt;margin-top:7pt;width:453.5pt;height:39.3pt;z-index:251706368" fillcolor="#95b3d7 [1940]" strokecolor="#95b3d7 [1940]" strokeweight="1pt">
            <v:fill color2="#dbe5f1 [660]" angle="-45" focus="-50%" type="gradient"/>
            <v:shadow on="t" type="perspective" color="#243f60 [1604]" opacity=".5" offset="1pt" offset2="-3pt"/>
            <v:textbox>
              <w:txbxContent>
                <w:p w:rsidR="001B66DE" w:rsidRPr="00E101E4" w:rsidRDefault="001B66DE" w:rsidP="00E101E4">
                  <w:pPr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E101E4">
                    <w:rPr>
                      <w:rFonts w:ascii="Times New Roman" w:hAnsi="Times New Roman" w:cs="Times New Roman"/>
                      <w:sz w:val="36"/>
                      <w:szCs w:val="36"/>
                    </w:rPr>
                    <w:t>Дефицит  бюджета города Тейково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за 20</w:t>
                  </w:r>
                  <w:r w:rsidR="00FE3CBD">
                    <w:rPr>
                      <w:rFonts w:ascii="Times New Roman" w:hAnsi="Times New Roman" w:cs="Times New Roman"/>
                      <w:sz w:val="36"/>
                      <w:szCs w:val="36"/>
                    </w:rPr>
                    <w:t>20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и 201</w:t>
                  </w:r>
                  <w:r w:rsidR="00FE3CBD">
                    <w:rPr>
                      <w:rFonts w:ascii="Times New Roman" w:hAnsi="Times New Roman" w:cs="Times New Roman"/>
                      <w:sz w:val="36"/>
                      <w:szCs w:val="36"/>
                    </w:rPr>
                    <w:t>9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годы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84" type="#_x0000_t98" style="position:absolute;margin-left:10.75pt;margin-top:-21.05pt;width:7in;height:93.5pt;z-index:251705344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</v:shape>
        </w:pict>
      </w:r>
    </w:p>
    <w:p w:rsidR="00E101E4" w:rsidRDefault="00E101E4"/>
    <w:p w:rsidR="0057083C" w:rsidRDefault="0057083C"/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48"/>
        <w:gridCol w:w="5172"/>
      </w:tblGrid>
      <w:tr w:rsidR="0057083C" w:rsidTr="00DB7757">
        <w:tc>
          <w:tcPr>
            <w:tcW w:w="5157" w:type="dxa"/>
          </w:tcPr>
          <w:p w:rsidR="0057083C" w:rsidRDefault="0057083C" w:rsidP="00AE07AB">
            <w:pPr>
              <w:jc w:val="center"/>
            </w:pPr>
            <w:r w:rsidRPr="0057083C">
              <w:rPr>
                <w:noProof/>
                <w:lang w:eastAsia="ru-RU"/>
              </w:rPr>
              <w:drawing>
                <wp:inline distT="0" distB="0" distL="0" distR="0">
                  <wp:extent cx="2396604" cy="1596788"/>
                  <wp:effectExtent l="19050" t="0" r="3696" b="0"/>
                  <wp:docPr id="5" name="Рисунок 3" descr="budget_profit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dget_profit2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246" cy="1599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83C" w:rsidRDefault="0057083C"/>
        </w:tc>
        <w:tc>
          <w:tcPr>
            <w:tcW w:w="5263" w:type="dxa"/>
          </w:tcPr>
          <w:p w:rsidR="0057083C" w:rsidRDefault="0057083C" w:rsidP="00AE07A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48071" cy="1822761"/>
                  <wp:effectExtent l="19050" t="0" r="0" b="0"/>
                  <wp:docPr id="7" name="Рисунок 6" descr="byudzhetnyj-kodek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yudzhetnyj-kodeks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2847" cy="1826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2E00" w:rsidTr="0057083C">
        <w:tc>
          <w:tcPr>
            <w:tcW w:w="10420" w:type="dxa"/>
            <w:gridSpan w:val="2"/>
          </w:tcPr>
          <w:p w:rsidR="007C2E00" w:rsidRDefault="007C2E00">
            <w:r w:rsidRPr="00BF406D">
              <w:rPr>
                <w:noProof/>
                <w:lang w:eastAsia="ru-RU"/>
              </w:rPr>
              <w:drawing>
                <wp:inline distT="0" distB="0" distL="0" distR="0">
                  <wp:extent cx="6520180" cy="2857500"/>
                  <wp:effectExtent l="19050" t="0" r="13970" b="0"/>
                  <wp:docPr id="64" name="Диаграмма 5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5"/>
                    </a:graphicData>
                  </a:graphic>
                </wp:inline>
              </w:drawing>
            </w:r>
          </w:p>
        </w:tc>
      </w:tr>
    </w:tbl>
    <w:p w:rsidR="007C2E00" w:rsidRDefault="008E10CA" w:rsidP="007C2E00">
      <w:r>
        <w:rPr>
          <w:noProof/>
          <w:lang w:eastAsia="ru-RU"/>
        </w:rPr>
        <w:pict>
          <v:shape id="_x0000_s1096" type="#_x0000_t98" style="position:absolute;margin-left:280.9pt;margin-top:5.2pt;width:233.85pt;height:189.15pt;z-index:251711488;mso-position-horizontal-relative:text;mso-position-vertical-relative:text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</v:shape>
        </w:pict>
      </w:r>
      <w:r>
        <w:rPr>
          <w:noProof/>
          <w:lang w:eastAsia="ru-RU"/>
        </w:rPr>
        <w:pict>
          <v:shape id="_x0000_s1093" type="#_x0000_t98" style="position:absolute;margin-left:-1.25pt;margin-top:5.2pt;width:253.1pt;height:335.3pt;z-index:251709440;mso-position-horizontal-relative:text;mso-position-vertical-relative:text" fillcolor="#95b3d7 [1940]" strokecolor="#95b3d7 [1940]" strokeweight="1pt">
            <v:fill color2="#dbe5f1 [660]" angle="-45" focus="-50%" type="gradient"/>
            <v:shadow on="t" type="perspective" color="#243f60 [1604]" opacity=".5" offset="1pt" offset2="-3pt"/>
          </v:shape>
        </w:pict>
      </w:r>
    </w:p>
    <w:p w:rsidR="00AE07AB" w:rsidRDefault="008E10CA" w:rsidP="007C2E00">
      <w:r>
        <w:rPr>
          <w:noProof/>
          <w:lang w:eastAsia="ru-RU"/>
        </w:rPr>
        <w:pict>
          <v:shape id="_x0000_s1094" type="#_x0000_t202" style="position:absolute;margin-left:52pt;margin-top:18.45pt;width:178.4pt;height:254.7pt;z-index:251710464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>
              <w:txbxContent>
                <w:p w:rsidR="00DF36C0" w:rsidRDefault="00DF36C0" w:rsidP="00DF36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1B66DE" w:rsidRDefault="001B66DE" w:rsidP="00DF36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4A3896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Предоставление муниципальных гарантий городск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им</w:t>
                  </w:r>
                  <w:r w:rsidRPr="004A3896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округ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ом</w:t>
                  </w:r>
                  <w:r w:rsidRPr="004A3896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Тейково</w:t>
                  </w:r>
                  <w:r w:rsidRPr="004A389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4A3896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 валюте Российской Федерации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в 20</w:t>
                  </w:r>
                  <w:r w:rsidR="00FE3CB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20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году</w:t>
                  </w:r>
                </w:p>
                <w:p w:rsidR="00DF36C0" w:rsidRDefault="00DF36C0" w:rsidP="003C2409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1B66DE" w:rsidRDefault="001B66DE" w:rsidP="003C2409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C2409">
                    <w:rPr>
                      <w:rFonts w:ascii="Times New Roman" w:hAnsi="Times New Roman" w:cs="Times New Roman"/>
                      <w:sz w:val="28"/>
                      <w:szCs w:val="28"/>
                    </w:rPr>
                    <w:t>- на 1 января 20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2</w:t>
                  </w:r>
                  <w:r w:rsidR="00FE3C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1</w:t>
                  </w:r>
                  <w:r w:rsidRPr="003C240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года в сумме 0,0 тыс. руб</w:t>
                  </w:r>
                  <w:r w:rsidR="00DF36C0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  <w:r w:rsidRPr="003C2409">
                    <w:rPr>
                      <w:rFonts w:ascii="Times New Roman" w:hAnsi="Times New Roman" w:cs="Times New Roman"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  <w:p w:rsidR="00DF36C0" w:rsidRDefault="00DF36C0" w:rsidP="003C2409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1B66DE" w:rsidRPr="003C2409" w:rsidRDefault="001B66DE" w:rsidP="003C2409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 на 1 января 20</w:t>
                  </w:r>
                  <w:r w:rsidR="00FE3C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20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года в сумме 0,0 тыс. руб. </w:t>
                  </w:r>
                </w:p>
                <w:p w:rsidR="001B66DE" w:rsidRPr="003C2409" w:rsidRDefault="001B66DE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DB7757" w:rsidRDefault="008E10CA" w:rsidP="007C2E00">
      <w:r>
        <w:rPr>
          <w:noProof/>
          <w:lang w:eastAsia="ru-RU"/>
        </w:rPr>
        <w:pict>
          <v:shape id="_x0000_s1097" type="#_x0000_t202" style="position:absolute;margin-left:324.95pt;margin-top:3.75pt;width:174.1pt;height:93.5pt;z-index:251712512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  <v:textbox>
              <w:txbxContent>
                <w:p w:rsidR="001B66DE" w:rsidRDefault="001B66DE" w:rsidP="009F6796">
                  <w:pPr>
                    <w:ind w:left="142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9F6796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Предоставление и погашение бюджетных кредитов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</w:t>
                  </w:r>
                  <w:r w:rsidRPr="009F6796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20</w:t>
                  </w:r>
                  <w:r w:rsidR="00FE3CB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20</w:t>
                  </w:r>
                  <w:r w:rsidRPr="009F6796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год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у </w:t>
                  </w:r>
                </w:p>
                <w:p w:rsidR="001B66DE" w:rsidRDefault="001B66DE" w:rsidP="00DD27C0">
                  <w:pPr>
                    <w:ind w:left="142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D27C0">
                    <w:rPr>
                      <w:rFonts w:ascii="Times New Roman" w:hAnsi="Times New Roman" w:cs="Times New Roman"/>
                      <w:sz w:val="28"/>
                      <w:szCs w:val="28"/>
                    </w:rPr>
                    <w:t>- 0,0 тыс. руб.</w:t>
                  </w:r>
                </w:p>
                <w:p w:rsidR="001B66DE" w:rsidRDefault="001B66DE" w:rsidP="00DD27C0">
                  <w:pPr>
                    <w:ind w:left="142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1B66DE" w:rsidRPr="00DD27C0" w:rsidRDefault="001B66DE" w:rsidP="00DD27C0">
                  <w:pPr>
                    <w:ind w:left="142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3C2409" w:rsidRDefault="003C2409" w:rsidP="007C2E00"/>
    <w:p w:rsidR="007C2E00" w:rsidRDefault="007C2E00" w:rsidP="007C2E00"/>
    <w:p w:rsidR="003C2409" w:rsidRDefault="003C2409" w:rsidP="007C2E00"/>
    <w:p w:rsidR="003C2409" w:rsidRDefault="003C2409" w:rsidP="007C2E00"/>
    <w:p w:rsidR="00DD27C0" w:rsidRDefault="00DD27C0" w:rsidP="007C2E00"/>
    <w:p w:rsidR="001B66DE" w:rsidRDefault="001B66DE" w:rsidP="00DD27C0">
      <w:pPr>
        <w:jc w:val="right"/>
      </w:pPr>
    </w:p>
    <w:p w:rsidR="003C2409" w:rsidRDefault="00DD27C0" w:rsidP="00DD27C0">
      <w:pPr>
        <w:jc w:val="right"/>
      </w:pPr>
      <w:r>
        <w:rPr>
          <w:noProof/>
          <w:lang w:eastAsia="ru-RU"/>
        </w:rPr>
        <w:drawing>
          <wp:inline distT="0" distB="0" distL="0" distR="0">
            <wp:extent cx="2680666" cy="1036054"/>
            <wp:effectExtent l="19050" t="0" r="5384" b="0"/>
            <wp:docPr id="28" name="Рисунок 27" descr="i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2)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266" cy="1041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10"/>
        <w:gridCol w:w="5210"/>
      </w:tblGrid>
      <w:tr w:rsidR="007C2E00" w:rsidTr="007C2E00">
        <w:tc>
          <w:tcPr>
            <w:tcW w:w="5210" w:type="dxa"/>
          </w:tcPr>
          <w:p w:rsidR="007C2E00" w:rsidRDefault="008E10CA" w:rsidP="007C2E00">
            <w:r>
              <w:rPr>
                <w:noProof/>
                <w:lang w:eastAsia="ru-RU"/>
              </w:rPr>
              <w:lastRenderedPageBreak/>
              <w:pict>
                <v:shape id="_x0000_s1087" type="#_x0000_t98" style="position:absolute;margin-left:-7.95pt;margin-top:-17.3pt;width:534.85pt;height:115pt;z-index:251707392" fillcolor="#95b3d7 [1940]" strokecolor="#95b3d7 [1940]" strokeweight="1pt">
                  <v:fill color2="#dbe5f1 [660]" angle="-45" focus="-50%" type="gradient"/>
                  <v:shadow on="t" type="perspective" color="#243f60 [1604]" opacity=".5" offset="1pt" offset2="-3pt"/>
                </v:shape>
              </w:pict>
            </w:r>
          </w:p>
        </w:tc>
        <w:tc>
          <w:tcPr>
            <w:tcW w:w="5210" w:type="dxa"/>
          </w:tcPr>
          <w:p w:rsidR="007C2E00" w:rsidRDefault="007C2E00" w:rsidP="007C2E00"/>
        </w:tc>
      </w:tr>
    </w:tbl>
    <w:p w:rsidR="007C2E00" w:rsidRDefault="008E10CA" w:rsidP="007C2E00">
      <w:r>
        <w:rPr>
          <w:noProof/>
          <w:lang w:eastAsia="ru-RU"/>
        </w:rPr>
        <w:pict>
          <v:shape id="_x0000_s1088" type="#_x0000_t202" style="position:absolute;margin-left:25.7pt;margin-top:.1pt;width:482.5pt;height:56.1pt;z-index:251708416;mso-position-horizontal-relative:text;mso-position-vertical-relative:text" fillcolor="#d99594 [1941]" strokecolor="#d99594 [1941]" strokeweight="1pt">
            <v:fill color2="#f2dbdb [661]" angle="-45" focusposition="1" focussize="" focus="-50%" type="gradient"/>
            <v:shadow on="t" type="perspective" color="#622423 [1605]" opacity=".5" offset="1pt" offset2="-3pt"/>
            <v:textbox>
              <w:txbxContent>
                <w:p w:rsidR="001B66DE" w:rsidRPr="00DB7757" w:rsidRDefault="001B66DE" w:rsidP="00DB7757">
                  <w:pPr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DB7757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Материалы подготовлены Финансовым отделом администрации </w:t>
                  </w:r>
                  <w:proofErr w:type="gramStart"/>
                  <w:r w:rsidRPr="00DB7757">
                    <w:rPr>
                      <w:rFonts w:ascii="Times New Roman" w:hAnsi="Times New Roman" w:cs="Times New Roman"/>
                      <w:sz w:val="36"/>
                      <w:szCs w:val="36"/>
                    </w:rPr>
                    <w:t>г</w:t>
                  </w:r>
                  <w:proofErr w:type="gramEnd"/>
                  <w:r w:rsidRPr="00DB7757">
                    <w:rPr>
                      <w:rFonts w:ascii="Times New Roman" w:hAnsi="Times New Roman" w:cs="Times New Roman"/>
                      <w:sz w:val="36"/>
                      <w:szCs w:val="36"/>
                    </w:rPr>
                    <w:t>. Тейково</w:t>
                  </w:r>
                </w:p>
              </w:txbxContent>
            </v:textbox>
          </v:shape>
        </w:pict>
      </w:r>
    </w:p>
    <w:p w:rsidR="007C2E00" w:rsidRDefault="007C2E00" w:rsidP="007C2E00"/>
    <w:p w:rsidR="00DB7757" w:rsidRDefault="00DB7757" w:rsidP="00DB7757">
      <w:pPr>
        <w:jc w:val="center"/>
        <w:rPr>
          <w:noProof/>
          <w:lang w:eastAsia="ru-RU"/>
        </w:rPr>
      </w:pPr>
    </w:p>
    <w:p w:rsidR="00DB7757" w:rsidRDefault="00DB7757" w:rsidP="00DB7757">
      <w:pPr>
        <w:jc w:val="center"/>
        <w:rPr>
          <w:noProof/>
          <w:lang w:eastAsia="ru-RU"/>
        </w:rPr>
      </w:pPr>
    </w:p>
    <w:p w:rsidR="00E017D4" w:rsidRDefault="00E017D4" w:rsidP="00DB7757">
      <w:pPr>
        <w:jc w:val="center"/>
        <w:rPr>
          <w:noProof/>
          <w:lang w:eastAsia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94"/>
        <w:gridCol w:w="5226"/>
      </w:tblGrid>
      <w:tr w:rsidR="00E017D4" w:rsidTr="00E017D4">
        <w:tc>
          <w:tcPr>
            <w:tcW w:w="5194" w:type="dxa"/>
          </w:tcPr>
          <w:p w:rsidR="00E017D4" w:rsidRPr="00DB7757" w:rsidRDefault="00E017D4" w:rsidP="00E017D4">
            <w:pPr>
              <w:spacing w:after="200"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DB7757">
              <w:rPr>
                <w:rFonts w:ascii="Times New Roman" w:hAnsi="Times New Roman" w:cs="Times New Roman"/>
                <w:sz w:val="32"/>
                <w:szCs w:val="32"/>
              </w:rPr>
              <w:t>Контактная информация:</w:t>
            </w:r>
          </w:p>
          <w:p w:rsidR="007A1D44" w:rsidRDefault="00E017D4" w:rsidP="00E017D4">
            <w:pPr>
              <w:spacing w:after="200"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DB7757">
              <w:rPr>
                <w:rFonts w:ascii="Times New Roman" w:hAnsi="Times New Roman" w:cs="Times New Roman"/>
                <w:sz w:val="32"/>
                <w:szCs w:val="32"/>
              </w:rPr>
              <w:t xml:space="preserve">Адрес: Россия, Ивановская обл., </w:t>
            </w:r>
          </w:p>
          <w:p w:rsidR="00E017D4" w:rsidRPr="00DB7757" w:rsidRDefault="00E017D4" w:rsidP="00E017D4">
            <w:pPr>
              <w:spacing w:after="200"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DB7757">
              <w:rPr>
                <w:rFonts w:ascii="Times New Roman" w:hAnsi="Times New Roman" w:cs="Times New Roman"/>
                <w:sz w:val="32"/>
                <w:szCs w:val="32"/>
              </w:rPr>
              <w:t xml:space="preserve">г.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Тейково</w:t>
            </w:r>
            <w:r w:rsidRPr="00DB7757">
              <w:rPr>
                <w:rFonts w:ascii="Times New Roman" w:hAnsi="Times New Roman" w:cs="Times New Roman"/>
                <w:sz w:val="32"/>
                <w:szCs w:val="32"/>
              </w:rPr>
              <w:t xml:space="preserve">, ул.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Октябрьская</w:t>
            </w:r>
            <w:r w:rsidRPr="00DB7757">
              <w:rPr>
                <w:rFonts w:ascii="Times New Roman" w:hAnsi="Times New Roman" w:cs="Times New Roman"/>
                <w:sz w:val="32"/>
                <w:szCs w:val="32"/>
              </w:rPr>
              <w:t>, д. 2</w:t>
            </w:r>
          </w:p>
          <w:p w:rsidR="00E017D4" w:rsidRPr="00DB7757" w:rsidRDefault="00E017D4" w:rsidP="00E017D4">
            <w:pPr>
              <w:spacing w:after="200"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DB7757">
              <w:rPr>
                <w:rFonts w:ascii="Times New Roman" w:hAnsi="Times New Roman" w:cs="Times New Roman"/>
                <w:sz w:val="32"/>
                <w:szCs w:val="32"/>
              </w:rPr>
              <w:t>Тел.: +7(493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43</w:t>
            </w:r>
            <w:r w:rsidRPr="00DB7757">
              <w:rPr>
                <w:rFonts w:ascii="Times New Roman" w:hAnsi="Times New Roman" w:cs="Times New Roman"/>
                <w:sz w:val="32"/>
                <w:szCs w:val="32"/>
              </w:rPr>
              <w:t>)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4-02-71</w:t>
            </w:r>
          </w:p>
          <w:p w:rsidR="00E017D4" w:rsidRPr="00DB7757" w:rsidRDefault="00E017D4" w:rsidP="00E017D4">
            <w:pPr>
              <w:spacing w:after="200"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DB7757">
              <w:rPr>
                <w:rFonts w:ascii="Times New Roman" w:hAnsi="Times New Roman" w:cs="Times New Roman"/>
                <w:sz w:val="32"/>
                <w:szCs w:val="32"/>
              </w:rPr>
              <w:t>Факс: +7(49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343</w:t>
            </w:r>
            <w:r w:rsidRPr="00DB7757">
              <w:rPr>
                <w:rFonts w:ascii="Times New Roman" w:hAnsi="Times New Roman" w:cs="Times New Roman"/>
                <w:sz w:val="32"/>
                <w:szCs w:val="32"/>
              </w:rPr>
              <w:t>)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2-19-04</w:t>
            </w:r>
          </w:p>
          <w:p w:rsidR="00E017D4" w:rsidRPr="00DB7757" w:rsidRDefault="00E017D4" w:rsidP="00E017D4">
            <w:pPr>
              <w:spacing w:after="200"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DB7757">
              <w:rPr>
                <w:rFonts w:ascii="Times New Roman" w:hAnsi="Times New Roman" w:cs="Times New Roman"/>
                <w:sz w:val="32"/>
                <w:szCs w:val="32"/>
              </w:rPr>
              <w:t>Адрес электронной подписи:</w:t>
            </w:r>
          </w:p>
          <w:p w:rsidR="00DF36C0" w:rsidRDefault="00DF36C0" w:rsidP="00E017D4">
            <w:pPr>
              <w:spacing w:after="200" w:line="276" w:lineRule="auto"/>
              <w:rPr>
                <w:b/>
                <w:color w:val="000000"/>
                <w:sz w:val="32"/>
                <w:szCs w:val="32"/>
              </w:rPr>
            </w:pPr>
            <w:proofErr w:type="spellStart"/>
            <w:r w:rsidRPr="00940E59">
              <w:rPr>
                <w:b/>
                <w:color w:val="000000"/>
                <w:sz w:val="32"/>
                <w:szCs w:val="32"/>
                <w:lang w:val="en-US"/>
              </w:rPr>
              <w:t>gorfo</w:t>
            </w:r>
            <w:proofErr w:type="spellEnd"/>
            <w:r w:rsidRPr="00940E59">
              <w:rPr>
                <w:b/>
                <w:color w:val="000000"/>
                <w:sz w:val="32"/>
                <w:szCs w:val="32"/>
              </w:rPr>
              <w:t>_</w:t>
            </w:r>
            <w:proofErr w:type="spellStart"/>
            <w:r w:rsidRPr="00940E59">
              <w:rPr>
                <w:b/>
                <w:color w:val="000000"/>
                <w:sz w:val="32"/>
                <w:szCs w:val="32"/>
                <w:lang w:val="en-US"/>
              </w:rPr>
              <w:t>tei</w:t>
            </w:r>
            <w:proofErr w:type="spellEnd"/>
            <w:r w:rsidRPr="00940E59">
              <w:rPr>
                <w:b/>
                <w:bCs/>
                <w:color w:val="000000"/>
                <w:sz w:val="32"/>
                <w:szCs w:val="32"/>
              </w:rPr>
              <w:t>@</w:t>
            </w:r>
            <w:proofErr w:type="spellStart"/>
            <w:r w:rsidRPr="00940E59">
              <w:rPr>
                <w:b/>
                <w:bCs/>
                <w:color w:val="000000"/>
                <w:sz w:val="32"/>
                <w:szCs w:val="32"/>
                <w:lang w:val="en-US"/>
              </w:rPr>
              <w:t>ivreg</w:t>
            </w:r>
            <w:proofErr w:type="spellEnd"/>
            <w:r w:rsidRPr="00940E59">
              <w:rPr>
                <w:b/>
                <w:bCs/>
                <w:color w:val="000000"/>
                <w:sz w:val="32"/>
                <w:szCs w:val="32"/>
              </w:rPr>
              <w:t>.</w:t>
            </w:r>
            <w:proofErr w:type="spellStart"/>
            <w:r w:rsidRPr="00940E59">
              <w:rPr>
                <w:b/>
                <w:bCs/>
                <w:color w:val="000000"/>
                <w:sz w:val="32"/>
                <w:szCs w:val="32"/>
                <w:lang w:val="en-US"/>
              </w:rPr>
              <w:t>ru</w:t>
            </w:r>
            <w:proofErr w:type="spellEnd"/>
            <w:r w:rsidRPr="002A6FA0">
              <w:rPr>
                <w:b/>
                <w:color w:val="000000"/>
                <w:sz w:val="32"/>
                <w:szCs w:val="32"/>
              </w:rPr>
              <w:t xml:space="preserve"> </w:t>
            </w:r>
          </w:p>
          <w:p w:rsidR="00E017D4" w:rsidRPr="00DB7757" w:rsidRDefault="00E017D4" w:rsidP="00E017D4">
            <w:pPr>
              <w:spacing w:after="200"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DB7757">
              <w:rPr>
                <w:rFonts w:ascii="Times New Roman" w:hAnsi="Times New Roman" w:cs="Times New Roman"/>
                <w:sz w:val="32"/>
                <w:szCs w:val="32"/>
              </w:rPr>
              <w:t xml:space="preserve">График работы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Финансового отела администрации 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г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>. Тейково</w:t>
            </w:r>
            <w:r w:rsidRPr="00DB7757">
              <w:rPr>
                <w:rFonts w:ascii="Times New Roman" w:hAnsi="Times New Roman" w:cs="Times New Roman"/>
                <w:sz w:val="32"/>
                <w:szCs w:val="32"/>
              </w:rPr>
              <w:t>:</w:t>
            </w:r>
          </w:p>
          <w:p w:rsidR="00E017D4" w:rsidRDefault="00E017D4" w:rsidP="00FE3CBD">
            <w:pPr>
              <w:spacing w:after="200" w:line="276" w:lineRule="auto"/>
              <w:rPr>
                <w:noProof/>
                <w:lang w:eastAsia="ru-RU"/>
              </w:rPr>
            </w:pPr>
            <w:proofErr w:type="spellStart"/>
            <w:r w:rsidRPr="00DB7757">
              <w:rPr>
                <w:rFonts w:ascii="Times New Roman" w:hAnsi="Times New Roman" w:cs="Times New Roman"/>
                <w:sz w:val="32"/>
                <w:szCs w:val="32"/>
              </w:rPr>
              <w:t>пн-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пт</w:t>
            </w:r>
            <w:proofErr w:type="spellEnd"/>
            <w:r w:rsidRPr="00DB7757">
              <w:rPr>
                <w:rFonts w:ascii="Times New Roman" w:hAnsi="Times New Roman" w:cs="Times New Roman"/>
                <w:sz w:val="32"/>
                <w:szCs w:val="32"/>
              </w:rPr>
              <w:t xml:space="preserve"> с </w:t>
            </w:r>
            <w:r w:rsidR="00FE3CBD">
              <w:rPr>
                <w:rFonts w:ascii="Times New Roman" w:hAnsi="Times New Roman" w:cs="Times New Roman"/>
                <w:sz w:val="32"/>
                <w:szCs w:val="32"/>
              </w:rPr>
              <w:t>9</w:t>
            </w:r>
            <w:r w:rsidRPr="00DB7757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r w:rsidR="00FE3CBD">
              <w:rPr>
                <w:rFonts w:ascii="Times New Roman" w:hAnsi="Times New Roman" w:cs="Times New Roman"/>
                <w:sz w:val="32"/>
                <w:szCs w:val="32"/>
              </w:rPr>
              <w:t>00</w:t>
            </w:r>
            <w:r w:rsidRPr="00DB7757">
              <w:rPr>
                <w:rFonts w:ascii="Times New Roman" w:hAnsi="Times New Roman" w:cs="Times New Roman"/>
                <w:sz w:val="32"/>
                <w:szCs w:val="32"/>
              </w:rPr>
              <w:t xml:space="preserve"> до </w:t>
            </w:r>
            <w:r w:rsidR="00FE3CBD">
              <w:rPr>
                <w:rFonts w:ascii="Times New Roman" w:hAnsi="Times New Roman" w:cs="Times New Roman"/>
                <w:sz w:val="32"/>
                <w:szCs w:val="32"/>
              </w:rPr>
              <w:t>18.00</w:t>
            </w:r>
          </w:p>
        </w:tc>
        <w:tc>
          <w:tcPr>
            <w:tcW w:w="5226" w:type="dxa"/>
          </w:tcPr>
          <w:p w:rsidR="00E017D4" w:rsidRDefault="00E017D4" w:rsidP="00DB7757">
            <w:pPr>
              <w:jc w:val="center"/>
              <w:rPr>
                <w:noProof/>
                <w:lang w:eastAsia="ru-RU"/>
              </w:rPr>
            </w:pPr>
            <w:r w:rsidRPr="00E017D4">
              <w:rPr>
                <w:noProof/>
                <w:lang w:eastAsia="ru-RU"/>
              </w:rPr>
              <w:drawing>
                <wp:inline distT="0" distB="0" distL="0" distR="0">
                  <wp:extent cx="3155917" cy="3526971"/>
                  <wp:effectExtent l="19050" t="0" r="6383" b="0"/>
                  <wp:docPr id="16" name="Рисунок 60" descr="a128db2162f7323556772971fe6eed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128db2162f7323556772971fe6eed24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4391" cy="3525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17D4" w:rsidRDefault="00E017D4" w:rsidP="00DB7757">
      <w:pPr>
        <w:jc w:val="center"/>
        <w:rPr>
          <w:noProof/>
          <w:lang w:eastAsia="ru-RU"/>
        </w:rPr>
      </w:pPr>
    </w:p>
    <w:p w:rsidR="00E017D4" w:rsidRDefault="00EA4A26" w:rsidP="00DB7757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477285" cy="3275463"/>
            <wp:effectExtent l="19050" t="0" r="0" b="0"/>
            <wp:docPr id="22" name="Рисунок 21" descr="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_big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276603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sectPr w:rsidR="00E017D4" w:rsidSect="00C6196A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325B7"/>
    <w:rsid w:val="000032F4"/>
    <w:rsid w:val="00007053"/>
    <w:rsid w:val="00010628"/>
    <w:rsid w:val="00016FF9"/>
    <w:rsid w:val="00025FF4"/>
    <w:rsid w:val="000346F5"/>
    <w:rsid w:val="000378BC"/>
    <w:rsid w:val="00047E95"/>
    <w:rsid w:val="00053807"/>
    <w:rsid w:val="00056CD8"/>
    <w:rsid w:val="00072FCA"/>
    <w:rsid w:val="00076180"/>
    <w:rsid w:val="00094D81"/>
    <w:rsid w:val="00094F0D"/>
    <w:rsid w:val="000A520B"/>
    <w:rsid w:val="000D0AB6"/>
    <w:rsid w:val="000E34E0"/>
    <w:rsid w:val="000F70C7"/>
    <w:rsid w:val="00103EAB"/>
    <w:rsid w:val="00110D0A"/>
    <w:rsid w:val="00113456"/>
    <w:rsid w:val="00133E11"/>
    <w:rsid w:val="0014286D"/>
    <w:rsid w:val="00142E09"/>
    <w:rsid w:val="001518D3"/>
    <w:rsid w:val="001578B5"/>
    <w:rsid w:val="00181CE0"/>
    <w:rsid w:val="0018267E"/>
    <w:rsid w:val="001840BF"/>
    <w:rsid w:val="00190ECF"/>
    <w:rsid w:val="00196C7A"/>
    <w:rsid w:val="001A4016"/>
    <w:rsid w:val="001B66DE"/>
    <w:rsid w:val="001B6DC4"/>
    <w:rsid w:val="001B735B"/>
    <w:rsid w:val="001C5181"/>
    <w:rsid w:val="002024C8"/>
    <w:rsid w:val="00204E18"/>
    <w:rsid w:val="002162EB"/>
    <w:rsid w:val="002202A5"/>
    <w:rsid w:val="002300D6"/>
    <w:rsid w:val="0023135A"/>
    <w:rsid w:val="00250275"/>
    <w:rsid w:val="00255C9F"/>
    <w:rsid w:val="00276D2F"/>
    <w:rsid w:val="00285F9D"/>
    <w:rsid w:val="00293D17"/>
    <w:rsid w:val="002A097A"/>
    <w:rsid w:val="002A6FA0"/>
    <w:rsid w:val="002B0E5E"/>
    <w:rsid w:val="002B4455"/>
    <w:rsid w:val="00301A45"/>
    <w:rsid w:val="00311837"/>
    <w:rsid w:val="00320D9C"/>
    <w:rsid w:val="00325FB3"/>
    <w:rsid w:val="003404EB"/>
    <w:rsid w:val="00351B60"/>
    <w:rsid w:val="0035325B"/>
    <w:rsid w:val="00353376"/>
    <w:rsid w:val="00364448"/>
    <w:rsid w:val="00365C63"/>
    <w:rsid w:val="0036733A"/>
    <w:rsid w:val="00386BB4"/>
    <w:rsid w:val="00390CE0"/>
    <w:rsid w:val="00391366"/>
    <w:rsid w:val="003A61A1"/>
    <w:rsid w:val="003B1DD3"/>
    <w:rsid w:val="003B6D8D"/>
    <w:rsid w:val="003C1642"/>
    <w:rsid w:val="003C2409"/>
    <w:rsid w:val="003C728A"/>
    <w:rsid w:val="003E3FA8"/>
    <w:rsid w:val="003F550C"/>
    <w:rsid w:val="004253BE"/>
    <w:rsid w:val="00430629"/>
    <w:rsid w:val="004325B7"/>
    <w:rsid w:val="0043428C"/>
    <w:rsid w:val="00434684"/>
    <w:rsid w:val="0045186D"/>
    <w:rsid w:val="004543DC"/>
    <w:rsid w:val="004578F2"/>
    <w:rsid w:val="004632CF"/>
    <w:rsid w:val="00463EC0"/>
    <w:rsid w:val="004719AE"/>
    <w:rsid w:val="00473ADE"/>
    <w:rsid w:val="00476BD6"/>
    <w:rsid w:val="004915D2"/>
    <w:rsid w:val="004A2E84"/>
    <w:rsid w:val="004B7CBE"/>
    <w:rsid w:val="004D7A4E"/>
    <w:rsid w:val="004E5CDF"/>
    <w:rsid w:val="004F2D33"/>
    <w:rsid w:val="004F652C"/>
    <w:rsid w:val="00500CC3"/>
    <w:rsid w:val="005038B9"/>
    <w:rsid w:val="005106E6"/>
    <w:rsid w:val="00522777"/>
    <w:rsid w:val="00523360"/>
    <w:rsid w:val="0053318F"/>
    <w:rsid w:val="005431DA"/>
    <w:rsid w:val="005457B3"/>
    <w:rsid w:val="005510CC"/>
    <w:rsid w:val="00564CC4"/>
    <w:rsid w:val="00565D70"/>
    <w:rsid w:val="0057083C"/>
    <w:rsid w:val="005725FB"/>
    <w:rsid w:val="00577570"/>
    <w:rsid w:val="00587C71"/>
    <w:rsid w:val="00591C63"/>
    <w:rsid w:val="00597C49"/>
    <w:rsid w:val="005A7474"/>
    <w:rsid w:val="005C4282"/>
    <w:rsid w:val="005C598D"/>
    <w:rsid w:val="005C72AA"/>
    <w:rsid w:val="005D0811"/>
    <w:rsid w:val="005E0F2A"/>
    <w:rsid w:val="006024EB"/>
    <w:rsid w:val="0060512C"/>
    <w:rsid w:val="0063619E"/>
    <w:rsid w:val="00640AEF"/>
    <w:rsid w:val="00643348"/>
    <w:rsid w:val="00652ABA"/>
    <w:rsid w:val="00655A4A"/>
    <w:rsid w:val="006573B6"/>
    <w:rsid w:val="00664D93"/>
    <w:rsid w:val="0068668D"/>
    <w:rsid w:val="006A1B24"/>
    <w:rsid w:val="006A7793"/>
    <w:rsid w:val="006B265F"/>
    <w:rsid w:val="006B54E0"/>
    <w:rsid w:val="006D0615"/>
    <w:rsid w:val="006D7B7B"/>
    <w:rsid w:val="006E10D1"/>
    <w:rsid w:val="006E57C1"/>
    <w:rsid w:val="00701396"/>
    <w:rsid w:val="00703E13"/>
    <w:rsid w:val="00716CC7"/>
    <w:rsid w:val="007221AD"/>
    <w:rsid w:val="00722375"/>
    <w:rsid w:val="00752DC2"/>
    <w:rsid w:val="007578BD"/>
    <w:rsid w:val="00760EBA"/>
    <w:rsid w:val="0077233E"/>
    <w:rsid w:val="0078330A"/>
    <w:rsid w:val="007834F3"/>
    <w:rsid w:val="0079122D"/>
    <w:rsid w:val="007A1468"/>
    <w:rsid w:val="007A1D44"/>
    <w:rsid w:val="007A4071"/>
    <w:rsid w:val="007B7DAC"/>
    <w:rsid w:val="007C1EB7"/>
    <w:rsid w:val="007C2E00"/>
    <w:rsid w:val="007C6D7C"/>
    <w:rsid w:val="007D3258"/>
    <w:rsid w:val="007D6075"/>
    <w:rsid w:val="007E4822"/>
    <w:rsid w:val="007E54D4"/>
    <w:rsid w:val="008167DF"/>
    <w:rsid w:val="008434FE"/>
    <w:rsid w:val="008504FC"/>
    <w:rsid w:val="0085594E"/>
    <w:rsid w:val="0086318F"/>
    <w:rsid w:val="0088601A"/>
    <w:rsid w:val="008A427E"/>
    <w:rsid w:val="008A537B"/>
    <w:rsid w:val="008B3F96"/>
    <w:rsid w:val="008C0423"/>
    <w:rsid w:val="008C342A"/>
    <w:rsid w:val="008D061A"/>
    <w:rsid w:val="008D693E"/>
    <w:rsid w:val="008E0704"/>
    <w:rsid w:val="008E10CA"/>
    <w:rsid w:val="008E43DD"/>
    <w:rsid w:val="008E74C3"/>
    <w:rsid w:val="00904A78"/>
    <w:rsid w:val="00905B82"/>
    <w:rsid w:val="00914F2E"/>
    <w:rsid w:val="00924311"/>
    <w:rsid w:val="00933645"/>
    <w:rsid w:val="00940E59"/>
    <w:rsid w:val="00942828"/>
    <w:rsid w:val="009542DA"/>
    <w:rsid w:val="00971E2C"/>
    <w:rsid w:val="009770D6"/>
    <w:rsid w:val="00994AC5"/>
    <w:rsid w:val="00997434"/>
    <w:rsid w:val="009A5068"/>
    <w:rsid w:val="009C04B4"/>
    <w:rsid w:val="009F6796"/>
    <w:rsid w:val="00A076B4"/>
    <w:rsid w:val="00A12E47"/>
    <w:rsid w:val="00A175E6"/>
    <w:rsid w:val="00A24C41"/>
    <w:rsid w:val="00A30898"/>
    <w:rsid w:val="00A446E9"/>
    <w:rsid w:val="00A449E6"/>
    <w:rsid w:val="00A45B64"/>
    <w:rsid w:val="00A50B44"/>
    <w:rsid w:val="00A51958"/>
    <w:rsid w:val="00A5245D"/>
    <w:rsid w:val="00A763B8"/>
    <w:rsid w:val="00A831DA"/>
    <w:rsid w:val="00AB03F9"/>
    <w:rsid w:val="00AB5EC5"/>
    <w:rsid w:val="00AB6E1A"/>
    <w:rsid w:val="00AC3616"/>
    <w:rsid w:val="00AC50E7"/>
    <w:rsid w:val="00AE07AB"/>
    <w:rsid w:val="00AE5B93"/>
    <w:rsid w:val="00AE73CE"/>
    <w:rsid w:val="00AF1068"/>
    <w:rsid w:val="00B03DE9"/>
    <w:rsid w:val="00B062D8"/>
    <w:rsid w:val="00B12335"/>
    <w:rsid w:val="00B131D2"/>
    <w:rsid w:val="00B16E61"/>
    <w:rsid w:val="00B31B76"/>
    <w:rsid w:val="00B51676"/>
    <w:rsid w:val="00B6407D"/>
    <w:rsid w:val="00B66C9F"/>
    <w:rsid w:val="00B7713D"/>
    <w:rsid w:val="00B828CA"/>
    <w:rsid w:val="00B9672B"/>
    <w:rsid w:val="00BA1308"/>
    <w:rsid w:val="00BB5078"/>
    <w:rsid w:val="00BC4175"/>
    <w:rsid w:val="00BC72A1"/>
    <w:rsid w:val="00BD06BD"/>
    <w:rsid w:val="00BD3D82"/>
    <w:rsid w:val="00BE7B61"/>
    <w:rsid w:val="00BF3A9F"/>
    <w:rsid w:val="00BF406D"/>
    <w:rsid w:val="00BF6923"/>
    <w:rsid w:val="00C06824"/>
    <w:rsid w:val="00C0724E"/>
    <w:rsid w:val="00C1209F"/>
    <w:rsid w:val="00C16868"/>
    <w:rsid w:val="00C36D17"/>
    <w:rsid w:val="00C5309F"/>
    <w:rsid w:val="00C55209"/>
    <w:rsid w:val="00C610E2"/>
    <w:rsid w:val="00C6196A"/>
    <w:rsid w:val="00CA0112"/>
    <w:rsid w:val="00CA10E5"/>
    <w:rsid w:val="00CD2AC9"/>
    <w:rsid w:val="00CD603F"/>
    <w:rsid w:val="00CE0A77"/>
    <w:rsid w:val="00CE2047"/>
    <w:rsid w:val="00CE2FBB"/>
    <w:rsid w:val="00D07D81"/>
    <w:rsid w:val="00D178C7"/>
    <w:rsid w:val="00D20861"/>
    <w:rsid w:val="00D377DE"/>
    <w:rsid w:val="00D46623"/>
    <w:rsid w:val="00D52FAD"/>
    <w:rsid w:val="00D57EDC"/>
    <w:rsid w:val="00D6699B"/>
    <w:rsid w:val="00D71D7E"/>
    <w:rsid w:val="00D753F8"/>
    <w:rsid w:val="00D815DF"/>
    <w:rsid w:val="00D8430C"/>
    <w:rsid w:val="00D84C51"/>
    <w:rsid w:val="00D96401"/>
    <w:rsid w:val="00DA5676"/>
    <w:rsid w:val="00DA66E6"/>
    <w:rsid w:val="00DB7757"/>
    <w:rsid w:val="00DC235F"/>
    <w:rsid w:val="00DD27C0"/>
    <w:rsid w:val="00DE2233"/>
    <w:rsid w:val="00DE5D8A"/>
    <w:rsid w:val="00DF36C0"/>
    <w:rsid w:val="00E017D4"/>
    <w:rsid w:val="00E020B8"/>
    <w:rsid w:val="00E101E4"/>
    <w:rsid w:val="00E34AEC"/>
    <w:rsid w:val="00E4172D"/>
    <w:rsid w:val="00E60ADE"/>
    <w:rsid w:val="00E6289A"/>
    <w:rsid w:val="00E6295B"/>
    <w:rsid w:val="00E63209"/>
    <w:rsid w:val="00E64F0A"/>
    <w:rsid w:val="00E70ED6"/>
    <w:rsid w:val="00E72312"/>
    <w:rsid w:val="00E73F27"/>
    <w:rsid w:val="00E748F5"/>
    <w:rsid w:val="00E76C80"/>
    <w:rsid w:val="00E965E6"/>
    <w:rsid w:val="00E96FE7"/>
    <w:rsid w:val="00EA4A26"/>
    <w:rsid w:val="00EB5462"/>
    <w:rsid w:val="00EB5A74"/>
    <w:rsid w:val="00EB63A8"/>
    <w:rsid w:val="00EC0D3A"/>
    <w:rsid w:val="00EC226B"/>
    <w:rsid w:val="00ED6E0F"/>
    <w:rsid w:val="00EE706F"/>
    <w:rsid w:val="00EF5AD6"/>
    <w:rsid w:val="00F02D1E"/>
    <w:rsid w:val="00F054CA"/>
    <w:rsid w:val="00F137E9"/>
    <w:rsid w:val="00F33195"/>
    <w:rsid w:val="00F375A5"/>
    <w:rsid w:val="00F523B2"/>
    <w:rsid w:val="00F57190"/>
    <w:rsid w:val="00F57808"/>
    <w:rsid w:val="00F67842"/>
    <w:rsid w:val="00F736BB"/>
    <w:rsid w:val="00F76C42"/>
    <w:rsid w:val="00F87433"/>
    <w:rsid w:val="00FA2B05"/>
    <w:rsid w:val="00FB76F3"/>
    <w:rsid w:val="00FC2399"/>
    <w:rsid w:val="00FE3C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61A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62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62D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C36D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C36D17"/>
  </w:style>
  <w:style w:type="character" w:styleId="a6">
    <w:name w:val="Strong"/>
    <w:basedOn w:val="a0"/>
    <w:uiPriority w:val="22"/>
    <w:qFormat/>
    <w:rsid w:val="00C36D17"/>
    <w:rPr>
      <w:b/>
      <w:bCs/>
    </w:rPr>
  </w:style>
  <w:style w:type="table" w:styleId="a7">
    <w:name w:val="Table Grid"/>
    <w:basedOn w:val="a1"/>
    <w:uiPriority w:val="59"/>
    <w:rsid w:val="001C51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unhideWhenUsed/>
    <w:rsid w:val="00007053"/>
    <w:rPr>
      <w:color w:val="0000FF" w:themeColor="hyperlink"/>
      <w:u w:val="single"/>
    </w:rPr>
  </w:style>
  <w:style w:type="paragraph" w:customStyle="1" w:styleId="ConsNormal">
    <w:name w:val="ConsNormal"/>
    <w:rsid w:val="00133E11"/>
    <w:pPr>
      <w:widowControl w:val="0"/>
      <w:snapToGrid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ConsPlusNormal">
    <w:name w:val="ConsPlusNormal"/>
    <w:link w:val="ConsPlusNormal0"/>
    <w:rsid w:val="003F550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basedOn w:val="a0"/>
    <w:link w:val="ConsPlusNormal"/>
    <w:rsid w:val="003F550C"/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Title"/>
    <w:basedOn w:val="a"/>
    <w:next w:val="a"/>
    <w:link w:val="aa"/>
    <w:uiPriority w:val="10"/>
    <w:qFormat/>
    <w:rsid w:val="008E0704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a">
    <w:name w:val="Название Знак"/>
    <w:basedOn w:val="a0"/>
    <w:link w:val="a9"/>
    <w:uiPriority w:val="10"/>
    <w:rsid w:val="008E070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b">
    <w:name w:val="Body Text"/>
    <w:basedOn w:val="a"/>
    <w:link w:val="ac"/>
    <w:rsid w:val="008D061A"/>
    <w:pPr>
      <w:spacing w:after="0" w:line="240" w:lineRule="auto"/>
      <w:jc w:val="both"/>
    </w:pPr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character" w:customStyle="1" w:styleId="ac">
    <w:name w:val="Основной текст Знак"/>
    <w:basedOn w:val="a0"/>
    <w:link w:val="ab"/>
    <w:rsid w:val="008D061A"/>
    <w:rPr>
      <w:rFonts w:ascii="Times New Roman" w:eastAsia="Times New Roman" w:hAnsi="Times New Roman" w:cs="Times New Roman"/>
      <w:bCs/>
      <w:sz w:val="28"/>
      <w:szCs w:val="2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23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0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1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2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52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7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1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74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66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4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9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8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0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12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95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47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3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50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59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43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4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1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82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04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5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9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35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chart" Target="charts/chart3.xml"/><Relationship Id="rId26" Type="http://schemas.microsoft.com/office/2007/relationships/diagramDrawing" Target="diagrams/drawing1.xml"/><Relationship Id="rId39" Type="http://schemas.openxmlformats.org/officeDocument/2006/relationships/image" Target="media/image17.jpeg"/><Relationship Id="rId21" Type="http://schemas.openxmlformats.org/officeDocument/2006/relationships/chart" Target="charts/chart5.xml"/><Relationship Id="rId34" Type="http://schemas.openxmlformats.org/officeDocument/2006/relationships/chart" Target="charts/chart11.xml"/><Relationship Id="rId42" Type="http://schemas.openxmlformats.org/officeDocument/2006/relationships/image" Target="media/image19.png"/><Relationship Id="rId47" Type="http://schemas.openxmlformats.org/officeDocument/2006/relationships/diagramData" Target="diagrams/data2.xml"/><Relationship Id="rId50" Type="http://schemas.openxmlformats.org/officeDocument/2006/relationships/diagramColors" Target="diagrams/colors2.xml"/><Relationship Id="rId55" Type="http://schemas.openxmlformats.org/officeDocument/2006/relationships/chart" Target="charts/chart17.xml"/><Relationship Id="rId7" Type="http://schemas.openxmlformats.org/officeDocument/2006/relationships/image" Target="media/image3.jpeg"/><Relationship Id="rId12" Type="http://schemas.openxmlformats.org/officeDocument/2006/relationships/chart" Target="charts/chart1.xml"/><Relationship Id="rId17" Type="http://schemas.openxmlformats.org/officeDocument/2006/relationships/image" Target="media/image11.jpeg"/><Relationship Id="rId25" Type="http://schemas.openxmlformats.org/officeDocument/2006/relationships/diagramColors" Target="diagrams/colors1.xml"/><Relationship Id="rId33" Type="http://schemas.openxmlformats.org/officeDocument/2006/relationships/image" Target="media/image14.jpeg"/><Relationship Id="rId38" Type="http://schemas.openxmlformats.org/officeDocument/2006/relationships/chart" Target="charts/chart13.xml"/><Relationship Id="rId46" Type="http://schemas.openxmlformats.org/officeDocument/2006/relationships/image" Target="media/image21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chart" Target="charts/chart2.xml"/><Relationship Id="rId20" Type="http://schemas.openxmlformats.org/officeDocument/2006/relationships/chart" Target="charts/chart4.xml"/><Relationship Id="rId29" Type="http://schemas.openxmlformats.org/officeDocument/2006/relationships/chart" Target="charts/chart8.xml"/><Relationship Id="rId41" Type="http://schemas.openxmlformats.org/officeDocument/2006/relationships/image" Target="media/image18.png"/><Relationship Id="rId54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diagramQuickStyle" Target="diagrams/quickStyle1.xml"/><Relationship Id="rId32" Type="http://schemas.openxmlformats.org/officeDocument/2006/relationships/chart" Target="charts/chart10.xml"/><Relationship Id="rId37" Type="http://schemas.openxmlformats.org/officeDocument/2006/relationships/image" Target="media/image16.jpeg"/><Relationship Id="rId40" Type="http://schemas.openxmlformats.org/officeDocument/2006/relationships/chart" Target="charts/chart14.xml"/><Relationship Id="rId45" Type="http://schemas.openxmlformats.org/officeDocument/2006/relationships/chart" Target="charts/chart16.xml"/><Relationship Id="rId53" Type="http://schemas.openxmlformats.org/officeDocument/2006/relationships/image" Target="media/image23.png"/><Relationship Id="rId58" Type="http://schemas.openxmlformats.org/officeDocument/2006/relationships/image" Target="media/image27.jpeg"/><Relationship Id="rId5" Type="http://schemas.openxmlformats.org/officeDocument/2006/relationships/image" Target="media/image1.gif"/><Relationship Id="rId15" Type="http://schemas.openxmlformats.org/officeDocument/2006/relationships/image" Target="media/image10.jpeg"/><Relationship Id="rId23" Type="http://schemas.openxmlformats.org/officeDocument/2006/relationships/diagramLayout" Target="diagrams/layout1.xml"/><Relationship Id="rId28" Type="http://schemas.openxmlformats.org/officeDocument/2006/relationships/chart" Target="charts/chart7.xml"/><Relationship Id="rId36" Type="http://schemas.openxmlformats.org/officeDocument/2006/relationships/chart" Target="charts/chart12.xml"/><Relationship Id="rId49" Type="http://schemas.openxmlformats.org/officeDocument/2006/relationships/diagramQuickStyle" Target="diagrams/quickStyle2.xml"/><Relationship Id="rId57" Type="http://schemas.openxmlformats.org/officeDocument/2006/relationships/image" Target="media/image26.jpeg"/><Relationship Id="rId10" Type="http://schemas.openxmlformats.org/officeDocument/2006/relationships/image" Target="media/image6.jpeg"/><Relationship Id="rId19" Type="http://schemas.openxmlformats.org/officeDocument/2006/relationships/image" Target="media/image12.jpeg"/><Relationship Id="rId31" Type="http://schemas.openxmlformats.org/officeDocument/2006/relationships/image" Target="media/image13.jpeg"/><Relationship Id="rId44" Type="http://schemas.openxmlformats.org/officeDocument/2006/relationships/chart" Target="charts/chart15.xml"/><Relationship Id="rId52" Type="http://schemas.openxmlformats.org/officeDocument/2006/relationships/image" Target="media/image22.jpe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diagramData" Target="diagrams/data1.xml"/><Relationship Id="rId27" Type="http://schemas.openxmlformats.org/officeDocument/2006/relationships/chart" Target="charts/chart6.xml"/><Relationship Id="rId30" Type="http://schemas.openxmlformats.org/officeDocument/2006/relationships/chart" Target="charts/chart9.xml"/><Relationship Id="rId35" Type="http://schemas.openxmlformats.org/officeDocument/2006/relationships/image" Target="media/image15.jpeg"/><Relationship Id="rId43" Type="http://schemas.openxmlformats.org/officeDocument/2006/relationships/image" Target="media/image20.png"/><Relationship Id="rId48" Type="http://schemas.openxmlformats.org/officeDocument/2006/relationships/diagramLayout" Target="diagrams/layout2.xml"/><Relationship Id="rId56" Type="http://schemas.openxmlformats.org/officeDocument/2006/relationships/image" Target="media/image25.jpeg"/><Relationship Id="rId8" Type="http://schemas.openxmlformats.org/officeDocument/2006/relationships/image" Target="media/image4.jpeg"/><Relationship Id="rId51" Type="http://schemas.microsoft.com/office/2007/relationships/diagramDrawing" Target="diagrams/drawing2.xml"/><Relationship Id="rId3" Type="http://schemas.openxmlformats.org/officeDocument/2006/relationships/settings" Target="setting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5.xml"/><Relationship Id="rId1" Type="http://schemas.openxmlformats.org/officeDocument/2006/relationships/package" Target="../embeddings/_____Microsoft_Office_Excel10.xlsx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6.xml"/><Relationship Id="rId1" Type="http://schemas.openxmlformats.org/officeDocument/2006/relationships/package" Target="../embeddings/_____Microsoft_Office_Excel11.xlsx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7.xml"/><Relationship Id="rId1" Type="http://schemas.openxmlformats.org/officeDocument/2006/relationships/package" Target="../embeddings/_____Microsoft_Office_Excel12.xlsx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8.xml"/><Relationship Id="rId1" Type="http://schemas.openxmlformats.org/officeDocument/2006/relationships/package" Target="../embeddings/_____Microsoft_Office_Excel13.xlsx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9.xml"/><Relationship Id="rId1" Type="http://schemas.openxmlformats.org/officeDocument/2006/relationships/package" Target="../embeddings/_____Microsoft_Office_Excel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5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6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7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.xml"/><Relationship Id="rId1" Type="http://schemas.openxmlformats.org/officeDocument/2006/relationships/package" Target="../embeddings/_____Microsoft_Office_Excel8.xlsx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4.xml"/><Relationship Id="rId1" Type="http://schemas.openxmlformats.org/officeDocument/2006/relationships/package" Target="../embeddings/_____Microsoft_Office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/>
    <c:view3D>
      <c:rotX val="75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млн. руб.</c:v>
                </c:pt>
              </c:strCache>
            </c:strRef>
          </c:tx>
          <c:explosion val="25"/>
          <c:dLbls>
            <c:showVal val="1"/>
            <c:showLeaderLines val="1"/>
          </c:dLbls>
          <c:cat>
            <c:strRef>
              <c:f>Лист1!$A$2:$A$12</c:f>
              <c:strCache>
                <c:ptCount val="11"/>
                <c:pt idx="0">
                  <c:v>Налог на доходы физических лиц</c:v>
                </c:pt>
                <c:pt idx="1">
                  <c:v>Акцизы по подакцизным товарам(продукции), производимым на территории РФ</c:v>
                </c:pt>
                <c:pt idx="2">
                  <c:v>Единый налог на вмененный доход</c:v>
                </c:pt>
                <c:pt idx="3">
                  <c:v>Налог, взимаемый в связи с применением патентной системы налогообложения</c:v>
                </c:pt>
                <c:pt idx="4">
                  <c:v>Налог на имущество физических 
лиц</c:v>
                </c:pt>
                <c:pt idx="5">
                  <c:v>Земельный налог</c:v>
                </c:pt>
                <c:pt idx="6">
                  <c:v>Государственная пошлина</c:v>
                </c:pt>
                <c:pt idx="7">
                  <c:v>Доходы от использования имущества, находящегося в муниципальной собственности</c:v>
                </c:pt>
                <c:pt idx="8">
                  <c:v>Плата за негативное воздействие на окружающую среду</c:v>
                </c:pt>
                <c:pt idx="9">
                  <c:v>Доходы от продажи материальных и нематериальных ценностей</c:v>
                </c:pt>
                <c:pt idx="10">
                  <c:v>Штрафы, санкции, возмещение ущерба</c:v>
                </c:pt>
              </c:strCache>
            </c:str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137.69999999999999</c:v>
                </c:pt>
                <c:pt idx="1">
                  <c:v>3.2</c:v>
                </c:pt>
                <c:pt idx="2">
                  <c:v>7.1</c:v>
                </c:pt>
                <c:pt idx="3">
                  <c:v>1.2</c:v>
                </c:pt>
                <c:pt idx="4">
                  <c:v>2.4</c:v>
                </c:pt>
                <c:pt idx="5">
                  <c:v>15.8</c:v>
                </c:pt>
                <c:pt idx="6">
                  <c:v>5.0999999999999996</c:v>
                </c:pt>
                <c:pt idx="7">
                  <c:v>11.5</c:v>
                </c:pt>
                <c:pt idx="8">
                  <c:v>0.5</c:v>
                </c:pt>
                <c:pt idx="9">
                  <c:v>1.7000000000000011</c:v>
                </c:pt>
                <c:pt idx="10">
                  <c:v>0.8</c:v>
                </c:pt>
              </c:numCache>
            </c:numRef>
          </c:val>
        </c:ser>
      </c:pie3DChart>
    </c:plotArea>
    <c:legend>
      <c:legendPos val="r"/>
      <c:layout>
        <c:manualLayout>
          <c:xMode val="edge"/>
          <c:yMode val="edge"/>
          <c:x val="0.57648789474407802"/>
          <c:y val="1.2095041702650999E-2"/>
          <c:w val="0.4119832900920965"/>
          <c:h val="0.98790495829734859"/>
        </c:manualLayout>
      </c:layout>
    </c:legend>
    <c:plotVisOnly val="1"/>
  </c:chart>
  <c:spPr>
    <a:solidFill>
      <a:schemeClr val="accent3">
        <a:lumMod val="60000"/>
        <a:lumOff val="40000"/>
      </a:schemeClr>
    </a:solidFill>
    <a:effectLst>
      <a:innerShdw blurRad="114300">
        <a:prstClr val="black"/>
      </a:innerShdw>
    </a:effectLst>
  </c:spPr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>
                <a:solidFill>
                  <a:schemeClr val="tx2">
                    <a:lumMod val="50000"/>
                  </a:schemeClr>
                </a:solidFill>
              </a:defRPr>
            </a:pPr>
            <a:r>
              <a:rPr lang="ru-RU">
                <a:solidFill>
                  <a:schemeClr val="tx2">
                    <a:lumMod val="50000"/>
                  </a:schemeClr>
                </a:solidFill>
              </a:rPr>
              <a:t>Образование, млн. руб.</a:t>
            </a:r>
          </a:p>
        </c:rich>
      </c:tx>
      <c:spPr>
        <a:solidFill>
          <a:schemeClr val="tx2">
            <a:lumMod val="20000"/>
            <a:lumOff val="80000"/>
          </a:schemeClr>
        </a:solidFill>
        <a:effectLst>
          <a:glow rad="139700">
            <a:schemeClr val="accent1">
              <a:satMod val="175000"/>
              <a:alpha val="40000"/>
            </a:schemeClr>
          </a:glow>
        </a:effectLst>
        <a:scene3d>
          <a:camera prst="orthographicFront"/>
          <a:lightRig rig="threePt" dir="t"/>
        </a:scene3d>
        <a:sp3d>
          <a:bevelT/>
        </a:sp3d>
      </c:spPr>
    </c:title>
    <c:plotArea>
      <c:layout/>
      <c:ofPieChart>
        <c:ofPieType val="pie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Образование, тыс. руб.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Уточненный план</c:v>
                </c:pt>
                <c:pt idx="1">
                  <c:v>Исполнение</c:v>
                </c:pt>
                <c:pt idx="2">
                  <c:v>Процент исполнения</c:v>
                </c:pt>
                <c:pt idx="3">
                  <c:v>Отклонение</c:v>
                </c:pt>
              </c:strCache>
            </c:strRef>
          </c:cat>
          <c:val>
            <c:numRef>
              <c:f>Лист1!$B$2:$B$5</c:f>
              <c:numCache>
                <c:formatCode>#,##0.00</c:formatCode>
                <c:ptCount val="4"/>
                <c:pt idx="0">
                  <c:v>388842306.33999979</c:v>
                </c:pt>
                <c:pt idx="1">
                  <c:v>386610224.32999974</c:v>
                </c:pt>
                <c:pt idx="2" formatCode="General">
                  <c:v>99.43</c:v>
                </c:pt>
                <c:pt idx="3" formatCode="General">
                  <c:v>0.56999999999999362</c:v>
                </c:pt>
              </c:numCache>
            </c:numRef>
          </c:val>
        </c:ser>
        <c:gapWidth val="100"/>
        <c:secondPieSize val="75"/>
        <c:serLines/>
      </c:ofPieChart>
    </c:plotArea>
    <c:legend>
      <c:legendPos val="r"/>
      <c:legendEntry>
        <c:idx val="3"/>
        <c:delete val="1"/>
      </c:legendEntry>
      <c:layout>
        <c:manualLayout>
          <c:xMode val="edge"/>
          <c:yMode val="edge"/>
          <c:x val="0.73466553659961276"/>
          <c:y val="0.39810179977503446"/>
          <c:w val="0.24681594488189534"/>
          <c:h val="0.39032480169325634"/>
        </c:manualLayout>
      </c:layout>
    </c:legend>
    <c:plotVisOnly val="1"/>
  </c:chart>
  <c:spPr>
    <a:noFill/>
    <a:ln>
      <a:noFill/>
    </a:ln>
  </c:spPr>
  <c:externalData r:id="rId1"/>
  <c:userShapes r:id="rId2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>
                <a:solidFill>
                  <a:schemeClr val="tx2">
                    <a:lumMod val="50000"/>
                  </a:schemeClr>
                </a:solidFill>
              </a:defRPr>
            </a:pPr>
            <a:r>
              <a:rPr lang="ru-RU">
                <a:solidFill>
                  <a:schemeClr val="tx2">
                    <a:lumMod val="50000"/>
                  </a:schemeClr>
                </a:solidFill>
              </a:rPr>
              <a:t>Культура и кинематография, млн. руб.</a:t>
            </a:r>
          </a:p>
        </c:rich>
      </c:tx>
      <c:spPr>
        <a:solidFill>
          <a:schemeClr val="tx2">
            <a:lumMod val="20000"/>
            <a:lumOff val="80000"/>
          </a:schemeClr>
        </a:solidFill>
        <a:effectLst>
          <a:glow rad="139700">
            <a:schemeClr val="accent1">
              <a:satMod val="175000"/>
              <a:alpha val="40000"/>
            </a:schemeClr>
          </a:glow>
        </a:effectLst>
        <a:scene3d>
          <a:camera prst="orthographicFront"/>
          <a:lightRig rig="threePt" dir="t"/>
        </a:scene3d>
        <a:sp3d>
          <a:bevelT/>
        </a:sp3d>
      </c:spPr>
    </c:title>
    <c:plotArea>
      <c:layout/>
      <c:ofPieChart>
        <c:ofPieType val="pie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Культура и кинематография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Уточненный план</c:v>
                </c:pt>
                <c:pt idx="1">
                  <c:v>Исполнение</c:v>
                </c:pt>
                <c:pt idx="2">
                  <c:v>Процент исполнения</c:v>
                </c:pt>
                <c:pt idx="3">
                  <c:v>Отклонение</c:v>
                </c:pt>
              </c:strCache>
            </c:strRef>
          </c:cat>
          <c:val>
            <c:numRef>
              <c:f>Лист1!$B$2:$B$5</c:f>
              <c:numCache>
                <c:formatCode>#,##0.00</c:formatCode>
                <c:ptCount val="4"/>
                <c:pt idx="0">
                  <c:v>28059005.979999997</c:v>
                </c:pt>
                <c:pt idx="1">
                  <c:v>28059005.979999997</c:v>
                </c:pt>
                <c:pt idx="2" formatCode="General">
                  <c:v>100</c:v>
                </c:pt>
                <c:pt idx="3" formatCode="General">
                  <c:v>0</c:v>
                </c:pt>
              </c:numCache>
            </c:numRef>
          </c:val>
        </c:ser>
        <c:gapWidth val="100"/>
        <c:secondPieSize val="75"/>
        <c:serLines/>
      </c:ofPieChart>
    </c:plotArea>
    <c:legend>
      <c:legendPos val="r"/>
    </c:legend>
    <c:plotVisOnly val="1"/>
  </c:chart>
  <c:spPr>
    <a:ln>
      <a:noFill/>
    </a:ln>
  </c:spPr>
  <c:externalData r:id="rId1"/>
  <c:userShapes r:id="rId2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/>
            </a:pPr>
            <a:r>
              <a:rPr lang="ru-RU"/>
              <a:t>Социальная политика, млн. руб.</a:t>
            </a:r>
          </a:p>
        </c:rich>
      </c:tx>
      <c:spPr>
        <a:solidFill>
          <a:schemeClr val="tx2">
            <a:lumMod val="20000"/>
            <a:lumOff val="80000"/>
          </a:schemeClr>
        </a:solidFill>
        <a:effectLst>
          <a:glow rad="139700">
            <a:schemeClr val="accent1">
              <a:satMod val="175000"/>
              <a:alpha val="40000"/>
            </a:schemeClr>
          </a:glow>
        </a:effectLst>
        <a:scene3d>
          <a:camera prst="orthographicFront"/>
          <a:lightRig rig="threePt" dir="t"/>
        </a:scene3d>
        <a:sp3d>
          <a:bevelT/>
        </a:sp3d>
      </c:spPr>
    </c:title>
    <c:plotArea>
      <c:layout>
        <c:manualLayout>
          <c:layoutTarget val="inner"/>
          <c:xMode val="edge"/>
          <c:yMode val="edge"/>
          <c:x val="2.5462962962962982E-2"/>
          <c:y val="0.17450412448443944"/>
          <c:w val="0.6883692403032956"/>
          <c:h val="0.78978158980127156"/>
        </c:manualLayout>
      </c:layout>
      <c:ofPieChart>
        <c:ofPieType val="pie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Социальная политика, тыс. руб.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Уточненный план</c:v>
                </c:pt>
                <c:pt idx="1">
                  <c:v>Исполнение</c:v>
                </c:pt>
                <c:pt idx="2">
                  <c:v>Процент исполнения</c:v>
                </c:pt>
                <c:pt idx="3">
                  <c:v>Отклонение</c:v>
                </c:pt>
              </c:strCache>
            </c:strRef>
          </c:cat>
          <c:val>
            <c:numRef>
              <c:f>Лист1!$B$2:$B$5</c:f>
              <c:numCache>
                <c:formatCode>#,##0.00</c:formatCode>
                <c:ptCount val="4"/>
                <c:pt idx="0">
                  <c:v>5933948</c:v>
                </c:pt>
                <c:pt idx="1">
                  <c:v>5927525</c:v>
                </c:pt>
                <c:pt idx="2" formatCode="General">
                  <c:v>99.89</c:v>
                </c:pt>
                <c:pt idx="3" formatCode="General">
                  <c:v>0.10999999999999943</c:v>
                </c:pt>
              </c:numCache>
            </c:numRef>
          </c:val>
        </c:ser>
        <c:gapWidth val="100"/>
        <c:secondPieSize val="75"/>
        <c:serLines/>
      </c:ofPieChart>
    </c:plotArea>
    <c:legend>
      <c:legendPos val="r"/>
      <c:txPr>
        <a:bodyPr/>
        <a:lstStyle/>
        <a:p>
          <a:pPr>
            <a:defRPr sz="1050"/>
          </a:pPr>
          <a:endParaRPr lang="ru-RU"/>
        </a:p>
      </c:txPr>
    </c:legend>
    <c:plotVisOnly val="1"/>
  </c:chart>
  <c:spPr>
    <a:ln>
      <a:noFill/>
    </a:ln>
  </c:spPr>
  <c:externalData r:id="rId1"/>
  <c:userShapes r:id="rId2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spPr>
        <a:solidFill>
          <a:schemeClr val="tx2">
            <a:lumMod val="20000"/>
            <a:lumOff val="80000"/>
          </a:schemeClr>
        </a:solidFill>
        <a:ln>
          <a:solidFill>
            <a:schemeClr val="tx2">
              <a:lumMod val="20000"/>
              <a:lumOff val="80000"/>
            </a:schemeClr>
          </a:solidFill>
        </a:ln>
        <a:effectLst>
          <a:glow rad="139700">
            <a:schemeClr val="accent1">
              <a:satMod val="175000"/>
              <a:alpha val="40000"/>
            </a:schemeClr>
          </a:glow>
        </a:effectLst>
        <a:scene3d>
          <a:camera prst="orthographicFront"/>
          <a:lightRig rig="threePt" dir="t"/>
        </a:scene3d>
        <a:sp3d>
          <a:bevelT/>
        </a:sp3d>
      </c:spPr>
      <c:txPr>
        <a:bodyPr/>
        <a:lstStyle/>
        <a:p>
          <a:pPr>
            <a:defRPr>
              <a:solidFill>
                <a:schemeClr val="tx2">
                  <a:lumMod val="50000"/>
                </a:schemeClr>
              </a:solidFill>
            </a:defRPr>
          </a:pPr>
          <a:endParaRPr lang="ru-RU"/>
        </a:p>
      </c:txPr>
    </c:title>
    <c:plotArea>
      <c:layout>
        <c:manualLayout>
          <c:layoutTarget val="inner"/>
          <c:xMode val="edge"/>
          <c:yMode val="edge"/>
          <c:x val="3.2407407407408169E-2"/>
          <c:y val="0.21021841019872975"/>
          <c:w val="0.6883692403032956"/>
          <c:h val="0.78978158980127156"/>
        </c:manualLayout>
      </c:layout>
      <c:ofPieChart>
        <c:ofPieType val="pie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Физическая культура и спорт, тыс. руб.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Уточненный план</c:v>
                </c:pt>
                <c:pt idx="1">
                  <c:v>Исполнение</c:v>
                </c:pt>
                <c:pt idx="2">
                  <c:v>Процент исполнения</c:v>
                </c:pt>
                <c:pt idx="3">
                  <c:v>Отклонение</c:v>
                </c:pt>
              </c:strCache>
            </c:strRef>
          </c:cat>
          <c:val>
            <c:numRef>
              <c:f>Лист1!$B$2:$B$5</c:f>
              <c:numCache>
                <c:formatCode>#,##0.00</c:formatCode>
                <c:ptCount val="4"/>
                <c:pt idx="0">
                  <c:v>4592388</c:v>
                </c:pt>
                <c:pt idx="1">
                  <c:v>4592388</c:v>
                </c:pt>
                <c:pt idx="2" formatCode="General">
                  <c:v>100</c:v>
                </c:pt>
                <c:pt idx="3" formatCode="General">
                  <c:v>0</c:v>
                </c:pt>
              </c:numCache>
            </c:numRef>
          </c:val>
        </c:ser>
        <c:gapWidth val="100"/>
        <c:secondPieSize val="75"/>
        <c:serLines/>
      </c:ofPieChart>
    </c:plotArea>
    <c:legend>
      <c:legendPos val="r"/>
    </c:legend>
    <c:plotVisOnly val="1"/>
  </c:chart>
  <c:spPr>
    <a:noFill/>
    <a:ln>
      <a:noFill/>
    </a:ln>
  </c:spPr>
  <c:externalData r:id="rId1"/>
  <c:userShapes r:id="rId2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>
                <a:solidFill>
                  <a:schemeClr val="tx2">
                    <a:lumMod val="75000"/>
                  </a:schemeClr>
                </a:solidFill>
              </a:defRPr>
            </a:pPr>
            <a:r>
              <a:rPr lang="ru-RU"/>
              <a:t>Средства массовой информации, млн. руб.</a:t>
            </a:r>
          </a:p>
        </c:rich>
      </c:tx>
      <c:spPr>
        <a:solidFill>
          <a:schemeClr val="tx2">
            <a:lumMod val="20000"/>
            <a:lumOff val="80000"/>
          </a:schemeClr>
        </a:solidFill>
        <a:effectLst>
          <a:glow rad="139700">
            <a:schemeClr val="accent1">
              <a:satMod val="175000"/>
              <a:alpha val="40000"/>
            </a:schemeClr>
          </a:glow>
        </a:effectLst>
        <a:scene3d>
          <a:camera prst="orthographicFront"/>
          <a:lightRig rig="threePt" dir="t"/>
        </a:scene3d>
        <a:sp3d>
          <a:bevelT/>
        </a:sp3d>
      </c:spPr>
    </c:title>
    <c:plotArea>
      <c:layout/>
      <c:ofPieChart>
        <c:ofPieType val="pie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Средства массовой информации, тыс. руб.</c:v>
                </c:pt>
              </c:strCache>
            </c:strRef>
          </c:tx>
          <c:explosion val="1"/>
          <c:cat>
            <c:strRef>
              <c:f>Лист1!$A$2:$A$4</c:f>
              <c:strCache>
                <c:ptCount val="3"/>
                <c:pt idx="0">
                  <c:v>Уточненный план</c:v>
                </c:pt>
                <c:pt idx="1">
                  <c:v>Исполнение</c:v>
                </c:pt>
                <c:pt idx="2">
                  <c:v>Процент исполнения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1074851</c:v>
                </c:pt>
                <c:pt idx="1">
                  <c:v>1074851</c:v>
                </c:pt>
                <c:pt idx="2">
                  <c:v>100</c:v>
                </c:pt>
              </c:numCache>
            </c:numRef>
          </c:val>
        </c:ser>
        <c:gapWidth val="100"/>
        <c:secondPieSize val="75"/>
        <c:serLines/>
      </c:ofPieChart>
    </c:plotArea>
    <c:legend>
      <c:legendPos val="r"/>
    </c:legend>
    <c:plotVisOnly val="1"/>
  </c:chart>
  <c:spPr>
    <a:ln>
      <a:noFill/>
    </a:ln>
  </c:spPr>
  <c:externalData r:id="rId1"/>
  <c:userShapes r:id="rId2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i="1">
                <a:solidFill>
                  <a:schemeClr val="accent1">
                    <a:lumMod val="50000"/>
                  </a:schemeClr>
                </a:solidFill>
              </a:defRPr>
            </a:pPr>
            <a:r>
              <a:rPr lang="ru-RU" i="1">
                <a:solidFill>
                  <a:schemeClr val="accent1">
                    <a:lumMod val="50000"/>
                  </a:schemeClr>
                </a:solidFill>
              </a:rPr>
              <a:t>Исполнение</a:t>
            </a:r>
            <a:r>
              <a:rPr lang="ru-RU" i="1" baseline="0">
                <a:solidFill>
                  <a:schemeClr val="accent1">
                    <a:lumMod val="50000"/>
                  </a:schemeClr>
                </a:solidFill>
              </a:rPr>
              <a:t> р</a:t>
            </a:r>
            <a:r>
              <a:rPr lang="ru-RU" i="1">
                <a:solidFill>
                  <a:schemeClr val="accent1">
                    <a:lumMod val="50000"/>
                  </a:schemeClr>
                </a:solidFill>
              </a:rPr>
              <a:t>асходов на реализацию муниципальных программ городского округа Тейково  за 2020 год</a:t>
            </a:r>
          </a:p>
        </c:rich>
      </c:tx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 на реализацию муниципальных программ городского округа Тейково за 2020 год, млн. руб.
</c:v>
                </c:pt>
              </c:strCache>
            </c:strRef>
          </c:tx>
          <c:explosion val="25"/>
          <c:cat>
            <c:strRef>
              <c:f>Лист1!$A$2:$A$8</c:f>
              <c:strCache>
                <c:ptCount val="7"/>
                <c:pt idx="0">
                  <c:v>Развитие образования в г. о. Тейково - 378,0 млн. руб.</c:v>
                </c:pt>
                <c:pt idx="1">
                  <c:v>Культура г. о. Тейково - 36,5 млн. руб.</c:v>
                </c:pt>
                <c:pt idx="2">
                  <c:v>Развитие  физической культуры, спорта и повышение эффективности молодежной политики - 15,1 млн. руб.
</c:v>
                </c:pt>
                <c:pt idx="3">
                  <c:v>Обеспечение населения г. о.  Тейково услугами жилищно-коммунального хозяйства и развитие транспортной системы - 266,9 млн. руб.
</c:v>
                </c:pt>
                <c:pt idx="4">
                  <c:v>Организация работы по взаимосвязи органов местного самоуправления с населением г. о. Тейково - 0,8 млн. руб.
</c:v>
                </c:pt>
                <c:pt idx="5">
                  <c:v>Предупреждение  и ликвидация последствий чрезвычайных ситуаций, гражданская оборона - 1,6 млн. руб.</c:v>
                </c:pt>
                <c:pt idx="6">
                  <c:v>Совершенствование институтов местного самоуправления г. о. Тейково - 43,6 млн. руб.
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377978024.61000001</c:v>
                </c:pt>
                <c:pt idx="1">
                  <c:v>36445637.960000001</c:v>
                </c:pt>
                <c:pt idx="2">
                  <c:v>15146264</c:v>
                </c:pt>
                <c:pt idx="3">
                  <c:v>266911067.37</c:v>
                </c:pt>
                <c:pt idx="4">
                  <c:v>764128.5</c:v>
                </c:pt>
                <c:pt idx="5">
                  <c:v>1631879.53</c:v>
                </c:pt>
                <c:pt idx="6">
                  <c:v>43611384.75</c:v>
                </c:pt>
              </c:numCache>
            </c:numRef>
          </c:val>
        </c:ser>
      </c:pie3DChart>
    </c:plotArea>
    <c:legend>
      <c:legendPos val="b"/>
      <c:layout>
        <c:manualLayout>
          <c:xMode val="edge"/>
          <c:yMode val="edge"/>
          <c:x val="7.8840712359666373E-2"/>
          <c:y val="0.51868157881564358"/>
          <c:w val="0.88080799551161248"/>
          <c:h val="0.4528394981616673"/>
        </c:manualLayout>
      </c:layout>
      <c:txPr>
        <a:bodyPr/>
        <a:lstStyle/>
        <a:p>
          <a:pPr>
            <a:defRPr sz="1100"/>
          </a:pPr>
          <a:endParaRPr lang="ru-RU"/>
        </a:p>
      </c:txPr>
    </c:legend>
    <c:plotVisOnly val="1"/>
  </c:chart>
  <c:spPr>
    <a:gradFill flip="none" rotWithShape="1">
      <a:gsLst>
        <a:gs pos="0">
          <a:schemeClr val="accent3">
            <a:lumMod val="40000"/>
            <a:lumOff val="60000"/>
          </a:schemeClr>
        </a:gs>
        <a:gs pos="50000">
          <a:srgbClr val="4F81BD">
            <a:tint val="44500"/>
            <a:satMod val="160000"/>
          </a:srgbClr>
        </a:gs>
        <a:gs pos="100000">
          <a:srgbClr val="4F81BD">
            <a:tint val="23500"/>
            <a:satMod val="160000"/>
          </a:srgbClr>
        </a:gs>
      </a:gsLst>
      <a:lin ang="13500000" scaled="1"/>
      <a:tileRect/>
    </a:gradFill>
    <a:ln>
      <a:noFill/>
    </a:ln>
  </c:spPr>
  <c:externalData r:id="rId1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18"/>
  <c:chart>
    <c:title>
      <c:tx>
        <c:rich>
          <a:bodyPr/>
          <a:lstStyle/>
          <a:p>
            <a:pPr>
              <a:defRPr sz="1400"/>
            </a:pPr>
            <a:r>
              <a:rPr lang="ru-RU" sz="1400" i="1"/>
              <a:t>Объем расходов на реализацию непрограммных направлений деятельности органов местного самоуправления городского округа Тейково, млн. руб.</a:t>
            </a:r>
          </a:p>
        </c:rich>
      </c:tx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Объем расходов на реализацию непрограммных направлений деятельности органов местного самоуправления городского округа Тейково</c:v>
                </c:pt>
              </c:strCache>
            </c:strRef>
          </c:tx>
          <c:spPr>
            <a:solidFill>
              <a:schemeClr val="accent6">
                <a:lumMod val="75000"/>
              </a:schemeClr>
            </a:solidFill>
          </c:spPr>
          <c:explosion val="25"/>
          <c:dPt>
            <c:idx val="0"/>
            <c:spPr>
              <a:solidFill>
                <a:schemeClr val="accent5">
                  <a:lumMod val="75000"/>
                </a:schemeClr>
              </a:solidFill>
            </c:spPr>
          </c:dPt>
          <c:dPt>
            <c:idx val="1"/>
            <c:spPr>
              <a:solidFill>
                <a:schemeClr val="accent6">
                  <a:lumMod val="50000"/>
                </a:schemeClr>
              </a:solidFill>
              <a:ln>
                <a:solidFill>
                  <a:schemeClr val="accent6">
                    <a:lumMod val="60000"/>
                    <a:lumOff val="40000"/>
                  </a:schemeClr>
                </a:solidFill>
              </a:ln>
            </c:spPr>
          </c:dPt>
          <c:dLbls>
            <c:dLbl>
              <c:idx val="0"/>
              <c:dLblPos val="ctr"/>
              <c:showVal val="1"/>
            </c:dLbl>
            <c:dLbl>
              <c:idx val="1"/>
              <c:dLblPos val="outEnd"/>
              <c:showVal val="1"/>
            </c:dLbl>
            <c:delete val="1"/>
          </c:dLbls>
          <c:cat>
            <c:strRef>
              <c:f>Лист1!$A$2:$A$5</c:f>
              <c:strCache>
                <c:ptCount val="2"/>
                <c:pt idx="0">
                  <c:v>Расходы на реализацию муниципальных программ</c:v>
                </c:pt>
                <c:pt idx="1">
                  <c:v>Расходы на реализацию непрограммных направлений деятельности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2"/>
                <c:pt idx="0">
                  <c:v>742.5</c:v>
                </c:pt>
                <c:pt idx="1">
                  <c:v>16.100000000000001</c:v>
                </c:pt>
              </c:numCache>
            </c:numRef>
          </c:val>
        </c:ser>
        <c:firstSliceAng val="0"/>
      </c:pieChart>
    </c:plotArea>
    <c:legend>
      <c:legendPos val="r"/>
      <c:layout>
        <c:manualLayout>
          <c:xMode val="edge"/>
          <c:yMode val="edge"/>
          <c:x val="0.62362259405074361"/>
          <c:y val="0.36555868016498727"/>
          <c:w val="0.36248851706037527"/>
          <c:h val="0.50804899387576552"/>
        </c:manualLayout>
      </c:layout>
      <c:txPr>
        <a:bodyPr/>
        <a:lstStyle/>
        <a:p>
          <a:pPr>
            <a:defRPr sz="1200"/>
          </a:pPr>
          <a:endParaRPr lang="ru-RU"/>
        </a:p>
      </c:txPr>
    </c:legend>
    <c:plotVisOnly val="1"/>
  </c:chart>
  <c:spPr>
    <a:gradFill>
      <a:gsLst>
        <a:gs pos="0">
          <a:schemeClr val="accent6">
            <a:lumMod val="40000"/>
            <a:lumOff val="60000"/>
          </a:schemeClr>
        </a:gs>
        <a:gs pos="50000">
          <a:srgbClr val="4F81BD">
            <a:tint val="44500"/>
            <a:satMod val="160000"/>
          </a:srgbClr>
        </a:gs>
        <a:gs pos="100000">
          <a:srgbClr val="4F81BD">
            <a:tint val="23500"/>
            <a:satMod val="160000"/>
          </a:srgbClr>
        </a:gs>
      </a:gsLst>
      <a:lin ang="13500000" scaled="1"/>
    </a:gradFill>
    <a:ln>
      <a:noFill/>
    </a:ln>
    <a:effectLst>
      <a:glow rad="101600">
        <a:schemeClr val="accent1">
          <a:satMod val="175000"/>
          <a:alpha val="40000"/>
        </a:schemeClr>
      </a:glow>
      <a:softEdge rad="635000"/>
    </a:effectLst>
  </c:spPr>
  <c:externalData r:id="rId1"/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Y val="0"/>
      <c:perspective val="30"/>
    </c:view3D>
    <c:plotArea>
      <c:layout>
        <c:manualLayout>
          <c:layoutTarget val="inner"/>
          <c:xMode val="edge"/>
          <c:yMode val="edge"/>
          <c:x val="4.9902312271416414E-2"/>
          <c:y val="4.3976024985513534E-2"/>
          <c:w val="0.93530371997443051"/>
          <c:h val="0.85679675692332746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2020 год (млн. руб.)
</c:v>
                </c:pt>
              </c:strCache>
            </c:strRef>
          </c:tx>
          <c:dLbls>
            <c:dLbl>
              <c:idx val="0"/>
              <c:layout>
                <c:manualLayout>
                  <c:x val="1.7329981960443976E-2"/>
                  <c:y val="-3.9609049326677442E-2"/>
                </c:manualLayout>
              </c:layout>
              <c:showVal val="1"/>
            </c:dLbl>
            <c:showVal val="1"/>
          </c:dLbls>
          <c:cat>
            <c:strRef>
              <c:f>Лист1!$A$2:$A$3</c:f>
              <c:strCache>
                <c:ptCount val="2"/>
                <c:pt idx="0">
                  <c:v>Дефицит</c:v>
                </c:pt>
                <c:pt idx="1">
                  <c:v>Профицит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1">
                  <c:v>2.5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 год (млн. руб.)</c:v>
                </c:pt>
              </c:strCache>
            </c:strRef>
          </c:tx>
          <c:dLbls>
            <c:dLbl>
              <c:idx val="0"/>
              <c:layout>
                <c:manualLayout>
                  <c:x val="1.5404428409283766E-2"/>
                  <c:y val="-1.584361973067094E-2"/>
                </c:manualLayout>
              </c:layout>
              <c:showVal val="1"/>
            </c:dLbl>
            <c:dLbl>
              <c:idx val="1"/>
              <c:layout>
                <c:manualLayout>
                  <c:x val="-5.8437276786090881E-3"/>
                  <c:y val="-7.392263494647304E-2"/>
                </c:manualLayout>
              </c:layout>
              <c:showVal val="1"/>
            </c:dLbl>
            <c:showVal val="1"/>
          </c:dLbls>
          <c:cat>
            <c:strRef>
              <c:f>Лист1!$A$2:$A$3</c:f>
              <c:strCache>
                <c:ptCount val="2"/>
                <c:pt idx="0">
                  <c:v>Дефицит</c:v>
                </c:pt>
                <c:pt idx="1">
                  <c:v>Профицит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8.1</c:v>
                </c:pt>
              </c:numCache>
            </c:numRef>
          </c:val>
        </c:ser>
        <c:shape val="cylinder"/>
        <c:axId val="287017600"/>
        <c:axId val="287035776"/>
        <c:axId val="0"/>
      </c:bar3DChart>
      <c:catAx>
        <c:axId val="287017600"/>
        <c:scaling>
          <c:orientation val="minMax"/>
        </c:scaling>
        <c:axPos val="b"/>
        <c:numFmt formatCode="dd/mm/yyyy" sourceLinked="1"/>
        <c:tickLblPos val="nextTo"/>
        <c:crossAx val="287035776"/>
        <c:crosses val="autoZero"/>
        <c:auto val="1"/>
        <c:lblAlgn val="ctr"/>
        <c:lblOffset val="100"/>
      </c:catAx>
      <c:valAx>
        <c:axId val="287035776"/>
        <c:scaling>
          <c:orientation val="minMax"/>
        </c:scaling>
        <c:axPos val="l"/>
        <c:majorGridlines/>
        <c:numFmt formatCode="General" sourceLinked="1"/>
        <c:tickLblPos val="nextTo"/>
        <c:crossAx val="2870176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3790278795984168"/>
          <c:y val="0.19039259117410579"/>
          <c:w val="0.25526488532525338"/>
          <c:h val="0.26234557650581847"/>
        </c:manualLayout>
      </c:layout>
    </c:legend>
    <c:plotVisOnly val="1"/>
  </c:chart>
  <c:spPr>
    <a:solidFill>
      <a:srgbClr val="9BBB59">
        <a:lumMod val="60000"/>
        <a:lumOff val="40000"/>
      </a:srgbClr>
    </a:solidFill>
    <a:effectLst>
      <a:innerShdw blurRad="114300">
        <a:prstClr val="black"/>
      </a:innerShdw>
    </a:effectLst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>
        <c:manualLayout>
          <c:layoutTarget val="inner"/>
          <c:xMode val="edge"/>
          <c:yMode val="edge"/>
          <c:x val="0.36684890684467897"/>
          <c:y val="2.5539502208463852E-2"/>
          <c:w val="0.59399262910638728"/>
          <c:h val="0.92438562577773986"/>
        </c:manualLayout>
      </c:layout>
      <c:bar3D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2019 год (млн. руб.)
</c:v>
                </c:pt>
              </c:strCache>
            </c:strRef>
          </c:tx>
          <c:dLbls>
            <c:dLbl>
              <c:idx val="10"/>
              <c:layout>
                <c:manualLayout>
                  <c:x val="1.5343707350798683E-2"/>
                  <c:y val="7.0512816953725568E-3"/>
                </c:manualLayout>
              </c:layout>
              <c:showVal val="1"/>
            </c:dLbl>
            <c:showVal val="1"/>
          </c:dLbls>
          <c:cat>
            <c:strRef>
              <c:f>Лист1!$A$2:$A$13</c:f>
              <c:strCache>
                <c:ptCount val="12"/>
                <c:pt idx="0">
                  <c:v>Прочие неналоговые доходы
</c:v>
                </c:pt>
                <c:pt idx="1">
                  <c:v>Штрафы, санкции, возмещение ущерба
</c:v>
                </c:pt>
                <c:pt idx="2">
                  <c:v>Доходы от продажи материальных и нематериальных ценностей
</c:v>
                </c:pt>
                <c:pt idx="3">
                  <c:v>Плата за негативное воздействие на окружающую среду</c:v>
                </c:pt>
                <c:pt idx="4">
                  <c:v>Доходы от использования имущества в муниципальной собственности
</c:v>
                </c:pt>
                <c:pt idx="5">
                  <c:v>Государственная пошлина
</c:v>
                </c:pt>
                <c:pt idx="6">
                  <c:v>Земельный налог
</c:v>
                </c:pt>
                <c:pt idx="7">
                  <c:v>Налог на имущество физических лиц
</c:v>
                </c:pt>
                <c:pt idx="8">
                  <c:v>Патентная система налогообложения</c:v>
                </c:pt>
                <c:pt idx="9">
                  <c:v>Единый налог на вмененный доход
</c:v>
                </c:pt>
                <c:pt idx="10">
                  <c:v>Акцизы по подакцизным товарам
</c:v>
                </c:pt>
                <c:pt idx="11">
                  <c:v>Налог на доходы физических лиц
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0.2</c:v>
                </c:pt>
                <c:pt idx="1">
                  <c:v>2.6</c:v>
                </c:pt>
                <c:pt idx="2">
                  <c:v>5.5</c:v>
                </c:pt>
                <c:pt idx="3">
                  <c:v>0.9</c:v>
                </c:pt>
                <c:pt idx="4">
                  <c:v>15.8</c:v>
                </c:pt>
                <c:pt idx="5">
                  <c:v>4.7</c:v>
                </c:pt>
                <c:pt idx="6">
                  <c:v>13.4</c:v>
                </c:pt>
                <c:pt idx="7">
                  <c:v>3.6</c:v>
                </c:pt>
                <c:pt idx="8">
                  <c:v>1.2</c:v>
                </c:pt>
                <c:pt idx="9">
                  <c:v>8.6</c:v>
                </c:pt>
                <c:pt idx="10">
                  <c:v>3.4</c:v>
                </c:pt>
                <c:pt idx="11">
                  <c:v>125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2020 год (млн. руб.)</c:v>
                </c:pt>
              </c:strCache>
            </c:strRef>
          </c:tx>
          <c:dLbls>
            <c:dLbl>
              <c:idx val="10"/>
              <c:layout>
                <c:manualLayout>
                  <c:x val="1.7263785060031501E-2"/>
                  <c:y val="-8.3895446334104062E-3"/>
                </c:manualLayout>
              </c:layout>
              <c:showVal val="1"/>
            </c:dLbl>
            <c:dLbl>
              <c:idx val="11"/>
              <c:layout>
                <c:manualLayout>
                  <c:x val="2.110509096490604E-2"/>
                  <c:y val="-1.8876509150482983E-2"/>
                </c:manualLayout>
              </c:layout>
              <c:showVal val="1"/>
            </c:dLbl>
            <c:showVal val="1"/>
          </c:dLbls>
          <c:cat>
            <c:strRef>
              <c:f>Лист1!$A$2:$A$13</c:f>
              <c:strCache>
                <c:ptCount val="12"/>
                <c:pt idx="0">
                  <c:v>Прочие неналоговые доходы
</c:v>
                </c:pt>
                <c:pt idx="1">
                  <c:v>Штрафы, санкции, возмещение ущерба
</c:v>
                </c:pt>
                <c:pt idx="2">
                  <c:v>Доходы от продажи материальных и нематериальных ценностей
</c:v>
                </c:pt>
                <c:pt idx="3">
                  <c:v>Плата за негативное воздействие на окружающую среду</c:v>
                </c:pt>
                <c:pt idx="4">
                  <c:v>Доходы от использования имущества в муниципальной собственности
</c:v>
                </c:pt>
                <c:pt idx="5">
                  <c:v>Государственная пошлина
</c:v>
                </c:pt>
                <c:pt idx="6">
                  <c:v>Земельный налог
</c:v>
                </c:pt>
                <c:pt idx="7">
                  <c:v>Налог на имущество физических лиц
</c:v>
                </c:pt>
                <c:pt idx="8">
                  <c:v>Патентная система налогообложения</c:v>
                </c:pt>
                <c:pt idx="9">
                  <c:v>Единый налог на вмененный доход
</c:v>
                </c:pt>
                <c:pt idx="10">
                  <c:v>Акцизы по подакцизным товарам
</c:v>
                </c:pt>
                <c:pt idx="11">
                  <c:v>Налог на доходы физических лиц
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1">
                  <c:v>0.8</c:v>
                </c:pt>
                <c:pt idx="2">
                  <c:v>1.7</c:v>
                </c:pt>
                <c:pt idx="3">
                  <c:v>0.5</c:v>
                </c:pt>
                <c:pt idx="4">
                  <c:v>11.5</c:v>
                </c:pt>
                <c:pt idx="5">
                  <c:v>5.0999999999999996</c:v>
                </c:pt>
                <c:pt idx="6">
                  <c:v>15.8</c:v>
                </c:pt>
                <c:pt idx="7">
                  <c:v>2.4</c:v>
                </c:pt>
                <c:pt idx="8">
                  <c:v>1.2</c:v>
                </c:pt>
                <c:pt idx="9">
                  <c:v>7.1</c:v>
                </c:pt>
                <c:pt idx="10">
                  <c:v>3.2</c:v>
                </c:pt>
                <c:pt idx="11">
                  <c:v>137.69999999999999</c:v>
                </c:pt>
              </c:numCache>
            </c:numRef>
          </c:val>
        </c:ser>
        <c:shape val="cylinder"/>
        <c:axId val="235154816"/>
        <c:axId val="235185280"/>
        <c:axId val="0"/>
      </c:bar3DChart>
      <c:catAx>
        <c:axId val="235154816"/>
        <c:scaling>
          <c:orientation val="minMax"/>
        </c:scaling>
        <c:axPos val="l"/>
        <c:numFmt formatCode="General" sourceLinked="1"/>
        <c:tickLblPos val="nextTo"/>
        <c:crossAx val="235185280"/>
        <c:crosses val="autoZero"/>
        <c:auto val="1"/>
        <c:lblAlgn val="ctr"/>
        <c:lblOffset val="100"/>
      </c:catAx>
      <c:valAx>
        <c:axId val="235185280"/>
        <c:scaling>
          <c:orientation val="minMax"/>
        </c:scaling>
        <c:axPos val="b"/>
        <c:majorGridlines/>
        <c:numFmt formatCode="General" sourceLinked="1"/>
        <c:tickLblPos val="nextTo"/>
        <c:crossAx val="23515481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5362870173913565"/>
          <c:y val="0.31508180233504607"/>
          <c:w val="0.20409000153372744"/>
          <c:h val="0.14891765266541368"/>
        </c:manualLayout>
      </c:layout>
    </c:legend>
    <c:plotVisOnly val="1"/>
  </c:chart>
  <c:spPr>
    <a:solidFill>
      <a:schemeClr val="accent3">
        <a:lumMod val="60000"/>
        <a:lumOff val="40000"/>
      </a:schemeClr>
    </a:solidFill>
    <a:effectLst>
      <a:innerShdw blurRad="114300">
        <a:prstClr val="black"/>
      </a:innerShdw>
    </a:effectLst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sideWall>
      <c:spPr>
        <a:noFill/>
        <a:ln w="25400">
          <a:noFill/>
        </a:ln>
      </c:spPr>
    </c:sideWall>
    <c:backWall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5.9664868775799747E-2"/>
          <c:y val="4.5338738962952908E-2"/>
          <c:w val="0.92134356332933354"/>
          <c:h val="0.83527764953716044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2020 год (млн.руб.)</c:v>
                </c:pt>
              </c:strCache>
            </c:strRef>
          </c:tx>
          <c:spPr>
            <a:effectLst/>
          </c:spPr>
          <c:dLbls>
            <c:dLbl>
              <c:idx val="0"/>
              <c:layout>
                <c:manualLayout>
                  <c:x val="-1.9870634347314885E-3"/>
                  <c:y val="-1.7531878338624785E-2"/>
                </c:manualLayout>
              </c:layout>
              <c:showVal val="1"/>
            </c:dLbl>
            <c:dLbl>
              <c:idx val="1"/>
              <c:layout>
                <c:manualLayout>
                  <c:x val="1.1922380608389065E-2"/>
                  <c:y val="-1.5027324290249821E-2"/>
                </c:manualLayout>
              </c:layout>
              <c:showVal val="1"/>
            </c:dLbl>
            <c:dLbl>
              <c:idx val="2"/>
              <c:layout>
                <c:manualLayout>
                  <c:x val="5.9611903041944759E-3"/>
                  <c:y val="-2.5045540483750284E-2"/>
                </c:manualLayout>
              </c:layout>
              <c:showVal val="1"/>
            </c:dLbl>
            <c:dLbl>
              <c:idx val="3"/>
              <c:layout>
                <c:manualLayout>
                  <c:x val="7.9482537389259124E-3"/>
                  <c:y val="-2.5045540483750201E-2"/>
                </c:manualLayout>
              </c:layout>
              <c:showVal val="1"/>
            </c:dLbl>
            <c:dLbl>
              <c:idx val="4"/>
              <c:layout>
                <c:manualLayout>
                  <c:x val="1.9240019240019332E-3"/>
                  <c:y val="-4.1891534642507104E-2"/>
                </c:manualLayout>
              </c:layout>
              <c:showVal val="1"/>
            </c:dLbl>
            <c:showVal val="1"/>
          </c:dLbls>
          <c:cat>
            <c:strRef>
              <c:f>Лист1!$A$2:$A$7</c:f>
              <c:strCache>
                <c:ptCount val="6"/>
                <c:pt idx="0">
                  <c:v>Дотации 
</c:v>
                </c:pt>
                <c:pt idx="1">
                  <c:v>Субсидии </c:v>
                </c:pt>
                <c:pt idx="2">
                  <c:v>Субвенции 
</c:v>
                </c:pt>
                <c:pt idx="3">
                  <c:v>Трансферты
</c:v>
                </c:pt>
                <c:pt idx="4">
                  <c:v>Прочие безвозмездные</c:v>
                </c:pt>
                <c:pt idx="5">
                  <c:v>Возв.остатков 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95</c:v>
                </c:pt>
                <c:pt idx="1">
                  <c:v>111.2</c:v>
                </c:pt>
                <c:pt idx="2">
                  <c:v>198.5</c:v>
                </c:pt>
                <c:pt idx="3">
                  <c:v>169.2</c:v>
                </c:pt>
                <c:pt idx="4">
                  <c:v>0.2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 год (млн.руб.)</c:v>
                </c:pt>
              </c:strCache>
            </c:strRef>
          </c:tx>
          <c:spPr>
            <a:effectLst/>
          </c:spPr>
          <c:dLbls>
            <c:dLbl>
              <c:idx val="0"/>
              <c:layout>
                <c:manualLayout>
                  <c:x val="1.1922380608389028E-2"/>
                  <c:y val="-2.0036432386999811E-2"/>
                </c:manualLayout>
              </c:layout>
              <c:showVal val="1"/>
            </c:dLbl>
            <c:dLbl>
              <c:idx val="1"/>
              <c:layout>
                <c:manualLayout>
                  <c:x val="1.1922380608389028E-2"/>
                  <c:y val="-1.2522770241874925E-2"/>
                </c:manualLayout>
              </c:layout>
              <c:showVal val="1"/>
            </c:dLbl>
            <c:dLbl>
              <c:idx val="2"/>
              <c:layout>
                <c:manualLayout>
                  <c:x val="7.9482537389259124E-3"/>
                  <c:y val="-3.0054648580500085E-2"/>
                </c:manualLayout>
              </c:layout>
              <c:showVal val="1"/>
            </c:dLbl>
            <c:dLbl>
              <c:idx val="3"/>
              <c:layout>
                <c:manualLayout>
                  <c:x val="1.1922380608389028E-2"/>
                  <c:y val="-2.5045737692730052E-2"/>
                </c:manualLayout>
              </c:layout>
              <c:showVal val="1"/>
            </c:dLbl>
            <c:dLbl>
              <c:idx val="4"/>
              <c:layout>
                <c:manualLayout>
                  <c:x val="9.6277677558022096E-3"/>
                  <c:y val="0.10519146724072877"/>
                </c:manualLayout>
              </c:layout>
              <c:showVal val="1"/>
            </c:dLbl>
            <c:dLbl>
              <c:idx val="5"/>
              <c:layout>
                <c:manualLayout>
                  <c:x val="5.772005772005772E-3"/>
                  <c:y val="0.12530120481927698"/>
                </c:manualLayout>
              </c:layout>
              <c:showVal val="1"/>
            </c:dLbl>
            <c:showVal val="1"/>
          </c:dLbls>
          <c:cat>
            <c:strRef>
              <c:f>Лист1!$A$2:$A$7</c:f>
              <c:strCache>
                <c:ptCount val="6"/>
                <c:pt idx="0">
                  <c:v>Дотации 
</c:v>
                </c:pt>
                <c:pt idx="1">
                  <c:v>Субсидии </c:v>
                </c:pt>
                <c:pt idx="2">
                  <c:v>Субвенции 
</c:v>
                </c:pt>
                <c:pt idx="3">
                  <c:v>Трансферты
</c:v>
                </c:pt>
                <c:pt idx="4">
                  <c:v>Прочие безвозмездные</c:v>
                </c:pt>
                <c:pt idx="5">
                  <c:v>Возв.остатков 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67.5</c:v>
                </c:pt>
                <c:pt idx="1">
                  <c:v>32.200000000000003</c:v>
                </c:pt>
                <c:pt idx="2">
                  <c:v>186</c:v>
                </c:pt>
                <c:pt idx="3">
                  <c:v>3.8</c:v>
                </c:pt>
                <c:pt idx="5">
                  <c:v>-0.2</c:v>
                </c:pt>
              </c:numCache>
            </c:numRef>
          </c:val>
        </c:ser>
        <c:shape val="cylinder"/>
        <c:axId val="267517952"/>
        <c:axId val="267520640"/>
        <c:axId val="0"/>
      </c:bar3DChart>
      <c:catAx>
        <c:axId val="267517952"/>
        <c:scaling>
          <c:orientation val="minMax"/>
        </c:scaling>
        <c:axPos val="b"/>
        <c:tickLblPos val="nextTo"/>
        <c:crossAx val="267520640"/>
        <c:crosses val="autoZero"/>
        <c:auto val="1"/>
        <c:lblAlgn val="ctr"/>
        <c:lblOffset val="100"/>
      </c:catAx>
      <c:valAx>
        <c:axId val="267520640"/>
        <c:scaling>
          <c:orientation val="minMax"/>
        </c:scaling>
        <c:axPos val="l"/>
        <c:majorGridlines>
          <c:spPr>
            <a:effectLst>
              <a:outerShdw blurRad="50800" dist="50800" dir="5400000" algn="ctr" rotWithShape="0">
                <a:schemeClr val="accent3">
                  <a:lumMod val="60000"/>
                  <a:lumOff val="40000"/>
                </a:schemeClr>
              </a:outerShdw>
            </a:effectLst>
          </c:spPr>
        </c:majorGridlines>
        <c:numFmt formatCode="General" sourceLinked="1"/>
        <c:tickLblPos val="nextTo"/>
        <c:spPr>
          <a:ln>
            <a:noFill/>
          </a:ln>
        </c:spPr>
        <c:crossAx val="26751795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3240378151215957"/>
          <c:y val="0.20404720157499345"/>
          <c:w val="0.26759621848784038"/>
          <c:h val="0.18590050911970621"/>
        </c:manualLayout>
      </c:layout>
    </c:legend>
    <c:plotVisOnly val="1"/>
  </c:chart>
  <c:spPr>
    <a:solidFill>
      <a:schemeClr val="accent3">
        <a:lumMod val="60000"/>
        <a:lumOff val="40000"/>
      </a:schemeClr>
    </a:solidFill>
    <a:ln>
      <a:solidFill>
        <a:schemeClr val="accent3">
          <a:lumMod val="60000"/>
          <a:lumOff val="40000"/>
        </a:schemeClr>
      </a:solidFill>
    </a:ln>
    <a:effectLst>
      <a:innerShdw blurRad="114300">
        <a:prstClr val="black"/>
      </a:innerShdw>
    </a:effectLst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2020 год (млн.руб.)
</c:v>
                </c:pt>
              </c:strCache>
            </c:strRef>
          </c:tx>
          <c:spPr>
            <a:effectLst>
              <a:innerShdw blurRad="114300">
                <a:prstClr val="black"/>
              </a:innerShdw>
            </a:effectLst>
          </c:spPr>
          <c:explosion val="25"/>
          <c:dPt>
            <c:idx val="0"/>
            <c:spPr>
              <a:effectLst/>
            </c:spPr>
          </c:dPt>
          <c:dPt>
            <c:idx val="1"/>
            <c:spPr>
              <a:effectLst/>
            </c:spPr>
          </c:dPt>
          <c:dPt>
            <c:idx val="2"/>
            <c:spPr>
              <a:effectLst/>
            </c:spPr>
          </c:dPt>
          <c:dLbls>
            <c:dLbl>
              <c:idx val="0"/>
              <c:layout>
                <c:manualLayout>
                  <c:x val="-4.9762252133547527E-2"/>
                  <c:y val="-0.10825588313364402"/>
                </c:manualLayout>
              </c:layout>
              <c:showVal val="1"/>
            </c:dLbl>
            <c:dLbl>
              <c:idx val="1"/>
              <c:layout>
                <c:manualLayout>
                  <c:x val="2.5654177986208292E-2"/>
                  <c:y val="1.1313005008181481E-2"/>
                </c:manualLayout>
              </c:layout>
              <c:showVal val="1"/>
            </c:dLbl>
            <c:dLbl>
              <c:idx val="2"/>
              <c:layout>
                <c:manualLayout>
                  <c:x val="3.6842827469555334E-2"/>
                  <c:y val="-0.26024804810851421"/>
                </c:manualLayout>
              </c:layout>
              <c:showVal val="1"/>
            </c:dLbl>
            <c:delete val="1"/>
          </c:dLbls>
          <c:cat>
            <c:strRef>
              <c:f>Лист1!$A$2:$A$4</c:f>
              <c:strCache>
                <c:ptCount val="3"/>
                <c:pt idx="0">
                  <c:v>Налоговые доходы
</c:v>
                </c:pt>
                <c:pt idx="1">
                  <c:v>Неналоговые доходы
</c:v>
                </c:pt>
                <c:pt idx="2">
                  <c:v>Безвозмездные поступления
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172.5</c:v>
                </c:pt>
                <c:pt idx="1">
                  <c:v>14.5</c:v>
                </c:pt>
                <c:pt idx="2">
                  <c:v>574.1</c:v>
                </c:pt>
              </c:numCache>
            </c:numRef>
          </c:val>
        </c:ser>
      </c:pie3DChart>
    </c:plotArea>
    <c:legend>
      <c:legendPos val="r"/>
      <c:spPr>
        <a:effectLst/>
      </c:spPr>
    </c:legend>
    <c:plotVisOnly val="1"/>
  </c:chart>
  <c:spPr>
    <a:solidFill>
      <a:srgbClr val="9BBB59">
        <a:lumMod val="60000"/>
        <a:lumOff val="40000"/>
      </a:srgbClr>
    </a:solidFill>
    <a:ln>
      <a:solidFill>
        <a:schemeClr val="accent3">
          <a:lumMod val="60000"/>
          <a:lumOff val="40000"/>
        </a:schemeClr>
      </a:solidFill>
    </a:ln>
    <a:effectLst>
      <a:innerShdw blurRad="114300">
        <a:prstClr val="black"/>
      </a:innerShdw>
    </a:effectLst>
  </c:sp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2019 год (млн. руб.)
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4.3600622307455691E-2"/>
                  <c:y val="-6.2730458204218922E-2"/>
                </c:manualLayout>
              </c:layout>
              <c:showVal val="1"/>
            </c:dLbl>
            <c:dLbl>
              <c:idx val="1"/>
              <c:layout>
                <c:manualLayout>
                  <c:x val="-2.7447876557564067E-2"/>
                  <c:y val="7.0025625518277679E-2"/>
                </c:manualLayout>
              </c:layout>
              <c:showVal val="1"/>
            </c:dLbl>
            <c:dLbl>
              <c:idx val="2"/>
              <c:layout>
                <c:manualLayout>
                  <c:x val="1.1214638948956553E-2"/>
                  <c:y val="-0.2446423338549909"/>
                </c:manualLayout>
              </c:layout>
              <c:showVal val="1"/>
            </c:dLbl>
            <c:showVal val="1"/>
            <c:showLeaderLines val="1"/>
          </c:dLbls>
          <c:cat>
            <c:strRef>
              <c:f>Лист1!$A$2:$A$4</c:f>
              <c:strCache>
                <c:ptCount val="3"/>
                <c:pt idx="0">
                  <c:v>Налоговые доходы
</c:v>
                </c:pt>
                <c:pt idx="1">
                  <c:v>Неналоговые доходы
</c:v>
                </c:pt>
                <c:pt idx="2">
                  <c:v>Безвозмездные поступления
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159.9</c:v>
                </c:pt>
                <c:pt idx="1">
                  <c:v>25</c:v>
                </c:pt>
                <c:pt idx="2">
                  <c:v>289.3</c:v>
                </c:pt>
              </c:numCache>
            </c:numRef>
          </c:val>
        </c:ser>
      </c:pie3DChart>
    </c:plotArea>
    <c:legend>
      <c:legendPos val="r"/>
    </c:legend>
    <c:plotVisOnly val="1"/>
  </c:chart>
  <c:spPr>
    <a:solidFill>
      <a:schemeClr val="accent3">
        <a:lumMod val="60000"/>
        <a:lumOff val="40000"/>
      </a:schemeClr>
    </a:solidFill>
    <a:effectLst>
      <a:innerShdw blurRad="114300">
        <a:prstClr val="black"/>
      </a:innerShdw>
    </a:effectLst>
  </c:sp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>
                <a:solidFill>
                  <a:schemeClr val="accent1">
                    <a:lumMod val="75000"/>
                  </a:schemeClr>
                </a:solidFill>
              </a:defRPr>
            </a:pPr>
            <a:r>
              <a:rPr lang="ru-RU">
                <a:solidFill>
                  <a:schemeClr val="accent1">
                    <a:lumMod val="50000"/>
                  </a:schemeClr>
                </a:solidFill>
              </a:rPr>
              <a:t>Общегосударственные вопросы, млн. руб</a:t>
            </a:r>
            <a:r>
              <a:rPr lang="ru-RU">
                <a:solidFill>
                  <a:schemeClr val="accent1">
                    <a:lumMod val="75000"/>
                  </a:schemeClr>
                </a:solidFill>
              </a:rPr>
              <a:t>.</a:t>
            </a:r>
          </a:p>
        </c:rich>
      </c:tx>
      <c:layout>
        <c:manualLayout>
          <c:xMode val="edge"/>
          <c:yMode val="edge"/>
          <c:x val="0.1128993511227749"/>
          <c:y val="3.5714285714285712E-2"/>
        </c:manualLayout>
      </c:layout>
      <c:spPr>
        <a:solidFill>
          <a:schemeClr val="tx2">
            <a:lumMod val="20000"/>
            <a:lumOff val="80000"/>
          </a:schemeClr>
        </a:solidFill>
        <a:effectLst>
          <a:glow rad="139700">
            <a:schemeClr val="accent1">
              <a:satMod val="175000"/>
              <a:alpha val="40000"/>
            </a:schemeClr>
          </a:glow>
        </a:effectLst>
        <a:scene3d>
          <a:camera prst="orthographicFront"/>
          <a:lightRig rig="threePt" dir="t"/>
        </a:scene3d>
        <a:sp3d>
          <a:bevelT/>
        </a:sp3d>
      </c:spPr>
    </c:title>
    <c:plotArea>
      <c:layout>
        <c:manualLayout>
          <c:layoutTarget val="inner"/>
          <c:xMode val="edge"/>
          <c:yMode val="edge"/>
          <c:x val="1.7595976971592268E-2"/>
          <c:y val="0.16663202218830364"/>
          <c:w val="0.726943689640838"/>
          <c:h val="0.78970030598628449"/>
        </c:manualLayout>
      </c:layout>
      <c:ofPieChart>
        <c:ofPieType val="pie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Общегосударственные вопросы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Уточненный план</c:v>
                </c:pt>
                <c:pt idx="1">
                  <c:v>Исполнение</c:v>
                </c:pt>
                <c:pt idx="2">
                  <c:v>Процент исполнения</c:v>
                </c:pt>
                <c:pt idx="3">
                  <c:v>Отклонение</c:v>
                </c:pt>
              </c:strCache>
            </c:strRef>
          </c:cat>
          <c:val>
            <c:numRef>
              <c:f>Лист1!$B$2:$B$5</c:f>
              <c:numCache>
                <c:formatCode>#,##0.00</c:formatCode>
                <c:ptCount val="4"/>
                <c:pt idx="0">
                  <c:v>55830861.900000006</c:v>
                </c:pt>
                <c:pt idx="1">
                  <c:v>55308189</c:v>
                </c:pt>
                <c:pt idx="2" formatCode="General">
                  <c:v>99.06</c:v>
                </c:pt>
                <c:pt idx="3" formatCode="General">
                  <c:v>0.93999999999999773</c:v>
                </c:pt>
              </c:numCache>
            </c:numRef>
          </c:val>
        </c:ser>
        <c:gapWidth val="100"/>
        <c:secondPieSize val="75"/>
        <c:serLines/>
      </c:ofPieChart>
    </c:plotArea>
    <c:legend>
      <c:legendPos val="r"/>
      <c:legendEntry>
        <c:idx val="3"/>
        <c:delete val="1"/>
      </c:legendEntry>
      <c:txPr>
        <a:bodyPr/>
        <a:lstStyle/>
        <a:p>
          <a:pPr>
            <a:defRPr sz="1050"/>
          </a:pPr>
          <a:endParaRPr lang="ru-RU"/>
        </a:p>
      </c:txPr>
    </c:legend>
    <c:plotVisOnly val="1"/>
  </c:chart>
  <c:spPr>
    <a:noFill/>
    <a:ln>
      <a:noFill/>
    </a:ln>
  </c:spPr>
  <c:externalData r:id="rId1"/>
  <c:userShapes r:id="rId2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>
                <a:solidFill>
                  <a:schemeClr val="tx2">
                    <a:lumMod val="50000"/>
                  </a:schemeClr>
                </a:solidFill>
              </a:defRPr>
            </a:pPr>
            <a:r>
              <a:rPr lang="ru-RU">
                <a:solidFill>
                  <a:schemeClr val="tx2">
                    <a:lumMod val="50000"/>
                  </a:schemeClr>
                </a:solidFill>
              </a:rPr>
              <a:t>Национальная безопасность и правоохранительная деятельность, млн. руб.</a:t>
            </a:r>
          </a:p>
        </c:rich>
      </c:tx>
      <c:spPr>
        <a:solidFill>
          <a:schemeClr val="tx2">
            <a:lumMod val="20000"/>
            <a:lumOff val="80000"/>
          </a:schemeClr>
        </a:solidFill>
        <a:ln>
          <a:solidFill>
            <a:schemeClr val="tx2">
              <a:lumMod val="20000"/>
              <a:lumOff val="80000"/>
            </a:schemeClr>
          </a:solidFill>
        </a:ln>
        <a:effectLst>
          <a:glow rad="139700">
            <a:schemeClr val="accent1">
              <a:satMod val="175000"/>
              <a:alpha val="40000"/>
            </a:schemeClr>
          </a:glow>
        </a:effectLst>
        <a:scene3d>
          <a:camera prst="orthographicFront"/>
          <a:lightRig rig="threePt" dir="t"/>
        </a:scene3d>
        <a:sp3d>
          <a:bevelT/>
        </a:sp3d>
      </c:spPr>
    </c:title>
    <c:plotArea>
      <c:layout/>
      <c:ofPieChart>
        <c:ofPieType val="pie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Национальня безопасность и правоохранительная деятельность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Уточненный план</c:v>
                </c:pt>
                <c:pt idx="1">
                  <c:v>Исполнение</c:v>
                </c:pt>
                <c:pt idx="2">
                  <c:v>Процент исполнения</c:v>
                </c:pt>
                <c:pt idx="3">
                  <c:v>Отклонение</c:v>
                </c:pt>
              </c:strCache>
            </c:strRef>
          </c:cat>
          <c:val>
            <c:numRef>
              <c:f>Лист1!$B$2:$B$5</c:f>
              <c:numCache>
                <c:formatCode>#,##0.00</c:formatCode>
                <c:ptCount val="4"/>
                <c:pt idx="0">
                  <c:v>1211432.81</c:v>
                </c:pt>
                <c:pt idx="1">
                  <c:v>1211432.81</c:v>
                </c:pt>
                <c:pt idx="2" formatCode="General">
                  <c:v>100</c:v>
                </c:pt>
                <c:pt idx="3" formatCode="General">
                  <c:v>0</c:v>
                </c:pt>
              </c:numCache>
            </c:numRef>
          </c:val>
        </c:ser>
        <c:gapWidth val="100"/>
        <c:secondPieSize val="75"/>
        <c:serLines/>
      </c:ofPieChart>
    </c:plotArea>
    <c:legend>
      <c:legendPos val="r"/>
      <c:txPr>
        <a:bodyPr/>
        <a:lstStyle/>
        <a:p>
          <a:pPr>
            <a:defRPr sz="1050"/>
          </a:pPr>
          <a:endParaRPr lang="ru-RU"/>
        </a:p>
      </c:txPr>
    </c:legend>
    <c:plotVisOnly val="1"/>
  </c:chart>
  <c:spPr>
    <a:ln>
      <a:noFill/>
    </a:ln>
  </c:spPr>
  <c:externalData r:id="rId1"/>
  <c:userShapes r:id="rId2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>
                <a:solidFill>
                  <a:schemeClr val="tx2">
                    <a:lumMod val="50000"/>
                  </a:schemeClr>
                </a:solidFill>
              </a:defRPr>
            </a:pPr>
            <a:r>
              <a:rPr lang="ru-RU"/>
              <a:t>Национальная экономика, млн. руб.</a:t>
            </a:r>
          </a:p>
        </c:rich>
      </c:tx>
      <c:spPr>
        <a:solidFill>
          <a:schemeClr val="tx2">
            <a:lumMod val="20000"/>
            <a:lumOff val="80000"/>
          </a:schemeClr>
        </a:solidFill>
        <a:effectLst>
          <a:glow rad="139700">
            <a:schemeClr val="accent1">
              <a:satMod val="175000"/>
              <a:alpha val="40000"/>
            </a:schemeClr>
          </a:glow>
        </a:effectLst>
        <a:scene3d>
          <a:camera prst="orthographicFront"/>
          <a:lightRig rig="threePt" dir="t"/>
        </a:scene3d>
        <a:sp3d>
          <a:bevelT/>
        </a:sp3d>
      </c:spPr>
    </c:title>
    <c:plotArea>
      <c:layout/>
      <c:ofPieChart>
        <c:ofPieType val="pie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Национальная экономика, тыс. руб.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Уточненный план</c:v>
                </c:pt>
                <c:pt idx="1">
                  <c:v>Исполнение</c:v>
                </c:pt>
                <c:pt idx="2">
                  <c:v>Процент исполнения</c:v>
                </c:pt>
                <c:pt idx="3">
                  <c:v>Отклонение</c:v>
                </c:pt>
              </c:strCache>
            </c:strRef>
          </c:cat>
          <c:val>
            <c:numRef>
              <c:f>Лист1!$B$2:$B$5</c:f>
              <c:numCache>
                <c:formatCode>#,##0.00</c:formatCode>
                <c:ptCount val="4"/>
                <c:pt idx="0">
                  <c:v>120290393.38</c:v>
                </c:pt>
                <c:pt idx="1">
                  <c:v>120074711.27</c:v>
                </c:pt>
                <c:pt idx="2" formatCode="General">
                  <c:v>99.82</c:v>
                </c:pt>
                <c:pt idx="3" formatCode="General">
                  <c:v>0.1800000000000069</c:v>
                </c:pt>
              </c:numCache>
            </c:numRef>
          </c:val>
        </c:ser>
        <c:gapWidth val="100"/>
        <c:secondPieSize val="75"/>
        <c:serLines/>
      </c:ofPieChart>
    </c:plotArea>
    <c:legend>
      <c:legendPos val="r"/>
      <c:legendEntry>
        <c:idx val="3"/>
        <c:delete val="1"/>
      </c:legendEntry>
      <c:txPr>
        <a:bodyPr/>
        <a:lstStyle/>
        <a:p>
          <a:pPr>
            <a:defRPr sz="1050"/>
          </a:pPr>
          <a:endParaRPr lang="ru-RU"/>
        </a:p>
      </c:txPr>
    </c:legend>
    <c:plotVisOnly val="1"/>
  </c:chart>
  <c:spPr>
    <a:ln>
      <a:noFill/>
    </a:ln>
  </c:spPr>
  <c:externalData r:id="rId1"/>
  <c:userShapes r:id="rId2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/>
            </a:pPr>
            <a:r>
              <a:rPr lang="ru-RU"/>
              <a:t>Жилищно-коммунальное хозяйство, млн. руб.</a:t>
            </a:r>
          </a:p>
        </c:rich>
      </c:tx>
      <c:spPr>
        <a:solidFill>
          <a:schemeClr val="tx2">
            <a:lumMod val="20000"/>
            <a:lumOff val="80000"/>
          </a:schemeClr>
        </a:solidFill>
        <a:effectLst>
          <a:glow rad="139700">
            <a:schemeClr val="accent1">
              <a:satMod val="175000"/>
              <a:alpha val="40000"/>
            </a:schemeClr>
          </a:glow>
        </a:effectLst>
        <a:scene3d>
          <a:camera prst="orthographicFront"/>
          <a:lightRig rig="threePt" dir="t"/>
        </a:scene3d>
        <a:sp3d>
          <a:bevelT/>
        </a:sp3d>
      </c:spPr>
    </c:title>
    <c:plotArea>
      <c:layout/>
      <c:ofPieChart>
        <c:ofPieType val="pie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Жилищно-коммунальное хозяйство, тыс. руб.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Уточненный план</c:v>
                </c:pt>
                <c:pt idx="1">
                  <c:v>Исполнение</c:v>
                </c:pt>
                <c:pt idx="2">
                  <c:v>Процент исполнения</c:v>
                </c:pt>
                <c:pt idx="3">
                  <c:v>Отклонение</c:v>
                </c:pt>
              </c:strCache>
            </c:strRef>
          </c:cat>
          <c:val>
            <c:numRef>
              <c:f>Лист1!$B$2:$B$5</c:f>
              <c:numCache>
                <c:formatCode>#,##0.00</c:formatCode>
                <c:ptCount val="4"/>
                <c:pt idx="0">
                  <c:v>158440685.78999999</c:v>
                </c:pt>
                <c:pt idx="1">
                  <c:v>158366163</c:v>
                </c:pt>
                <c:pt idx="2" formatCode="General">
                  <c:v>99.95</c:v>
                </c:pt>
                <c:pt idx="3" formatCode="General">
                  <c:v>4.9999999999997276E-2</c:v>
                </c:pt>
              </c:numCache>
            </c:numRef>
          </c:val>
        </c:ser>
        <c:gapWidth val="100"/>
        <c:secondPieSize val="75"/>
        <c:serLines/>
      </c:ofPieChart>
    </c:plotArea>
    <c:legend>
      <c:legendPos val="r"/>
      <c:legendEntry>
        <c:idx val="3"/>
        <c:delete val="1"/>
      </c:legendEntry>
    </c:legend>
    <c:plotVisOnly val="1"/>
  </c:chart>
  <c:spPr>
    <a:ln>
      <a:noFill/>
    </a:ln>
  </c:spPr>
  <c:txPr>
    <a:bodyPr/>
    <a:lstStyle/>
    <a:p>
      <a:pPr>
        <a:defRPr>
          <a:ln>
            <a:noFill/>
          </a:ln>
        </a:defRPr>
      </a:pPr>
      <a:endParaRPr lang="ru-RU"/>
    </a:p>
  </c:txPr>
  <c:externalData r:id="rId1"/>
  <c:userShapes r:id="rId2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2">
  <dgm:title val=""/>
  <dgm:desc val=""/>
  <dgm:catLst>
    <dgm:cat type="accent3" pri="112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lnNode1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3_3">
  <dgm:title val=""/>
  <dgm:desc val=""/>
  <dgm:catLst>
    <dgm:cat type="accent3" pri="11300"/>
  </dgm:catLst>
  <dgm:styleLbl name="node0">
    <dgm:fillClrLst meth="repeat">
      <a:schemeClr val="accent3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shade val="80000"/>
      </a:schemeClr>
      <a:schemeClr val="accent3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shade val="80000"/>
      </a:schemeClr>
      <a:schemeClr val="accent3">
        <a:tint val="70000"/>
      </a:schemeClr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/>
    <dgm:txEffectClrLst/>
  </dgm:styleLbl>
  <dgm:styleLbl name="lnNode1">
    <dgm:fillClrLst>
      <a:schemeClr val="accent3">
        <a:shade val="80000"/>
      </a:schemeClr>
      <a:schemeClr val="accent3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70000"/>
      </a:schemeClr>
    </dgm:fillClrLst>
    <dgm:linClrLst>
      <a:schemeClr val="accent3">
        <a:shade val="90000"/>
      </a:schemeClr>
      <a:schemeClr val="accent3">
        <a:tint val="7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70000"/>
      </a:schemeClr>
    </dgm:fillClrLst>
    <dgm:linClrLst>
      <a:schemeClr val="accent3">
        <a:shade val="90000"/>
      </a:schemeClr>
      <a:schemeClr val="accent3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>
        <a:shade val="90000"/>
      </a:schemeClr>
      <a:schemeClr val="accent3">
        <a:tint val="70000"/>
      </a:schemeClr>
    </dgm:fillClrLst>
    <dgm:linClrLst>
      <a:schemeClr val="accent3">
        <a:shade val="90000"/>
      </a:schemeClr>
      <a:schemeClr val="accent3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3">
        <a:shade val="90000"/>
      </a:schemeClr>
      <a:schemeClr val="accent3">
        <a:tint val="70000"/>
      </a:schemeClr>
    </dgm:fillClrLst>
    <dgm:linClrLst>
      <a:schemeClr val="accent3">
        <a:shade val="90000"/>
      </a:schemeClr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9000"/>
      </a:schemeClr>
    </dgm:fillClrLst>
    <dgm:linClrLst meth="repeat">
      <a:schemeClr val="accent3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80000"/>
      </a:schemeClr>
    </dgm:fillClrLst>
    <dgm:linClrLst meth="repeat">
      <a:schemeClr val="accent3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6E65DD2D-13FD-4506-824D-67D564796DE2}" type="doc">
      <dgm:prSet loTypeId="urn:microsoft.com/office/officeart/2005/8/layout/vProcess5" loCatId="process" qsTypeId="urn:microsoft.com/office/officeart/2005/8/quickstyle/3d3" qsCatId="3D" csTypeId="urn:microsoft.com/office/officeart/2005/8/colors/accent3_2" csCatId="accent3" phldr="1"/>
      <dgm:spPr/>
      <dgm:t>
        <a:bodyPr/>
        <a:lstStyle/>
        <a:p>
          <a:endParaRPr lang="ru-RU"/>
        </a:p>
      </dgm:t>
    </dgm:pt>
    <dgm:pt modelId="{AC915CA9-7998-4D29-AF61-5AF6C003AC30}">
      <dgm:prSet phldrT="[Текст]"/>
      <dgm:spPr/>
      <dgm:t>
        <a:bodyPr/>
        <a:lstStyle/>
        <a:p>
          <a:pPr algn="l"/>
          <a:r>
            <a:rPr lang="ru-RU" b="1"/>
            <a:t>Уточненный план за 2020 год 761620411,4 рублей</a:t>
          </a:r>
        </a:p>
      </dgm:t>
    </dgm:pt>
    <dgm:pt modelId="{756E9598-67F1-4632-AF26-77B3C34624D8}" type="parTrans" cxnId="{D04B69C7-C65D-43D9-9AE1-1B3031E4BED3}">
      <dgm:prSet/>
      <dgm:spPr/>
      <dgm:t>
        <a:bodyPr/>
        <a:lstStyle/>
        <a:p>
          <a:pPr algn="l"/>
          <a:endParaRPr lang="ru-RU"/>
        </a:p>
      </dgm:t>
    </dgm:pt>
    <dgm:pt modelId="{4CD7BD1D-AA45-4837-B368-6997BF29BE1D}" type="sibTrans" cxnId="{D04B69C7-C65D-43D9-9AE1-1B3031E4BED3}">
      <dgm:prSet/>
      <dgm:spPr/>
      <dgm:t>
        <a:bodyPr/>
        <a:lstStyle/>
        <a:p>
          <a:pPr algn="l"/>
          <a:endParaRPr lang="ru-RU"/>
        </a:p>
      </dgm:t>
    </dgm:pt>
    <dgm:pt modelId="{7C8A71D3-0924-4D15-8979-F6D0357FDCAB}">
      <dgm:prSet phldrT="[Текст]"/>
      <dgm:spPr/>
      <dgm:t>
        <a:bodyPr/>
        <a:lstStyle/>
        <a:p>
          <a:pPr algn="l"/>
          <a:r>
            <a:rPr lang="ru-RU" b="1"/>
            <a:t>Исполнено за 2020 год 758569029,5 рублей</a:t>
          </a:r>
        </a:p>
      </dgm:t>
    </dgm:pt>
    <dgm:pt modelId="{CB84313F-B7F0-4FAC-A218-79B1A0ED4609}" type="parTrans" cxnId="{D323A3EF-7D6E-4AF7-8085-9873409E7AB8}">
      <dgm:prSet/>
      <dgm:spPr/>
      <dgm:t>
        <a:bodyPr/>
        <a:lstStyle/>
        <a:p>
          <a:pPr algn="l"/>
          <a:endParaRPr lang="ru-RU"/>
        </a:p>
      </dgm:t>
    </dgm:pt>
    <dgm:pt modelId="{BDE7F9A0-99C0-4A52-B6E1-60F9BE0E831D}" type="sibTrans" cxnId="{D323A3EF-7D6E-4AF7-8085-9873409E7AB8}">
      <dgm:prSet/>
      <dgm:spPr/>
      <dgm:t>
        <a:bodyPr/>
        <a:lstStyle/>
        <a:p>
          <a:pPr algn="l"/>
          <a:endParaRPr lang="ru-RU"/>
        </a:p>
      </dgm:t>
    </dgm:pt>
    <dgm:pt modelId="{303CB431-251E-4F67-8B5D-0EEBB21C6A0D}">
      <dgm:prSet phldrT="[Текст]"/>
      <dgm:spPr/>
      <dgm:t>
        <a:bodyPr/>
        <a:lstStyle/>
        <a:p>
          <a:pPr algn="l"/>
          <a:r>
            <a:rPr lang="ru-RU" b="1"/>
            <a:t>Процент исполнения  за 2020 год 99,6</a:t>
          </a:r>
        </a:p>
      </dgm:t>
    </dgm:pt>
    <dgm:pt modelId="{072CEF1D-1F62-42DC-B27E-467C7B1113E9}" type="parTrans" cxnId="{41F1D510-4DC2-40CE-B335-AB089FD6BCD2}">
      <dgm:prSet/>
      <dgm:spPr/>
      <dgm:t>
        <a:bodyPr/>
        <a:lstStyle/>
        <a:p>
          <a:pPr algn="l"/>
          <a:endParaRPr lang="ru-RU"/>
        </a:p>
      </dgm:t>
    </dgm:pt>
    <dgm:pt modelId="{3FC0C397-21A1-466C-A39C-D27119E935EB}" type="sibTrans" cxnId="{41F1D510-4DC2-40CE-B335-AB089FD6BCD2}">
      <dgm:prSet/>
      <dgm:spPr/>
      <dgm:t>
        <a:bodyPr/>
        <a:lstStyle/>
        <a:p>
          <a:pPr algn="l"/>
          <a:endParaRPr lang="ru-RU"/>
        </a:p>
      </dgm:t>
    </dgm:pt>
    <dgm:pt modelId="{4E1AF460-1775-4984-88F5-34704B10B674}" type="pres">
      <dgm:prSet presAssocID="{6E65DD2D-13FD-4506-824D-67D564796DE2}" presName="outerComposite" presStyleCnt="0">
        <dgm:presLayoutVars>
          <dgm:chMax val="5"/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877FCE1C-579B-4CF1-B9E0-96085877C877}" type="pres">
      <dgm:prSet presAssocID="{6E65DD2D-13FD-4506-824D-67D564796DE2}" presName="dummyMaxCanvas" presStyleCnt="0">
        <dgm:presLayoutVars/>
      </dgm:prSet>
      <dgm:spPr/>
      <dgm:t>
        <a:bodyPr/>
        <a:lstStyle/>
        <a:p>
          <a:endParaRPr lang="ru-RU"/>
        </a:p>
      </dgm:t>
    </dgm:pt>
    <dgm:pt modelId="{90066097-15D8-4582-9F9E-B3146890C8FB}" type="pres">
      <dgm:prSet presAssocID="{6E65DD2D-13FD-4506-824D-67D564796DE2}" presName="ThreeNodes_1" presStyleLbl="node1" presStyleIdx="0" presStyleCnt="3" custLinFactNeighborX="-55770" custLinFactNeighborY="-775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AB369D7-9530-4539-A057-190B6EB45B66}" type="pres">
      <dgm:prSet presAssocID="{6E65DD2D-13FD-4506-824D-67D564796DE2}" presName="ThreeNodes_2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CD5BE70-D868-4820-AC2B-B18629BC444C}" type="pres">
      <dgm:prSet presAssocID="{6E65DD2D-13FD-4506-824D-67D564796DE2}" presName="ThreeNodes_3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5B814C3-FE59-49F2-B35D-795DE75B8C62}" type="pres">
      <dgm:prSet presAssocID="{6E65DD2D-13FD-4506-824D-67D564796DE2}" presName="ThreeConn_1-2" presStyleLbl="fgAccFollowNode1" presStyleIdx="0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551A97C-6775-4E9C-AB42-91E849316D63}" type="pres">
      <dgm:prSet presAssocID="{6E65DD2D-13FD-4506-824D-67D564796DE2}" presName="ThreeConn_2-3" presStyleLbl="fgAccFollowNode1" presStyleIdx="1" presStyleCnt="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D89FCC5-909D-4806-9A8E-E5B9E7F44BF0}" type="pres">
      <dgm:prSet presAssocID="{6E65DD2D-13FD-4506-824D-67D564796DE2}" presName="ThreeNodes_1_text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2DC1391-5BE8-4155-8F27-2A6C7C063272}" type="pres">
      <dgm:prSet presAssocID="{6E65DD2D-13FD-4506-824D-67D564796DE2}" presName="ThreeNodes_2_text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C709DDE-E931-43C4-B3E2-B36B3E786ACE}" type="pres">
      <dgm:prSet presAssocID="{6E65DD2D-13FD-4506-824D-67D564796DE2}" presName="ThreeNodes_3_text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D323A3EF-7D6E-4AF7-8085-9873409E7AB8}" srcId="{6E65DD2D-13FD-4506-824D-67D564796DE2}" destId="{7C8A71D3-0924-4D15-8979-F6D0357FDCAB}" srcOrd="1" destOrd="0" parTransId="{CB84313F-B7F0-4FAC-A218-79B1A0ED4609}" sibTransId="{BDE7F9A0-99C0-4A52-B6E1-60F9BE0E831D}"/>
    <dgm:cxn modelId="{DBA71BE8-276D-4179-BB0B-575BE739DBFF}" type="presOf" srcId="{303CB431-251E-4F67-8B5D-0EEBB21C6A0D}" destId="{3CD5BE70-D868-4820-AC2B-B18629BC444C}" srcOrd="0" destOrd="0" presId="urn:microsoft.com/office/officeart/2005/8/layout/vProcess5"/>
    <dgm:cxn modelId="{41F1D510-4DC2-40CE-B335-AB089FD6BCD2}" srcId="{6E65DD2D-13FD-4506-824D-67D564796DE2}" destId="{303CB431-251E-4F67-8B5D-0EEBB21C6A0D}" srcOrd="2" destOrd="0" parTransId="{072CEF1D-1F62-42DC-B27E-467C7B1113E9}" sibTransId="{3FC0C397-21A1-466C-A39C-D27119E935EB}"/>
    <dgm:cxn modelId="{0C6D3D2E-3A3F-42B2-AD83-3278B788C494}" type="presOf" srcId="{303CB431-251E-4F67-8B5D-0EEBB21C6A0D}" destId="{AC709DDE-E931-43C4-B3E2-B36B3E786ACE}" srcOrd="1" destOrd="0" presId="urn:microsoft.com/office/officeart/2005/8/layout/vProcess5"/>
    <dgm:cxn modelId="{420FFAF7-2123-4FD2-91D6-4A6931392C61}" type="presOf" srcId="{AC915CA9-7998-4D29-AF61-5AF6C003AC30}" destId="{CD89FCC5-909D-4806-9A8E-E5B9E7F44BF0}" srcOrd="1" destOrd="0" presId="urn:microsoft.com/office/officeart/2005/8/layout/vProcess5"/>
    <dgm:cxn modelId="{F4266843-9C82-4AA1-8573-194FBFDBFB51}" type="presOf" srcId="{7C8A71D3-0924-4D15-8979-F6D0357FDCAB}" destId="{1AB369D7-9530-4539-A057-190B6EB45B66}" srcOrd="0" destOrd="0" presId="urn:microsoft.com/office/officeart/2005/8/layout/vProcess5"/>
    <dgm:cxn modelId="{D67159C9-6121-4866-A644-83EFF49330B4}" type="presOf" srcId="{BDE7F9A0-99C0-4A52-B6E1-60F9BE0E831D}" destId="{D551A97C-6775-4E9C-AB42-91E849316D63}" srcOrd="0" destOrd="0" presId="urn:microsoft.com/office/officeart/2005/8/layout/vProcess5"/>
    <dgm:cxn modelId="{D04B69C7-C65D-43D9-9AE1-1B3031E4BED3}" srcId="{6E65DD2D-13FD-4506-824D-67D564796DE2}" destId="{AC915CA9-7998-4D29-AF61-5AF6C003AC30}" srcOrd="0" destOrd="0" parTransId="{756E9598-67F1-4632-AF26-77B3C34624D8}" sibTransId="{4CD7BD1D-AA45-4837-B368-6997BF29BE1D}"/>
    <dgm:cxn modelId="{26355E90-E6D6-4EA1-9330-A5B1C0F37D9D}" type="presOf" srcId="{6E65DD2D-13FD-4506-824D-67D564796DE2}" destId="{4E1AF460-1775-4984-88F5-34704B10B674}" srcOrd="0" destOrd="0" presId="urn:microsoft.com/office/officeart/2005/8/layout/vProcess5"/>
    <dgm:cxn modelId="{B8A7E56C-A45B-4E78-8FDB-AD85C7B278FA}" type="presOf" srcId="{AC915CA9-7998-4D29-AF61-5AF6C003AC30}" destId="{90066097-15D8-4582-9F9E-B3146890C8FB}" srcOrd="0" destOrd="0" presId="urn:microsoft.com/office/officeart/2005/8/layout/vProcess5"/>
    <dgm:cxn modelId="{F8B9589F-B88A-40E4-A1E1-2D4046D9DB6D}" type="presOf" srcId="{7C8A71D3-0924-4D15-8979-F6D0357FDCAB}" destId="{82DC1391-5BE8-4155-8F27-2A6C7C063272}" srcOrd="1" destOrd="0" presId="urn:microsoft.com/office/officeart/2005/8/layout/vProcess5"/>
    <dgm:cxn modelId="{48FEBBF5-DE61-4881-B54E-DA6600C57659}" type="presOf" srcId="{4CD7BD1D-AA45-4837-B368-6997BF29BE1D}" destId="{75B814C3-FE59-49F2-B35D-795DE75B8C62}" srcOrd="0" destOrd="0" presId="urn:microsoft.com/office/officeart/2005/8/layout/vProcess5"/>
    <dgm:cxn modelId="{9FA0C542-D943-4D13-8DDC-BCBE10AF4F62}" type="presParOf" srcId="{4E1AF460-1775-4984-88F5-34704B10B674}" destId="{877FCE1C-579B-4CF1-B9E0-96085877C877}" srcOrd="0" destOrd="0" presId="urn:microsoft.com/office/officeart/2005/8/layout/vProcess5"/>
    <dgm:cxn modelId="{EC890F84-8003-477D-A996-23410262B5DC}" type="presParOf" srcId="{4E1AF460-1775-4984-88F5-34704B10B674}" destId="{90066097-15D8-4582-9F9E-B3146890C8FB}" srcOrd="1" destOrd="0" presId="urn:microsoft.com/office/officeart/2005/8/layout/vProcess5"/>
    <dgm:cxn modelId="{812FB5A0-11AB-46B2-A5D0-7BDB5C83AC3F}" type="presParOf" srcId="{4E1AF460-1775-4984-88F5-34704B10B674}" destId="{1AB369D7-9530-4539-A057-190B6EB45B66}" srcOrd="2" destOrd="0" presId="urn:microsoft.com/office/officeart/2005/8/layout/vProcess5"/>
    <dgm:cxn modelId="{62C61B90-67D5-40CD-959E-E5051C3E0646}" type="presParOf" srcId="{4E1AF460-1775-4984-88F5-34704B10B674}" destId="{3CD5BE70-D868-4820-AC2B-B18629BC444C}" srcOrd="3" destOrd="0" presId="urn:microsoft.com/office/officeart/2005/8/layout/vProcess5"/>
    <dgm:cxn modelId="{EEDB68A2-AA4E-4423-926F-8B400F190907}" type="presParOf" srcId="{4E1AF460-1775-4984-88F5-34704B10B674}" destId="{75B814C3-FE59-49F2-B35D-795DE75B8C62}" srcOrd="4" destOrd="0" presId="urn:microsoft.com/office/officeart/2005/8/layout/vProcess5"/>
    <dgm:cxn modelId="{68343D6E-112B-4F82-8455-B27C17EEF3A3}" type="presParOf" srcId="{4E1AF460-1775-4984-88F5-34704B10B674}" destId="{D551A97C-6775-4E9C-AB42-91E849316D63}" srcOrd="5" destOrd="0" presId="urn:microsoft.com/office/officeart/2005/8/layout/vProcess5"/>
    <dgm:cxn modelId="{08873470-E27B-414E-B86D-70DF01DA6960}" type="presParOf" srcId="{4E1AF460-1775-4984-88F5-34704B10B674}" destId="{CD89FCC5-909D-4806-9A8E-E5B9E7F44BF0}" srcOrd="6" destOrd="0" presId="urn:microsoft.com/office/officeart/2005/8/layout/vProcess5"/>
    <dgm:cxn modelId="{04D721D3-267F-48E5-9E8B-911854D94BEA}" type="presParOf" srcId="{4E1AF460-1775-4984-88F5-34704B10B674}" destId="{82DC1391-5BE8-4155-8F27-2A6C7C063272}" srcOrd="7" destOrd="0" presId="urn:microsoft.com/office/officeart/2005/8/layout/vProcess5"/>
    <dgm:cxn modelId="{9557EB01-B8D2-4047-9D31-E2FA7C84BC1A}" type="presParOf" srcId="{4E1AF460-1775-4984-88F5-34704B10B674}" destId="{AC709DDE-E931-43C4-B3E2-B36B3E786ACE}" srcOrd="8" destOrd="0" presId="urn:microsoft.com/office/officeart/2005/8/layout/vProcess5"/>
  </dgm:cxnLst>
  <dgm:bg/>
  <dgm:whole/>
  <dgm:extLst>
    <a:ext uri="http://schemas.microsoft.com/office/drawing/2008/diagram">
      <dsp:dataModelExt xmlns:dsp="http://schemas.microsoft.com/office/drawing/2008/diagram" xmlns="" relId="rId2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31936051-4D27-4D76-B5E1-E81DF29EC762}" type="doc">
      <dgm:prSet loTypeId="urn:microsoft.com/office/officeart/2005/8/layout/vList6" loCatId="list" qsTypeId="urn:microsoft.com/office/officeart/2005/8/quickstyle/simple1" qsCatId="simple" csTypeId="urn:microsoft.com/office/officeart/2005/8/colors/accent3_3" csCatId="accent3" phldr="1"/>
      <dgm:spPr/>
      <dgm:t>
        <a:bodyPr/>
        <a:lstStyle/>
        <a:p>
          <a:endParaRPr lang="ru-RU"/>
        </a:p>
      </dgm:t>
    </dgm:pt>
    <dgm:pt modelId="{A81CB01D-E175-471E-8B3C-0A8075AD5337}">
      <dgm:prSet phldrT="[Текст]"/>
      <dgm:spPr/>
      <dgm:t>
        <a:bodyPr/>
        <a:lstStyle/>
        <a:p>
          <a:r>
            <a:rPr lang="ru-RU" b="0" cap="none" spc="0">
              <a:ln w="12700">
                <a:prstDash val="solid"/>
              </a:ln>
              <a:effectLst>
                <a:outerShdw blurRad="41275" dist="20320" dir="1800000" algn="tl" rotWithShape="0">
                  <a:srgbClr val="000000">
                    <a:alpha val="40000"/>
                  </a:srgbClr>
                </a:outerShdw>
              </a:effectLst>
            </a:rPr>
            <a:t>Уточненный план</a:t>
          </a:r>
        </a:p>
      </dgm:t>
    </dgm:pt>
    <dgm:pt modelId="{7AF1A400-F0A7-4E9E-A4F3-92D598B3F1CC}" type="parTrans" cxnId="{A5B00DFB-44DE-462E-BB36-E1E31F84A22B}">
      <dgm:prSet/>
      <dgm:spPr/>
      <dgm:t>
        <a:bodyPr/>
        <a:lstStyle/>
        <a:p>
          <a:endParaRPr lang="ru-RU" b="1" cap="none" spc="0">
            <a:ln w="12700">
              <a:solidFill>
                <a:schemeClr val="tx2">
                  <a:satMod val="155000"/>
                </a:schemeClr>
              </a:solidFill>
              <a:prstDash val="solid"/>
            </a:ln>
            <a:solidFill>
              <a:schemeClr val="bg2">
                <a:tint val="85000"/>
                <a:satMod val="155000"/>
              </a:schemeClr>
            </a:solidFill>
            <a:effectLst>
              <a:outerShdw blurRad="41275" dist="20320" dir="1800000" algn="tl" rotWithShape="0">
                <a:srgbClr val="000000">
                  <a:alpha val="40000"/>
                </a:srgbClr>
              </a:outerShdw>
            </a:effectLst>
          </a:endParaRPr>
        </a:p>
      </dgm:t>
    </dgm:pt>
    <dgm:pt modelId="{02B18ADE-6FBC-4F68-AEB9-D4F4E6A32068}" type="sibTrans" cxnId="{A5B00DFB-44DE-462E-BB36-E1E31F84A22B}">
      <dgm:prSet/>
      <dgm:spPr/>
      <dgm:t>
        <a:bodyPr/>
        <a:lstStyle/>
        <a:p>
          <a:endParaRPr lang="ru-RU" b="1" cap="none" spc="0">
            <a:ln w="12700">
              <a:solidFill>
                <a:schemeClr val="tx2">
                  <a:satMod val="155000"/>
                </a:schemeClr>
              </a:solidFill>
              <a:prstDash val="solid"/>
            </a:ln>
            <a:solidFill>
              <a:schemeClr val="bg2">
                <a:tint val="85000"/>
                <a:satMod val="155000"/>
              </a:schemeClr>
            </a:solidFill>
            <a:effectLst>
              <a:outerShdw blurRad="41275" dist="20320" dir="1800000" algn="tl" rotWithShape="0">
                <a:srgbClr val="000000">
                  <a:alpha val="40000"/>
                </a:srgbClr>
              </a:outerShdw>
            </a:effectLst>
          </a:endParaRPr>
        </a:p>
      </dgm:t>
    </dgm:pt>
    <dgm:pt modelId="{D20F52C4-56B6-4F4B-A31A-DC53E8889CE7}">
      <dgm:prSet phldrT="[Текст]"/>
      <dgm:spPr/>
      <dgm:t>
        <a:bodyPr/>
        <a:lstStyle/>
        <a:p>
          <a:r>
            <a:rPr lang="ru-RU" b="1" cap="none" spc="0">
              <a:ln w="12700">
                <a:prstDash val="solid"/>
              </a:ln>
              <a:effectLst>
                <a:outerShdw blurRad="41275" dist="20320" dir="1800000" algn="tl" rotWithShape="0">
                  <a:srgbClr val="000000">
                    <a:alpha val="40000"/>
                  </a:srgbClr>
                </a:outerShdw>
              </a:effectLst>
            </a:rPr>
            <a:t>102,2</a:t>
          </a:r>
        </a:p>
      </dgm:t>
    </dgm:pt>
    <dgm:pt modelId="{887D1A22-9912-47F9-A4AC-AD2871EEE477}" type="parTrans" cxnId="{E7B09349-1A26-463F-B34A-AEEA9880C50F}">
      <dgm:prSet/>
      <dgm:spPr/>
      <dgm:t>
        <a:bodyPr/>
        <a:lstStyle/>
        <a:p>
          <a:endParaRPr lang="ru-RU" b="1" cap="none" spc="0">
            <a:ln w="12700">
              <a:solidFill>
                <a:schemeClr val="tx2">
                  <a:satMod val="155000"/>
                </a:schemeClr>
              </a:solidFill>
              <a:prstDash val="solid"/>
            </a:ln>
            <a:solidFill>
              <a:schemeClr val="bg2">
                <a:tint val="85000"/>
                <a:satMod val="155000"/>
              </a:schemeClr>
            </a:solidFill>
            <a:effectLst>
              <a:outerShdw blurRad="41275" dist="20320" dir="1800000" algn="tl" rotWithShape="0">
                <a:srgbClr val="000000">
                  <a:alpha val="40000"/>
                </a:srgbClr>
              </a:outerShdw>
            </a:effectLst>
          </a:endParaRPr>
        </a:p>
      </dgm:t>
    </dgm:pt>
    <dgm:pt modelId="{F003D65B-32C4-4990-A43A-E8152AB5DCD2}" type="sibTrans" cxnId="{E7B09349-1A26-463F-B34A-AEEA9880C50F}">
      <dgm:prSet/>
      <dgm:spPr/>
      <dgm:t>
        <a:bodyPr/>
        <a:lstStyle/>
        <a:p>
          <a:endParaRPr lang="ru-RU" b="1" cap="none" spc="0">
            <a:ln w="12700">
              <a:solidFill>
                <a:schemeClr val="tx2">
                  <a:satMod val="155000"/>
                </a:schemeClr>
              </a:solidFill>
              <a:prstDash val="solid"/>
            </a:ln>
            <a:solidFill>
              <a:schemeClr val="bg2">
                <a:tint val="85000"/>
                <a:satMod val="155000"/>
              </a:schemeClr>
            </a:solidFill>
            <a:effectLst>
              <a:outerShdw blurRad="41275" dist="20320" dir="1800000" algn="tl" rotWithShape="0">
                <a:srgbClr val="000000">
                  <a:alpha val="40000"/>
                </a:srgbClr>
              </a:outerShdw>
            </a:effectLst>
          </a:endParaRPr>
        </a:p>
      </dgm:t>
    </dgm:pt>
    <dgm:pt modelId="{0B4689FF-C3E9-42B2-8535-A418C0D1D16D}">
      <dgm:prSet phldrT="[Текст]"/>
      <dgm:spPr/>
      <dgm:t>
        <a:bodyPr/>
        <a:lstStyle/>
        <a:p>
          <a:r>
            <a:rPr lang="ru-RU" b="0" cap="none" spc="0">
              <a:ln w="12700">
                <a:prstDash val="solid"/>
              </a:ln>
              <a:effectLst>
                <a:outerShdw blurRad="41275" dist="20320" dir="1800000" algn="tl" rotWithShape="0">
                  <a:srgbClr val="000000">
                    <a:alpha val="40000"/>
                  </a:srgbClr>
                </a:outerShdw>
              </a:effectLst>
            </a:rPr>
            <a:t>Исполнение</a:t>
          </a:r>
        </a:p>
      </dgm:t>
    </dgm:pt>
    <dgm:pt modelId="{11473DE6-1270-4E9A-A43E-A01F884D8223}" type="parTrans" cxnId="{44E87408-DED8-4252-94A5-D2107633E402}">
      <dgm:prSet/>
      <dgm:spPr/>
      <dgm:t>
        <a:bodyPr/>
        <a:lstStyle/>
        <a:p>
          <a:endParaRPr lang="ru-RU" b="1" cap="none" spc="0">
            <a:ln w="12700">
              <a:solidFill>
                <a:schemeClr val="tx2">
                  <a:satMod val="155000"/>
                </a:schemeClr>
              </a:solidFill>
              <a:prstDash val="solid"/>
            </a:ln>
            <a:solidFill>
              <a:schemeClr val="bg2">
                <a:tint val="85000"/>
                <a:satMod val="155000"/>
              </a:schemeClr>
            </a:solidFill>
            <a:effectLst>
              <a:outerShdw blurRad="41275" dist="20320" dir="1800000" algn="tl" rotWithShape="0">
                <a:srgbClr val="000000">
                  <a:alpha val="40000"/>
                </a:srgbClr>
              </a:outerShdw>
            </a:effectLst>
          </a:endParaRPr>
        </a:p>
      </dgm:t>
    </dgm:pt>
    <dgm:pt modelId="{407F9B6D-925D-41D9-9FF8-F3DE1B9ACF1F}" type="sibTrans" cxnId="{44E87408-DED8-4252-94A5-D2107633E402}">
      <dgm:prSet/>
      <dgm:spPr/>
      <dgm:t>
        <a:bodyPr/>
        <a:lstStyle/>
        <a:p>
          <a:endParaRPr lang="ru-RU" b="1" cap="none" spc="0">
            <a:ln w="12700">
              <a:solidFill>
                <a:schemeClr val="tx2">
                  <a:satMod val="155000"/>
                </a:schemeClr>
              </a:solidFill>
              <a:prstDash val="solid"/>
            </a:ln>
            <a:solidFill>
              <a:schemeClr val="bg2">
                <a:tint val="85000"/>
                <a:satMod val="155000"/>
              </a:schemeClr>
            </a:solidFill>
            <a:effectLst>
              <a:outerShdw blurRad="41275" dist="20320" dir="1800000" algn="tl" rotWithShape="0">
                <a:srgbClr val="000000">
                  <a:alpha val="40000"/>
                </a:srgbClr>
              </a:outerShdw>
            </a:effectLst>
          </a:endParaRPr>
        </a:p>
      </dgm:t>
    </dgm:pt>
    <dgm:pt modelId="{33DF7C99-B677-4B21-905E-008524A30300}">
      <dgm:prSet phldrT="[Текст]"/>
      <dgm:spPr/>
      <dgm:t>
        <a:bodyPr/>
        <a:lstStyle/>
        <a:p>
          <a:r>
            <a:rPr lang="ru-RU" b="0" cap="none" spc="0">
              <a:ln w="12700">
                <a:prstDash val="solid"/>
              </a:ln>
              <a:effectLst>
                <a:outerShdw blurRad="41275" dist="20320" dir="1800000" algn="tl" rotWithShape="0">
                  <a:srgbClr val="000000">
                    <a:alpha val="40000"/>
                  </a:srgbClr>
                </a:outerShdw>
              </a:effectLst>
            </a:rPr>
            <a:t>Процент исполнения</a:t>
          </a:r>
        </a:p>
      </dgm:t>
    </dgm:pt>
    <dgm:pt modelId="{02783ABB-E2AB-4A8B-87A8-ED44110418FF}" type="parTrans" cxnId="{827244DB-8C51-4F11-9022-FF2F98B11905}">
      <dgm:prSet/>
      <dgm:spPr/>
      <dgm:t>
        <a:bodyPr/>
        <a:lstStyle/>
        <a:p>
          <a:endParaRPr lang="ru-RU" b="1" cap="none" spc="0">
            <a:ln w="12700">
              <a:solidFill>
                <a:schemeClr val="tx2">
                  <a:satMod val="155000"/>
                </a:schemeClr>
              </a:solidFill>
              <a:prstDash val="solid"/>
            </a:ln>
            <a:solidFill>
              <a:schemeClr val="bg2">
                <a:tint val="85000"/>
                <a:satMod val="155000"/>
              </a:schemeClr>
            </a:solidFill>
            <a:effectLst>
              <a:outerShdw blurRad="41275" dist="20320" dir="1800000" algn="tl" rotWithShape="0">
                <a:srgbClr val="000000">
                  <a:alpha val="40000"/>
                </a:srgbClr>
              </a:outerShdw>
            </a:effectLst>
          </a:endParaRPr>
        </a:p>
      </dgm:t>
    </dgm:pt>
    <dgm:pt modelId="{BBAF1612-DA77-486E-B167-F07F3505E3F9}" type="sibTrans" cxnId="{827244DB-8C51-4F11-9022-FF2F98B11905}">
      <dgm:prSet/>
      <dgm:spPr/>
      <dgm:t>
        <a:bodyPr/>
        <a:lstStyle/>
        <a:p>
          <a:endParaRPr lang="ru-RU" b="1" cap="none" spc="0">
            <a:ln w="12700">
              <a:solidFill>
                <a:schemeClr val="tx2">
                  <a:satMod val="155000"/>
                </a:schemeClr>
              </a:solidFill>
              <a:prstDash val="solid"/>
            </a:ln>
            <a:solidFill>
              <a:schemeClr val="bg2">
                <a:tint val="85000"/>
                <a:satMod val="155000"/>
              </a:schemeClr>
            </a:solidFill>
            <a:effectLst>
              <a:outerShdw blurRad="41275" dist="20320" dir="1800000" algn="tl" rotWithShape="0">
                <a:srgbClr val="000000">
                  <a:alpha val="40000"/>
                </a:srgbClr>
              </a:outerShdw>
            </a:effectLst>
          </a:endParaRPr>
        </a:p>
      </dgm:t>
    </dgm:pt>
    <dgm:pt modelId="{14DABF89-ECA9-4FE2-A5B7-9DE35269F8EE}">
      <dgm:prSet/>
      <dgm:spPr/>
      <dgm:t>
        <a:bodyPr/>
        <a:lstStyle/>
        <a:p>
          <a:r>
            <a:rPr lang="ru-RU" b="1" cap="none" spc="0">
              <a:ln w="12700">
                <a:prstDash val="solid"/>
              </a:ln>
              <a:effectLst>
                <a:outerShdw blurRad="41275" dist="20320" dir="1800000" algn="tl" rotWithShape="0">
                  <a:srgbClr val="000000">
                    <a:alpha val="40000"/>
                  </a:srgbClr>
                </a:outerShdw>
              </a:effectLst>
            </a:rPr>
            <a:t>102,2</a:t>
          </a:r>
        </a:p>
      </dgm:t>
    </dgm:pt>
    <dgm:pt modelId="{A7C3A4FF-C680-4191-9146-8BC570DBD1A7}" type="parTrans" cxnId="{7C38C28B-DEEB-4D65-9388-B8602BD9F701}">
      <dgm:prSet/>
      <dgm:spPr/>
      <dgm:t>
        <a:bodyPr/>
        <a:lstStyle/>
        <a:p>
          <a:endParaRPr lang="ru-RU" b="1" cap="none" spc="0">
            <a:ln w="12700">
              <a:solidFill>
                <a:schemeClr val="tx2">
                  <a:satMod val="155000"/>
                </a:schemeClr>
              </a:solidFill>
              <a:prstDash val="solid"/>
            </a:ln>
            <a:solidFill>
              <a:schemeClr val="bg2">
                <a:tint val="85000"/>
                <a:satMod val="155000"/>
              </a:schemeClr>
            </a:solidFill>
            <a:effectLst>
              <a:outerShdw blurRad="41275" dist="20320" dir="1800000" algn="tl" rotWithShape="0">
                <a:srgbClr val="000000">
                  <a:alpha val="40000"/>
                </a:srgbClr>
              </a:outerShdw>
            </a:effectLst>
          </a:endParaRPr>
        </a:p>
      </dgm:t>
    </dgm:pt>
    <dgm:pt modelId="{4D73D7E7-B441-4A8F-B99F-D2C3DD3BE33F}" type="sibTrans" cxnId="{7C38C28B-DEEB-4D65-9388-B8602BD9F701}">
      <dgm:prSet/>
      <dgm:spPr/>
      <dgm:t>
        <a:bodyPr/>
        <a:lstStyle/>
        <a:p>
          <a:endParaRPr lang="ru-RU" b="1" cap="none" spc="0">
            <a:ln w="12700">
              <a:solidFill>
                <a:schemeClr val="tx2">
                  <a:satMod val="155000"/>
                </a:schemeClr>
              </a:solidFill>
              <a:prstDash val="solid"/>
            </a:ln>
            <a:solidFill>
              <a:schemeClr val="bg2">
                <a:tint val="85000"/>
                <a:satMod val="155000"/>
              </a:schemeClr>
            </a:solidFill>
            <a:effectLst>
              <a:outerShdw blurRad="41275" dist="20320" dir="1800000" algn="tl" rotWithShape="0">
                <a:srgbClr val="000000">
                  <a:alpha val="40000"/>
                </a:srgbClr>
              </a:outerShdw>
            </a:effectLst>
          </a:endParaRPr>
        </a:p>
      </dgm:t>
    </dgm:pt>
    <dgm:pt modelId="{E2D4528D-0920-492F-9257-7CD27CAEFF1C}">
      <dgm:prSet/>
      <dgm:spPr/>
      <dgm:t>
        <a:bodyPr/>
        <a:lstStyle/>
        <a:p>
          <a:r>
            <a:rPr lang="ru-RU" b="1" cap="none" spc="0">
              <a:ln w="12700">
                <a:prstDash val="solid"/>
              </a:ln>
              <a:effectLst>
                <a:outerShdw blurRad="41275" dist="20320" dir="1800000" algn="tl" rotWithShape="0">
                  <a:srgbClr val="000000">
                    <a:alpha val="40000"/>
                  </a:srgbClr>
                </a:outerShdw>
              </a:effectLst>
            </a:rPr>
            <a:t>100 %</a:t>
          </a:r>
        </a:p>
      </dgm:t>
    </dgm:pt>
    <dgm:pt modelId="{8C05F7BC-4C57-4295-9DB8-F3D8F8BC1635}" type="parTrans" cxnId="{D26ADE1D-7B63-4BAB-B585-C8881930F923}">
      <dgm:prSet/>
      <dgm:spPr/>
      <dgm:t>
        <a:bodyPr/>
        <a:lstStyle/>
        <a:p>
          <a:endParaRPr lang="ru-RU" b="1" cap="none" spc="0">
            <a:ln w="12700">
              <a:solidFill>
                <a:schemeClr val="tx2">
                  <a:satMod val="155000"/>
                </a:schemeClr>
              </a:solidFill>
              <a:prstDash val="solid"/>
            </a:ln>
            <a:solidFill>
              <a:schemeClr val="bg2">
                <a:tint val="85000"/>
                <a:satMod val="155000"/>
              </a:schemeClr>
            </a:solidFill>
            <a:effectLst>
              <a:outerShdw blurRad="41275" dist="20320" dir="1800000" algn="tl" rotWithShape="0">
                <a:srgbClr val="000000">
                  <a:alpha val="40000"/>
                </a:srgbClr>
              </a:outerShdw>
            </a:effectLst>
          </a:endParaRPr>
        </a:p>
      </dgm:t>
    </dgm:pt>
    <dgm:pt modelId="{8C01B7BB-D9ED-4FEA-A318-F54004B593C3}" type="sibTrans" cxnId="{D26ADE1D-7B63-4BAB-B585-C8881930F923}">
      <dgm:prSet/>
      <dgm:spPr/>
      <dgm:t>
        <a:bodyPr/>
        <a:lstStyle/>
        <a:p>
          <a:endParaRPr lang="ru-RU" b="1" cap="none" spc="0">
            <a:ln w="12700">
              <a:solidFill>
                <a:schemeClr val="tx2">
                  <a:satMod val="155000"/>
                </a:schemeClr>
              </a:solidFill>
              <a:prstDash val="solid"/>
            </a:ln>
            <a:solidFill>
              <a:schemeClr val="bg2">
                <a:tint val="85000"/>
                <a:satMod val="155000"/>
              </a:schemeClr>
            </a:solidFill>
            <a:effectLst>
              <a:outerShdw blurRad="41275" dist="20320" dir="1800000" algn="tl" rotWithShape="0">
                <a:srgbClr val="000000">
                  <a:alpha val="40000"/>
                </a:srgbClr>
              </a:outerShdw>
            </a:effectLst>
          </a:endParaRPr>
        </a:p>
      </dgm:t>
    </dgm:pt>
    <dgm:pt modelId="{272FC098-5AFD-4092-A301-C2D7E6A8C4EA}" type="pres">
      <dgm:prSet presAssocID="{31936051-4D27-4D76-B5E1-E81DF29EC762}" presName="Name0" presStyleCnt="0">
        <dgm:presLayoutVars>
          <dgm:dir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A57F8C53-2194-47F1-AB35-FEED840EF8D4}" type="pres">
      <dgm:prSet presAssocID="{A81CB01D-E175-471E-8B3C-0A8075AD5337}" presName="linNode" presStyleCnt="0"/>
      <dgm:spPr/>
      <dgm:t>
        <a:bodyPr/>
        <a:lstStyle/>
        <a:p>
          <a:endParaRPr lang="ru-RU"/>
        </a:p>
      </dgm:t>
    </dgm:pt>
    <dgm:pt modelId="{89E4F506-9DB9-4EBF-8B1C-BD2A45163B43}" type="pres">
      <dgm:prSet presAssocID="{A81CB01D-E175-471E-8B3C-0A8075AD5337}" presName="parentShp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26256E9-B758-4018-A1E8-5D7408B433A1}" type="pres">
      <dgm:prSet presAssocID="{A81CB01D-E175-471E-8B3C-0A8075AD5337}" presName="childShp" presStyleLbl="bgAccFollow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3714161-0065-4693-BA30-EF7C90E3904D}" type="pres">
      <dgm:prSet presAssocID="{02B18ADE-6FBC-4F68-AEB9-D4F4E6A32068}" presName="spacing" presStyleCnt="0"/>
      <dgm:spPr/>
      <dgm:t>
        <a:bodyPr/>
        <a:lstStyle/>
        <a:p>
          <a:endParaRPr lang="ru-RU"/>
        </a:p>
      </dgm:t>
    </dgm:pt>
    <dgm:pt modelId="{6B546121-C5DD-4CF8-8B05-6DB9CCC402FA}" type="pres">
      <dgm:prSet presAssocID="{0B4689FF-C3E9-42B2-8535-A418C0D1D16D}" presName="linNode" presStyleCnt="0"/>
      <dgm:spPr/>
      <dgm:t>
        <a:bodyPr/>
        <a:lstStyle/>
        <a:p>
          <a:endParaRPr lang="ru-RU"/>
        </a:p>
      </dgm:t>
    </dgm:pt>
    <dgm:pt modelId="{FF662DF0-4866-48B4-B4EE-680B100799D7}" type="pres">
      <dgm:prSet presAssocID="{0B4689FF-C3E9-42B2-8535-A418C0D1D16D}" presName="parentShp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C0C33EC-C0EA-4774-8EA8-297DA6795531}" type="pres">
      <dgm:prSet presAssocID="{0B4689FF-C3E9-42B2-8535-A418C0D1D16D}" presName="childShp" presStyleLbl="bgAccFollow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3AB46F9-23B6-4E49-B4AB-5E053219190F}" type="pres">
      <dgm:prSet presAssocID="{407F9B6D-925D-41D9-9FF8-F3DE1B9ACF1F}" presName="spacing" presStyleCnt="0"/>
      <dgm:spPr/>
      <dgm:t>
        <a:bodyPr/>
        <a:lstStyle/>
        <a:p>
          <a:endParaRPr lang="ru-RU"/>
        </a:p>
      </dgm:t>
    </dgm:pt>
    <dgm:pt modelId="{7F09A369-2F6B-4E10-92E1-1943A3BCF5ED}" type="pres">
      <dgm:prSet presAssocID="{33DF7C99-B677-4B21-905E-008524A30300}" presName="linNode" presStyleCnt="0"/>
      <dgm:spPr/>
      <dgm:t>
        <a:bodyPr/>
        <a:lstStyle/>
        <a:p>
          <a:endParaRPr lang="ru-RU"/>
        </a:p>
      </dgm:t>
    </dgm:pt>
    <dgm:pt modelId="{406E660B-C9A2-4CBE-82D2-964ED0243C31}" type="pres">
      <dgm:prSet presAssocID="{33DF7C99-B677-4B21-905E-008524A30300}" presName="parentShp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FF18933-FC72-492D-B2E6-17A2B92B6289}" type="pres">
      <dgm:prSet presAssocID="{33DF7C99-B677-4B21-905E-008524A30300}" presName="childShp" presStyleLbl="bgAccFollow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ECBCEE4D-A9D7-4A18-8D19-2852B7D33296}" type="presOf" srcId="{A81CB01D-E175-471E-8B3C-0A8075AD5337}" destId="{89E4F506-9DB9-4EBF-8B1C-BD2A45163B43}" srcOrd="0" destOrd="0" presId="urn:microsoft.com/office/officeart/2005/8/layout/vList6"/>
    <dgm:cxn modelId="{3DE682F0-866C-400A-A03E-A57C2416C454}" type="presOf" srcId="{0B4689FF-C3E9-42B2-8535-A418C0D1D16D}" destId="{FF662DF0-4866-48B4-B4EE-680B100799D7}" srcOrd="0" destOrd="0" presId="urn:microsoft.com/office/officeart/2005/8/layout/vList6"/>
    <dgm:cxn modelId="{44E87408-DED8-4252-94A5-D2107633E402}" srcId="{31936051-4D27-4D76-B5E1-E81DF29EC762}" destId="{0B4689FF-C3E9-42B2-8535-A418C0D1D16D}" srcOrd="1" destOrd="0" parTransId="{11473DE6-1270-4E9A-A43E-A01F884D8223}" sibTransId="{407F9B6D-925D-41D9-9FF8-F3DE1B9ACF1F}"/>
    <dgm:cxn modelId="{94072E3C-2697-4D35-B3E1-CAFF3CEE3407}" type="presOf" srcId="{33DF7C99-B677-4B21-905E-008524A30300}" destId="{406E660B-C9A2-4CBE-82D2-964ED0243C31}" srcOrd="0" destOrd="0" presId="urn:microsoft.com/office/officeart/2005/8/layout/vList6"/>
    <dgm:cxn modelId="{5DA2685C-C81C-4B5D-9FE7-B2FFC7ED6664}" type="presOf" srcId="{14DABF89-ECA9-4FE2-A5B7-9DE35269F8EE}" destId="{0C0C33EC-C0EA-4774-8EA8-297DA6795531}" srcOrd="0" destOrd="0" presId="urn:microsoft.com/office/officeart/2005/8/layout/vList6"/>
    <dgm:cxn modelId="{A5B00DFB-44DE-462E-BB36-E1E31F84A22B}" srcId="{31936051-4D27-4D76-B5E1-E81DF29EC762}" destId="{A81CB01D-E175-471E-8B3C-0A8075AD5337}" srcOrd="0" destOrd="0" parTransId="{7AF1A400-F0A7-4E9E-A4F3-92D598B3F1CC}" sibTransId="{02B18ADE-6FBC-4F68-AEB9-D4F4E6A32068}"/>
    <dgm:cxn modelId="{D26ADE1D-7B63-4BAB-B585-C8881930F923}" srcId="{33DF7C99-B677-4B21-905E-008524A30300}" destId="{E2D4528D-0920-492F-9257-7CD27CAEFF1C}" srcOrd="0" destOrd="0" parTransId="{8C05F7BC-4C57-4295-9DB8-F3D8F8BC1635}" sibTransId="{8C01B7BB-D9ED-4FEA-A318-F54004B593C3}"/>
    <dgm:cxn modelId="{BD3AE629-A64D-413F-887B-FDF21FB38B84}" type="presOf" srcId="{D20F52C4-56B6-4F4B-A31A-DC53E8889CE7}" destId="{F26256E9-B758-4018-A1E8-5D7408B433A1}" srcOrd="0" destOrd="0" presId="urn:microsoft.com/office/officeart/2005/8/layout/vList6"/>
    <dgm:cxn modelId="{E7B09349-1A26-463F-B34A-AEEA9880C50F}" srcId="{A81CB01D-E175-471E-8B3C-0A8075AD5337}" destId="{D20F52C4-56B6-4F4B-A31A-DC53E8889CE7}" srcOrd="0" destOrd="0" parTransId="{887D1A22-9912-47F9-A4AC-AD2871EEE477}" sibTransId="{F003D65B-32C4-4990-A43A-E8152AB5DCD2}"/>
    <dgm:cxn modelId="{B4FE15E9-3EE7-493B-A2EE-A28A67593A45}" type="presOf" srcId="{31936051-4D27-4D76-B5E1-E81DF29EC762}" destId="{272FC098-5AFD-4092-A301-C2D7E6A8C4EA}" srcOrd="0" destOrd="0" presId="urn:microsoft.com/office/officeart/2005/8/layout/vList6"/>
    <dgm:cxn modelId="{827244DB-8C51-4F11-9022-FF2F98B11905}" srcId="{31936051-4D27-4D76-B5E1-E81DF29EC762}" destId="{33DF7C99-B677-4B21-905E-008524A30300}" srcOrd="2" destOrd="0" parTransId="{02783ABB-E2AB-4A8B-87A8-ED44110418FF}" sibTransId="{BBAF1612-DA77-486E-B167-F07F3505E3F9}"/>
    <dgm:cxn modelId="{5F973323-96D1-4509-9129-4A942526D8C9}" type="presOf" srcId="{E2D4528D-0920-492F-9257-7CD27CAEFF1C}" destId="{3FF18933-FC72-492D-B2E6-17A2B92B6289}" srcOrd="0" destOrd="0" presId="urn:microsoft.com/office/officeart/2005/8/layout/vList6"/>
    <dgm:cxn modelId="{7C38C28B-DEEB-4D65-9388-B8602BD9F701}" srcId="{0B4689FF-C3E9-42B2-8535-A418C0D1D16D}" destId="{14DABF89-ECA9-4FE2-A5B7-9DE35269F8EE}" srcOrd="0" destOrd="0" parTransId="{A7C3A4FF-C680-4191-9146-8BC570DBD1A7}" sibTransId="{4D73D7E7-B441-4A8F-B99F-D2C3DD3BE33F}"/>
    <dgm:cxn modelId="{608E601F-438C-4046-8134-C248448C20C1}" type="presParOf" srcId="{272FC098-5AFD-4092-A301-C2D7E6A8C4EA}" destId="{A57F8C53-2194-47F1-AB35-FEED840EF8D4}" srcOrd="0" destOrd="0" presId="urn:microsoft.com/office/officeart/2005/8/layout/vList6"/>
    <dgm:cxn modelId="{867E7394-0948-4C01-8403-97F61B463928}" type="presParOf" srcId="{A57F8C53-2194-47F1-AB35-FEED840EF8D4}" destId="{89E4F506-9DB9-4EBF-8B1C-BD2A45163B43}" srcOrd="0" destOrd="0" presId="urn:microsoft.com/office/officeart/2005/8/layout/vList6"/>
    <dgm:cxn modelId="{C1FC227D-FC61-4EDD-A40C-9D4650A7AC5A}" type="presParOf" srcId="{A57F8C53-2194-47F1-AB35-FEED840EF8D4}" destId="{F26256E9-B758-4018-A1E8-5D7408B433A1}" srcOrd="1" destOrd="0" presId="urn:microsoft.com/office/officeart/2005/8/layout/vList6"/>
    <dgm:cxn modelId="{F6F87C4C-0A52-4B28-B8DD-774D185E4B6E}" type="presParOf" srcId="{272FC098-5AFD-4092-A301-C2D7E6A8C4EA}" destId="{93714161-0065-4693-BA30-EF7C90E3904D}" srcOrd="1" destOrd="0" presId="urn:microsoft.com/office/officeart/2005/8/layout/vList6"/>
    <dgm:cxn modelId="{AF4B43CF-273A-4D9D-89AE-2D9E7CBD144A}" type="presParOf" srcId="{272FC098-5AFD-4092-A301-C2D7E6A8C4EA}" destId="{6B546121-C5DD-4CF8-8B05-6DB9CCC402FA}" srcOrd="2" destOrd="0" presId="urn:microsoft.com/office/officeart/2005/8/layout/vList6"/>
    <dgm:cxn modelId="{C65F459A-2307-4807-9EA7-11F257AE3568}" type="presParOf" srcId="{6B546121-C5DD-4CF8-8B05-6DB9CCC402FA}" destId="{FF662DF0-4866-48B4-B4EE-680B100799D7}" srcOrd="0" destOrd="0" presId="urn:microsoft.com/office/officeart/2005/8/layout/vList6"/>
    <dgm:cxn modelId="{F8840790-241C-4757-BD22-F2CE96A906E2}" type="presParOf" srcId="{6B546121-C5DD-4CF8-8B05-6DB9CCC402FA}" destId="{0C0C33EC-C0EA-4774-8EA8-297DA6795531}" srcOrd="1" destOrd="0" presId="urn:microsoft.com/office/officeart/2005/8/layout/vList6"/>
    <dgm:cxn modelId="{D02CD8BD-55FB-4EA9-8D86-021D2260FF9E}" type="presParOf" srcId="{272FC098-5AFD-4092-A301-C2D7E6A8C4EA}" destId="{F3AB46F9-23B6-4E49-B4AB-5E053219190F}" srcOrd="3" destOrd="0" presId="urn:microsoft.com/office/officeart/2005/8/layout/vList6"/>
    <dgm:cxn modelId="{60A54AE9-1AB5-415A-9160-7B2ED562C604}" type="presParOf" srcId="{272FC098-5AFD-4092-A301-C2D7E6A8C4EA}" destId="{7F09A369-2F6B-4E10-92E1-1943A3BCF5ED}" srcOrd="4" destOrd="0" presId="urn:microsoft.com/office/officeart/2005/8/layout/vList6"/>
    <dgm:cxn modelId="{17808B88-8B64-4C94-BEB7-E359CA5E0D00}" type="presParOf" srcId="{7F09A369-2F6B-4E10-92E1-1943A3BCF5ED}" destId="{406E660B-C9A2-4CBE-82D2-964ED0243C31}" srcOrd="0" destOrd="0" presId="urn:microsoft.com/office/officeart/2005/8/layout/vList6"/>
    <dgm:cxn modelId="{B79377A9-7A1B-4089-AEC6-6179F3940F58}" type="presParOf" srcId="{7F09A369-2F6B-4E10-92E1-1943A3BCF5ED}" destId="{3FF18933-FC72-492D-B2E6-17A2B92B6289}" srcOrd="1" destOrd="0" presId="urn:microsoft.com/office/officeart/2005/8/layout/vList6"/>
  </dgm:cxnLst>
  <dgm:bg/>
  <dgm:whole/>
  <dgm:extLst>
    <a:ext uri="http://schemas.microsoft.com/office/drawing/2008/diagram">
      <dsp:dataModelExt xmlns:dsp="http://schemas.microsoft.com/office/drawing/2008/diagram" xmlns="" relId="rId5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90066097-15D8-4582-9F9E-B3146890C8FB}">
      <dsp:nvSpPr>
        <dsp:cNvPr id="0" name=""/>
        <dsp:cNvSpPr/>
      </dsp:nvSpPr>
      <dsp:spPr>
        <a:xfrm>
          <a:off x="0" y="0"/>
          <a:ext cx="5032629" cy="1045083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99060" tIns="99060" rIns="99060" bIns="99060" numCol="1" spcCol="1270" anchor="ctr" anchorCtr="0">
          <a:noAutofit/>
        </a:bodyPr>
        <a:lstStyle/>
        <a:p>
          <a:pPr lvl="0" algn="l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600" b="1" kern="1200"/>
            <a:t>Уточненный план за 2020 год 761620411,4 рублей</a:t>
          </a:r>
        </a:p>
      </dsp:txBody>
      <dsp:txXfrm>
        <a:off x="0" y="0"/>
        <a:ext cx="3966121" cy="1045083"/>
      </dsp:txXfrm>
    </dsp:sp>
    <dsp:sp modelId="{1AB369D7-9530-4539-A057-190B6EB45B66}">
      <dsp:nvSpPr>
        <dsp:cNvPr id="0" name=""/>
        <dsp:cNvSpPr/>
      </dsp:nvSpPr>
      <dsp:spPr>
        <a:xfrm>
          <a:off x="444055" y="1219263"/>
          <a:ext cx="5032629" cy="1045083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99060" tIns="99060" rIns="99060" bIns="99060" numCol="1" spcCol="1270" anchor="ctr" anchorCtr="0">
          <a:noAutofit/>
        </a:bodyPr>
        <a:lstStyle/>
        <a:p>
          <a:pPr lvl="0" algn="l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600" b="1" kern="1200"/>
            <a:t>Исполнено за 2020 год 758569029,5 рублей</a:t>
          </a:r>
        </a:p>
      </dsp:txBody>
      <dsp:txXfrm>
        <a:off x="444055" y="1219263"/>
        <a:ext cx="3909269" cy="1045083"/>
      </dsp:txXfrm>
    </dsp:sp>
    <dsp:sp modelId="{3CD5BE70-D868-4820-AC2B-B18629BC444C}">
      <dsp:nvSpPr>
        <dsp:cNvPr id="0" name=""/>
        <dsp:cNvSpPr/>
      </dsp:nvSpPr>
      <dsp:spPr>
        <a:xfrm>
          <a:off x="888110" y="2438527"/>
          <a:ext cx="5032629" cy="1045083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99060" tIns="99060" rIns="99060" bIns="99060" numCol="1" spcCol="1270" anchor="ctr" anchorCtr="0">
          <a:noAutofit/>
        </a:bodyPr>
        <a:lstStyle/>
        <a:p>
          <a:pPr lvl="0" algn="l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600" b="1" kern="1200"/>
            <a:t>Процент исполнения  за 2020 год 99,6</a:t>
          </a:r>
        </a:p>
      </dsp:txBody>
      <dsp:txXfrm>
        <a:off x="888110" y="2438527"/>
        <a:ext cx="3909269" cy="1045083"/>
      </dsp:txXfrm>
    </dsp:sp>
    <dsp:sp modelId="{75B814C3-FE59-49F2-B35D-795DE75B8C62}">
      <dsp:nvSpPr>
        <dsp:cNvPr id="0" name=""/>
        <dsp:cNvSpPr/>
      </dsp:nvSpPr>
      <dsp:spPr>
        <a:xfrm>
          <a:off x="4353325" y="792521"/>
          <a:ext cx="679303" cy="679303"/>
        </a:xfrm>
        <a:prstGeom prst="downArrow">
          <a:avLst>
            <a:gd name="adj1" fmla="val 55000"/>
            <a:gd name="adj2" fmla="val 45000"/>
          </a:avLst>
        </a:prstGeom>
        <a:solidFill>
          <a:schemeClr val="accent3">
            <a:alpha val="90000"/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l" defTabSz="1333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3000" kern="1200"/>
        </a:p>
      </dsp:txBody>
      <dsp:txXfrm>
        <a:off x="4353325" y="792521"/>
        <a:ext cx="679303" cy="679303"/>
      </dsp:txXfrm>
    </dsp:sp>
    <dsp:sp modelId="{D551A97C-6775-4E9C-AB42-91E849316D63}">
      <dsp:nvSpPr>
        <dsp:cNvPr id="0" name=""/>
        <dsp:cNvSpPr/>
      </dsp:nvSpPr>
      <dsp:spPr>
        <a:xfrm>
          <a:off x="4797380" y="2004817"/>
          <a:ext cx="679303" cy="679303"/>
        </a:xfrm>
        <a:prstGeom prst="downArrow">
          <a:avLst>
            <a:gd name="adj1" fmla="val 55000"/>
            <a:gd name="adj2" fmla="val 45000"/>
          </a:avLst>
        </a:prstGeom>
        <a:solidFill>
          <a:schemeClr val="accent3">
            <a:alpha val="90000"/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l" defTabSz="1333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3000" kern="1200"/>
        </a:p>
      </dsp:txBody>
      <dsp:txXfrm>
        <a:off x="4797380" y="2004817"/>
        <a:ext cx="679303" cy="679303"/>
      </dsp:txXfrm>
    </dsp:sp>
  </dsp:spTree>
</dsp:drawing>
</file>

<file path=word/diagrams/drawing2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F26256E9-B758-4018-A1E8-5D7408B433A1}">
      <dsp:nvSpPr>
        <dsp:cNvPr id="0" name=""/>
        <dsp:cNvSpPr/>
      </dsp:nvSpPr>
      <dsp:spPr>
        <a:xfrm>
          <a:off x="2194559" y="0"/>
          <a:ext cx="3291840" cy="1000125"/>
        </a:xfrm>
        <a:prstGeom prst="rightArrow">
          <a:avLst>
            <a:gd name="adj1" fmla="val 75000"/>
            <a:gd name="adj2" fmla="val 50000"/>
          </a:avLst>
        </a:prstGeom>
        <a:solidFill>
          <a:schemeClr val="accent3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1115" tIns="31115" rIns="31115" bIns="31115" numCol="1" spcCol="1270" anchor="t" anchorCtr="0">
          <a:noAutofit/>
        </a:bodyPr>
        <a:lstStyle/>
        <a:p>
          <a:pPr marL="285750" lvl="1" indent="-285750" algn="l" defTabSz="2178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4900" b="1" kern="1200" cap="none" spc="0">
              <a:ln w="12700">
                <a:prstDash val="solid"/>
              </a:ln>
              <a:effectLst>
                <a:outerShdw blurRad="41275" dist="20320" dir="1800000" algn="tl" rotWithShape="0">
                  <a:srgbClr val="000000">
                    <a:alpha val="40000"/>
                  </a:srgbClr>
                </a:outerShdw>
              </a:effectLst>
            </a:rPr>
            <a:t>102,2</a:t>
          </a:r>
        </a:p>
      </dsp:txBody>
      <dsp:txXfrm>
        <a:off x="2194559" y="0"/>
        <a:ext cx="3291840" cy="1000125"/>
      </dsp:txXfrm>
    </dsp:sp>
    <dsp:sp modelId="{89E4F506-9DB9-4EBF-8B1C-BD2A45163B43}">
      <dsp:nvSpPr>
        <dsp:cNvPr id="0" name=""/>
        <dsp:cNvSpPr/>
      </dsp:nvSpPr>
      <dsp:spPr>
        <a:xfrm>
          <a:off x="0" y="0"/>
          <a:ext cx="2194560" cy="1000125"/>
        </a:xfrm>
        <a:prstGeom prst="roundRect">
          <a:avLst/>
        </a:prstGeom>
        <a:solidFill>
          <a:schemeClr val="accent3">
            <a:shade val="8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060" tIns="49530" rIns="99060" bIns="4953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600" b="0" kern="1200" cap="none" spc="0">
              <a:ln w="12700">
                <a:prstDash val="solid"/>
              </a:ln>
              <a:effectLst>
                <a:outerShdw blurRad="41275" dist="20320" dir="1800000" algn="tl" rotWithShape="0">
                  <a:srgbClr val="000000">
                    <a:alpha val="40000"/>
                  </a:srgbClr>
                </a:outerShdw>
              </a:effectLst>
            </a:rPr>
            <a:t>Уточненный план</a:t>
          </a:r>
        </a:p>
      </dsp:txBody>
      <dsp:txXfrm>
        <a:off x="0" y="0"/>
        <a:ext cx="2194560" cy="1000125"/>
      </dsp:txXfrm>
    </dsp:sp>
    <dsp:sp modelId="{0C0C33EC-C0EA-4774-8EA8-297DA6795531}">
      <dsp:nvSpPr>
        <dsp:cNvPr id="0" name=""/>
        <dsp:cNvSpPr/>
      </dsp:nvSpPr>
      <dsp:spPr>
        <a:xfrm>
          <a:off x="2194559" y="1100137"/>
          <a:ext cx="3291840" cy="1000125"/>
        </a:xfrm>
        <a:prstGeom prst="rightArrow">
          <a:avLst>
            <a:gd name="adj1" fmla="val 75000"/>
            <a:gd name="adj2" fmla="val 50000"/>
          </a:avLst>
        </a:prstGeom>
        <a:solidFill>
          <a:schemeClr val="accent3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1115" tIns="31115" rIns="31115" bIns="31115" numCol="1" spcCol="1270" anchor="t" anchorCtr="0">
          <a:noAutofit/>
        </a:bodyPr>
        <a:lstStyle/>
        <a:p>
          <a:pPr marL="285750" lvl="1" indent="-285750" algn="l" defTabSz="2178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4900" b="1" kern="1200" cap="none" spc="0">
              <a:ln w="12700">
                <a:prstDash val="solid"/>
              </a:ln>
              <a:effectLst>
                <a:outerShdw blurRad="41275" dist="20320" dir="1800000" algn="tl" rotWithShape="0">
                  <a:srgbClr val="000000">
                    <a:alpha val="40000"/>
                  </a:srgbClr>
                </a:outerShdw>
              </a:effectLst>
            </a:rPr>
            <a:t>102,2</a:t>
          </a:r>
        </a:p>
      </dsp:txBody>
      <dsp:txXfrm>
        <a:off x="2194559" y="1100137"/>
        <a:ext cx="3291840" cy="1000125"/>
      </dsp:txXfrm>
    </dsp:sp>
    <dsp:sp modelId="{FF662DF0-4866-48B4-B4EE-680B100799D7}">
      <dsp:nvSpPr>
        <dsp:cNvPr id="0" name=""/>
        <dsp:cNvSpPr/>
      </dsp:nvSpPr>
      <dsp:spPr>
        <a:xfrm>
          <a:off x="0" y="1100137"/>
          <a:ext cx="2194560" cy="1000125"/>
        </a:xfrm>
        <a:prstGeom prst="roundRect">
          <a:avLst/>
        </a:prstGeom>
        <a:solidFill>
          <a:schemeClr val="accent3">
            <a:shade val="80000"/>
            <a:hueOff val="109454"/>
            <a:satOff val="-716"/>
            <a:lumOff val="12277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060" tIns="49530" rIns="99060" bIns="4953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600" b="0" kern="1200" cap="none" spc="0">
              <a:ln w="12700">
                <a:prstDash val="solid"/>
              </a:ln>
              <a:effectLst>
                <a:outerShdw blurRad="41275" dist="20320" dir="1800000" algn="tl" rotWithShape="0">
                  <a:srgbClr val="000000">
                    <a:alpha val="40000"/>
                  </a:srgbClr>
                </a:outerShdw>
              </a:effectLst>
            </a:rPr>
            <a:t>Исполнение</a:t>
          </a:r>
        </a:p>
      </dsp:txBody>
      <dsp:txXfrm>
        <a:off x="0" y="1100137"/>
        <a:ext cx="2194560" cy="1000125"/>
      </dsp:txXfrm>
    </dsp:sp>
    <dsp:sp modelId="{3FF18933-FC72-492D-B2E6-17A2B92B6289}">
      <dsp:nvSpPr>
        <dsp:cNvPr id="0" name=""/>
        <dsp:cNvSpPr/>
      </dsp:nvSpPr>
      <dsp:spPr>
        <a:xfrm>
          <a:off x="2194559" y="2200275"/>
          <a:ext cx="3291840" cy="1000125"/>
        </a:xfrm>
        <a:prstGeom prst="rightArrow">
          <a:avLst>
            <a:gd name="adj1" fmla="val 75000"/>
            <a:gd name="adj2" fmla="val 50000"/>
          </a:avLst>
        </a:prstGeom>
        <a:solidFill>
          <a:schemeClr val="accent3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1115" tIns="31115" rIns="31115" bIns="31115" numCol="1" spcCol="1270" anchor="t" anchorCtr="0">
          <a:noAutofit/>
        </a:bodyPr>
        <a:lstStyle/>
        <a:p>
          <a:pPr marL="285750" lvl="1" indent="-285750" algn="l" defTabSz="2178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4900" b="1" kern="1200" cap="none" spc="0">
              <a:ln w="12700">
                <a:prstDash val="solid"/>
              </a:ln>
              <a:effectLst>
                <a:outerShdw blurRad="41275" dist="20320" dir="1800000" algn="tl" rotWithShape="0">
                  <a:srgbClr val="000000">
                    <a:alpha val="40000"/>
                  </a:srgbClr>
                </a:outerShdw>
              </a:effectLst>
            </a:rPr>
            <a:t>100 %</a:t>
          </a:r>
        </a:p>
      </dsp:txBody>
      <dsp:txXfrm>
        <a:off x="2194559" y="2200275"/>
        <a:ext cx="3291840" cy="1000125"/>
      </dsp:txXfrm>
    </dsp:sp>
    <dsp:sp modelId="{406E660B-C9A2-4CBE-82D2-964ED0243C31}">
      <dsp:nvSpPr>
        <dsp:cNvPr id="0" name=""/>
        <dsp:cNvSpPr/>
      </dsp:nvSpPr>
      <dsp:spPr>
        <a:xfrm>
          <a:off x="0" y="2200275"/>
          <a:ext cx="2194560" cy="1000125"/>
        </a:xfrm>
        <a:prstGeom prst="roundRect">
          <a:avLst/>
        </a:prstGeom>
        <a:solidFill>
          <a:schemeClr val="accent3">
            <a:shade val="80000"/>
            <a:hueOff val="218909"/>
            <a:satOff val="-1431"/>
            <a:lumOff val="24554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060" tIns="49530" rIns="99060" bIns="4953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600" b="0" kern="1200" cap="none" spc="0">
              <a:ln w="12700">
                <a:prstDash val="solid"/>
              </a:ln>
              <a:effectLst>
                <a:outerShdw blurRad="41275" dist="20320" dir="1800000" algn="tl" rotWithShape="0">
                  <a:srgbClr val="000000">
                    <a:alpha val="40000"/>
                  </a:srgbClr>
                </a:outerShdw>
              </a:effectLst>
            </a:rPr>
            <a:t>Процент исполнения</a:t>
          </a:r>
        </a:p>
      </dsp:txBody>
      <dsp:txXfrm>
        <a:off x="0" y="2200275"/>
        <a:ext cx="2194560" cy="100012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Process5">
  <dgm:title val=""/>
  <dgm:desc val=""/>
  <dgm:catLst>
    <dgm:cat type="process" pri="1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</dgm:cxnLst>
      <dgm:bg/>
      <dgm:whole/>
    </dgm:dataModel>
  </dgm:clrData>
  <dgm:layoutNode name="outerComposite">
    <dgm:varLst>
      <dgm:chMax val="5"/>
      <dgm:dir/>
      <dgm:resizeHandles val="exact"/>
    </dgm:varLst>
    <dgm:alg type="composite"/>
    <dgm:shape xmlns:r="http://schemas.openxmlformats.org/officeDocument/2006/relationships" r:blip="">
      <dgm:adjLst/>
    </dgm:shape>
    <dgm:presOf/>
    <dgm:choose name="Name0">
      <dgm:if name="Name1" func="var" arg="dir" op="equ" val="norm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l" for="ch" forName="TwoNodes_1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r" for="ch" forName="TwoNodes_2" refType="w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r" for="ch" forName="TwoConn_1-2" refType="r" refFor="ch" refForName="TwoNodes_1"/>
          <dgm:constr type="r" for="ch" forName="TwoNodes_1_text" refType="l" refFor="ch" refForName="TwoConn_1-2"/>
          <dgm:constr type="rOff" for="ch" forName="TwoNodes_1_text" refType="w" refFor="ch" refForName="TwoConn_1-2" fact="-0.5"/>
          <dgm:constr type="t" for="ch" forName="TwoNodes_1_text" refType="t" refFor="ch" refForName="TwoNodes_1"/>
          <dgm:constr type="b" for="ch" forName="TwoNodes_1_text" refType="b" refFor="ch" refForName="TwoNodes_1"/>
          <dgm:constr type="l" for="ch" forName="TwoNodes_1_text" refType="l" refFor="ch" refForName="TwoNodes_1"/>
          <dgm:constr type="r" for="ch" forName="TwoNodes_2_text" refType="l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l" for="ch" forName="TwoNodes_2_text" refType="l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l" for="ch" forName="ThreeNodes_1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r" for="ch" forName="ThreeNodes_3" refType="w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r" for="ch" forName="ThreeConn_1-2" refType="r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r" for="ch" forName="ThreeConn_2-3" refType="r" refFor="ch" refForName="ThreeNodes_2"/>
          <dgm:constr type="r" for="ch" forName="ThreeNodes_1_text" refType="l" refFor="ch" refForName="ThreeConn_1-2"/>
          <dgm:constr type="rOff" for="ch" forName="ThreeNodes_1_text" refType="w" refFor="ch" refForName="ThreeConn_1-2" fact="-0.57"/>
          <dgm:constr type="t" for="ch" forName="ThreeNodes_1_text" refType="t" refFor="ch" refForName="ThreeNodes_1"/>
          <dgm:constr type="b" for="ch" forName="ThreeNodes_1_text" refType="b" refFor="ch" refForName="ThreeNodes_1"/>
          <dgm:constr type="l" for="ch" forName="ThreeNodes_1_text" refType="l" refFor="ch" refForName="ThreeNodes_1"/>
          <dgm:constr type="r" for="ch" forName="ThreeNodes_2_text" refType="l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l" for="ch" forName="ThreeNodes_2_text" refType="l" refFor="ch" refForName="ThreeNodes_2"/>
          <dgm:constr type="r" for="ch" forName="ThreeNodes_3_text" refType="l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l" for="ch" forName="ThreeNodes_3_text" refType="l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l" for="ch" forName="FourNodes_1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467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533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r" for="ch" forName="FourNodes_4" refType="w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r" for="ch" forName="FourConn_1-2" refType="r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r" for="ch" forName="FourConn_2-3" refType="r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r" for="ch" forName="FourConn_3-4" refType="r" refFor="ch" refForName="FourNodes_3"/>
          <dgm:constr type="r" for="ch" forName="FourNodes_1_text" refType="l" refFor="ch" refForName="FourConn_1-2"/>
          <dgm:constr type="rOff" for="ch" forName="FourNodes_1_text" refType="w" refFor="ch" refForName="FourConn_1-2" fact="-0.7"/>
          <dgm:constr type="t" for="ch" forName="FourNodes_1_text" refType="t" refFor="ch" refForName="FourNodes_1"/>
          <dgm:constr type="b" for="ch" forName="FourNodes_1_text" refType="b" refFor="ch" refForName="FourNodes_1"/>
          <dgm:constr type="l" for="ch" forName="FourNodes_1_text" refType="l" refFor="ch" refForName="FourNodes_1"/>
          <dgm:constr type="r" for="ch" forName="FourNodes_2_text" refType="l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l" for="ch" forName="FourNodes_2_text" refType="l" refFor="ch" refForName="FourNodes_2"/>
          <dgm:constr type="r" for="ch" forName="FourNodes_3_text" refType="l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l" for="ch" forName="FourNodes_3_text" refType="l" refFor="ch" refForName="FourNodes_3"/>
          <dgm:constr type="r" for="ch" forName="FourNodes_4_text" refType="l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l" for="ch" forName="FourNodes_4_text" refType="l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l" for="ch" forName="FiveNodes_1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442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557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r" for="ch" forName="FiveNodes_5" refType="w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r" for="ch" forName="FiveConn_1-2" refType="r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r" for="ch" forName="FiveConn_2-3" refType="r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r" for="ch" forName="FiveConn_3-4" refType="r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r" for="ch" forName="FiveConn_4-5" refType="r" refFor="ch" refForName="FiveNodes_4"/>
          <dgm:constr type="r" for="ch" forName="FiveNodes_1_text" refType="l" refFor="ch" refForName="FiveConn_1-2"/>
          <dgm:constr type="rOff" for="ch" forName="FiveNodes_1_text" refType="w" refFor="ch" refForName="FiveConn_1-2" fact="-0.75"/>
          <dgm:constr type="t" for="ch" forName="FiveNodes_1_text" refType="t" refFor="ch" refForName="FiveNodes_1"/>
          <dgm:constr type="b" for="ch" forName="FiveNodes_1_text" refType="b" refFor="ch" refForName="FiveNodes_1"/>
          <dgm:constr type="l" for="ch" forName="FiveNodes_1_text" refType="l" refFor="ch" refForName="FiveNodes_1"/>
          <dgm:constr type="r" for="ch" forName="FiveNodes_2_text" refType="l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l" for="ch" forName="FiveNodes_2_text" refType="l" refFor="ch" refForName="FiveNodes_2"/>
          <dgm:constr type="r" for="ch" forName="FiveNodes_3_text" refType="l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l" for="ch" forName="FiveNodes_3_text" refType="l" refFor="ch" refForName="FiveNodes_3"/>
          <dgm:constr type="r" for="ch" forName="FiveNodes_4_text" refType="l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l" for="ch" forName="FiveNodes_4_text" refType="l" refFor="ch" refForName="FiveNodes_4"/>
          <dgm:constr type="r" for="ch" forName="FiveNodes_5_text" refType="l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l" for="ch" forName="FiveNodes_5_text" refType="l" refFor="ch" refForName="FiveNodes_5"/>
        </dgm:constrLst>
      </dgm:if>
      <dgm:else name="Name2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r" for="ch" forName="TwoNodes_1" refType="w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l" for="ch" forName="TwoNodes_2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l" for="ch" forName="TwoConn_1-2" refType="l" refFor="ch" refForName="TwoNodes_1"/>
          <dgm:constr type="l" for="ch" forName="TwoNodes_1_text" refType="r" refFor="ch" refForName="TwoConn_1-2"/>
          <dgm:constr type="lOff" for="ch" forName="TwoNodes_1_text" refType="w" refFor="ch" refForName="TwoConn_1-2" fact="0.5"/>
          <dgm:constr type="t" for="ch" forName="TwoNodes_1_text" refType="t" refFor="ch" refForName="TwoNodes_1"/>
          <dgm:constr type="b" for="ch" forName="TwoNodes_1_text" refType="b" refFor="ch" refForName="TwoNodes_1"/>
          <dgm:constr type="r" for="ch" forName="TwoNodes_1_text" refType="r" refFor="ch" refForName="TwoNodes_1"/>
          <dgm:constr type="l" for="ch" forName="TwoNodes_2_text" refType="r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r" for="ch" forName="TwoNodes_2_text" refType="r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r" for="ch" forName="ThreeNodes_1" refType="w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l" for="ch" forName="ThreeNodes_3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l" for="ch" forName="ThreeConn_1-2" refType="l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l" for="ch" forName="ThreeConn_2-3" refType="l" refFor="ch" refForName="ThreeNodes_2"/>
          <dgm:constr type="l" for="ch" forName="ThreeNodes_1_text" refType="r" refFor="ch" refForName="ThreeConn_1-2"/>
          <dgm:constr type="lOff" for="ch" forName="ThreeNodes_1_text" refType="w" refFor="ch" refForName="ThreeConn_1-2" fact="0.55"/>
          <dgm:constr type="t" for="ch" forName="ThreeNodes_1_text" refType="t" refFor="ch" refForName="ThreeNodes_1"/>
          <dgm:constr type="b" for="ch" forName="ThreeNodes_1_text" refType="b" refFor="ch" refForName="ThreeNodes_1"/>
          <dgm:constr type="r" for="ch" forName="ThreeNodes_1_text" refType="r" refFor="ch" refForName="ThreeNodes_1"/>
          <dgm:constr type="l" for="ch" forName="ThreeNodes_2_text" refType="r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r" for="ch" forName="ThreeNodes_2_text" refType="r" refFor="ch" refForName="ThreeNodes_2"/>
          <dgm:constr type="l" for="ch" forName="ThreeNodes_3_text" refType="r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r" for="ch" forName="ThreeNodes_3_text" refType="r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r" for="ch" forName="FourNodes_1" refType="w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533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467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l" for="ch" forName="FourNodes_4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l" for="ch" forName="FourConn_1-2" refType="l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l" for="ch" forName="FourConn_2-3" refType="l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l" for="ch" forName="FourConn_3-4" refType="l" refFor="ch" refForName="FourNodes_3"/>
          <dgm:constr type="l" for="ch" forName="FourNodes_1_text" refType="r" refFor="ch" refForName="FourConn_1-2"/>
          <dgm:constr type="lOff" for="ch" forName="FourNodes_1_text" refType="w" refFor="ch" refForName="FourConn_1-2" fact="0.69"/>
          <dgm:constr type="t" for="ch" forName="FourNodes_1_text" refType="t" refFor="ch" refForName="FourNodes_1"/>
          <dgm:constr type="b" for="ch" forName="FourNodes_1_text" refType="b" refFor="ch" refForName="FourNodes_1"/>
          <dgm:constr type="r" for="ch" forName="FourNodes_1_text" refType="r" refFor="ch" refForName="FourNodes_1"/>
          <dgm:constr type="l" for="ch" forName="FourNodes_2_text" refType="r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r" for="ch" forName="FourNodes_2_text" refType="r" refFor="ch" refForName="FourNodes_2"/>
          <dgm:constr type="l" for="ch" forName="FourNodes_3_text" refType="r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r" for="ch" forName="FourNodes_3_text" refType="r" refFor="ch" refForName="FourNodes_3"/>
          <dgm:constr type="l" for="ch" forName="FourNodes_4_text" refType="r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r" for="ch" forName="FourNodes_4_text" refType="r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r" for="ch" forName="FiveNodes_1" refType="w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557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442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l" for="ch" forName="FiveNodes_5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l" for="ch" forName="FiveConn_1-2" refType="l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l" for="ch" forName="FiveConn_2-3" refType="l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l" for="ch" forName="FiveConn_3-4" refType="l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l" for="ch" forName="FiveConn_4-5" refType="l" refFor="ch" refForName="FiveNodes_4"/>
          <dgm:constr type="l" for="ch" forName="FiveNodes_1_text" refType="r" refFor="ch" refForName="FiveConn_1-2"/>
          <dgm:constr type="lOff" for="ch" forName="FiveNodes_1_text" refType="w" refFor="ch" refForName="FiveConn_1-2" fact="0.73"/>
          <dgm:constr type="t" for="ch" forName="FiveNodes_1_text" refType="t" refFor="ch" refForName="FiveNodes_1"/>
          <dgm:constr type="b" for="ch" forName="FiveNodes_1_text" refType="b" refFor="ch" refForName="FiveNodes_1"/>
          <dgm:constr type="r" for="ch" forName="FiveNodes_1_text" refType="r" refFor="ch" refForName="FiveNodes_1"/>
          <dgm:constr type="l" for="ch" forName="FiveNodes_2_text" refType="r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r" for="ch" forName="FiveNodes_2_text" refType="r" refFor="ch" refForName="FiveNodes_2"/>
          <dgm:constr type="l" for="ch" forName="FiveNodes_3_text" refType="r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r" for="ch" forName="FiveNodes_3_text" refType="r" refFor="ch" refForName="FiveNodes_3"/>
          <dgm:constr type="l" for="ch" forName="FiveNodes_4_text" refType="r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r" for="ch" forName="FiveNodes_4_text" refType="r" refFor="ch" refForName="FiveNodes_4"/>
          <dgm:constr type="l" for="ch" forName="FiveNodes_5_text" refType="r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r" for="ch" forName="FiveNodes_5_text" refType="r" refFor="ch" refForName="FiveNodes_5"/>
        </dgm:constrLst>
      </dgm:else>
    </dgm:choose>
    <dgm:ruleLst/>
    <dgm:layoutNode name="dummyMaxCanvas">
      <dgm:varLst/>
      <dgm:alg type="sp"/>
      <dgm:shape xmlns:r="http://schemas.openxmlformats.org/officeDocument/2006/relationships" r:blip="">
        <dgm:adjLst/>
      </dgm:shape>
      <dgm:presOf/>
      <dgm:constrLst/>
      <dgm:ruleLst/>
    </dgm:layoutNode>
    <dgm:choose name="Name3">
      <dgm:if name="Name4" axis="ch" ptType="node" func="cnt" op="equ" val="1">
        <dgm:layoutNode name="OneNode_1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ch desOrSelf" ptType="node node" st="1 1" cnt="1 0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if>
      <dgm:else name="Name5">
        <dgm:choose name="Name6">
          <dgm:if name="Name7" axis="ch" ptType="node" func="cnt" op="equ" val="2">
            <dgm:layoutNode name="TwoNodes_1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1 1" cnt="1 0"/>
              <dgm:constrLst/>
              <dgm:ruleLst/>
            </dgm:layoutNode>
            <dgm:layoutNode name="TwoNodes_2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2 1" cnt="1 0"/>
              <dgm:constrLst/>
              <dgm:ruleLst/>
            </dgm:layoutNode>
            <dgm:layoutNode name="TwoConn_1-2" styleLbl="fgAccFollowNode1">
              <dgm:varLst>
                <dgm:bulletEnabled val="1"/>
              </dgm:varLst>
              <dgm:alg type="tx"/>
              <dgm:shape xmlns:r="http://schemas.openxmlformats.org/officeDocument/2006/relationships" type="downArrow" r:blip="">
                <dgm:adjLst>
                  <dgm:adj idx="1" val="0.55"/>
                  <dgm:adj idx="2" val="0.45"/>
                </dgm:adjLst>
              </dgm:shape>
              <dgm:presOf axis="ch" ptType="sibTrans" cnt="1"/>
              <dgm:constrLst>
                <dgm:constr type="lMarg" refType="primFontSz" fact="0.1"/>
                <dgm:constr type="rMarg" refType="primFontSz" fact="0.1"/>
                <dgm:constr type="tMarg" refType="primFontSz" fact="0.1"/>
                <dgm:constr type="bMarg" refType="primFontSz" fact="0.1"/>
              </dgm:constrLst>
              <dgm:ruleLst>
                <dgm:rule type="primFontSz" val="5" fact="NaN" max="NaN"/>
              </dgm:ruleLst>
            </dgm:layoutNode>
            <dgm:layoutNode name="TwoNodes_1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1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  <dgm:layoutNode name="TwoNodes_2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2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if>
          <dgm:else name="Name8">
            <dgm:choose name="Name9">
              <dgm:if name="Name10" axis="ch" ptType="node" func="cnt" op="equ" val="3">
                <dgm:layoutNode name="ThreeNodes_1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1 1" cnt="1 0"/>
                  <dgm:constrLst/>
                  <dgm:ruleLst/>
                </dgm:layoutNode>
                <dgm:layoutNode name="ThreeNodes_2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2 1" cnt="1 0"/>
                  <dgm:constrLst/>
                  <dgm:ruleLst/>
                </dgm:layoutNode>
                <dgm:layoutNode name="ThreeNodes_3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3 1" cnt="1 0"/>
                  <dgm:constrLst/>
                  <dgm:ruleLst/>
                </dgm:layoutNode>
                <dgm:layoutNode name="ThreeConn_1-2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Conn_2-3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st="2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Nodes_1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1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2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2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3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3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</dgm:if>
              <dgm:else name="Name11">
                <dgm:choose name="Name12">
                  <dgm:if name="Name13" axis="ch" ptType="node" func="cnt" op="equ" val="4">
                    <dgm:layoutNode name="FourNodes_1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/>
                      <dgm:ruleLst/>
                    </dgm:layoutNode>
                    <dgm:layoutNode name="FourNodes_2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/>
                      <dgm:ruleLst/>
                    </dgm:layoutNode>
                    <dgm:layoutNode name="FourNodes_3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/>
                      <dgm:ruleLst/>
                    </dgm:layoutNode>
                    <dgm:layoutNode name="FourNodes_4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/>
                      <dgm:ruleLst/>
                    </dgm:layoutNode>
                    <dgm:layoutNode name="FourConn_1-2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2-3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2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3-4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3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1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2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3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4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if>
                  <dgm:else name="Name14">
                    <dgm:choose name="Name15">
                      <dgm:if name="Name16" axis="ch" ptType="node" func="cnt" op="gte" val="5">
                        <dgm:layoutNode name="FiveNodes_1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/>
                          <dgm:ruleLst/>
                        </dgm:layoutNode>
                        <dgm:layoutNode name="FiveNodes_2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/>
                          <dgm:ruleLst/>
                        </dgm:layoutNode>
                        <dgm:layoutNode name="FiveNodes_3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/>
                          <dgm:ruleLst/>
                        </dgm:layoutNode>
                        <dgm:layoutNode name="FiveNodes_4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/>
                          <dgm:ruleLst/>
                        </dgm:layoutNode>
                        <dgm:layoutNode name="FiveNodes_5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/>
                          <dgm:ruleLst/>
                        </dgm:layoutNode>
                        <dgm:layoutNode name="FiveConn_1-2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2-3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2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3-4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3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4-5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4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1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2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3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4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5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</dgm:if>
                      <dgm:else name="Name17"/>
                    </dgm:choose>
                  </dgm:else>
                </dgm:choose>
              </dgm:else>
            </dgm:choose>
          </dgm:else>
        </dgm:choose>
      </dgm:else>
    </dgm:choos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6">
  <dgm:title val=""/>
  <dgm:desc val=""/>
  <dgm:catLst>
    <dgm:cat type="process" pri="22000"/>
    <dgm:cat type="list" pri="1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/>
    </dgm:varLst>
    <dgm:alg type="lin">
      <dgm:param type="linDir" val="fromT"/>
    </dgm:alg>
    <dgm:shape xmlns:r="http://schemas.openxmlformats.org/officeDocument/2006/relationships" r:blip="">
      <dgm:adjLst/>
    </dgm:shape>
    <dgm:presOf/>
    <dgm:constrLst>
      <dgm:constr type="w" for="ch" forName="linNode" refType="w"/>
      <dgm:constr type="h" for="ch" forName="linNode" refType="h"/>
      <dgm:constr type="h" for="ch" forName="spacing" refType="h" refFor="ch" refForName="linNode" fact="0.1"/>
      <dgm:constr type="primFontSz" for="des" forName="parentShp" op="equ" val="65"/>
      <dgm:constr type="primFontSz" for="des" forName="childShp" op="equ" val="65"/>
    </dgm:constrLst>
    <dgm:ruleLst/>
    <dgm:forEach name="Name1" axis="ch" ptType="node">
      <dgm:layoutNode name="linNode">
        <dgm:choose name="Name2">
          <dgm:if name="Name3" func="var" arg="dir" op="equ" val="norm">
            <dgm:alg type="lin">
              <dgm:param type="linDir" val="fromL"/>
            </dgm:alg>
          </dgm:if>
          <dgm:else name="Name4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hoose name="Name5">
          <dgm:if name="Name6" func="var" arg="dir" op="equ" val="norm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if>
          <dgm:else name="Name7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else>
        </dgm:choose>
        <dgm:ruleLst/>
        <dgm:layoutNode name="parentShp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childShp" styleLbl="bgAccFollowNode1">
          <dgm:varLst>
            <dgm:bulletEnabled val="1"/>
          </dgm:varLst>
          <dgm:alg type="tx">
            <dgm:param type="stBulletLvl" val="1"/>
          </dgm:alg>
          <dgm:choose name="Name8">
            <dgm:if name="Name9" func="var" arg="dir" op="equ" val="norm">
              <dgm:shape xmlns:r="http://schemas.openxmlformats.org/officeDocument/2006/relationships" type="rightArrow" r:blip="" zOrderOff="-2">
                <dgm:adjLst>
                  <dgm:adj idx="1" val="0.75"/>
                </dgm:adjLst>
              </dgm:shape>
            </dgm:if>
            <dgm:else name="Name10">
              <dgm:shape xmlns:r="http://schemas.openxmlformats.org/officeDocument/2006/relationships" rot="180" type="rightArrow" r:blip="" zOrderOff="-2">
                <dgm:adjLst>
                  <dgm:adj idx="1" val="0.75"/>
                </dgm:adjLst>
              </dgm:shape>
            </dgm:else>
          </dgm:choose>
          <dgm:presOf axis="des" ptType="node"/>
          <dgm:constrLst>
            <dgm:constr type="secFontSz" refType="primFontSz"/>
            <dgm:constr type="tMarg" refType="primFontSz" fact="0.05"/>
            <dgm:constr type="bMarg" refType="primFontSz" fact="0.05"/>
            <dgm:constr type="lMarg" refType="primFontSz" fact="0.05"/>
            <dgm:constr type="rMarg" refType="primFontSz" fact="0.05"/>
          </dgm:constrLst>
          <dgm:ruleLst>
            <dgm:rule type="primFontSz" val="5" fact="NaN" max="NaN"/>
          </dgm:ruleLst>
        </dgm:layoutNode>
      </dgm:layoutNode>
      <dgm:forEach name="Name11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0.74459</cdr:x>
      <cdr:y>0.68771</cdr:y>
    </cdr:from>
    <cdr:to>
      <cdr:x>0.89575</cdr:x>
      <cdr:y>0.75083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4085117" y="2200940"/>
          <a:ext cx="829340" cy="202019"/>
        </a:xfrm>
        <a:prstGeom xmlns:a="http://schemas.openxmlformats.org/drawingml/2006/main" prst="rect">
          <a:avLst/>
        </a:prstGeom>
        <a:ln xmlns:a="http://schemas.openxmlformats.org/drawingml/2006/main">
          <a:solidFill>
            <a:schemeClr val="bg1"/>
          </a:solidFill>
        </a:ln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0.09924</cdr:x>
      <cdr:y>0.39535</cdr:y>
    </cdr:from>
    <cdr:to>
      <cdr:x>0.25816</cdr:x>
      <cdr:y>0.51163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544476" y="1265274"/>
          <a:ext cx="871869" cy="37214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000">
              <a:solidFill>
                <a:schemeClr val="bg1"/>
              </a:solidFill>
            </a:rPr>
            <a:t>55,3</a:t>
          </a:r>
        </a:p>
      </cdr:txBody>
    </cdr:sp>
  </cdr:relSizeAnchor>
  <cdr:relSizeAnchor xmlns:cdr="http://schemas.openxmlformats.org/drawingml/2006/chartDrawing">
    <cdr:from>
      <cdr:x>0.10118</cdr:x>
      <cdr:y>0.60133</cdr:y>
    </cdr:from>
    <cdr:to>
      <cdr:x>0.26397</cdr:x>
      <cdr:y>0.7309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555108" y="1924493"/>
          <a:ext cx="893135" cy="41466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000">
              <a:solidFill>
                <a:schemeClr val="bg1"/>
              </a:solidFill>
            </a:rPr>
            <a:t>55,8</a:t>
          </a:r>
        </a:p>
      </cdr:txBody>
    </cdr:sp>
  </cdr:relSizeAnchor>
  <cdr:relSizeAnchor xmlns:cdr="http://schemas.openxmlformats.org/drawingml/2006/chartDrawing">
    <cdr:from>
      <cdr:x>0.54811</cdr:x>
      <cdr:y>0.3112</cdr:y>
    </cdr:from>
    <cdr:to>
      <cdr:x>0.69152</cdr:x>
      <cdr:y>0.54376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3560440" y="995578"/>
          <a:ext cx="931563" cy="74399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endParaRPr lang="ru-RU" sz="1100">
            <a:solidFill>
              <a:sysClr val="windowText" lastClr="000000"/>
            </a:solidFill>
          </a:endParaRPr>
        </a:p>
        <a:p xmlns:a="http://schemas.openxmlformats.org/drawingml/2006/main">
          <a:pPr algn="ctr"/>
          <a:r>
            <a:rPr lang="ru-RU" sz="2000" b="1">
              <a:solidFill>
                <a:sysClr val="windowText" lastClr="000000"/>
              </a:solidFill>
            </a:rPr>
            <a:t>99,06</a:t>
          </a:r>
        </a:p>
        <a:p xmlns:a="http://schemas.openxmlformats.org/drawingml/2006/main">
          <a:pPr algn="ctr"/>
          <a:endParaRPr lang="ru-RU" sz="2000" b="1">
            <a:solidFill>
              <a:sysClr val="windowText" lastClr="000000"/>
            </a:solidFill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0.72287</cdr:x>
      <cdr:y>0.74086</cdr:y>
    </cdr:from>
    <cdr:to>
      <cdr:x>0.9035</cdr:x>
      <cdr:y>0.78405</cdr:y>
    </cdr:to>
    <cdr:sp macro="" textlink="">
      <cdr:nvSpPr>
        <cdr:cNvPr id="2" name="Прямоугольник 1"/>
        <cdr:cNvSpPr/>
      </cdr:nvSpPr>
      <cdr:spPr>
        <a:xfrm xmlns:a="http://schemas.openxmlformats.org/drawingml/2006/main">
          <a:off x="3965944" y="2371060"/>
          <a:ext cx="991018" cy="138213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0.07792</cdr:x>
      <cdr:y>0.67774</cdr:y>
    </cdr:from>
    <cdr:to>
      <cdr:x>0.26591</cdr:x>
      <cdr:y>0.82392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427517" y="2169041"/>
          <a:ext cx="1031359" cy="46783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400">
              <a:solidFill>
                <a:schemeClr val="bg1"/>
              </a:solidFill>
            </a:rPr>
            <a:t>1,6</a:t>
          </a:r>
        </a:p>
      </cdr:txBody>
    </cdr:sp>
  </cdr:relSizeAnchor>
  <cdr:relSizeAnchor xmlns:cdr="http://schemas.openxmlformats.org/drawingml/2006/chartDrawing">
    <cdr:from>
      <cdr:x>0.54924</cdr:x>
      <cdr:y>0.51488</cdr:y>
    </cdr:from>
    <cdr:to>
      <cdr:x>0.69653</cdr:x>
      <cdr:y>0.67102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3567774" y="1645903"/>
          <a:ext cx="956767" cy="49913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000" b="1"/>
            <a:t>100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0.09149</cdr:x>
      <cdr:y>0.37874</cdr:y>
    </cdr:from>
    <cdr:to>
      <cdr:x>0.27366</cdr:x>
      <cdr:y>0.52492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501945" y="1212112"/>
          <a:ext cx="999461" cy="46783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400">
              <a:solidFill>
                <a:schemeClr val="bg1"/>
              </a:solidFill>
            </a:rPr>
            <a:t>120,1</a:t>
          </a:r>
        </a:p>
        <a:p xmlns:a="http://schemas.openxmlformats.org/drawingml/2006/main">
          <a:pPr algn="ctr"/>
          <a:endParaRPr lang="ru-RU" sz="2400">
            <a:solidFill>
              <a:schemeClr val="bg1"/>
            </a:solidFill>
          </a:endParaRPr>
        </a:p>
      </cdr:txBody>
    </cdr:sp>
  </cdr:relSizeAnchor>
  <cdr:relSizeAnchor xmlns:cdr="http://schemas.openxmlformats.org/drawingml/2006/chartDrawing">
    <cdr:from>
      <cdr:x>0.07792</cdr:x>
      <cdr:y>0.59468</cdr:y>
    </cdr:from>
    <cdr:to>
      <cdr:x>0.26203</cdr:x>
      <cdr:y>0.71096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427517" y="1903228"/>
          <a:ext cx="1010092" cy="37213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400">
              <a:solidFill>
                <a:schemeClr val="bg1"/>
              </a:solidFill>
            </a:rPr>
            <a:t>120,3</a:t>
          </a:r>
        </a:p>
      </cdr:txBody>
    </cdr:sp>
  </cdr:relSizeAnchor>
  <cdr:relSizeAnchor xmlns:cdr="http://schemas.openxmlformats.org/drawingml/2006/chartDrawing">
    <cdr:from>
      <cdr:x>0.51397</cdr:x>
      <cdr:y>0.48837</cdr:y>
    </cdr:from>
    <cdr:to>
      <cdr:x>0.66513</cdr:x>
      <cdr:y>0.63787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2819843" y="1562987"/>
          <a:ext cx="829339" cy="47846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000" b="1">
              <a:solidFill>
                <a:schemeClr val="tx1"/>
              </a:solidFill>
            </a:rPr>
            <a:t>99,82</a:t>
          </a:r>
        </a:p>
        <a:p xmlns:a="http://schemas.openxmlformats.org/drawingml/2006/main">
          <a:pPr algn="ctr"/>
          <a:endParaRPr lang="ru-RU" sz="2000" b="1">
            <a:solidFill>
              <a:schemeClr val="tx1"/>
            </a:solidFill>
          </a:endParaRPr>
        </a:p>
        <a:p xmlns:a="http://schemas.openxmlformats.org/drawingml/2006/main">
          <a:pPr algn="ctr"/>
          <a:endParaRPr lang="ru-RU" sz="2000" b="1">
            <a:solidFill>
              <a:schemeClr val="tx1"/>
            </a:solidFill>
          </a:endParaRPr>
        </a:p>
        <a:p xmlns:a="http://schemas.openxmlformats.org/drawingml/2006/main">
          <a:pPr algn="ctr"/>
          <a:endParaRPr lang="ru-RU" sz="2000" b="1">
            <a:solidFill>
              <a:schemeClr val="tx1"/>
            </a:solidFill>
          </a:endParaRPr>
        </a:p>
        <a:p xmlns:a="http://schemas.openxmlformats.org/drawingml/2006/main">
          <a:pPr algn="ctr"/>
          <a:endParaRPr lang="ru-RU" sz="2000" b="1">
            <a:solidFill>
              <a:schemeClr val="tx1"/>
            </a:solidFill>
          </a:endParaRP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0.07986</cdr:x>
      <cdr:y>0.64452</cdr:y>
    </cdr:from>
    <cdr:to>
      <cdr:x>0.28335</cdr:x>
      <cdr:y>0.76744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438150" y="2062716"/>
          <a:ext cx="1116419" cy="39340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400">
              <a:solidFill>
                <a:schemeClr val="bg1"/>
              </a:solidFill>
            </a:rPr>
            <a:t>158,4</a:t>
          </a:r>
        </a:p>
        <a:p xmlns:a="http://schemas.openxmlformats.org/drawingml/2006/main">
          <a:pPr algn="ctr"/>
          <a:endParaRPr lang="ru-RU" sz="2400">
            <a:solidFill>
              <a:schemeClr val="bg1"/>
            </a:solidFill>
          </a:endParaRPr>
        </a:p>
        <a:p xmlns:a="http://schemas.openxmlformats.org/drawingml/2006/main">
          <a:pPr algn="ctr"/>
          <a:endParaRPr lang="ru-RU" sz="2400">
            <a:solidFill>
              <a:schemeClr val="bg1"/>
            </a:solidFill>
          </a:endParaRPr>
        </a:p>
        <a:p xmlns:a="http://schemas.openxmlformats.org/drawingml/2006/main">
          <a:pPr algn="ctr"/>
          <a:endParaRPr lang="ru-RU" sz="1100">
            <a:solidFill>
              <a:schemeClr val="bg1"/>
            </a:solidFill>
          </a:endParaRPr>
        </a:p>
      </cdr:txBody>
    </cdr:sp>
  </cdr:relSizeAnchor>
  <cdr:relSizeAnchor xmlns:cdr="http://schemas.openxmlformats.org/drawingml/2006/chartDrawing">
    <cdr:from>
      <cdr:x>0.56578</cdr:x>
      <cdr:y>0.37404</cdr:y>
    </cdr:from>
    <cdr:to>
      <cdr:x>0.71307</cdr:x>
      <cdr:y>0.5468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3742383" y="1195678"/>
          <a:ext cx="974258" cy="55226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000" b="1">
              <a:solidFill>
                <a:schemeClr val="tx1"/>
              </a:solidFill>
            </a:rPr>
            <a:t>99,95</a:t>
          </a:r>
        </a:p>
        <a:p xmlns:a="http://schemas.openxmlformats.org/drawingml/2006/main">
          <a:pPr algn="ctr"/>
          <a:endParaRPr lang="ru-RU" sz="2000" b="1">
            <a:solidFill>
              <a:schemeClr val="tx1"/>
            </a:solidFill>
          </a:endParaRPr>
        </a:p>
        <a:p xmlns:a="http://schemas.openxmlformats.org/drawingml/2006/main">
          <a:pPr algn="ctr"/>
          <a:endParaRPr lang="ru-RU" sz="2000" b="1">
            <a:solidFill>
              <a:schemeClr val="tx1"/>
            </a:solidFill>
          </a:endParaRPr>
        </a:p>
        <a:p xmlns:a="http://schemas.openxmlformats.org/drawingml/2006/main">
          <a:pPr algn="ctr"/>
          <a:endParaRPr lang="ru-RU" sz="2000" b="1">
            <a:solidFill>
              <a:schemeClr val="tx1"/>
            </a:solidFill>
          </a:endParaRPr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0.07959</cdr:x>
      <cdr:y>0.36212</cdr:y>
    </cdr:from>
    <cdr:to>
      <cdr:x>0.28695</cdr:x>
      <cdr:y>0.53155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517009" y="1157571"/>
          <a:ext cx="1346969" cy="54161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400">
              <a:solidFill>
                <a:schemeClr val="bg1"/>
              </a:solidFill>
            </a:rPr>
            <a:t>386,6</a:t>
          </a:r>
        </a:p>
        <a:p xmlns:a="http://schemas.openxmlformats.org/drawingml/2006/main">
          <a:endParaRPr lang="ru-RU" sz="2400">
            <a:solidFill>
              <a:schemeClr val="bg1"/>
            </a:solidFill>
          </a:endParaRPr>
        </a:p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0.07017</cdr:x>
      <cdr:y>0.5814</cdr:y>
    </cdr:from>
    <cdr:to>
      <cdr:x>0.28916</cdr:x>
      <cdr:y>0.7309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384987" y="1860698"/>
          <a:ext cx="1201479" cy="47846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400">
              <a:solidFill>
                <a:schemeClr val="bg1"/>
              </a:solidFill>
            </a:rPr>
            <a:t>388,9</a:t>
          </a:r>
        </a:p>
        <a:p xmlns:a="http://schemas.openxmlformats.org/drawingml/2006/main">
          <a:pPr algn="ctr"/>
          <a:endParaRPr lang="ru-RU" sz="2400">
            <a:solidFill>
              <a:schemeClr val="bg1"/>
            </a:solidFill>
          </a:endParaRPr>
        </a:p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0.57046</cdr:x>
      <cdr:y>0.40909</cdr:y>
    </cdr:from>
    <cdr:to>
      <cdr:x>0.70999</cdr:x>
      <cdr:y>0.57853</cdr:y>
    </cdr:to>
    <cdr:sp macro="" textlink="">
      <cdr:nvSpPr>
        <cdr:cNvPr id="6" name="TextBox 5"/>
        <cdr:cNvSpPr txBox="1"/>
      </cdr:nvSpPr>
      <cdr:spPr>
        <a:xfrm xmlns:a="http://schemas.openxmlformats.org/drawingml/2006/main">
          <a:off x="3705600" y="1307728"/>
          <a:ext cx="906359" cy="54164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000" b="1"/>
            <a:t>99,43</a:t>
          </a:r>
        </a:p>
        <a:p xmlns:a="http://schemas.openxmlformats.org/drawingml/2006/main">
          <a:pPr algn="ctr"/>
          <a:endParaRPr lang="ru-RU" sz="2000" b="1"/>
        </a:p>
        <a:p xmlns:a="http://schemas.openxmlformats.org/drawingml/2006/main">
          <a:pPr algn="ctr"/>
          <a:endParaRPr lang="ru-RU" sz="2000" b="1"/>
        </a:p>
        <a:p xmlns:a="http://schemas.openxmlformats.org/drawingml/2006/main">
          <a:endParaRPr lang="ru-RU" sz="1100"/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0.09149</cdr:x>
      <cdr:y>0.36877</cdr:y>
    </cdr:from>
    <cdr:to>
      <cdr:x>0.26978</cdr:x>
      <cdr:y>0.54153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501945" y="1180214"/>
          <a:ext cx="978196" cy="55289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400">
              <a:solidFill>
                <a:schemeClr val="bg1"/>
              </a:solidFill>
            </a:rPr>
            <a:t>28,1</a:t>
          </a:r>
        </a:p>
      </cdr:txBody>
    </cdr:sp>
  </cdr:relSizeAnchor>
  <cdr:relSizeAnchor xmlns:cdr="http://schemas.openxmlformats.org/drawingml/2006/chartDrawing">
    <cdr:from>
      <cdr:x>0.09343</cdr:x>
      <cdr:y>0.59136</cdr:y>
    </cdr:from>
    <cdr:to>
      <cdr:x>0.27366</cdr:x>
      <cdr:y>0.74751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512578" y="1892595"/>
          <a:ext cx="988828" cy="49973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400">
              <a:solidFill>
                <a:schemeClr val="bg1"/>
              </a:solidFill>
            </a:rPr>
            <a:t>28,1</a:t>
          </a:r>
        </a:p>
        <a:p xmlns:a="http://schemas.openxmlformats.org/drawingml/2006/main">
          <a:pPr algn="ctr"/>
          <a:endParaRPr lang="ru-RU" sz="2400">
            <a:solidFill>
              <a:schemeClr val="bg1"/>
            </a:solidFill>
          </a:endParaRPr>
        </a:p>
      </cdr:txBody>
    </cdr:sp>
  </cdr:relSizeAnchor>
  <cdr:relSizeAnchor xmlns:cdr="http://schemas.openxmlformats.org/drawingml/2006/chartDrawing">
    <cdr:from>
      <cdr:x>0.56913</cdr:x>
      <cdr:y>0.44636</cdr:y>
    </cdr:from>
    <cdr:to>
      <cdr:x>0.71641</cdr:x>
      <cdr:y>0.63905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3737517" y="1426889"/>
          <a:ext cx="967195" cy="61597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endParaRPr lang="ru-RU" sz="1100"/>
        </a:p>
        <a:p xmlns:a="http://schemas.openxmlformats.org/drawingml/2006/main">
          <a:pPr algn="ctr"/>
          <a:r>
            <a:rPr lang="ru-RU" sz="2000" b="1"/>
            <a:t>100</a:t>
          </a:r>
        </a:p>
        <a:p xmlns:a="http://schemas.openxmlformats.org/drawingml/2006/main">
          <a:pPr algn="ctr"/>
          <a:endParaRPr lang="ru-RU" sz="2000" b="1"/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0.73643</cdr:x>
      <cdr:y>0.63123</cdr:y>
    </cdr:from>
    <cdr:to>
      <cdr:x>0.91513</cdr:x>
      <cdr:y>0.74086</cdr:y>
    </cdr:to>
    <cdr:sp macro="" textlink="">
      <cdr:nvSpPr>
        <cdr:cNvPr id="2" name="Прямоугольник 1"/>
        <cdr:cNvSpPr/>
      </cdr:nvSpPr>
      <cdr:spPr>
        <a:xfrm xmlns:a="http://schemas.openxmlformats.org/drawingml/2006/main">
          <a:off x="4040372" y="2020188"/>
          <a:ext cx="980397" cy="350872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0.08333</cdr:x>
      <cdr:y>0.58804</cdr:y>
    </cdr:from>
    <cdr:to>
      <cdr:x>0.26938</cdr:x>
      <cdr:y>0.73754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457200" y="1881963"/>
          <a:ext cx="1020726" cy="47846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400">
              <a:solidFill>
                <a:schemeClr val="bg1"/>
              </a:solidFill>
            </a:rPr>
            <a:t>5,9</a:t>
          </a:r>
        </a:p>
        <a:p xmlns:a="http://schemas.openxmlformats.org/drawingml/2006/main">
          <a:pPr algn="ctr"/>
          <a:endParaRPr lang="ru-RU" sz="2400">
            <a:solidFill>
              <a:schemeClr val="bg1"/>
            </a:solidFill>
          </a:endParaRPr>
        </a:p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0.50775</cdr:x>
      <cdr:y>0.49502</cdr:y>
    </cdr:from>
    <cdr:to>
      <cdr:x>0.65698</cdr:x>
      <cdr:y>0.63787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2785729" y="1584252"/>
          <a:ext cx="818707" cy="4572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000" b="1"/>
            <a:t>99,89</a:t>
          </a:r>
        </a:p>
        <a:p xmlns:a="http://schemas.openxmlformats.org/drawingml/2006/main">
          <a:endParaRPr lang="ru-RU" sz="1100"/>
        </a:p>
      </cdr:txBody>
    </cdr:sp>
  </cdr:relSizeAnchor>
</c:userShapes>
</file>

<file path=word/drawings/drawing8.xml><?xml version="1.0" encoding="utf-8"?>
<c:userShapes xmlns:c="http://schemas.openxmlformats.org/drawingml/2006/chart">
  <cdr:relSizeAnchor xmlns:cdr="http://schemas.openxmlformats.org/drawingml/2006/chartDrawing">
    <cdr:from>
      <cdr:x>0.74071</cdr:x>
      <cdr:y>0.63787</cdr:y>
    </cdr:from>
    <cdr:to>
      <cdr:x>0.92676</cdr:x>
      <cdr:y>0.70432</cdr:y>
    </cdr:to>
    <cdr:sp macro="" textlink="">
      <cdr:nvSpPr>
        <cdr:cNvPr id="2" name="Прямоугольник 1"/>
        <cdr:cNvSpPr/>
      </cdr:nvSpPr>
      <cdr:spPr>
        <a:xfrm xmlns:a="http://schemas.openxmlformats.org/drawingml/2006/main">
          <a:off x="4063852" y="2041451"/>
          <a:ext cx="1020726" cy="212651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0.08955</cdr:x>
      <cdr:y>0.40199</cdr:y>
    </cdr:from>
    <cdr:to>
      <cdr:x>0.26784</cdr:x>
      <cdr:y>0.57143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491329" y="1286530"/>
          <a:ext cx="978171" cy="54227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400">
              <a:solidFill>
                <a:schemeClr val="bg1"/>
              </a:solidFill>
            </a:rPr>
            <a:t>1,2</a:t>
          </a:r>
        </a:p>
      </cdr:txBody>
    </cdr:sp>
  </cdr:relSizeAnchor>
  <cdr:relSizeAnchor xmlns:cdr="http://schemas.openxmlformats.org/drawingml/2006/chartDrawing">
    <cdr:from>
      <cdr:x>0.08915</cdr:x>
      <cdr:y>0.64784</cdr:y>
    </cdr:from>
    <cdr:to>
      <cdr:x>0.27754</cdr:x>
      <cdr:y>0.78738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489098" y="2073349"/>
          <a:ext cx="1033597" cy="44656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400">
              <a:solidFill>
                <a:schemeClr val="bg1"/>
              </a:solidFill>
            </a:rPr>
            <a:t>1,2</a:t>
          </a:r>
        </a:p>
        <a:p xmlns:a="http://schemas.openxmlformats.org/drawingml/2006/main">
          <a:pPr algn="ctr"/>
          <a:endParaRPr lang="ru-RU" sz="2400">
            <a:solidFill>
              <a:schemeClr val="bg1"/>
            </a:solidFill>
          </a:endParaRPr>
        </a:p>
      </cdr:txBody>
    </cdr:sp>
  </cdr:relSizeAnchor>
  <cdr:relSizeAnchor xmlns:cdr="http://schemas.openxmlformats.org/drawingml/2006/chartDrawing">
    <cdr:from>
      <cdr:x>0.52559</cdr:x>
      <cdr:y>0.53489</cdr:y>
    </cdr:from>
    <cdr:to>
      <cdr:x>0.66707</cdr:x>
      <cdr:y>0.701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2883619" y="1711856"/>
          <a:ext cx="776216" cy="53161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000" b="1"/>
            <a:t>100</a:t>
          </a:r>
        </a:p>
        <a:p xmlns:a="http://schemas.openxmlformats.org/drawingml/2006/main">
          <a:pPr algn="ctr"/>
          <a:endParaRPr lang="ru-RU" sz="2000" b="1"/>
        </a:p>
        <a:p xmlns:a="http://schemas.openxmlformats.org/drawingml/2006/main">
          <a:pPr algn="ctr"/>
          <a:endParaRPr lang="ru-RU" sz="1100"/>
        </a:p>
      </cdr:txBody>
    </cdr:sp>
  </cdr:relSizeAnchor>
</c:userShapes>
</file>

<file path=word/drawings/drawing9.xml><?xml version="1.0" encoding="utf-8"?>
<c:userShapes xmlns:c="http://schemas.openxmlformats.org/drawingml/2006/chart">
  <cdr:relSizeAnchor xmlns:cdr="http://schemas.openxmlformats.org/drawingml/2006/chartDrawing">
    <cdr:from>
      <cdr:x>0.0973</cdr:x>
      <cdr:y>0.37209</cdr:y>
    </cdr:from>
    <cdr:to>
      <cdr:x>0.26009</cdr:x>
      <cdr:y>0.52492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533843" y="1190846"/>
          <a:ext cx="893135" cy="48909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400">
              <a:solidFill>
                <a:schemeClr val="bg1"/>
              </a:solidFill>
            </a:rPr>
            <a:t>1,4</a:t>
          </a:r>
        </a:p>
      </cdr:txBody>
    </cdr:sp>
  </cdr:relSizeAnchor>
  <cdr:relSizeAnchor xmlns:cdr="http://schemas.openxmlformats.org/drawingml/2006/chartDrawing">
    <cdr:from>
      <cdr:x>0.09444</cdr:x>
      <cdr:y>0.60626</cdr:y>
    </cdr:from>
    <cdr:to>
      <cdr:x>0.26886</cdr:x>
      <cdr:y>0.75244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620183" y="1938031"/>
          <a:ext cx="1145426" cy="46729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400">
              <a:solidFill>
                <a:schemeClr val="bg1"/>
              </a:solidFill>
            </a:rPr>
            <a:t>1,4</a:t>
          </a:r>
        </a:p>
        <a:p xmlns:a="http://schemas.openxmlformats.org/drawingml/2006/main">
          <a:pPr algn="ctr"/>
          <a:endParaRPr lang="ru-RU" sz="2400">
            <a:solidFill>
              <a:schemeClr val="bg1"/>
            </a:solidFill>
          </a:endParaRPr>
        </a:p>
      </cdr:txBody>
    </cdr:sp>
  </cdr:relSizeAnchor>
  <cdr:relSizeAnchor xmlns:cdr="http://schemas.openxmlformats.org/drawingml/2006/chartDrawing">
    <cdr:from>
      <cdr:x>0.57119</cdr:x>
      <cdr:y>0.47391</cdr:y>
    </cdr:from>
    <cdr:to>
      <cdr:x>0.69716</cdr:x>
      <cdr:y>0.62009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3751055" y="1514928"/>
          <a:ext cx="827252" cy="46729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2000" b="1"/>
            <a:t>100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C0F5937-D462-4DFA-8B42-C502C9DC93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872</TotalTime>
  <Pages>1</Pages>
  <Words>969</Words>
  <Characters>5529</Characters>
  <Application>Microsoft Office Word</Application>
  <DocSecurity>0</DocSecurity>
  <Lines>46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Финансовый отдел</Company>
  <LinksUpToDate>false</LinksUpToDate>
  <CharactersWithSpaces>6486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Елена Смирнова</cp:lastModifiedBy>
  <cp:revision>53</cp:revision>
  <cp:lastPrinted>2019-07-11T11:02:00Z</cp:lastPrinted>
  <dcterms:created xsi:type="dcterms:W3CDTF">2019-07-24T06:37:00Z</dcterms:created>
  <dcterms:modified xsi:type="dcterms:W3CDTF">2021-02-18T12:44:00Z</dcterms:modified>
</cp:coreProperties>
</file>