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CD170E" w:rsidRPr="00622004" w:rsidRDefault="00CD170E" w:rsidP="00CD170E">
      <w:pPr>
        <w:spacing w:before="100" w:beforeAutospacing="1" w:after="119"/>
      </w:pPr>
      <w:r w:rsidRPr="00622004">
        <w:t>«</w:t>
      </w:r>
      <w:r w:rsidR="00A54DD8">
        <w:t>05</w:t>
      </w:r>
      <w:r w:rsidRPr="00622004">
        <w:t xml:space="preserve">» </w:t>
      </w:r>
      <w:r w:rsidR="005F43F4">
        <w:t>июл</w:t>
      </w:r>
      <w:r>
        <w:t>я</w:t>
      </w:r>
      <w:r w:rsidRPr="00622004">
        <w:t xml:space="preserve"> 2022 года  </w:t>
      </w:r>
    </w:p>
    <w:p w:rsidR="00CD170E" w:rsidRPr="00622004" w:rsidRDefault="00CD170E" w:rsidP="00CD170E">
      <w:pPr>
        <w:spacing w:before="100" w:beforeAutospacing="1" w:after="119"/>
        <w:jc w:val="center"/>
      </w:pPr>
      <w:r w:rsidRPr="00622004">
        <w:t xml:space="preserve">ЗАКЛЮЧЕНИЕ № </w:t>
      </w:r>
      <w:r>
        <w:t>2</w:t>
      </w:r>
      <w:r w:rsidR="00933A82">
        <w:t>2</w:t>
      </w:r>
    </w:p>
    <w:p w:rsidR="00CD170E" w:rsidRPr="00622004" w:rsidRDefault="00CD170E" w:rsidP="00CD170E">
      <w:pPr>
        <w:jc w:val="center"/>
      </w:pPr>
      <w:r w:rsidRPr="00622004">
        <w:t xml:space="preserve">по </w:t>
      </w:r>
      <w:r w:rsidR="00933A82">
        <w:t xml:space="preserve">итогам финансово-экономической </w:t>
      </w:r>
      <w:r w:rsidRPr="00622004">
        <w:t xml:space="preserve">экспертизы проекта </w:t>
      </w:r>
      <w:r>
        <w:t>постановления администрации городского округа Тейково Ивановской области</w:t>
      </w:r>
      <w:r w:rsidR="00933A82">
        <w:t xml:space="preserve">                                                                                          </w:t>
      </w:r>
      <w:r>
        <w:t xml:space="preserve"> «Об утверждении муниципальной программы городского округа Тейково Ивановской области «</w:t>
      </w:r>
      <w:r w:rsidR="00933A82">
        <w:t>Культура городского округа Тейково Ивановской области</w:t>
      </w:r>
      <w:r>
        <w:t xml:space="preserve">». </w:t>
      </w: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885631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</w:t>
      </w:r>
      <w:r w:rsidR="00933A82">
        <w:t xml:space="preserve">рамм городского округа Тейково, </w:t>
      </w:r>
      <w:r w:rsidR="00CD170E" w:rsidRPr="00622004">
        <w:t>утвержденны</w:t>
      </w:r>
      <w:r w:rsidR="00CD170E">
        <w:t>й</w:t>
      </w:r>
      <w:r w:rsidR="00CD170E" w:rsidRPr="00622004">
        <w:t xml:space="preserve"> постановлением администрации</w:t>
      </w:r>
      <w:proofErr w:type="gramEnd"/>
      <w:r w:rsidR="00CD170E" w:rsidRPr="00622004">
        <w:t xml:space="preserve"> городского округа Тейково Ивановской области от 17.10.2013 № 615, (далее – Порядок), Положение о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401186" w:rsidRDefault="00BC3303" w:rsidP="0088563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3"/>
      </w:pPr>
      <w:proofErr w:type="gramStart"/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 </w:t>
      </w:r>
      <w:r w:rsidR="00CD170E">
        <w:t>«</w:t>
      </w:r>
      <w:r w:rsidR="00905259">
        <w:t>Культура городского округа Тейково Ивановской области</w:t>
      </w:r>
      <w:r w:rsidR="00CD170E">
        <w:t>».</w:t>
      </w:r>
      <w:proofErr w:type="gramEnd"/>
    </w:p>
    <w:p w:rsidR="004B29B0" w:rsidRPr="00401186" w:rsidRDefault="00BC3303" w:rsidP="00885631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3"/>
      </w:pPr>
      <w:r w:rsidRPr="00401186">
        <w:rPr>
          <w:b/>
        </w:rPr>
        <w:t xml:space="preserve">Предмет экспертизы: </w:t>
      </w:r>
      <w:r w:rsidR="00DC052A" w:rsidRPr="00DC052A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</w:t>
      </w:r>
      <w:r w:rsidR="00905259">
        <w:t>Культура городского округа Тейково Ивановской области</w:t>
      </w:r>
      <w:r w:rsidR="00CD170E">
        <w:t>»</w:t>
      </w:r>
      <w:r w:rsidR="00CD170E" w:rsidRPr="00DC052A">
        <w:rPr>
          <w:bCs/>
        </w:rPr>
        <w:t xml:space="preserve"> </w:t>
      </w:r>
      <w:r w:rsidR="00DC052A" w:rsidRPr="00DC052A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>
        <w:rPr>
          <w:bCs/>
        </w:rPr>
        <w:t>городского округа Тейково Ивановской области</w:t>
      </w:r>
      <w:r w:rsidR="00DC052A" w:rsidRPr="00DC052A">
        <w:rPr>
          <w:bCs/>
        </w:rPr>
        <w:t>.</w:t>
      </w:r>
    </w:p>
    <w:p w:rsidR="00747767" w:rsidRPr="002F02C9" w:rsidRDefault="00DE17EC" w:rsidP="008856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proofErr w:type="gramStart"/>
      <w:r w:rsidRPr="002F02C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2F02C9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 xml:space="preserve">О стратегическом планировании в Российской Федерации», </w:t>
      </w:r>
      <w:r w:rsidR="007918B3" w:rsidRPr="002F02C9">
        <w:rPr>
          <w:rFonts w:ascii="Times New Roman" w:hAnsi="Times New Roman" w:cs="Times New Roman"/>
          <w:sz w:val="24"/>
          <w:szCs w:val="24"/>
        </w:rPr>
        <w:t>Федеральный закон от 24.07.2007 № 209-ФЗ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>О развитии малого и среднего предпринимательства в Российской Федерации"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7205" w:rsidRPr="002F02C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Ивановской области от 14.04.2022 № 175-п «О порядке разработки и реализации государственных программ Ивановской области», Приказ</w:t>
      </w:r>
      <w:proofErr w:type="gramEnd"/>
      <w:r w:rsidR="00047205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205" w:rsidRPr="002F02C9">
        <w:rPr>
          <w:rFonts w:ascii="Times New Roman" w:eastAsia="Calibri" w:hAnsi="Times New Roman" w:cs="Times New Roman"/>
          <w:sz w:val="24"/>
          <w:szCs w:val="24"/>
        </w:rPr>
        <w:t>ДЭРиТ</w:t>
      </w:r>
      <w:proofErr w:type="spellEnd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Ивановской области от 21.04.2022 № 17-п «Методические указания по разработке и реализации государственных программ Ивановской области», Устав городского округа Тейково Ивановской области, 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>Решение городской Думы городского округа Тейково от 25.02.2011 № 23 «Об утверждении Положения о бюджетном процессе в городском округе Тейково Ивановской области»,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городской Думы городского округа Тейково Ивановской области от 17.12.2021 № 135 «О бюджете города Тейково на 2022</w:t>
      </w:r>
      <w:proofErr w:type="gramEnd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D2CA5" w:rsidRPr="002F02C9">
        <w:rPr>
          <w:rFonts w:ascii="Times New Roman" w:eastAsia="Calibri" w:hAnsi="Times New Roman" w:cs="Times New Roman"/>
          <w:sz w:val="24"/>
          <w:szCs w:val="24"/>
        </w:rPr>
        <w:t>год и на пла</w:t>
      </w:r>
      <w:r w:rsidR="00905259">
        <w:rPr>
          <w:rFonts w:ascii="Times New Roman" w:eastAsia="Calibri" w:hAnsi="Times New Roman" w:cs="Times New Roman"/>
          <w:sz w:val="24"/>
          <w:szCs w:val="24"/>
        </w:rPr>
        <w:t>новый период 2023 и 2024 годов»</w:t>
      </w:r>
      <w:r w:rsidR="002F02C9">
        <w:rPr>
          <w:rFonts w:ascii="Times New Roman" w:hAnsi="Times New Roman" w:cs="Times New Roman"/>
          <w:sz w:val="24"/>
          <w:szCs w:val="24"/>
        </w:rPr>
        <w:t xml:space="preserve">,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распоряжение администрации городского округа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Тейково Ивановской области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B30972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(с изменениями от 06.06.2022 № 155)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47767" w:rsidRPr="002F02C9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городского округа Тейково, их формирования и реализации», утвержденный постановлением администрации городского округа Тейково от 17.10.2013 № 615, Приказ контрольно-счетной комиссии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Тейково» от 28.01.2022 № 14-ОД.</w:t>
      </w:r>
    </w:p>
    <w:p w:rsidR="00DE17EC" w:rsidRPr="002F02C9" w:rsidRDefault="00DE17EC" w:rsidP="00885631">
      <w:pPr>
        <w:pStyle w:val="a9"/>
        <w:shd w:val="clear" w:color="auto" w:fill="FFFFFF"/>
        <w:spacing w:before="0" w:beforeAutospacing="0" w:after="91" w:afterAutospacing="0"/>
        <w:ind w:firstLine="851"/>
        <w:jc w:val="both"/>
        <w:rPr>
          <w:color w:val="483B3F"/>
        </w:rPr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финансово-экономической экспертизы </w:t>
      </w:r>
      <w:r w:rsidR="00747767" w:rsidRPr="002F02C9">
        <w:t>2</w:t>
      </w:r>
      <w:r w:rsidR="00D56B22">
        <w:t>2</w:t>
      </w:r>
      <w:r w:rsidR="002F02C9">
        <w:t>.06.</w:t>
      </w:r>
      <w:r w:rsidRPr="002F02C9">
        <w:t>2022 года</w:t>
      </w:r>
      <w:r w:rsidR="00747767" w:rsidRPr="002F02C9">
        <w:t xml:space="preserve"> (исх. 20.06.2022 № </w:t>
      </w:r>
      <w:r w:rsidR="00D56B22">
        <w:t>96</w:t>
      </w:r>
      <w:r w:rsidR="00747767" w:rsidRPr="002F02C9">
        <w:t>)</w:t>
      </w:r>
      <w:r w:rsidRPr="002F02C9">
        <w:t>.</w:t>
      </w:r>
    </w:p>
    <w:p w:rsidR="00DE17EC" w:rsidRPr="0059004B" w:rsidRDefault="00DE17EC" w:rsidP="00885631">
      <w:pPr>
        <w:tabs>
          <w:tab w:val="left" w:pos="709"/>
        </w:tabs>
        <w:autoSpaceDE w:val="0"/>
        <w:autoSpaceDN w:val="0"/>
        <w:adjustRightInd w:val="0"/>
        <w:ind w:firstLine="851"/>
        <w:jc w:val="both"/>
        <w:outlineLvl w:val="3"/>
      </w:pPr>
      <w:r w:rsidRPr="0059004B">
        <w:t>С проектом Программы представлены следующие документы:</w:t>
      </w:r>
    </w:p>
    <w:p w:rsidR="00DE17EC" w:rsidRDefault="00DE17EC" w:rsidP="00885631">
      <w:pPr>
        <w:ind w:firstLine="851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</w:t>
      </w:r>
      <w:r w:rsidR="00D56B22">
        <w:t>Культура городского округа Тейково Ивановской области</w:t>
      </w:r>
      <w:r w:rsidR="002F02C9">
        <w:t>».</w:t>
      </w:r>
    </w:p>
    <w:p w:rsidR="001B2E71" w:rsidRPr="006E3AEA" w:rsidRDefault="001B2E71" w:rsidP="001B2E71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E3AEA">
        <w:rPr>
          <w:color w:val="000000"/>
        </w:rPr>
        <w:t>В адрес контрольно-счетной комиссии городского округа Тейково Ивановской области проект Программы направлен на финансово-экономическую экспертизу </w:t>
      </w:r>
      <w:r w:rsidRPr="006E3AEA">
        <w:rPr>
          <w:rStyle w:val="af0"/>
          <w:color w:val="000000"/>
        </w:rPr>
        <w:t>без приложения соответствующих расчетов финансовых ресурсов</w:t>
      </w:r>
      <w:r w:rsidRPr="006E3AEA">
        <w:rPr>
          <w:color w:val="000000"/>
        </w:rPr>
        <w:t>, необходимых для реализации мероприятий Программы</w:t>
      </w:r>
      <w:r>
        <w:rPr>
          <w:color w:val="000000"/>
        </w:rPr>
        <w:t xml:space="preserve"> </w:t>
      </w:r>
      <w:r w:rsidRPr="006E3AEA">
        <w:rPr>
          <w:color w:val="000000"/>
        </w:rPr>
        <w:t xml:space="preserve"> (объем финансирования </w:t>
      </w:r>
      <w:r>
        <w:rPr>
          <w:color w:val="000000"/>
        </w:rPr>
        <w:t>из местного бюджета 16442</w:t>
      </w:r>
      <w:r w:rsidRPr="00762E53">
        <w:rPr>
          <w:color w:val="000000"/>
        </w:rPr>
        <w:t>,</w:t>
      </w:r>
      <w:r>
        <w:rPr>
          <w:color w:val="000000"/>
        </w:rPr>
        <w:t>9634</w:t>
      </w:r>
      <w:r w:rsidRPr="006E3AEA">
        <w:rPr>
          <w:color w:val="000000"/>
        </w:rPr>
        <w:t xml:space="preserve"> тыс. рублей - ежегодно).</w:t>
      </w:r>
    </w:p>
    <w:p w:rsidR="00DE17EC" w:rsidRDefault="00DE17EC" w:rsidP="00885631">
      <w:pPr>
        <w:ind w:firstLine="851"/>
        <w:jc w:val="both"/>
      </w:pPr>
      <w:r w:rsidRPr="009753A2">
        <w:t>В результате провед</w:t>
      </w:r>
      <w:r w:rsidR="002F02C9">
        <w:t>е</w:t>
      </w:r>
      <w:r w:rsidRPr="009753A2">
        <w:t>нного анализа установлено:</w:t>
      </w:r>
    </w:p>
    <w:p w:rsidR="00A25CE1" w:rsidRPr="004400F1" w:rsidRDefault="00C93AE2" w:rsidP="004400F1">
      <w:pPr>
        <w:ind w:firstLine="851"/>
        <w:jc w:val="both"/>
      </w:pPr>
      <w:r>
        <w:t xml:space="preserve">Муниципальные программы муниципальных образований, необходимые для реализации </w:t>
      </w:r>
      <w:r w:rsidR="002E3189">
        <w:t>Прогноза</w:t>
      </w:r>
      <w:r>
        <w:t xml:space="preserve"> социально-экономического развития муниципального образования определяются на местном уровне и включаются в Перечень муниципальных программ  администрацией городского округа Тейково Ивановской области.</w:t>
      </w:r>
      <w:r w:rsidR="004400F1">
        <w:t xml:space="preserve"> </w:t>
      </w:r>
      <w:r w:rsidR="00A25CE1" w:rsidRPr="004400F1">
        <w:rPr>
          <w:rFonts w:ascii="YS Text" w:hAnsi="YS Text"/>
          <w:color w:val="000000"/>
        </w:rPr>
        <w:t xml:space="preserve">Муниципальная программа </w:t>
      </w:r>
      <w:r w:rsidR="004400F1">
        <w:rPr>
          <w:rFonts w:ascii="YS Text" w:hAnsi="YS Text" w:hint="eastAsia"/>
          <w:color w:val="000000"/>
        </w:rPr>
        <w:t>«</w:t>
      </w:r>
      <w:r w:rsidR="004400F1">
        <w:rPr>
          <w:rFonts w:ascii="YS Text" w:hAnsi="YS Text"/>
          <w:color w:val="000000"/>
        </w:rPr>
        <w:t xml:space="preserve">Культура городского округа Тейково </w:t>
      </w:r>
      <w:r w:rsidR="00A25CE1" w:rsidRPr="004400F1">
        <w:rPr>
          <w:rFonts w:ascii="YS Text" w:hAnsi="YS Text"/>
          <w:color w:val="000000"/>
        </w:rPr>
        <w:t>включена в Перечень муниципальных программ,</w:t>
      </w:r>
      <w:r w:rsidR="004400F1" w:rsidRPr="004400F1">
        <w:t xml:space="preserve"> </w:t>
      </w:r>
      <w:r w:rsidR="00A25CE1" w:rsidRPr="004400F1">
        <w:rPr>
          <w:rFonts w:ascii="YS Text" w:hAnsi="YS Text"/>
          <w:color w:val="000000"/>
        </w:rPr>
        <w:t>утвержденный постановлением администр</w:t>
      </w:r>
      <w:r w:rsidR="004400F1" w:rsidRPr="004400F1">
        <w:rPr>
          <w:rFonts w:ascii="YS Text" w:hAnsi="YS Text"/>
          <w:color w:val="000000"/>
        </w:rPr>
        <w:t xml:space="preserve">ации </w:t>
      </w:r>
      <w:r w:rsidR="004400F1">
        <w:rPr>
          <w:rFonts w:ascii="YS Text" w:hAnsi="YS Text"/>
          <w:color w:val="000000"/>
        </w:rPr>
        <w:t>городского округа Тейково Ивановской области</w:t>
      </w:r>
      <w:r w:rsidR="00A25CE1" w:rsidRPr="004400F1">
        <w:rPr>
          <w:rFonts w:ascii="YS Text" w:hAnsi="YS Text"/>
          <w:color w:val="000000"/>
        </w:rPr>
        <w:t xml:space="preserve"> от </w:t>
      </w:r>
      <w:r w:rsidR="004400F1">
        <w:rPr>
          <w:rFonts w:ascii="YS Text" w:hAnsi="YS Text"/>
          <w:color w:val="000000"/>
        </w:rPr>
        <w:t>11.04.2022</w:t>
      </w:r>
      <w:r w:rsidR="00A25CE1" w:rsidRPr="004400F1">
        <w:rPr>
          <w:rFonts w:ascii="YS Text" w:hAnsi="YS Text"/>
          <w:color w:val="000000"/>
        </w:rPr>
        <w:t xml:space="preserve"> г. № </w:t>
      </w:r>
      <w:r w:rsidR="004400F1">
        <w:rPr>
          <w:rFonts w:ascii="YS Text" w:hAnsi="YS Text"/>
          <w:color w:val="000000"/>
        </w:rPr>
        <w:t>100</w:t>
      </w:r>
      <w:r w:rsidR="00A25CE1" w:rsidRPr="004400F1">
        <w:rPr>
          <w:rFonts w:ascii="YS Text" w:hAnsi="YS Text"/>
          <w:color w:val="000000"/>
        </w:rPr>
        <w:t xml:space="preserve"> (с изменениями от </w:t>
      </w:r>
      <w:r w:rsidR="004400F1">
        <w:rPr>
          <w:rFonts w:ascii="YS Text" w:hAnsi="YS Text"/>
          <w:color w:val="000000"/>
        </w:rPr>
        <w:t>06.06.2022</w:t>
      </w:r>
      <w:r w:rsidR="00A25CE1" w:rsidRPr="004400F1">
        <w:rPr>
          <w:rFonts w:ascii="YS Text" w:hAnsi="YS Text"/>
          <w:color w:val="000000"/>
        </w:rPr>
        <w:t xml:space="preserve"> г. № </w:t>
      </w:r>
      <w:r w:rsidR="004400F1">
        <w:rPr>
          <w:rFonts w:ascii="YS Text" w:hAnsi="YS Text"/>
          <w:color w:val="000000"/>
        </w:rPr>
        <w:t>155</w:t>
      </w:r>
      <w:r w:rsidR="00A25CE1" w:rsidRPr="004400F1">
        <w:rPr>
          <w:rFonts w:ascii="YS Text" w:hAnsi="YS Text"/>
          <w:color w:val="000000"/>
        </w:rPr>
        <w:t>)</w:t>
      </w:r>
      <w:r w:rsidR="004400F1" w:rsidRPr="004400F1">
        <w:t xml:space="preserve"> </w:t>
      </w:r>
      <w:r w:rsidR="004400F1">
        <w:t>(</w:t>
      </w:r>
      <w:r w:rsidR="00A25CE1" w:rsidRPr="004400F1">
        <w:rPr>
          <w:rFonts w:ascii="YS Text" w:hAnsi="YS Text"/>
          <w:color w:val="000000"/>
        </w:rPr>
        <w:t>далее – Перечень).</w:t>
      </w:r>
    </w:p>
    <w:p w:rsidR="00A3491D" w:rsidRDefault="0092178D" w:rsidP="00F42EA2">
      <w:pPr>
        <w:ind w:firstLine="851"/>
        <w:jc w:val="both"/>
      </w:pPr>
      <w:r>
        <w:t>Согласно методическим рекомендациям муниципальные программы рекомендуется</w:t>
      </w:r>
      <w:r w:rsidR="00EE16D6">
        <w:t xml:space="preserve"> разрабатывать в соответствии с </w:t>
      </w:r>
      <w:r>
        <w:t xml:space="preserve">приоритетами социально-экономического развития, определенными </w:t>
      </w:r>
      <w:r w:rsidR="005B3170">
        <w:t>стратегией</w:t>
      </w:r>
      <w:r>
        <w:t xml:space="preserve">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:rsidR="00EE16D6" w:rsidRDefault="00EE16D6" w:rsidP="00885631">
      <w:pPr>
        <w:ind w:firstLine="851"/>
        <w:jc w:val="both"/>
      </w:pPr>
      <w:r>
        <w:t>В соответствии с представленным Проектом постановления предлагается утвердить муниципальную программу  «Культура городского округа Тейково Ивановской области» на 2023-2028 годы. Прогноз социально-экономического развития городского округа Тейково на 2022 год и на период до 2024 года (далее ПСЭР) утвержден Постановлением  администрации городского округа Тейково Ивановской области от 12.11.2021 № 492.</w:t>
      </w:r>
    </w:p>
    <w:p w:rsidR="00EE16D6" w:rsidRPr="00EE16D6" w:rsidRDefault="00C46880" w:rsidP="00885631">
      <w:pPr>
        <w:ind w:firstLine="851"/>
        <w:jc w:val="both"/>
        <w:rPr>
          <w:b/>
          <w:i/>
        </w:rPr>
      </w:pPr>
      <w:r w:rsidRPr="00EE16D6">
        <w:rPr>
          <w:b/>
          <w:i/>
        </w:rPr>
        <w:t xml:space="preserve"> </w:t>
      </w:r>
      <w:r w:rsidR="00EE16D6" w:rsidRPr="00EE16D6">
        <w:rPr>
          <w:b/>
          <w:i/>
        </w:rPr>
        <w:t>КСК отмечает, что задачи, мероприятия и показатели Проекта муниципальной программы «Культура городского округа Тейково» на 2023-2028 годы не отражены в ПСЭР на 2022-2024 годы.</w:t>
      </w:r>
    </w:p>
    <w:p w:rsidR="00DE17EC" w:rsidRPr="009753A2" w:rsidRDefault="00DE17EC" w:rsidP="00885631">
      <w:pPr>
        <w:autoSpaceDE w:val="0"/>
        <w:autoSpaceDN w:val="0"/>
        <w:adjustRightInd w:val="0"/>
        <w:ind w:firstLine="851"/>
        <w:jc w:val="both"/>
      </w:pPr>
      <w:r w:rsidRPr="009753A2">
        <w:t>Проект</w:t>
      </w:r>
      <w:r w:rsidR="00C46880">
        <w:t xml:space="preserve"> Программы разработан в связи с </w:t>
      </w:r>
      <w:r w:rsidRPr="009753A2">
        <w:t>окончанием срока действия муниципальной программы «</w:t>
      </w:r>
      <w:r w:rsidR="00D56B22">
        <w:t>Культура городского округа Тейково Ивановской области</w:t>
      </w:r>
      <w:r w:rsidR="00747767">
        <w:t>», утвержденной постановлением а</w:t>
      </w:r>
      <w:r w:rsidRPr="009753A2">
        <w:t>дминистрации</w:t>
      </w:r>
      <w:r w:rsidR="00747767">
        <w:t xml:space="preserve"> городского округа Тейково Ивановской области</w:t>
      </w:r>
      <w:r w:rsidRPr="009753A2">
        <w:t xml:space="preserve"> от </w:t>
      </w:r>
      <w:r w:rsidR="00D56B22">
        <w:t>11</w:t>
      </w:r>
      <w:r w:rsidRPr="009753A2">
        <w:t>.11.2013 № 6</w:t>
      </w:r>
      <w:r w:rsidR="00D56B22">
        <w:t>8</w:t>
      </w:r>
      <w:r w:rsidR="00747767">
        <w:t>6</w:t>
      </w:r>
      <w:r w:rsidRPr="009753A2">
        <w:t xml:space="preserve">. </w:t>
      </w:r>
    </w:p>
    <w:p w:rsidR="00D40654" w:rsidRDefault="00675AC1" w:rsidP="00885631">
      <w:pPr>
        <w:autoSpaceDE w:val="0"/>
        <w:autoSpaceDN w:val="0"/>
        <w:adjustRightInd w:val="0"/>
        <w:ind w:firstLine="851"/>
        <w:jc w:val="both"/>
      </w:pPr>
      <w:r w:rsidRPr="00457F96">
        <w:t>Проект муниципальной программы принимается в рамках полномочий</w:t>
      </w:r>
      <w:r>
        <w:t>,</w:t>
      </w:r>
      <w:r w:rsidRPr="001B4B13">
        <w:t xml:space="preserve"> предусмотренны</w:t>
      </w:r>
      <w:r>
        <w:t xml:space="preserve">х </w:t>
      </w:r>
      <w:r w:rsidRPr="00084179">
        <w:t xml:space="preserve">статьей 179 Бюджетного кодекса </w:t>
      </w:r>
      <w:r>
        <w:t xml:space="preserve">РФ, а также </w:t>
      </w:r>
      <w:hyperlink r:id="rId9" w:history="1">
        <w:r>
          <w:t>пунктами 7.1</w:t>
        </w:r>
        <w:r w:rsidRPr="00675AC1">
          <w:t xml:space="preserve">, </w:t>
        </w:r>
        <w:r>
          <w:t>13, 16, 17, 17.1, 18</w:t>
        </w:r>
        <w:r w:rsidRPr="001B4B13">
          <w:t xml:space="preserve"> ст</w:t>
        </w:r>
        <w:r>
          <w:t>атьи</w:t>
        </w:r>
        <w:r w:rsidRPr="001B4B13">
          <w:t xml:space="preserve"> 16</w:t>
        </w:r>
      </w:hyperlink>
      <w:r w:rsidRPr="001B4B13"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40654">
        <w:t>: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>-</w:t>
      </w:r>
      <w:r w:rsidR="00DE17EC" w:rsidRPr="002C32C1">
        <w:t xml:space="preserve"> </w:t>
      </w:r>
      <w:r w:rsidR="00ED1841">
        <w:t xml:space="preserve">по организации </w:t>
      </w:r>
      <w:r w:rsidR="00ED1841">
        <w:rPr>
          <w:rFonts w:eastAsiaTheme="minorHAnsi"/>
          <w:lang w:eastAsia="en-US"/>
        </w:rPr>
        <w:t>предоставления дополнительного обр</w:t>
      </w:r>
      <w:r>
        <w:rPr>
          <w:rFonts w:eastAsiaTheme="minorHAnsi"/>
          <w:lang w:eastAsia="en-US"/>
        </w:rPr>
        <w:t>азования детей в сфере культуры;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- </w:t>
      </w:r>
      <w:r w:rsidR="00ED1841">
        <w:rPr>
          <w:rFonts w:eastAsiaTheme="minorHAnsi"/>
          <w:lang w:eastAsia="en-US"/>
        </w:rPr>
        <w:t>по организации</w:t>
      </w:r>
      <w:r w:rsidR="00ED1841">
        <w:t xml:space="preserve"> библиотечного обслуживания населения, комплектованию и обеспечению сохранност</w:t>
      </w:r>
      <w:r>
        <w:t>и библиотечных фондов библиотек;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- </w:t>
      </w:r>
      <w:r w:rsidR="00ED1841">
        <w:t xml:space="preserve">по созданию условий для организации досуга и обеспечения жителей услугами организаций культуры; </w:t>
      </w:r>
    </w:p>
    <w:p w:rsidR="00D40654" w:rsidRDefault="00D40654" w:rsidP="00885631">
      <w:pPr>
        <w:autoSpaceDE w:val="0"/>
        <w:autoSpaceDN w:val="0"/>
        <w:adjustRightInd w:val="0"/>
        <w:ind w:firstLine="851"/>
        <w:jc w:val="both"/>
      </w:pPr>
      <w:r>
        <w:t>- по</w:t>
      </w:r>
      <w:r w:rsidR="00ED1841">
        <w:t xml:space="preserve"> развити</w:t>
      </w:r>
      <w:r>
        <w:t>ю</w:t>
      </w:r>
      <w:r w:rsidR="00ED1841">
        <w:t xml:space="preserve"> местного традиционного народного художественного творчества, сохранение, использование и популяризация объектов культурного наследия (памятников истории и культуры), находящихся в </w:t>
      </w:r>
      <w:r>
        <w:t>собственности городского округа;</w:t>
      </w:r>
    </w:p>
    <w:p w:rsidR="00ED1841" w:rsidRDefault="00D40654" w:rsidP="0088563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t>-</w:t>
      </w:r>
      <w:r w:rsidR="00ED1841">
        <w:t xml:space="preserve"> </w:t>
      </w:r>
      <w:r w:rsidR="00ED1841">
        <w:rPr>
          <w:rFonts w:eastAsia="Calibri"/>
        </w:rPr>
        <w:t>по профилактике терроризма и экстремизма, а также в минимизации и (или) ликвидации последствий проявлений терр</w:t>
      </w:r>
      <w:r>
        <w:rPr>
          <w:rFonts w:eastAsia="Calibri"/>
        </w:rPr>
        <w:t>оризма и экстремизма в границах</w:t>
      </w:r>
      <w:r w:rsidR="00ED1841">
        <w:rPr>
          <w:rFonts w:eastAsia="Calibri"/>
        </w:rPr>
        <w:t xml:space="preserve"> городского округа Тейково</w:t>
      </w:r>
      <w:r>
        <w:rPr>
          <w:rFonts w:eastAsia="Calibri"/>
        </w:rPr>
        <w:t xml:space="preserve"> Ивановской области</w:t>
      </w:r>
      <w:r w:rsidR="00ED1841">
        <w:rPr>
          <w:rFonts w:eastAsia="Calibri"/>
        </w:rPr>
        <w:t>.</w:t>
      </w:r>
    </w:p>
    <w:p w:rsidR="00D74B77" w:rsidRDefault="00DE17EC" w:rsidP="00885631">
      <w:pPr>
        <w:ind w:firstLine="851"/>
        <w:jc w:val="both"/>
      </w:pPr>
      <w:r w:rsidRPr="009753A2">
        <w:t xml:space="preserve">Разработчиком и ответственным исполнителем проекта Программы является </w:t>
      </w:r>
      <w:r w:rsidR="00D74B77">
        <w:t xml:space="preserve">Отдел </w:t>
      </w:r>
      <w:r w:rsidR="00ED1841">
        <w:t>социальной сферы</w:t>
      </w:r>
      <w:r w:rsidR="00D74B77">
        <w:t xml:space="preserve"> администрации городского округа Тейково Ивановской области (далее – </w:t>
      </w:r>
      <w:r w:rsidR="00ED1841">
        <w:t>Отдел социальной сферы</w:t>
      </w:r>
      <w:r w:rsidR="00D74B77">
        <w:t>).</w:t>
      </w:r>
      <w:r w:rsidR="00036937" w:rsidRPr="009753A2">
        <w:t xml:space="preserve"> </w:t>
      </w:r>
    </w:p>
    <w:p w:rsidR="00E46033" w:rsidRDefault="00DE17EC" w:rsidP="00885631">
      <w:pPr>
        <w:ind w:firstLine="851"/>
        <w:jc w:val="both"/>
      </w:pPr>
      <w:r w:rsidRPr="009753A2">
        <w:t>Цел</w:t>
      </w:r>
      <w:r w:rsidR="00E46033">
        <w:t>ями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явля</w:t>
      </w:r>
      <w:r w:rsidR="00E46033">
        <w:t>ю</w:t>
      </w:r>
      <w:r w:rsidRPr="009753A2">
        <w:t>тся</w:t>
      </w:r>
      <w:r w:rsidR="00E46033">
        <w:t>:</w:t>
      </w:r>
    </w:p>
    <w:p w:rsidR="00A05C80" w:rsidRPr="00A05C80" w:rsidRDefault="00A05C80" w:rsidP="00D40654">
      <w:pPr>
        <w:suppressAutoHyphens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r w:rsidR="00885631">
        <w:rPr>
          <w:color w:val="000000"/>
        </w:rPr>
        <w:t>с</w:t>
      </w:r>
      <w:r w:rsidRPr="00A05C80">
        <w:rPr>
          <w:color w:val="000000"/>
        </w:rPr>
        <w:t>оздание условий для организации досуга и обеспечения жителей города услугами му</w:t>
      </w:r>
      <w:r w:rsidR="00D40654">
        <w:rPr>
          <w:color w:val="000000"/>
        </w:rPr>
        <w:t>ниципальных учреждений культуры;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о</w:t>
      </w:r>
      <w:r w:rsidRPr="00A05C80">
        <w:t>беспечение права граждан н</w:t>
      </w:r>
      <w:r w:rsidR="00D40654">
        <w:t>а доступ к культурным ценностям;</w:t>
      </w:r>
    </w:p>
    <w:p w:rsidR="00A05C80" w:rsidRPr="00A05C80" w:rsidRDefault="00A05C80" w:rsidP="00D40654">
      <w:pPr>
        <w:suppressAutoHyphens/>
        <w:ind w:firstLine="851"/>
        <w:jc w:val="both"/>
        <w:rPr>
          <w:color w:val="000000"/>
        </w:rPr>
      </w:pPr>
      <w:r>
        <w:t xml:space="preserve">- </w:t>
      </w:r>
      <w:r w:rsidR="00885631">
        <w:t>с</w:t>
      </w:r>
      <w:r w:rsidRPr="00A05C80">
        <w:t xml:space="preserve">оздание условий для улучшения доступа населения городского округа к культурным </w:t>
      </w:r>
      <w:r w:rsidR="00D40654">
        <w:t>ценностям, информации и знаниям;</w:t>
      </w:r>
    </w:p>
    <w:p w:rsidR="00A05C80" w:rsidRPr="00A05C80" w:rsidRDefault="00A05C80" w:rsidP="00D40654">
      <w:pPr>
        <w:suppressAutoHyphens/>
        <w:ind w:firstLine="851"/>
        <w:jc w:val="both"/>
        <w:rPr>
          <w:color w:val="000000"/>
        </w:rPr>
      </w:pPr>
      <w:r>
        <w:t xml:space="preserve">- </w:t>
      </w:r>
      <w:r w:rsidR="00885631">
        <w:t>р</w:t>
      </w:r>
      <w:r w:rsidRPr="00A05C80">
        <w:t>азвитие творческого потен</w:t>
      </w:r>
      <w:r w:rsidR="00D40654">
        <w:t>циала жителей городского округа;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у</w:t>
      </w:r>
      <w:r w:rsidRPr="00A05C80">
        <w:t>крепление материально-технической базы муниципальных учреждений культуры и учреждений дополнительного образования дет</w:t>
      </w:r>
      <w:r w:rsidR="00D40654">
        <w:t>ей в сфере культуры и искусства;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п</w:t>
      </w:r>
      <w:r w:rsidRPr="00A05C80">
        <w:t>овышение качества информационного обслуживания населения и информационной открытости городского ок</w:t>
      </w:r>
      <w:r w:rsidR="00D40654">
        <w:t>руга Тейково Ивановской области;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с</w:t>
      </w:r>
      <w:r w:rsidRPr="00A05C80">
        <w:t>оздание условий</w:t>
      </w:r>
      <w:r w:rsidRPr="00A05C80">
        <w:rPr>
          <w:color w:val="000000"/>
        </w:rPr>
        <w:t xml:space="preserve"> для организации</w:t>
      </w:r>
      <w:r w:rsidRPr="00A05C80">
        <w:t xml:space="preserve"> дополнительного образования детей в сфере культуры и искусства</w:t>
      </w:r>
      <w:r w:rsidRPr="00A05C80">
        <w:rPr>
          <w:bCs/>
        </w:rPr>
        <w:t xml:space="preserve"> на территории городского округа Тейково</w:t>
      </w:r>
      <w:r w:rsidR="00D40654">
        <w:t>;</w:t>
      </w:r>
    </w:p>
    <w:p w:rsidR="00A05C80" w:rsidRPr="00A05C80" w:rsidRDefault="00A05C80" w:rsidP="00D40654">
      <w:pPr>
        <w:pStyle w:val="1"/>
        <w:numPr>
          <w:ilvl w:val="0"/>
          <w:numId w:val="0"/>
        </w:numPr>
        <w:tabs>
          <w:tab w:val="left" w:pos="-720"/>
          <w:tab w:val="left" w:pos="-540"/>
        </w:tabs>
        <w:ind w:firstLine="851"/>
      </w:pPr>
      <w:r>
        <w:t xml:space="preserve">- </w:t>
      </w:r>
      <w:r w:rsidR="00885631">
        <w:t>п</w:t>
      </w:r>
      <w:r w:rsidRPr="00A05C80">
        <w:t>редупреждение террористических актов н</w:t>
      </w:r>
      <w:r w:rsidR="00D40654">
        <w:t>а территории городского округа Тейково Ивановской области;</w:t>
      </w:r>
    </w:p>
    <w:p w:rsidR="00A05C80" w:rsidRPr="00A05C80" w:rsidRDefault="00A05C80" w:rsidP="00D40654">
      <w:pPr>
        <w:suppressAutoHyphens/>
        <w:ind w:firstLine="851"/>
        <w:jc w:val="both"/>
      </w:pPr>
      <w:r>
        <w:t xml:space="preserve">- </w:t>
      </w:r>
      <w:r w:rsidR="00885631">
        <w:t>о</w:t>
      </w:r>
      <w:r w:rsidRPr="00A05C80">
        <w:t xml:space="preserve">беспечение инженерно-технического укрепления зданий (строений, сооружений) объектов (территорий), их категорирования, </w:t>
      </w:r>
      <w:proofErr w:type="gramStart"/>
      <w:r w:rsidRPr="00A05C80">
        <w:t>контроля за</w:t>
      </w:r>
      <w:proofErr w:type="gramEnd"/>
      <w:r w:rsidRPr="00A05C80">
        <w:t xml:space="preserve"> выполнением установленных требований и разработки паспортов без</w:t>
      </w:r>
      <w:r w:rsidR="00D40654">
        <w:t>опасности объектов (территорий);</w:t>
      </w:r>
    </w:p>
    <w:p w:rsidR="00A05C80" w:rsidRDefault="00A05C80" w:rsidP="00D40654">
      <w:pPr>
        <w:ind w:firstLine="851"/>
        <w:jc w:val="both"/>
      </w:pPr>
      <w:r>
        <w:t xml:space="preserve">- </w:t>
      </w:r>
      <w:r w:rsidR="00885631">
        <w:t>с</w:t>
      </w:r>
      <w:r w:rsidRPr="00A05C80">
        <w:t>оздание Центра культурного развития.</w:t>
      </w:r>
    </w:p>
    <w:p w:rsidR="00394845" w:rsidRPr="00D9619E" w:rsidRDefault="00394845" w:rsidP="00D40654">
      <w:pPr>
        <w:ind w:firstLine="851"/>
        <w:jc w:val="both"/>
      </w:pPr>
      <w:r w:rsidRPr="00D9619E">
        <w:t>Для достижения цели муниципальной программы в проекте Программы запланирована реализация следующих мероприятий:</w:t>
      </w:r>
    </w:p>
    <w:p w:rsidR="009753A2" w:rsidRDefault="009753A2" w:rsidP="00D90D13">
      <w:pPr>
        <w:ind w:firstLine="851"/>
        <w:jc w:val="both"/>
      </w:pPr>
      <w:r w:rsidRPr="00D9619E">
        <w:rPr>
          <w:rFonts w:eastAsia="Arial"/>
          <w:lang w:eastAsia="ar-SA"/>
        </w:rPr>
        <w:t>-</w:t>
      </w:r>
      <w:r w:rsidR="00D90D13">
        <w:rPr>
          <w:rFonts w:eastAsia="Arial"/>
          <w:lang w:eastAsia="ar-SA"/>
        </w:rPr>
        <w:t xml:space="preserve"> </w:t>
      </w:r>
      <w:r w:rsidR="00D90D13" w:rsidRPr="00D90D13">
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культуры;</w:t>
      </w:r>
    </w:p>
    <w:p w:rsidR="00D90D13" w:rsidRDefault="00D90D13" w:rsidP="00D90D13">
      <w:pPr>
        <w:ind w:firstLine="851"/>
        <w:jc w:val="both"/>
      </w:pPr>
      <w:r>
        <w:t xml:space="preserve">- </w:t>
      </w:r>
      <w:r w:rsidR="000C5BBF" w:rsidRPr="000C5BBF">
        <w:t>организация культурного досуга в коллективах самодеятельного народного творчества</w:t>
      </w:r>
      <w:r w:rsidR="000C5BBF">
        <w:t>;</w:t>
      </w:r>
    </w:p>
    <w:p w:rsidR="000C5BBF" w:rsidRDefault="000C5BBF" w:rsidP="00D90D13">
      <w:pPr>
        <w:ind w:firstLine="851"/>
        <w:jc w:val="both"/>
      </w:pPr>
      <w:r>
        <w:t xml:space="preserve">- </w:t>
      </w:r>
      <w:r w:rsidRPr="000C5BBF">
        <w:t>комплектование книжных фондов библиотек городского округа Тейково Ивановской области;</w:t>
      </w:r>
    </w:p>
    <w:p w:rsidR="000C5BBF" w:rsidRDefault="000C5BBF" w:rsidP="00D90D13">
      <w:pPr>
        <w:ind w:firstLine="851"/>
        <w:jc w:val="both"/>
      </w:pPr>
      <w:r>
        <w:t>-</w:t>
      </w:r>
      <w:r w:rsidRPr="000C5BBF">
        <w:rPr>
          <w:sz w:val="28"/>
        </w:rPr>
        <w:t xml:space="preserve"> </w:t>
      </w:r>
      <w:r w:rsidRPr="000C5BBF">
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образований);</w:t>
      </w:r>
    </w:p>
    <w:p w:rsidR="008F0B9C" w:rsidRDefault="008F0B9C" w:rsidP="008F0B9C">
      <w:pPr>
        <w:ind w:firstLine="851"/>
        <w:jc w:val="both"/>
      </w:pPr>
      <w:r>
        <w:t xml:space="preserve">- </w:t>
      </w:r>
      <w:r w:rsidRPr="008F0B9C">
        <w:rPr>
          <w:bCs/>
        </w:rPr>
        <w:t>организация</w:t>
      </w:r>
      <w:r>
        <w:rPr>
          <w:bCs/>
        </w:rPr>
        <w:t xml:space="preserve"> </w:t>
      </w:r>
      <w:r w:rsidRPr="008F0B9C">
        <w:rPr>
          <w:bCs/>
        </w:rPr>
        <w:t>и проведение мероприятий, связанных с государственными праздниками, юбилейными и памятными датами</w:t>
      </w:r>
      <w:r w:rsidRPr="008F0B9C">
        <w:t>;</w:t>
      </w:r>
    </w:p>
    <w:p w:rsidR="008F0B9C" w:rsidRDefault="008F0B9C" w:rsidP="008F0B9C">
      <w:pPr>
        <w:ind w:firstLine="851"/>
        <w:jc w:val="both"/>
        <w:rPr>
          <w:rFonts w:eastAsia="Arial"/>
          <w:lang w:eastAsia="ar-SA"/>
        </w:rPr>
      </w:pPr>
      <w:r>
        <w:t xml:space="preserve">- </w:t>
      </w:r>
      <w:r w:rsidRPr="008F0B9C">
        <w:t>информационное обслуживание населения городского округа Тейково Ивановской области</w:t>
      </w:r>
      <w:r>
        <w:rPr>
          <w:rFonts w:eastAsia="Arial"/>
          <w:lang w:eastAsia="ar-SA"/>
        </w:rPr>
        <w:t>;</w:t>
      </w:r>
    </w:p>
    <w:p w:rsidR="008F0B9C" w:rsidRDefault="008F0B9C" w:rsidP="00885631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8F0B9C">
        <w:t>дополнительное образование детей в сфере культуры и искусства</w:t>
      </w:r>
      <w:r>
        <w:t>;</w:t>
      </w:r>
    </w:p>
    <w:p w:rsidR="008F0B9C" w:rsidRDefault="008F0B9C" w:rsidP="00885631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8F0B9C">
        <w:rPr>
          <w:color w:val="000000"/>
        </w:rPr>
        <w:t>реализация мероприятий по профилактике терроризма и экстремизма</w:t>
      </w:r>
      <w:r w:rsidR="0054481B">
        <w:t>.</w:t>
      </w:r>
    </w:p>
    <w:p w:rsidR="00DE17EC" w:rsidRPr="009753A2" w:rsidRDefault="00DE17EC" w:rsidP="00885631">
      <w:pPr>
        <w:autoSpaceDE w:val="0"/>
        <w:autoSpaceDN w:val="0"/>
        <w:adjustRightInd w:val="0"/>
        <w:ind w:firstLine="851"/>
        <w:jc w:val="both"/>
      </w:pPr>
      <w:r w:rsidRPr="00164356">
        <w:t>Ожидаемым</w:t>
      </w:r>
      <w:r w:rsidRPr="009753A2">
        <w:t xml:space="preserve"> результатом реализации проекта Программы является: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t xml:space="preserve">- повышение качества предоставляемых муниципальных услуг в сфере культуры; 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t xml:space="preserve">- расширение спектра </w:t>
      </w:r>
      <w:proofErr w:type="spellStart"/>
      <w:r w:rsidRPr="00C21538">
        <w:t>досуговых</w:t>
      </w:r>
      <w:proofErr w:type="spellEnd"/>
      <w:r w:rsidRPr="00C21538">
        <w:t xml:space="preserve"> услуг, предоставляемых жителям муниципальными учреждениями культуры; 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lastRenderedPageBreak/>
        <w:t>- повышение качества образовательных услуг и обеспечение возможности получить доступное дополнительное образование детей в сфере культуры и искусства в городском округе Тейково Ивановской области;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t>- организация культурного досуга в коллективах самодеятельного народного творчества и организацией культурно-массовых мероприятий;</w:t>
      </w:r>
    </w:p>
    <w:p w:rsidR="00C21538" w:rsidRPr="00C21538" w:rsidRDefault="00C21538" w:rsidP="00C21538">
      <w:pPr>
        <w:suppressAutoHyphens/>
        <w:ind w:firstLine="851"/>
        <w:jc w:val="both"/>
        <w:rPr>
          <w:spacing w:val="-4"/>
        </w:rPr>
      </w:pPr>
      <w:r w:rsidRPr="00C21538">
        <w:rPr>
          <w:spacing w:val="-4"/>
        </w:rPr>
        <w:t xml:space="preserve">- увеличение удельного веса населения, участвующего в культурно-массовых мероприятиях; 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21538">
        <w:rPr>
          <w:color w:val="000000"/>
        </w:rPr>
        <w:t>- сохранение творческого потенциала городского округа, поддержка и развитие профессионального творчества, молодых дарований;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21538">
        <w:rPr>
          <w:color w:val="000000"/>
        </w:rPr>
        <w:t>- повышение престижа творческих профессий;</w:t>
      </w:r>
    </w:p>
    <w:p w:rsidR="00C21538" w:rsidRPr="00C21538" w:rsidRDefault="00C21538" w:rsidP="00C21538">
      <w:pPr>
        <w:suppressAutoHyphens/>
        <w:ind w:firstLine="851"/>
        <w:jc w:val="both"/>
      </w:pPr>
      <w:r w:rsidRPr="00C21538">
        <w:rPr>
          <w:bCs/>
          <w:color w:val="000000"/>
          <w:spacing w:val="-6"/>
        </w:rPr>
        <w:t xml:space="preserve">- повышение качества </w:t>
      </w:r>
      <w:r w:rsidRPr="00C21538">
        <w:t>библиотечного обслуживания и увеличение количества</w:t>
      </w:r>
      <w:r w:rsidRPr="00C21538">
        <w:rPr>
          <w:spacing w:val="-4"/>
        </w:rPr>
        <w:t xml:space="preserve"> читателей и посетителей библиотек;</w:t>
      </w:r>
    </w:p>
    <w:p w:rsidR="00C21538" w:rsidRPr="00C21538" w:rsidRDefault="00C21538" w:rsidP="00C21538">
      <w:pPr>
        <w:suppressAutoHyphens/>
        <w:ind w:firstLine="851"/>
        <w:jc w:val="both"/>
        <w:rPr>
          <w:spacing w:val="-4"/>
        </w:rPr>
      </w:pPr>
      <w:r w:rsidRPr="00C21538">
        <w:rPr>
          <w:spacing w:val="-4"/>
        </w:rPr>
        <w:t>- увеличение библиотечного фонда и</w:t>
      </w:r>
      <w:r w:rsidR="00D81AD7">
        <w:rPr>
          <w:spacing w:val="-4"/>
        </w:rPr>
        <w:t xml:space="preserve"> </w:t>
      </w:r>
      <w:r w:rsidRPr="00C21538">
        <w:rPr>
          <w:spacing w:val="-4"/>
        </w:rPr>
        <w:t xml:space="preserve">перевод информационных ресурсов </w:t>
      </w:r>
      <w:proofErr w:type="gramStart"/>
      <w:r w:rsidRPr="00C21538">
        <w:rPr>
          <w:spacing w:val="-4"/>
        </w:rPr>
        <w:t>с</w:t>
      </w:r>
      <w:proofErr w:type="gramEnd"/>
      <w:r w:rsidRPr="00C21538">
        <w:rPr>
          <w:spacing w:val="-4"/>
        </w:rPr>
        <w:t xml:space="preserve"> бумажных на электронные носители;</w:t>
      </w:r>
    </w:p>
    <w:p w:rsidR="00C21538" w:rsidRPr="00C21538" w:rsidRDefault="00C21538" w:rsidP="00C21538">
      <w:pPr>
        <w:suppressAutoHyphens/>
        <w:ind w:firstLine="851"/>
        <w:jc w:val="both"/>
        <w:rPr>
          <w:color w:val="000000"/>
        </w:rPr>
      </w:pPr>
      <w:r w:rsidRPr="00C21538">
        <w:rPr>
          <w:color w:val="000000"/>
        </w:rPr>
        <w:t>- увеличение количества посещений музея;</w:t>
      </w:r>
    </w:p>
    <w:p w:rsidR="00C21538" w:rsidRPr="00C21538" w:rsidRDefault="00C21538" w:rsidP="00C21538">
      <w:pPr>
        <w:suppressAutoHyphens/>
        <w:ind w:firstLine="851"/>
        <w:contextualSpacing/>
        <w:jc w:val="both"/>
      </w:pPr>
      <w:r w:rsidRPr="00C21538">
        <w:t xml:space="preserve">- повышение качества информационного обслуживания населения городского округа Тейково Ивановской области; </w:t>
      </w:r>
    </w:p>
    <w:p w:rsidR="00C21538" w:rsidRPr="00C21538" w:rsidRDefault="00C21538" w:rsidP="00C21538">
      <w:pPr>
        <w:ind w:firstLine="851"/>
        <w:contextualSpacing/>
        <w:jc w:val="both"/>
      </w:pPr>
      <w:r w:rsidRPr="00C21538">
        <w:t>- обеспечение роста заработной платы работников муниципальных учреждений культуры городского округа Тейково Ивановской области.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</w:pPr>
      <w:r w:rsidRPr="00C21538">
        <w:t>- профилактику предпосылок подготовки и совершения террористических актов в учреждениях культуры городского округа Тейково Ивановской области;</w:t>
      </w:r>
    </w:p>
    <w:p w:rsidR="00C21538" w:rsidRPr="00C21538" w:rsidRDefault="00C21538" w:rsidP="00C21538">
      <w:pPr>
        <w:autoSpaceDE w:val="0"/>
        <w:autoSpaceDN w:val="0"/>
        <w:adjustRightInd w:val="0"/>
        <w:ind w:firstLine="851"/>
        <w:jc w:val="both"/>
      </w:pPr>
      <w:r w:rsidRPr="00C21538">
        <w:t>- совершенствование форм и методов работы сотрудников учреждений культуры по профилактике терроризма и экстремизма;</w:t>
      </w:r>
    </w:p>
    <w:p w:rsidR="000B7901" w:rsidRPr="00D81AD7" w:rsidRDefault="00C21538" w:rsidP="00D81AD7">
      <w:pPr>
        <w:autoSpaceDE w:val="0"/>
        <w:autoSpaceDN w:val="0"/>
        <w:adjustRightInd w:val="0"/>
        <w:ind w:firstLine="851"/>
        <w:jc w:val="both"/>
      </w:pPr>
      <w:r w:rsidRPr="00C21538">
        <w:t>- повышение информированности сотрудников учреждений культуры о правилах поведения в случае угрозы возникновения террористического акта, рост антитеррорист</w:t>
      </w:r>
      <w:r w:rsidR="007E6DEA">
        <w:t>ической бдительности работников.</w:t>
      </w:r>
    </w:p>
    <w:p w:rsidR="006A2295" w:rsidRDefault="00DB02F5" w:rsidP="006D26B3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B30972">
        <w:t>Ц</w:t>
      </w:r>
      <w:r w:rsidR="0041115E" w:rsidRPr="00B30972">
        <w:t>ель, определенная</w:t>
      </w:r>
      <w:r w:rsidR="0041115E" w:rsidRPr="005A20A3">
        <w:t xml:space="preserve"> проектом Программы соответствует целям государственной политики</w:t>
      </w:r>
      <w:r w:rsidR="0041115E" w:rsidRPr="005A20A3">
        <w:rPr>
          <w:rStyle w:val="af3"/>
        </w:rPr>
        <w:footnoteReference w:id="2"/>
      </w:r>
      <w:r w:rsidR="00036937" w:rsidRPr="005A20A3">
        <w:t xml:space="preserve">, </w:t>
      </w:r>
      <w:r w:rsidR="00036937" w:rsidRPr="005A20A3">
        <w:rPr>
          <w:rFonts w:cs="Calibri"/>
        </w:rPr>
        <w:t xml:space="preserve">политики </w:t>
      </w:r>
      <w:r w:rsidR="00D9619E" w:rsidRPr="005A20A3">
        <w:rPr>
          <w:rFonts w:cs="Calibri"/>
        </w:rPr>
        <w:t>Ивановской области</w:t>
      </w:r>
      <w:r w:rsidRPr="005A20A3">
        <w:t xml:space="preserve"> в части </w:t>
      </w:r>
      <w:r w:rsidR="007E6DEA">
        <w:rPr>
          <w:rFonts w:eastAsia="Calibri"/>
        </w:rPr>
        <w:t>сохранения  и развития социально-культурной сферы</w:t>
      </w:r>
      <w:r w:rsidR="006A2295" w:rsidRPr="005A20A3">
        <w:rPr>
          <w:rFonts w:eastAsia="Calibri"/>
        </w:rPr>
        <w:t>.</w:t>
      </w:r>
    </w:p>
    <w:p w:rsidR="00DA3480" w:rsidRDefault="00DE17EC" w:rsidP="00C57F65">
      <w:pPr>
        <w:ind w:firstLine="851"/>
        <w:jc w:val="both"/>
        <w:rPr>
          <w:sz w:val="20"/>
          <w:szCs w:val="20"/>
        </w:rPr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="00DA3480">
        <w:t xml:space="preserve"> г.г. </w:t>
      </w:r>
      <w:r w:rsidRPr="009753A2">
        <w:t xml:space="preserve">Общий объем финансирования определен в сумме </w:t>
      </w:r>
      <w:r w:rsidR="007E6DEA">
        <w:t>9</w:t>
      </w:r>
      <w:r w:rsidR="004A6FDD">
        <w:t>8</w:t>
      </w:r>
      <w:r w:rsidR="007E6DEA">
        <w:t> </w:t>
      </w:r>
      <w:r w:rsidR="004A6FDD">
        <w:t>993</w:t>
      </w:r>
      <w:r w:rsidR="007E6DEA">
        <w:t>,71</w:t>
      </w:r>
      <w:r w:rsidR="004A6FDD">
        <w:t>1</w:t>
      </w:r>
      <w:r w:rsidR="007E6DEA">
        <w:t>4</w:t>
      </w:r>
      <w:r w:rsidRPr="009753A2">
        <w:t xml:space="preserve"> тыс. руб.</w:t>
      </w:r>
      <w:r w:rsidR="00F42EA2" w:rsidRPr="00F42EA2">
        <w:t xml:space="preserve"> </w:t>
      </w:r>
      <w:r w:rsidR="00F42EA2">
        <w:t>(</w:t>
      </w:r>
      <w:r w:rsidR="0089481D">
        <w:t>98 727,9854 тыс</w:t>
      </w:r>
      <w:proofErr w:type="gramStart"/>
      <w:r w:rsidR="0089481D">
        <w:t>.р</w:t>
      </w:r>
      <w:proofErr w:type="gramEnd"/>
      <w:r w:rsidR="0089481D">
        <w:t>уб.</w:t>
      </w:r>
      <w:r w:rsidR="00DA3480">
        <w:t xml:space="preserve"> </w:t>
      </w:r>
      <w:r w:rsidR="0089481D">
        <w:t>-</w:t>
      </w:r>
      <w:r w:rsidR="00DA3480">
        <w:t xml:space="preserve"> </w:t>
      </w:r>
      <w:r w:rsidR="0089481D">
        <w:t>средства бюджета города Тейково, 18,60082 тыс.руб.</w:t>
      </w:r>
      <w:r w:rsidR="00DA3480">
        <w:t xml:space="preserve"> </w:t>
      </w:r>
      <w:r w:rsidR="0089481D">
        <w:t>- средства областного бюджета, 247,12518 тыс.руб.</w:t>
      </w:r>
      <w:r w:rsidR="00DA3480">
        <w:t xml:space="preserve"> </w:t>
      </w:r>
      <w:r w:rsidR="0089481D">
        <w:t>- средства федерального бюджета)</w:t>
      </w:r>
      <w:r w:rsidRPr="009753A2">
        <w:t>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313" w:type="dxa"/>
        <w:tblLook w:val="04A0"/>
      </w:tblPr>
      <w:tblGrid>
        <w:gridCol w:w="1526"/>
        <w:gridCol w:w="1428"/>
        <w:gridCol w:w="1223"/>
        <w:gridCol w:w="1205"/>
        <w:gridCol w:w="1205"/>
        <w:gridCol w:w="1205"/>
        <w:gridCol w:w="1205"/>
        <w:gridCol w:w="1316"/>
      </w:tblGrid>
      <w:tr w:rsidR="0012373E" w:rsidRPr="009753A2" w:rsidTr="004A6FDD">
        <w:trPr>
          <w:trHeight w:val="300"/>
        </w:trPr>
        <w:tc>
          <w:tcPr>
            <w:tcW w:w="1526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23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05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05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05" w:type="dxa"/>
            <w:hideMark/>
          </w:tcPr>
          <w:p w:rsidR="0012373E" w:rsidRPr="007E6DEA" w:rsidRDefault="0012373E" w:rsidP="0012373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05" w:type="dxa"/>
          </w:tcPr>
          <w:p w:rsidR="0012373E" w:rsidRPr="007E6DEA" w:rsidRDefault="0012373E" w:rsidP="00D55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1316" w:type="dxa"/>
            <w:hideMark/>
          </w:tcPr>
          <w:p w:rsidR="0012373E" w:rsidRPr="007E6DEA" w:rsidRDefault="0012373E" w:rsidP="00D55A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6DEA">
              <w:rPr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</w:tr>
      <w:tr w:rsidR="0012373E" w:rsidRPr="009753A2" w:rsidTr="004A6FDD">
        <w:trPr>
          <w:trHeight w:val="300"/>
        </w:trPr>
        <w:tc>
          <w:tcPr>
            <w:tcW w:w="1526" w:type="dxa"/>
            <w:hideMark/>
          </w:tcPr>
          <w:p w:rsidR="0012373E" w:rsidRPr="007E6DEA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E6DEA">
              <w:rPr>
                <w:bCs/>
                <w:sz w:val="20"/>
                <w:szCs w:val="20"/>
                <w:lang w:eastAsia="en-US"/>
              </w:rPr>
              <w:t>проект Программы «</w:t>
            </w:r>
            <w:r w:rsidR="00D56B22" w:rsidRPr="007E6DEA">
              <w:rPr>
                <w:sz w:val="20"/>
                <w:szCs w:val="20"/>
              </w:rPr>
              <w:t>Культура городского округа Тейково Ивановской области</w:t>
            </w:r>
            <w:r w:rsidRPr="007E6DEA">
              <w:rPr>
                <w:bCs/>
                <w:sz w:val="20"/>
                <w:szCs w:val="20"/>
                <w:lang w:eastAsia="en-US"/>
              </w:rPr>
              <w:t>»,</w:t>
            </w:r>
          </w:p>
          <w:p w:rsidR="0012373E" w:rsidRPr="007E6DEA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7E6DEA">
              <w:rPr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28" w:type="dxa"/>
            <w:vAlign w:val="center"/>
            <w:hideMark/>
          </w:tcPr>
          <w:p w:rsidR="0012373E" w:rsidRPr="007E6DEA" w:rsidRDefault="007E6DEA" w:rsidP="00965255">
            <w:pPr>
              <w:jc w:val="center"/>
              <w:rPr>
                <w:bCs/>
                <w:sz w:val="20"/>
                <w:szCs w:val="20"/>
              </w:rPr>
            </w:pPr>
            <w:r w:rsidRPr="007E6DEA">
              <w:rPr>
                <w:bCs/>
                <w:sz w:val="20"/>
                <w:szCs w:val="20"/>
              </w:rPr>
              <w:t>16 746,8924</w:t>
            </w:r>
          </w:p>
        </w:tc>
        <w:tc>
          <w:tcPr>
            <w:tcW w:w="1223" w:type="dxa"/>
            <w:vAlign w:val="center"/>
            <w:hideMark/>
          </w:tcPr>
          <w:p w:rsidR="0012373E" w:rsidRPr="007E6DEA" w:rsidRDefault="007E6DEA" w:rsidP="00965255">
            <w:pPr>
              <w:jc w:val="center"/>
              <w:rPr>
                <w:bCs/>
                <w:sz w:val="20"/>
                <w:szCs w:val="20"/>
              </w:rPr>
            </w:pPr>
            <w:r w:rsidRPr="007E6DEA">
              <w:rPr>
                <w:bCs/>
                <w:sz w:val="20"/>
                <w:szCs w:val="20"/>
              </w:rPr>
              <w:t>16 554,9654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130B3" w:rsidRDefault="00773426" w:rsidP="00965255">
            <w:pPr>
              <w:jc w:val="center"/>
              <w:rPr>
                <w:bCs/>
                <w:sz w:val="18"/>
                <w:szCs w:val="18"/>
              </w:rPr>
            </w:pPr>
            <w:r w:rsidRPr="00F130B3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316" w:type="dxa"/>
            <w:vAlign w:val="center"/>
            <w:hideMark/>
          </w:tcPr>
          <w:p w:rsidR="0012373E" w:rsidRPr="007E6DEA" w:rsidRDefault="007E6DEA" w:rsidP="004A6FDD">
            <w:pPr>
              <w:jc w:val="center"/>
              <w:rPr>
                <w:bCs/>
                <w:sz w:val="20"/>
                <w:szCs w:val="20"/>
              </w:rPr>
            </w:pPr>
            <w:r w:rsidRPr="007E6DEA">
              <w:rPr>
                <w:bCs/>
                <w:sz w:val="20"/>
                <w:szCs w:val="20"/>
              </w:rPr>
              <w:t>9</w:t>
            </w:r>
            <w:r w:rsidR="00773426">
              <w:rPr>
                <w:bCs/>
                <w:sz w:val="20"/>
                <w:szCs w:val="20"/>
              </w:rPr>
              <w:t>8</w:t>
            </w:r>
            <w:r w:rsidRPr="007E6DEA">
              <w:rPr>
                <w:bCs/>
                <w:sz w:val="20"/>
                <w:szCs w:val="20"/>
              </w:rPr>
              <w:t> </w:t>
            </w:r>
            <w:r w:rsidR="00773426">
              <w:rPr>
                <w:bCs/>
                <w:sz w:val="20"/>
                <w:szCs w:val="20"/>
              </w:rPr>
              <w:t>993</w:t>
            </w:r>
            <w:r w:rsidRPr="007E6DEA">
              <w:rPr>
                <w:bCs/>
                <w:sz w:val="20"/>
                <w:szCs w:val="20"/>
              </w:rPr>
              <w:t>,</w:t>
            </w:r>
            <w:r w:rsidR="004A6FDD">
              <w:rPr>
                <w:bCs/>
                <w:sz w:val="20"/>
                <w:szCs w:val="20"/>
              </w:rPr>
              <w:t>7114</w:t>
            </w:r>
          </w:p>
        </w:tc>
      </w:tr>
      <w:tr w:rsidR="0012373E" w:rsidRPr="009753A2" w:rsidTr="004A6FDD">
        <w:trPr>
          <w:trHeight w:val="300"/>
        </w:trPr>
        <w:tc>
          <w:tcPr>
            <w:tcW w:w="1526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753A2">
              <w:rPr>
                <w:i/>
                <w:i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28" w:type="dxa"/>
            <w:vAlign w:val="center"/>
          </w:tcPr>
          <w:p w:rsidR="0012373E" w:rsidRPr="00DA3480" w:rsidRDefault="00A54DD8" w:rsidP="00A54DD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2373E" w:rsidRPr="00DA3480">
              <w:rPr>
                <w:bCs/>
                <w:sz w:val="20"/>
                <w:szCs w:val="20"/>
              </w:rPr>
              <w:t>6</w:t>
            </w:r>
            <w:r w:rsidR="00D52DE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613</w:t>
            </w:r>
            <w:r w:rsidR="0012373E"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1684</w:t>
            </w:r>
          </w:p>
        </w:tc>
        <w:tc>
          <w:tcPr>
            <w:tcW w:w="1223" w:type="dxa"/>
            <w:vAlign w:val="center"/>
          </w:tcPr>
          <w:p w:rsidR="0012373E" w:rsidRPr="00DA3480" w:rsidRDefault="00D52DEA" w:rsidP="00D52DE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16 422</w:t>
            </w:r>
            <w:r w:rsidR="0012373E" w:rsidRPr="00DA3480">
              <w:rPr>
                <w:bCs/>
                <w:sz w:val="20"/>
                <w:szCs w:val="20"/>
              </w:rPr>
              <w:t>,9</w:t>
            </w:r>
            <w:r>
              <w:rPr>
                <w:bCs/>
                <w:sz w:val="20"/>
                <w:szCs w:val="20"/>
              </w:rPr>
              <w:t>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D52DEA">
            <w:pPr>
              <w:jc w:val="center"/>
              <w:rPr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</w:t>
            </w:r>
            <w:r w:rsidR="0012373E" w:rsidRPr="00F27DC8">
              <w:rPr>
                <w:bCs/>
                <w:sz w:val="18"/>
                <w:szCs w:val="18"/>
              </w:rPr>
              <w:t>,</w:t>
            </w:r>
            <w:r w:rsidRPr="00F27DC8">
              <w:rPr>
                <w:bCs/>
                <w:sz w:val="18"/>
                <w:szCs w:val="18"/>
              </w:rPr>
              <w:t>9634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D52DEA">
            <w:pPr>
              <w:jc w:val="center"/>
              <w:rPr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</w:t>
            </w:r>
            <w:r w:rsidR="0012373E" w:rsidRPr="00F27DC8">
              <w:rPr>
                <w:bCs/>
                <w:sz w:val="18"/>
                <w:szCs w:val="18"/>
              </w:rPr>
              <w:t>,</w:t>
            </w:r>
            <w:r w:rsidRPr="00F27DC8">
              <w:rPr>
                <w:bCs/>
                <w:sz w:val="18"/>
                <w:szCs w:val="18"/>
              </w:rPr>
              <w:t>9634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965255">
            <w:pPr>
              <w:jc w:val="center"/>
              <w:rPr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205" w:type="dxa"/>
            <w:vAlign w:val="center"/>
          </w:tcPr>
          <w:p w:rsidR="0012373E" w:rsidRPr="00F27DC8" w:rsidRDefault="00D52DEA" w:rsidP="00965255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7DC8">
              <w:rPr>
                <w:bCs/>
                <w:sz w:val="18"/>
                <w:szCs w:val="18"/>
              </w:rPr>
              <w:t>16 422,9634</w:t>
            </w:r>
          </w:p>
        </w:tc>
        <w:tc>
          <w:tcPr>
            <w:tcW w:w="1316" w:type="dxa"/>
            <w:vAlign w:val="center"/>
            <w:hideMark/>
          </w:tcPr>
          <w:p w:rsidR="0012373E" w:rsidRPr="00DA3480" w:rsidRDefault="00D52DEA" w:rsidP="0096525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98 727</w:t>
            </w:r>
            <w:r w:rsidR="0012373E"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  <w:r w:rsidR="0012373E" w:rsidRPr="00DA3480">
              <w:rPr>
                <w:bCs/>
                <w:sz w:val="20"/>
                <w:szCs w:val="20"/>
              </w:rPr>
              <w:t>854</w:t>
            </w:r>
          </w:p>
        </w:tc>
      </w:tr>
      <w:tr w:rsidR="00DA3480" w:rsidRPr="009753A2" w:rsidTr="004A6FDD">
        <w:trPr>
          <w:trHeight w:val="300"/>
        </w:trPr>
        <w:tc>
          <w:tcPr>
            <w:tcW w:w="1526" w:type="dxa"/>
            <w:hideMark/>
          </w:tcPr>
          <w:p w:rsidR="00DA3480" w:rsidRPr="009753A2" w:rsidRDefault="00DA3480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28" w:type="dxa"/>
            <w:vAlign w:val="center"/>
          </w:tcPr>
          <w:p w:rsidR="00DA3480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9,36068</w:t>
            </w:r>
          </w:p>
        </w:tc>
        <w:tc>
          <w:tcPr>
            <w:tcW w:w="1223" w:type="dxa"/>
            <w:vAlign w:val="center"/>
          </w:tcPr>
          <w:p w:rsidR="00DA3480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DA3480"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24014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A3480" w:rsidRPr="00DA3480" w:rsidRDefault="00DA3480" w:rsidP="00965255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  <w:hideMark/>
          </w:tcPr>
          <w:p w:rsid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DA3480" w:rsidRPr="00DA3480">
              <w:rPr>
                <w:bCs/>
                <w:sz w:val="20"/>
                <w:szCs w:val="20"/>
              </w:rPr>
              <w:t>,</w:t>
            </w:r>
            <w:r w:rsidR="004A6FD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0082</w:t>
            </w:r>
          </w:p>
          <w:p w:rsidR="00773426" w:rsidRPr="00DA3480" w:rsidRDefault="00773426" w:rsidP="00D52DE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2DEA" w:rsidRPr="009753A2" w:rsidTr="004A6FDD">
        <w:trPr>
          <w:trHeight w:val="300"/>
        </w:trPr>
        <w:tc>
          <w:tcPr>
            <w:tcW w:w="1526" w:type="dxa"/>
            <w:hideMark/>
          </w:tcPr>
          <w:p w:rsidR="00D52DEA" w:rsidRPr="009753A2" w:rsidRDefault="00D52DEA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28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124,36332</w:t>
            </w:r>
          </w:p>
        </w:tc>
        <w:tc>
          <w:tcPr>
            <w:tcW w:w="1223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  <w:r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76186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5" w:type="dxa"/>
            <w:vAlign w:val="center"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 w:rsidRPr="00DA348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  <w:hideMark/>
          </w:tcPr>
          <w:p w:rsidR="00D52DEA" w:rsidRPr="00DA3480" w:rsidRDefault="00D52DEA" w:rsidP="00D52D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  <w:r w:rsidRPr="00DA34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125</w:t>
            </w:r>
            <w:r w:rsidR="004A6FDD">
              <w:rPr>
                <w:bCs/>
                <w:sz w:val="20"/>
                <w:szCs w:val="20"/>
              </w:rPr>
              <w:t>18</w:t>
            </w:r>
          </w:p>
        </w:tc>
      </w:tr>
    </w:tbl>
    <w:p w:rsidR="005C2627" w:rsidRPr="009753A2" w:rsidRDefault="005C2627" w:rsidP="005C2627">
      <w:pPr>
        <w:pStyle w:val="a6"/>
        <w:ind w:left="0" w:firstLine="709"/>
        <w:contextualSpacing w:val="0"/>
        <w:jc w:val="both"/>
      </w:pPr>
    </w:p>
    <w:p w:rsidR="00DB02F5" w:rsidRDefault="005C2627" w:rsidP="006D26B3">
      <w:pPr>
        <w:pStyle w:val="a6"/>
        <w:ind w:left="0" w:firstLine="851"/>
        <w:contextualSpacing w:val="0"/>
        <w:jc w:val="both"/>
      </w:pPr>
      <w:r w:rsidRPr="009753A2">
        <w:lastRenderedPageBreak/>
        <w:t>Финансовое обеспечение муниципальной программы на 202</w:t>
      </w:r>
      <w:r w:rsidR="0012373E">
        <w:t>3</w:t>
      </w:r>
      <w:r w:rsidRPr="009753A2">
        <w:t>-2024 годы соответствует бюджетным ассигнова</w:t>
      </w:r>
      <w:r w:rsidR="0012373E">
        <w:t>ниям, предусмотренным решением г</w:t>
      </w:r>
      <w:r w:rsidRPr="009753A2">
        <w:t xml:space="preserve">ородской Думы </w:t>
      </w:r>
      <w:r w:rsidR="0012373E">
        <w:t>городского округа Тейково Ивановской области</w:t>
      </w:r>
      <w:r w:rsidRPr="009753A2">
        <w:t xml:space="preserve"> от </w:t>
      </w:r>
      <w:r w:rsidR="0012373E">
        <w:t>17.12.2021</w:t>
      </w:r>
      <w:r w:rsidRPr="009753A2">
        <w:t xml:space="preserve"> № 1</w:t>
      </w:r>
      <w:r w:rsidR="0012373E">
        <w:t>35</w:t>
      </w:r>
      <w:r w:rsidRPr="009753A2">
        <w:t xml:space="preserve"> «О бюджете муниципального </w:t>
      </w:r>
      <w:r w:rsidR="0012373E">
        <w:t>города Тейково</w:t>
      </w:r>
      <w:r w:rsidRPr="009753A2">
        <w:t xml:space="preserve"> на 2022 год и на плановый период 2023 и 2024 годов». </w:t>
      </w:r>
    </w:p>
    <w:p w:rsidR="00DB02F5" w:rsidRDefault="00DB02F5" w:rsidP="006D26B3">
      <w:pPr>
        <w:ind w:firstLine="851"/>
        <w:jc w:val="both"/>
      </w:pPr>
      <w:r w:rsidRPr="009753A2">
        <w:t xml:space="preserve">При проведении экспертизы на </w:t>
      </w:r>
      <w:r w:rsidR="00B472CD" w:rsidRPr="009753A2">
        <w:t>предмет соответствия</w:t>
      </w:r>
      <w:r w:rsidRPr="009753A2">
        <w:t xml:space="preserve"> проекта Программы, утвержденным нормативным </w:t>
      </w:r>
      <w:r w:rsidR="00B472CD" w:rsidRPr="009753A2">
        <w:t xml:space="preserve">требованиям </w:t>
      </w:r>
      <w:r w:rsidRPr="009753A2">
        <w:t xml:space="preserve">и методическим </w:t>
      </w:r>
      <w:r w:rsidR="00B472CD" w:rsidRPr="009753A2">
        <w:t xml:space="preserve">указаниям </w:t>
      </w:r>
      <w:r w:rsidRPr="009753A2">
        <w:t>установлено</w:t>
      </w:r>
      <w:r w:rsidR="00B472CD" w:rsidRPr="009753A2">
        <w:t xml:space="preserve"> следующее</w:t>
      </w:r>
      <w:r w:rsidRPr="009753A2">
        <w:t>:</w:t>
      </w:r>
    </w:p>
    <w:p w:rsidR="00773426" w:rsidRDefault="00773426" w:rsidP="002E3189">
      <w:pPr>
        <w:pStyle w:val="a6"/>
        <w:numPr>
          <w:ilvl w:val="0"/>
          <w:numId w:val="34"/>
        </w:numPr>
        <w:ind w:left="0" w:firstLine="851"/>
        <w:jc w:val="both"/>
      </w:pPr>
      <w:r>
        <w:t xml:space="preserve">В Паспорте проекта Программы общий объем бюджетных ассигнований в 2025-2028 годах </w:t>
      </w:r>
      <w:r w:rsidR="00BE6C54">
        <w:t xml:space="preserve"> (16 554</w:t>
      </w:r>
      <w:r w:rsidR="00BE6C54" w:rsidRPr="00BE6C54">
        <w:t xml:space="preserve">,9654 </w:t>
      </w:r>
      <w:r w:rsidR="00BE6C54">
        <w:t xml:space="preserve">тыс. руб.) </w:t>
      </w:r>
      <w:r>
        <w:t xml:space="preserve">не соответствует сумме ассигнований </w:t>
      </w:r>
      <w:r w:rsidR="00BE6C54">
        <w:t xml:space="preserve"> из разных источников </w:t>
      </w:r>
      <w:r>
        <w:t xml:space="preserve">в данные годы </w:t>
      </w:r>
      <w:r w:rsidR="00BE6C54">
        <w:t>(16 422</w:t>
      </w:r>
      <w:r w:rsidR="00BE6C54" w:rsidRPr="00BE6C54">
        <w:t>,</w:t>
      </w:r>
      <w:r w:rsidR="00BE6C54">
        <w:t>9634 тыс</w:t>
      </w:r>
      <w:proofErr w:type="gramStart"/>
      <w:r w:rsidR="00BE6C54">
        <w:t>.р</w:t>
      </w:r>
      <w:proofErr w:type="gramEnd"/>
      <w:r w:rsidR="00BE6C54">
        <w:t>уб.);</w:t>
      </w:r>
    </w:p>
    <w:p w:rsidR="00BE6C54" w:rsidRDefault="00BE6C54" w:rsidP="002E3189">
      <w:pPr>
        <w:pStyle w:val="a6"/>
        <w:numPr>
          <w:ilvl w:val="0"/>
          <w:numId w:val="34"/>
        </w:numPr>
        <w:ind w:left="0" w:firstLine="851"/>
        <w:jc w:val="both"/>
      </w:pPr>
      <w:r>
        <w:t>В таблице 3 раздела 4. «Ресурсное обеспечение муниципальной программы» по строке 1</w:t>
      </w:r>
      <w:r w:rsidRPr="00BE6C54">
        <w:t xml:space="preserve"> </w:t>
      </w:r>
      <w:r>
        <w:t>объем бюджетных ассигнований в 2025-2028 годах  (16 554</w:t>
      </w:r>
      <w:r w:rsidRPr="00BE6C54">
        <w:t xml:space="preserve">,9654 </w:t>
      </w:r>
      <w:r>
        <w:t>тыс. руб.) не соответствует сумме ассигнований по подпрограммам за данные годы;</w:t>
      </w:r>
    </w:p>
    <w:p w:rsidR="00BE6C54" w:rsidRDefault="00BE6C54" w:rsidP="002E3189">
      <w:pPr>
        <w:pStyle w:val="a6"/>
        <w:numPr>
          <w:ilvl w:val="0"/>
          <w:numId w:val="34"/>
        </w:numPr>
        <w:ind w:left="0" w:firstLine="851"/>
        <w:jc w:val="both"/>
      </w:pPr>
      <w:r>
        <w:t xml:space="preserve"> В таблице 3 раздела 4. «Ресурсное обеспечение муниципальной программы» по строке 1.3.  </w:t>
      </w:r>
      <w:r w:rsidR="002E3189">
        <w:t>по</w:t>
      </w:r>
      <w:r>
        <w:t xml:space="preserve"> год</w:t>
      </w:r>
      <w:r w:rsidR="002E3189">
        <w:t>ам</w:t>
      </w:r>
      <w:r>
        <w:t xml:space="preserve"> 2025-2028</w:t>
      </w:r>
      <w:r w:rsidR="002E3189" w:rsidRPr="002E3189">
        <w:t>,</w:t>
      </w:r>
      <w:r>
        <w:t xml:space="preserve"> объем ассигнований указан неверно 2 820</w:t>
      </w:r>
      <w:r w:rsidRPr="00BE6C54">
        <w:t>,</w:t>
      </w:r>
      <w:r>
        <w:t>05687 тыс. руб.</w:t>
      </w:r>
      <w:r w:rsidRPr="00BE6C54">
        <w:t xml:space="preserve">, </w:t>
      </w:r>
      <w:r>
        <w:t>правильно 2 688</w:t>
      </w:r>
      <w:r w:rsidRPr="00BE6C54">
        <w:t>,05487</w:t>
      </w:r>
      <w:r>
        <w:t xml:space="preserve"> тыс. руб.</w:t>
      </w:r>
    </w:p>
    <w:p w:rsidR="00BE6C54" w:rsidRDefault="00BE6C54" w:rsidP="002E3189">
      <w:pPr>
        <w:pStyle w:val="a6"/>
        <w:numPr>
          <w:ilvl w:val="0"/>
          <w:numId w:val="34"/>
        </w:numPr>
        <w:ind w:left="0" w:firstLine="851"/>
        <w:jc w:val="both"/>
      </w:pPr>
      <w:r>
        <w:t>Соответственно требуется проанализировать объем сре</w:t>
      </w:r>
      <w:proofErr w:type="gramStart"/>
      <w:r>
        <w:t>дств</w:t>
      </w:r>
      <w:r w:rsidR="00F5246B">
        <w:t xml:space="preserve"> в 2</w:t>
      </w:r>
      <w:proofErr w:type="gramEnd"/>
      <w:r w:rsidR="00F5246B">
        <w:t>025-2028 годы</w:t>
      </w:r>
      <w:r>
        <w:t xml:space="preserve"> по Подпрограмме «Библиотечно</w:t>
      </w:r>
      <w:r w:rsidR="00F5246B">
        <w:t>-информационное обслуживание населения» в Приложении 8 Паспорте Подпрограммы и Таблице 2 Разделе 5.Ресурсное обеспечение.</w:t>
      </w:r>
      <w:r w:rsidRPr="00BE6C54">
        <w:t xml:space="preserve"> </w:t>
      </w:r>
    </w:p>
    <w:p w:rsidR="00F13460" w:rsidRDefault="00E2315D" w:rsidP="002E3189">
      <w:pPr>
        <w:pStyle w:val="a6"/>
        <w:numPr>
          <w:ilvl w:val="0"/>
          <w:numId w:val="34"/>
        </w:numPr>
        <w:ind w:left="0" w:firstLine="851"/>
        <w:jc w:val="both"/>
      </w:pPr>
      <w:r>
        <w:t>В</w:t>
      </w:r>
      <w:r w:rsidR="00F13460">
        <w:t xml:space="preserve"> разделе 3. «Цели и ожидаемые результаты реализации муниципальной программы»:</w:t>
      </w:r>
    </w:p>
    <w:p w:rsidR="00DA3480" w:rsidRDefault="00F13460" w:rsidP="002E3189">
      <w:pPr>
        <w:pStyle w:val="a6"/>
        <w:ind w:left="0" w:firstLine="851"/>
        <w:jc w:val="both"/>
      </w:pPr>
      <w:r>
        <w:t>-  не оцифрованы плановые ожидаемые результаты реализации программы;</w:t>
      </w:r>
    </w:p>
    <w:p w:rsidR="006C44DA" w:rsidRDefault="00F13460" w:rsidP="006D26B3">
      <w:pPr>
        <w:ind w:firstLine="851"/>
        <w:jc w:val="both"/>
      </w:pPr>
      <w:r>
        <w:t xml:space="preserve">- </w:t>
      </w:r>
      <w:r w:rsidR="006C44DA">
        <w:t xml:space="preserve"> отсутствуют </w:t>
      </w:r>
      <w:r>
        <w:t>значения  прогнозных целевых индикаторов (показателей) № 20 на  2023 и 2024 год</w:t>
      </w:r>
      <w:r w:rsidRPr="00F13460">
        <w:t xml:space="preserve">, </w:t>
      </w:r>
      <w:r>
        <w:t xml:space="preserve">хотя объем финансирования </w:t>
      </w:r>
      <w:r w:rsidR="00C94A38">
        <w:t>на 2023 и 2024 года по мероприятию</w:t>
      </w:r>
      <w:r>
        <w:t xml:space="preserve"> приобретения книжной литературы</w:t>
      </w:r>
      <w:r w:rsidR="00C94A38" w:rsidRPr="00C94A38">
        <w:t xml:space="preserve"> </w:t>
      </w:r>
      <w:r w:rsidR="00C94A38">
        <w:t>установлен</w:t>
      </w:r>
      <w:r>
        <w:t xml:space="preserve">; </w:t>
      </w:r>
    </w:p>
    <w:p w:rsidR="00F13460" w:rsidRDefault="006C44DA" w:rsidP="006D26B3">
      <w:pPr>
        <w:ind w:firstLine="851"/>
        <w:jc w:val="both"/>
      </w:pPr>
      <w:r>
        <w:t xml:space="preserve">- значения  прогнозных целевых индикаторов (показателей) </w:t>
      </w:r>
      <w:r w:rsidR="00F13460">
        <w:t>№№</w:t>
      </w:r>
      <w:r w:rsidR="00F13460" w:rsidRPr="00F13460">
        <w:t xml:space="preserve"> 21, 22</w:t>
      </w:r>
      <w:r w:rsidR="00F13460">
        <w:t xml:space="preserve"> </w:t>
      </w:r>
      <w:r w:rsidR="00C94A38">
        <w:t xml:space="preserve">до 2028 года </w:t>
      </w:r>
      <w:r w:rsidR="00F13460">
        <w:t>не установлены;</w:t>
      </w:r>
    </w:p>
    <w:p w:rsidR="006C44DA" w:rsidRDefault="00F13460" w:rsidP="006C44DA">
      <w:pPr>
        <w:ind w:firstLine="851"/>
        <w:jc w:val="both"/>
      </w:pPr>
      <w:r>
        <w:t>-</w:t>
      </w:r>
      <w:r w:rsidR="006C44DA">
        <w:t xml:space="preserve"> прогнозны</w:t>
      </w:r>
      <w:r w:rsidR="00C94A38">
        <w:t>е</w:t>
      </w:r>
      <w:r w:rsidR="006C44DA">
        <w:t xml:space="preserve"> </w:t>
      </w:r>
      <w:r w:rsidR="00647392">
        <w:t xml:space="preserve">значения количественных </w:t>
      </w:r>
      <w:r w:rsidR="006C44DA">
        <w:t>целевы</w:t>
      </w:r>
      <w:r w:rsidR="00647392">
        <w:t>х</w:t>
      </w:r>
      <w:r w:rsidR="006C44DA">
        <w:t xml:space="preserve"> индикатор</w:t>
      </w:r>
      <w:r w:rsidR="00647392">
        <w:t>ов</w:t>
      </w:r>
      <w:r w:rsidR="006C44DA">
        <w:t xml:space="preserve"> (показателей)</w:t>
      </w:r>
      <w:r w:rsidR="00C94A38">
        <w:t xml:space="preserve"> Программы с 20</w:t>
      </w:r>
      <w:r w:rsidR="00515BDE">
        <w:t>3</w:t>
      </w:r>
      <w:r w:rsidR="00C94A38">
        <w:t xml:space="preserve">2 года </w:t>
      </w:r>
      <w:r w:rsidR="006C44DA">
        <w:t>до 2028 года</w:t>
      </w:r>
      <w:r w:rsidR="00C94A38">
        <w:t xml:space="preserve"> </w:t>
      </w:r>
      <w:r w:rsidR="00647392">
        <w:t xml:space="preserve">по годам </w:t>
      </w:r>
      <w:r w:rsidR="00C94A38">
        <w:t xml:space="preserve">установлены </w:t>
      </w:r>
      <w:r w:rsidR="00647392">
        <w:t>в одном значении</w:t>
      </w:r>
      <w:r w:rsidR="00647392" w:rsidRPr="00647392">
        <w:t xml:space="preserve">, </w:t>
      </w:r>
      <w:r w:rsidR="00647392">
        <w:t>что позволяет сделать вывод о неэффективности реализации данной программы.</w:t>
      </w:r>
    </w:p>
    <w:p w:rsidR="00F13460" w:rsidRDefault="00F5246B" w:rsidP="006D26B3">
      <w:pPr>
        <w:ind w:firstLine="851"/>
        <w:jc w:val="both"/>
      </w:pPr>
      <w:r>
        <w:t>6</w:t>
      </w:r>
      <w:r w:rsidR="00806C9D">
        <w:t>. По запланированным мероприятиям Подпрограмм «Музейно-выставочной деятельности»</w:t>
      </w:r>
      <w:r w:rsidR="00806C9D" w:rsidRPr="00806C9D">
        <w:t>,</w:t>
      </w:r>
      <w:r w:rsidR="00806C9D">
        <w:t xml:space="preserve"> «Реализации мероприятий по профилактике терроризма и экстремизма»</w:t>
      </w:r>
      <w:r w:rsidR="00806C9D" w:rsidRPr="00806C9D">
        <w:t>,</w:t>
      </w:r>
      <w:r w:rsidR="00806C9D">
        <w:t xml:space="preserve"> «Центр культурного развития» не сформирован бюджет</w:t>
      </w:r>
      <w:r w:rsidR="00E2315D">
        <w:t xml:space="preserve"> проекта Подпрограмм.</w:t>
      </w:r>
    </w:p>
    <w:p w:rsidR="00E2315D" w:rsidRDefault="00F5246B" w:rsidP="00E2315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E2315D" w:rsidRPr="00E2315D">
        <w:rPr>
          <w:color w:val="000000"/>
        </w:rPr>
        <w:t xml:space="preserve">. </w:t>
      </w:r>
      <w:r w:rsidR="00E2315D">
        <w:rPr>
          <w:color w:val="000000"/>
        </w:rPr>
        <w:t xml:space="preserve"> </w:t>
      </w:r>
      <w:r w:rsidR="00E2315D" w:rsidRPr="00E2315D">
        <w:rPr>
          <w:color w:val="000000"/>
        </w:rPr>
        <w:t>По финансовому обеспечению Программы следует нарушение пункта 2 Приложения №1 Порядка № 615, а именно не представлена методика расчета и сам расчет средств, обоснование Объемов финансирования Программы, невозможно проверить объективность определения объема бюджетных средств на мероприятия Программы.</w:t>
      </w:r>
    </w:p>
    <w:p w:rsidR="002652D4" w:rsidRDefault="00F5246B" w:rsidP="00E2315D">
      <w:pPr>
        <w:shd w:val="clear" w:color="auto" w:fill="FFFFFF"/>
        <w:ind w:firstLine="851"/>
        <w:jc w:val="both"/>
      </w:pPr>
      <w:r>
        <w:rPr>
          <w:color w:val="000000"/>
        </w:rPr>
        <w:t>8</w:t>
      </w:r>
      <w:r w:rsidR="002652D4">
        <w:rPr>
          <w:color w:val="000000"/>
        </w:rPr>
        <w:t xml:space="preserve">.  </w:t>
      </w:r>
      <w:r w:rsidR="002652D4">
        <w:t>В приложении 6 Подпрограммы «Дополнительное образование детей в сфере культуры и искусства» нарушена структура разделов Подпрограммы</w:t>
      </w:r>
      <w:r w:rsidR="00A54DD8">
        <w:t xml:space="preserve"> ( </w:t>
      </w:r>
      <w:proofErr w:type="spellStart"/>
      <w:proofErr w:type="gramStart"/>
      <w:r w:rsidR="00A54DD8">
        <w:t>п</w:t>
      </w:r>
      <w:proofErr w:type="spellEnd"/>
      <w:proofErr w:type="gramEnd"/>
      <w:r w:rsidR="00A54DD8">
        <w:t xml:space="preserve"> 1.7 Приложения №1 Порядка)</w:t>
      </w:r>
      <w:r w:rsidR="002652D4" w:rsidRPr="002652D4">
        <w:t xml:space="preserve">, </w:t>
      </w:r>
      <w:r w:rsidR="002652D4">
        <w:t>а именно:</w:t>
      </w:r>
    </w:p>
    <w:p w:rsidR="002652D4" w:rsidRDefault="002652D4" w:rsidP="00E2315D">
      <w:pPr>
        <w:shd w:val="clear" w:color="auto" w:fill="FFFFFF"/>
        <w:ind w:firstLine="851"/>
        <w:jc w:val="both"/>
      </w:pPr>
      <w:r>
        <w:t>- отсутствует  раздел 2.«Краткая характеристика сферы реализации подпрограммы»;</w:t>
      </w:r>
    </w:p>
    <w:p w:rsidR="002652D4" w:rsidRDefault="002652D4" w:rsidP="00E2315D">
      <w:pPr>
        <w:shd w:val="clear" w:color="auto" w:fill="FFFFFF"/>
        <w:ind w:firstLine="851"/>
        <w:jc w:val="both"/>
      </w:pPr>
      <w:r>
        <w:t>- отсутствует раздел 3. «</w:t>
      </w:r>
      <w:r w:rsidRPr="002652D4">
        <w:t>Ожидаемые результаты реализации подпрограммы</w:t>
      </w:r>
      <w:r>
        <w:t>»</w:t>
      </w:r>
      <w:r w:rsidR="00A54DD8">
        <w:t>.</w:t>
      </w:r>
    </w:p>
    <w:p w:rsidR="00A54DD8" w:rsidRDefault="00F5246B" w:rsidP="00A54DD8">
      <w:pPr>
        <w:suppressAutoHyphens/>
        <w:ind w:firstLine="851"/>
        <w:jc w:val="both"/>
      </w:pPr>
      <w:r>
        <w:t>9</w:t>
      </w:r>
      <w:r w:rsidR="00A54DD8">
        <w:t xml:space="preserve">.  В приложении 7 Подпрограммы </w:t>
      </w:r>
      <w:r w:rsidR="00A54DD8" w:rsidRPr="00A54DD8">
        <w:t>«Реализация мероприятий по профилактике терроризма и экстремизма»</w:t>
      </w:r>
      <w:r w:rsidR="00A54DD8">
        <w:t xml:space="preserve">  нарушена структура разделов Подпрограммы ( </w:t>
      </w:r>
      <w:proofErr w:type="spellStart"/>
      <w:proofErr w:type="gramStart"/>
      <w:r w:rsidR="00A54DD8">
        <w:t>п</w:t>
      </w:r>
      <w:proofErr w:type="spellEnd"/>
      <w:proofErr w:type="gramEnd"/>
      <w:r w:rsidR="00A54DD8">
        <w:t xml:space="preserve"> 1.7 Приложения №1 Порядка)</w:t>
      </w:r>
      <w:r w:rsidR="00A54DD8" w:rsidRPr="002652D4">
        <w:t xml:space="preserve">, </w:t>
      </w:r>
      <w:r w:rsidR="00A54DD8">
        <w:t>а именно:</w:t>
      </w:r>
    </w:p>
    <w:p w:rsidR="00A54DD8" w:rsidRDefault="00A54DD8" w:rsidP="00A54DD8">
      <w:pPr>
        <w:shd w:val="clear" w:color="auto" w:fill="FFFFFF"/>
        <w:ind w:firstLine="851"/>
        <w:jc w:val="both"/>
      </w:pPr>
      <w:r>
        <w:t>- отсутствует  раздел 2.«Краткая характеристика сферы реализации подпрограммы»;</w:t>
      </w:r>
    </w:p>
    <w:p w:rsidR="00A54DD8" w:rsidRDefault="00A54DD8" w:rsidP="00A54DD8">
      <w:pPr>
        <w:shd w:val="clear" w:color="auto" w:fill="FFFFFF"/>
        <w:ind w:firstLine="851"/>
        <w:jc w:val="both"/>
      </w:pPr>
      <w:r>
        <w:t>- отсутствует раздел 3. «</w:t>
      </w:r>
      <w:r w:rsidRPr="002652D4">
        <w:t>Ожидаемые результаты реализации подпрограммы</w:t>
      </w:r>
      <w:r>
        <w:t>».</w:t>
      </w:r>
    </w:p>
    <w:p w:rsidR="00F20F54" w:rsidRDefault="00F5246B" w:rsidP="006D26B3">
      <w:pPr>
        <w:ind w:firstLine="851"/>
        <w:jc w:val="both"/>
      </w:pPr>
      <w:r>
        <w:t>10</w:t>
      </w:r>
      <w:r w:rsidR="00E2315D">
        <w:t>.   В приложении 8 Под</w:t>
      </w:r>
      <w:r w:rsidR="00F20F54">
        <w:t>п</w:t>
      </w:r>
      <w:r w:rsidR="00E2315D">
        <w:t>рограммы «Центр культурного развития»</w:t>
      </w:r>
      <w:r w:rsidR="00F20F54">
        <w:t>:</w:t>
      </w:r>
    </w:p>
    <w:p w:rsidR="00E2315D" w:rsidRDefault="00F20F54" w:rsidP="006D26B3">
      <w:pPr>
        <w:ind w:firstLine="851"/>
        <w:jc w:val="both"/>
      </w:pPr>
      <w:r>
        <w:t xml:space="preserve">- </w:t>
      </w:r>
      <w:r w:rsidR="00E2315D">
        <w:t xml:space="preserve"> отсутствует  раздел</w:t>
      </w:r>
      <w:r>
        <w:t xml:space="preserve"> </w:t>
      </w:r>
      <w:r w:rsidR="00E2315D">
        <w:t>«</w:t>
      </w:r>
      <w:r>
        <w:t>К</w:t>
      </w:r>
      <w:r w:rsidR="00E2315D">
        <w:t>раткая характеристика сферы реализации подпрограммы»</w:t>
      </w:r>
      <w:r>
        <w:t>;</w:t>
      </w:r>
    </w:p>
    <w:p w:rsidR="00F20F54" w:rsidRPr="005A26A3" w:rsidRDefault="00F20F54" w:rsidP="006D26B3">
      <w:pPr>
        <w:ind w:firstLine="851"/>
        <w:jc w:val="both"/>
      </w:pPr>
      <w:r>
        <w:t xml:space="preserve">-  </w:t>
      </w:r>
      <w:r w:rsidR="005A26A3">
        <w:t>подпрограмма «Центр культурного развития» требует доработки</w:t>
      </w:r>
      <w:r w:rsidR="005A26A3" w:rsidRPr="005A26A3">
        <w:t>,</w:t>
      </w:r>
      <w:r w:rsidR="005A26A3">
        <w:t xml:space="preserve"> так как</w:t>
      </w:r>
      <w:r w:rsidR="005A26A3" w:rsidRPr="005A26A3">
        <w:t xml:space="preserve"> </w:t>
      </w:r>
      <w:r w:rsidR="005A26A3">
        <w:t>указанные мероприятия</w:t>
      </w:r>
      <w:r w:rsidR="005A26A3" w:rsidRPr="005A26A3">
        <w:t xml:space="preserve">, </w:t>
      </w:r>
      <w:r w:rsidR="005A26A3">
        <w:t>целевые индикаторы</w:t>
      </w:r>
      <w:r w:rsidR="005A26A3" w:rsidRPr="005A26A3">
        <w:t xml:space="preserve">, </w:t>
      </w:r>
      <w:r w:rsidR="005A26A3">
        <w:t>ожидаемые результаты будут завершены в 2022 году.</w:t>
      </w:r>
    </w:p>
    <w:p w:rsidR="0020242E" w:rsidRDefault="004B44B1" w:rsidP="00E63C7A">
      <w:pPr>
        <w:autoSpaceDE w:val="0"/>
        <w:autoSpaceDN w:val="0"/>
        <w:adjustRightInd w:val="0"/>
        <w:ind w:firstLine="709"/>
        <w:jc w:val="both"/>
      </w:pPr>
      <w:r>
        <w:t xml:space="preserve">Согласно пункту 16 Раздела ӀӀӀ Порядка разработчик в обязательном порядке направляет проект Постановления администрации об утверждении муниципальной программы в отдел </w:t>
      </w:r>
      <w:r>
        <w:lastRenderedPageBreak/>
        <w:t>экономического развития и торговли, и финансовый отдел на согласование. Однако в представленном проекте постановления, направленном в КСК, отсутствует отметка о согласовании с данными отделами.</w:t>
      </w:r>
    </w:p>
    <w:p w:rsidR="00E2315D" w:rsidRDefault="00E2315D" w:rsidP="00E2315D">
      <w:pPr>
        <w:autoSpaceDE w:val="0"/>
        <w:autoSpaceDN w:val="0"/>
        <w:adjustRightInd w:val="0"/>
        <w:ind w:firstLine="709"/>
        <w:jc w:val="both"/>
      </w:pPr>
      <w:r w:rsidRPr="003C3492">
        <w:t>По итогам финансово-экономической экспертизы представленного проекта Программы требует доработки с учетом замечаний КСК и приведения его в соответствие с действующим законодательством.</w:t>
      </w:r>
    </w:p>
    <w:p w:rsidR="00F5246B" w:rsidRDefault="00F5246B" w:rsidP="00E2315D">
      <w:pPr>
        <w:autoSpaceDE w:val="0"/>
        <w:autoSpaceDN w:val="0"/>
        <w:adjustRightInd w:val="0"/>
        <w:ind w:firstLine="709"/>
        <w:jc w:val="both"/>
      </w:pPr>
    </w:p>
    <w:p w:rsidR="002E3189" w:rsidRPr="003C3492" w:rsidRDefault="002E3189" w:rsidP="00E2315D">
      <w:pPr>
        <w:autoSpaceDE w:val="0"/>
        <w:autoSpaceDN w:val="0"/>
        <w:adjustRightInd w:val="0"/>
        <w:ind w:firstLine="709"/>
        <w:jc w:val="both"/>
      </w:pPr>
    </w:p>
    <w:p w:rsidR="007539E7" w:rsidRDefault="00D7775D" w:rsidP="00B341AB">
      <w:pPr>
        <w:tabs>
          <w:tab w:val="right" w:pos="9638"/>
        </w:tabs>
        <w:jc w:val="both"/>
      </w:pPr>
      <w:r w:rsidRPr="00DF2707">
        <w:t>Председатель</w:t>
      </w:r>
      <w:r w:rsidR="007539E7">
        <w:t xml:space="preserve"> контрольно-счетной комиссии</w:t>
      </w:r>
    </w:p>
    <w:p w:rsidR="00BC1201" w:rsidRPr="0041115E" w:rsidRDefault="007539E7" w:rsidP="00B341AB">
      <w:pPr>
        <w:tabs>
          <w:tab w:val="right" w:pos="9638"/>
        </w:tabs>
        <w:jc w:val="both"/>
      </w:pPr>
      <w:r>
        <w:t>городского округа Тейково Ивановской области                                                  Л.В Воронкова</w:t>
      </w:r>
      <w:r w:rsidR="00764DB5" w:rsidRPr="00DF2707">
        <w:tab/>
      </w:r>
    </w:p>
    <w:p w:rsidR="00491044" w:rsidRDefault="00491044" w:rsidP="00D7775D">
      <w:pPr>
        <w:tabs>
          <w:tab w:val="left" w:pos="7797"/>
        </w:tabs>
        <w:jc w:val="both"/>
      </w:pPr>
    </w:p>
    <w:p w:rsidR="00DE17EC" w:rsidRDefault="00DE17EC" w:rsidP="00D7775D">
      <w:pPr>
        <w:tabs>
          <w:tab w:val="left" w:pos="7797"/>
        </w:tabs>
        <w:jc w:val="both"/>
      </w:pPr>
    </w:p>
    <w:sectPr w:rsidR="00DE17EC" w:rsidSect="009178A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EA" w:rsidRDefault="00D52DEA" w:rsidP="005D185B">
      <w:r>
        <w:separator/>
      </w:r>
    </w:p>
  </w:endnote>
  <w:endnote w:type="continuationSeparator" w:id="1">
    <w:p w:rsidR="00D52DEA" w:rsidRDefault="00D52DEA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EA" w:rsidRDefault="00D52DEA" w:rsidP="005D185B">
      <w:r>
        <w:separator/>
      </w:r>
    </w:p>
  </w:footnote>
  <w:footnote w:type="continuationSeparator" w:id="1">
    <w:p w:rsidR="00D52DEA" w:rsidRDefault="00D52DEA" w:rsidP="005D185B">
      <w:r>
        <w:continuationSeparator/>
      </w:r>
    </w:p>
  </w:footnote>
  <w:footnote w:id="2">
    <w:p w:rsidR="00D52DEA" w:rsidRPr="008D7C42" w:rsidRDefault="00D52DEA" w:rsidP="004111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3"/>
        </w:rPr>
        <w:footnoteRef/>
      </w:r>
      <w:r w:rsidRPr="005D2946">
        <w:rPr>
          <w:rFonts w:eastAsiaTheme="minorHAnsi"/>
          <w:sz w:val="20"/>
          <w:szCs w:val="20"/>
          <w:lang w:eastAsia="en-US"/>
        </w:rPr>
        <w:t xml:space="preserve">Указ </w:t>
      </w:r>
      <w:r w:rsidRPr="008D7C42">
        <w:rPr>
          <w:rFonts w:eastAsiaTheme="minorHAnsi"/>
          <w:sz w:val="20"/>
          <w:szCs w:val="20"/>
          <w:lang w:eastAsia="en-US"/>
        </w:rPr>
        <w:t xml:space="preserve">Президента РФ от 07.05.2018 № 204 «О национальных целях и стратегических задачах развития Российской Федерации на период до 2024 года»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D52DEA" w:rsidRDefault="00D52DEA">
        <w:pPr>
          <w:pStyle w:val="ac"/>
          <w:jc w:val="center"/>
        </w:pPr>
        <w:fldSimple w:instr="PAGE   \* MERGEFORMAT">
          <w:r w:rsidR="00C57F6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982BC4"/>
    <w:multiLevelType w:val="hybridMultilevel"/>
    <w:tmpl w:val="99EA3F12"/>
    <w:lvl w:ilvl="0" w:tplc="55C248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8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5"/>
  </w:num>
  <w:num w:numId="8">
    <w:abstractNumId w:val="27"/>
  </w:num>
  <w:num w:numId="9">
    <w:abstractNumId w:val="29"/>
  </w:num>
  <w:num w:numId="10">
    <w:abstractNumId w:val="22"/>
  </w:num>
  <w:num w:numId="11">
    <w:abstractNumId w:val="16"/>
  </w:num>
  <w:num w:numId="12">
    <w:abstractNumId w:val="19"/>
  </w:num>
  <w:num w:numId="13">
    <w:abstractNumId w:val="8"/>
  </w:num>
  <w:num w:numId="14">
    <w:abstractNumId w:val="6"/>
  </w:num>
  <w:num w:numId="15">
    <w:abstractNumId w:val="13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  <w:num w:numId="20">
    <w:abstractNumId w:val="26"/>
  </w:num>
  <w:num w:numId="21">
    <w:abstractNumId w:val="31"/>
  </w:num>
  <w:num w:numId="22">
    <w:abstractNumId w:val="14"/>
  </w:num>
  <w:num w:numId="23">
    <w:abstractNumId w:val="17"/>
  </w:num>
  <w:num w:numId="24">
    <w:abstractNumId w:val="21"/>
  </w:num>
  <w:num w:numId="25">
    <w:abstractNumId w:val="20"/>
  </w:num>
  <w:num w:numId="26">
    <w:abstractNumId w:val="2"/>
  </w:num>
  <w:num w:numId="27">
    <w:abstractNumId w:val="12"/>
  </w:num>
  <w:num w:numId="28">
    <w:abstractNumId w:val="0"/>
  </w:num>
  <w:num w:numId="29">
    <w:abstractNumId w:val="1"/>
  </w:num>
  <w:num w:numId="30">
    <w:abstractNumId w:val="30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329CF"/>
    <w:rsid w:val="00034FC2"/>
    <w:rsid w:val="0003599B"/>
    <w:rsid w:val="00036937"/>
    <w:rsid w:val="00036F12"/>
    <w:rsid w:val="00044177"/>
    <w:rsid w:val="00044F6E"/>
    <w:rsid w:val="000455DA"/>
    <w:rsid w:val="00047205"/>
    <w:rsid w:val="00051E73"/>
    <w:rsid w:val="00054700"/>
    <w:rsid w:val="00054829"/>
    <w:rsid w:val="00057FBD"/>
    <w:rsid w:val="000626D6"/>
    <w:rsid w:val="00062A1D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C5BBF"/>
    <w:rsid w:val="000D17FC"/>
    <w:rsid w:val="000D6725"/>
    <w:rsid w:val="000E1619"/>
    <w:rsid w:val="000E3BE3"/>
    <w:rsid w:val="000E4FEB"/>
    <w:rsid w:val="000E5DE7"/>
    <w:rsid w:val="000F44A6"/>
    <w:rsid w:val="000F45F4"/>
    <w:rsid w:val="000F4EF5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F1D"/>
    <w:rsid w:val="00162DCE"/>
    <w:rsid w:val="00164356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2E71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D778F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5A7D"/>
    <w:rsid w:val="00206305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225"/>
    <w:rsid w:val="00256E33"/>
    <w:rsid w:val="002652D4"/>
    <w:rsid w:val="00265B08"/>
    <w:rsid w:val="00265B1E"/>
    <w:rsid w:val="00265D4F"/>
    <w:rsid w:val="0027280B"/>
    <w:rsid w:val="002739AF"/>
    <w:rsid w:val="00275D3D"/>
    <w:rsid w:val="0027639A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27A3"/>
    <w:rsid w:val="002C32C1"/>
    <w:rsid w:val="002C4D62"/>
    <w:rsid w:val="002C6746"/>
    <w:rsid w:val="002D1F4B"/>
    <w:rsid w:val="002E1FE4"/>
    <w:rsid w:val="002E3189"/>
    <w:rsid w:val="002E323E"/>
    <w:rsid w:val="002E36BF"/>
    <w:rsid w:val="002E68AF"/>
    <w:rsid w:val="002E71B9"/>
    <w:rsid w:val="002F009D"/>
    <w:rsid w:val="002F02C9"/>
    <w:rsid w:val="002F19D3"/>
    <w:rsid w:val="002F3FA8"/>
    <w:rsid w:val="002F5756"/>
    <w:rsid w:val="00300A7C"/>
    <w:rsid w:val="003026A7"/>
    <w:rsid w:val="00302CA3"/>
    <w:rsid w:val="0030645C"/>
    <w:rsid w:val="003114D6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6BB5"/>
    <w:rsid w:val="003602AD"/>
    <w:rsid w:val="003674DB"/>
    <w:rsid w:val="003676F1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7DB1"/>
    <w:rsid w:val="003A0F4D"/>
    <w:rsid w:val="003A339F"/>
    <w:rsid w:val="003A664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00F1"/>
    <w:rsid w:val="00443698"/>
    <w:rsid w:val="004442EF"/>
    <w:rsid w:val="004527B3"/>
    <w:rsid w:val="00452FF2"/>
    <w:rsid w:val="00453FE9"/>
    <w:rsid w:val="00455F6B"/>
    <w:rsid w:val="00456992"/>
    <w:rsid w:val="00457A51"/>
    <w:rsid w:val="00457F96"/>
    <w:rsid w:val="0046525C"/>
    <w:rsid w:val="0046588A"/>
    <w:rsid w:val="004668CA"/>
    <w:rsid w:val="00467304"/>
    <w:rsid w:val="004675C8"/>
    <w:rsid w:val="00470A27"/>
    <w:rsid w:val="0047170B"/>
    <w:rsid w:val="00474E2D"/>
    <w:rsid w:val="004773A5"/>
    <w:rsid w:val="00480037"/>
    <w:rsid w:val="00481A75"/>
    <w:rsid w:val="00482E78"/>
    <w:rsid w:val="00483B1E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6FDD"/>
    <w:rsid w:val="004A76B0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44B1"/>
    <w:rsid w:val="004B63A9"/>
    <w:rsid w:val="004C34FD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BDE"/>
    <w:rsid w:val="00516CC8"/>
    <w:rsid w:val="00516D63"/>
    <w:rsid w:val="005177DF"/>
    <w:rsid w:val="00517FF4"/>
    <w:rsid w:val="00522AD5"/>
    <w:rsid w:val="00525308"/>
    <w:rsid w:val="0053062D"/>
    <w:rsid w:val="00532326"/>
    <w:rsid w:val="00537783"/>
    <w:rsid w:val="00540CB2"/>
    <w:rsid w:val="005410D1"/>
    <w:rsid w:val="00542E8A"/>
    <w:rsid w:val="00543483"/>
    <w:rsid w:val="00543AA8"/>
    <w:rsid w:val="0054481B"/>
    <w:rsid w:val="005449F7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49BF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26A3"/>
    <w:rsid w:val="005A3244"/>
    <w:rsid w:val="005A34A5"/>
    <w:rsid w:val="005A6647"/>
    <w:rsid w:val="005B3170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43F4"/>
    <w:rsid w:val="005F4766"/>
    <w:rsid w:val="005F6418"/>
    <w:rsid w:val="005F6C46"/>
    <w:rsid w:val="00601EDB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7879"/>
    <w:rsid w:val="00645A1F"/>
    <w:rsid w:val="00647392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5AC1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E32"/>
    <w:rsid w:val="006B2310"/>
    <w:rsid w:val="006B74B2"/>
    <w:rsid w:val="006C44DA"/>
    <w:rsid w:val="006C68BE"/>
    <w:rsid w:val="006D0316"/>
    <w:rsid w:val="006D0C62"/>
    <w:rsid w:val="006D26B3"/>
    <w:rsid w:val="006D5BFA"/>
    <w:rsid w:val="006D6562"/>
    <w:rsid w:val="006E47C8"/>
    <w:rsid w:val="006E4BDF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3426"/>
    <w:rsid w:val="00776AB1"/>
    <w:rsid w:val="0078046D"/>
    <w:rsid w:val="00780F9E"/>
    <w:rsid w:val="00781974"/>
    <w:rsid w:val="00781E32"/>
    <w:rsid w:val="00783CC5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5398"/>
    <w:rsid w:val="007C7DB1"/>
    <w:rsid w:val="007D00A4"/>
    <w:rsid w:val="007D2E3D"/>
    <w:rsid w:val="007D5B64"/>
    <w:rsid w:val="007D69CE"/>
    <w:rsid w:val="007E0928"/>
    <w:rsid w:val="007E2885"/>
    <w:rsid w:val="007E3171"/>
    <w:rsid w:val="007E5FD4"/>
    <w:rsid w:val="007E6DEA"/>
    <w:rsid w:val="007E6E55"/>
    <w:rsid w:val="007F1697"/>
    <w:rsid w:val="0080079A"/>
    <w:rsid w:val="0080100F"/>
    <w:rsid w:val="00806C9D"/>
    <w:rsid w:val="00806FA5"/>
    <w:rsid w:val="00811845"/>
    <w:rsid w:val="00812276"/>
    <w:rsid w:val="00813749"/>
    <w:rsid w:val="008139CA"/>
    <w:rsid w:val="0081491E"/>
    <w:rsid w:val="0081552F"/>
    <w:rsid w:val="00815A87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47A9"/>
    <w:rsid w:val="00885631"/>
    <w:rsid w:val="008860DB"/>
    <w:rsid w:val="008911FB"/>
    <w:rsid w:val="008925E9"/>
    <w:rsid w:val="0089481D"/>
    <w:rsid w:val="008972EF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0B9C"/>
    <w:rsid w:val="008F22D7"/>
    <w:rsid w:val="008F3CE8"/>
    <w:rsid w:val="008F443D"/>
    <w:rsid w:val="008F6A88"/>
    <w:rsid w:val="009015CE"/>
    <w:rsid w:val="00905259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3A82"/>
    <w:rsid w:val="0093694D"/>
    <w:rsid w:val="00941CDE"/>
    <w:rsid w:val="0094267F"/>
    <w:rsid w:val="00943D9F"/>
    <w:rsid w:val="00947661"/>
    <w:rsid w:val="00951111"/>
    <w:rsid w:val="0095194B"/>
    <w:rsid w:val="00952893"/>
    <w:rsid w:val="00956B18"/>
    <w:rsid w:val="0096426A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93378"/>
    <w:rsid w:val="00997C14"/>
    <w:rsid w:val="009A1A17"/>
    <w:rsid w:val="009A26B7"/>
    <w:rsid w:val="009A4A31"/>
    <w:rsid w:val="009A5C8F"/>
    <w:rsid w:val="009A6E86"/>
    <w:rsid w:val="009B6AB6"/>
    <w:rsid w:val="009C7529"/>
    <w:rsid w:val="009D0410"/>
    <w:rsid w:val="009D335E"/>
    <w:rsid w:val="009E42C9"/>
    <w:rsid w:val="009F4533"/>
    <w:rsid w:val="00A01C11"/>
    <w:rsid w:val="00A027DB"/>
    <w:rsid w:val="00A04949"/>
    <w:rsid w:val="00A04DA2"/>
    <w:rsid w:val="00A05C80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5CE1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4DD8"/>
    <w:rsid w:val="00A563CA"/>
    <w:rsid w:val="00A57D8B"/>
    <w:rsid w:val="00A642A4"/>
    <w:rsid w:val="00A64F41"/>
    <w:rsid w:val="00A64FCF"/>
    <w:rsid w:val="00A707AE"/>
    <w:rsid w:val="00A76131"/>
    <w:rsid w:val="00A83D5C"/>
    <w:rsid w:val="00A87B9E"/>
    <w:rsid w:val="00A902D7"/>
    <w:rsid w:val="00A917CC"/>
    <w:rsid w:val="00A91AF5"/>
    <w:rsid w:val="00A91CA8"/>
    <w:rsid w:val="00A92B9B"/>
    <w:rsid w:val="00A94BAE"/>
    <w:rsid w:val="00A97999"/>
    <w:rsid w:val="00AA24A4"/>
    <w:rsid w:val="00AA282C"/>
    <w:rsid w:val="00AA2A0E"/>
    <w:rsid w:val="00AA60A7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22109"/>
    <w:rsid w:val="00B222C0"/>
    <w:rsid w:val="00B24866"/>
    <w:rsid w:val="00B27980"/>
    <w:rsid w:val="00B30166"/>
    <w:rsid w:val="00B30972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65EEE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1EB5"/>
    <w:rsid w:val="00BA3584"/>
    <w:rsid w:val="00BA55E4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E6C54"/>
    <w:rsid w:val="00BF070A"/>
    <w:rsid w:val="00BF5CB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1538"/>
    <w:rsid w:val="00C24221"/>
    <w:rsid w:val="00C24E86"/>
    <w:rsid w:val="00C301A0"/>
    <w:rsid w:val="00C30D3E"/>
    <w:rsid w:val="00C34235"/>
    <w:rsid w:val="00C35B3C"/>
    <w:rsid w:val="00C37837"/>
    <w:rsid w:val="00C4334C"/>
    <w:rsid w:val="00C46880"/>
    <w:rsid w:val="00C51277"/>
    <w:rsid w:val="00C51BD9"/>
    <w:rsid w:val="00C57F65"/>
    <w:rsid w:val="00C6074C"/>
    <w:rsid w:val="00C61BFB"/>
    <w:rsid w:val="00C648A3"/>
    <w:rsid w:val="00C65E60"/>
    <w:rsid w:val="00C739B9"/>
    <w:rsid w:val="00C775AC"/>
    <w:rsid w:val="00C90114"/>
    <w:rsid w:val="00C903C8"/>
    <w:rsid w:val="00C90C47"/>
    <w:rsid w:val="00C90FB6"/>
    <w:rsid w:val="00C93AE2"/>
    <w:rsid w:val="00C94317"/>
    <w:rsid w:val="00C94A38"/>
    <w:rsid w:val="00C95432"/>
    <w:rsid w:val="00CB4014"/>
    <w:rsid w:val="00CB559E"/>
    <w:rsid w:val="00CB7435"/>
    <w:rsid w:val="00CC5559"/>
    <w:rsid w:val="00CD0CEE"/>
    <w:rsid w:val="00CD170E"/>
    <w:rsid w:val="00CD190E"/>
    <w:rsid w:val="00CD282B"/>
    <w:rsid w:val="00CD3FC2"/>
    <w:rsid w:val="00CE7327"/>
    <w:rsid w:val="00CF0FEB"/>
    <w:rsid w:val="00CF210B"/>
    <w:rsid w:val="00CF3AD3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372C1"/>
    <w:rsid w:val="00D40654"/>
    <w:rsid w:val="00D41718"/>
    <w:rsid w:val="00D42646"/>
    <w:rsid w:val="00D4288A"/>
    <w:rsid w:val="00D42C6B"/>
    <w:rsid w:val="00D451EE"/>
    <w:rsid w:val="00D463C6"/>
    <w:rsid w:val="00D47C4F"/>
    <w:rsid w:val="00D52DEA"/>
    <w:rsid w:val="00D55930"/>
    <w:rsid w:val="00D55AA5"/>
    <w:rsid w:val="00D55F5F"/>
    <w:rsid w:val="00D56B22"/>
    <w:rsid w:val="00D57467"/>
    <w:rsid w:val="00D603E2"/>
    <w:rsid w:val="00D607A8"/>
    <w:rsid w:val="00D61F3B"/>
    <w:rsid w:val="00D6229F"/>
    <w:rsid w:val="00D65B46"/>
    <w:rsid w:val="00D66EEF"/>
    <w:rsid w:val="00D74B77"/>
    <w:rsid w:val="00D7775D"/>
    <w:rsid w:val="00D81AD7"/>
    <w:rsid w:val="00D820A6"/>
    <w:rsid w:val="00D83578"/>
    <w:rsid w:val="00D84A29"/>
    <w:rsid w:val="00D85868"/>
    <w:rsid w:val="00D90D13"/>
    <w:rsid w:val="00D9619E"/>
    <w:rsid w:val="00D97E0B"/>
    <w:rsid w:val="00DA12EE"/>
    <w:rsid w:val="00DA2F49"/>
    <w:rsid w:val="00DA3480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0EAB"/>
    <w:rsid w:val="00E21455"/>
    <w:rsid w:val="00E21675"/>
    <w:rsid w:val="00E2315D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1841"/>
    <w:rsid w:val="00ED3AE6"/>
    <w:rsid w:val="00EE0349"/>
    <w:rsid w:val="00EE16D6"/>
    <w:rsid w:val="00EE3AD7"/>
    <w:rsid w:val="00EE4C0C"/>
    <w:rsid w:val="00EE59F7"/>
    <w:rsid w:val="00EE6E8A"/>
    <w:rsid w:val="00EE7351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30B3"/>
    <w:rsid w:val="00F13460"/>
    <w:rsid w:val="00F14704"/>
    <w:rsid w:val="00F159A8"/>
    <w:rsid w:val="00F20F54"/>
    <w:rsid w:val="00F24CD9"/>
    <w:rsid w:val="00F27DC8"/>
    <w:rsid w:val="00F30A01"/>
    <w:rsid w:val="00F32E01"/>
    <w:rsid w:val="00F35195"/>
    <w:rsid w:val="00F362EB"/>
    <w:rsid w:val="00F42EA2"/>
    <w:rsid w:val="00F43C88"/>
    <w:rsid w:val="00F468F3"/>
    <w:rsid w:val="00F47B9A"/>
    <w:rsid w:val="00F5246B"/>
    <w:rsid w:val="00F544FA"/>
    <w:rsid w:val="00F61677"/>
    <w:rsid w:val="00F65288"/>
    <w:rsid w:val="00F66829"/>
    <w:rsid w:val="00F842EE"/>
    <w:rsid w:val="00F85189"/>
    <w:rsid w:val="00F87B77"/>
    <w:rsid w:val="00F87DD9"/>
    <w:rsid w:val="00F92D3C"/>
    <w:rsid w:val="00F94EE7"/>
    <w:rsid w:val="00F976AC"/>
    <w:rsid w:val="00FA5B69"/>
    <w:rsid w:val="00FB0105"/>
    <w:rsid w:val="00FB10B5"/>
    <w:rsid w:val="00FB13FD"/>
    <w:rsid w:val="00FB2110"/>
    <w:rsid w:val="00FB5565"/>
    <w:rsid w:val="00FB59CF"/>
    <w:rsid w:val="00FB7CB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autoRedefine/>
    <w:qFormat/>
    <w:rsid w:val="00A05C80"/>
    <w:pPr>
      <w:numPr>
        <w:numId w:val="33"/>
      </w:numPr>
      <w:tabs>
        <w:tab w:val="left" w:pos="321"/>
      </w:tabs>
      <w:autoSpaceDE w:val="0"/>
      <w:autoSpaceDN w:val="0"/>
      <w:adjustRightInd w:val="0"/>
      <w:ind w:left="0" w:firstLine="37"/>
      <w:contextualSpacing/>
      <w:jc w:val="both"/>
    </w:pPr>
    <w:rPr>
      <w:rFonts w:ascii="Times New Roman" w:eastAsia="ヒラギノ角ゴ Pro W3" w:hAnsi="Times New Roman"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6B30-1D9B-48DF-8297-9954957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2</cp:revision>
  <cp:lastPrinted>2022-07-06T12:38:00Z</cp:lastPrinted>
  <dcterms:created xsi:type="dcterms:W3CDTF">2022-07-06T12:44:00Z</dcterms:created>
  <dcterms:modified xsi:type="dcterms:W3CDTF">2022-07-06T12:44:00Z</dcterms:modified>
</cp:coreProperties>
</file>