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5D" w:rsidRPr="00A43F88" w:rsidRDefault="007B235D" w:rsidP="007B23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7B235D" w:rsidRPr="00A43F88" w:rsidRDefault="007B235D" w:rsidP="007B2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7B235D" w:rsidRPr="00A43F88" w:rsidRDefault="007B235D" w:rsidP="007B2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5D" w:rsidRPr="00B11080" w:rsidRDefault="007B235D" w:rsidP="007B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8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1108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92453">
        <w:rPr>
          <w:rFonts w:ascii="Times New Roman" w:eastAsia="Times New Roman" w:hAnsi="Times New Roman" w:cs="Times New Roman"/>
          <w:b/>
          <w:sz w:val="28"/>
          <w:szCs w:val="28"/>
        </w:rPr>
        <w:t>19.12.2024</w:t>
      </w:r>
      <w:r w:rsidR="00B110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B11080">
        <w:rPr>
          <w:rFonts w:ascii="Times New Roman" w:eastAsia="Times New Roman" w:hAnsi="Times New Roman" w:cs="Times New Roman"/>
          <w:b/>
          <w:sz w:val="28"/>
          <w:szCs w:val="28"/>
        </w:rPr>
        <w:t xml:space="preserve">    №</w:t>
      </w:r>
      <w:r w:rsidR="00C92453">
        <w:rPr>
          <w:rFonts w:ascii="Times New Roman" w:eastAsia="Times New Roman" w:hAnsi="Times New Roman" w:cs="Times New Roman"/>
          <w:b/>
          <w:sz w:val="28"/>
          <w:szCs w:val="28"/>
        </w:rPr>
        <w:t>819</w:t>
      </w: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7B235D" w:rsidRPr="00A43F88" w:rsidRDefault="007B235D" w:rsidP="007B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35D" w:rsidRDefault="007B235D" w:rsidP="007B23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</w:t>
      </w:r>
      <w:r w:rsidRPr="00B9689F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110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235D" w:rsidRPr="00A43F88" w:rsidRDefault="007B235D" w:rsidP="007B23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235D" w:rsidRPr="006E4637" w:rsidRDefault="00D46F57" w:rsidP="007B23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2021 - 2025 годы, утвержденного распоряжением Правительства Российской Федерации от 02.09.2021 №2424-р,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на основании протокола №</w:t>
      </w:r>
      <w:r w:rsidR="00ED353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353D"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заседания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городского округа Тейково Ивановской области администрация городского округа Тейково Ивановской области</w:t>
      </w:r>
    </w:p>
    <w:p w:rsidR="00D46F57" w:rsidRDefault="00D46F57" w:rsidP="007B235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235D" w:rsidRPr="00A43F88" w:rsidRDefault="007B235D" w:rsidP="007B235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B235D" w:rsidRPr="006E4637" w:rsidRDefault="007B235D" w:rsidP="007B23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7B235D" w:rsidRPr="00A43F88" w:rsidRDefault="007B235D" w:rsidP="007B2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-рисков а</w:t>
      </w:r>
      <w:r w:rsidRPr="00B968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 w:rsidR="00B11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35D" w:rsidRDefault="007B235D" w:rsidP="007B23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35D" w:rsidRDefault="007B235D" w:rsidP="007B23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35D" w:rsidRDefault="007B235D" w:rsidP="007B23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35D" w:rsidRDefault="007B235D" w:rsidP="007B23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35D" w:rsidRPr="00A43F88" w:rsidRDefault="007B235D" w:rsidP="007B23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B235D" w:rsidRDefault="007B235D" w:rsidP="007B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7B235D" w:rsidRDefault="007B235D" w:rsidP="007B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B235D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7B235D" w:rsidRPr="00256DB1" w:rsidRDefault="007B235D" w:rsidP="007B235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56DB1">
        <w:rPr>
          <w:rFonts w:ascii="Times New Roman" w:hAnsi="Times New Roman" w:cs="Times New Roman"/>
          <w:sz w:val="20"/>
          <w:szCs w:val="20"/>
        </w:rPr>
        <w:t>Приложение</w:t>
      </w:r>
    </w:p>
    <w:p w:rsidR="007B235D" w:rsidRDefault="007B235D" w:rsidP="007B235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B235D" w:rsidRDefault="007B235D" w:rsidP="007B235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7B235D" w:rsidRPr="00256DB1" w:rsidRDefault="007B235D" w:rsidP="007B235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7B235D" w:rsidRDefault="007B235D" w:rsidP="007B235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 w:rsidR="00C92453">
        <w:rPr>
          <w:rFonts w:ascii="Times New Roman" w:hAnsi="Times New Roman" w:cs="Times New Roman"/>
          <w:sz w:val="20"/>
          <w:szCs w:val="20"/>
        </w:rPr>
        <w:t xml:space="preserve">      19.12.2024</w:t>
      </w:r>
      <w:r w:rsidR="00ED353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 w:rsidR="00C92453">
        <w:rPr>
          <w:rFonts w:ascii="Times New Roman" w:hAnsi="Times New Roman" w:cs="Times New Roman"/>
          <w:sz w:val="20"/>
          <w:szCs w:val="20"/>
        </w:rPr>
        <w:t>819</w:t>
      </w:r>
      <w:bookmarkStart w:id="0" w:name="_GoBack"/>
      <w:bookmarkEnd w:id="0"/>
    </w:p>
    <w:p w:rsidR="007B235D" w:rsidRDefault="007B235D" w:rsidP="007B235D">
      <w:pPr>
        <w:tabs>
          <w:tab w:val="left" w:pos="1038"/>
          <w:tab w:val="center" w:pos="78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235D" w:rsidRDefault="007B235D" w:rsidP="007B235D">
      <w:pPr>
        <w:tabs>
          <w:tab w:val="left" w:pos="1038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-рисков а</w:t>
      </w:r>
      <w:r w:rsidRPr="00E0607C"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110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85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5386"/>
        <w:gridCol w:w="2835"/>
        <w:gridCol w:w="1984"/>
        <w:gridCol w:w="3912"/>
      </w:tblGrid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Выявленный </w:t>
            </w:r>
            <w:proofErr w:type="spellStart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</w:t>
            </w:r>
            <w:proofErr w:type="spellEnd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-риск и его описание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возникновения рисков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возможных последствий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закупок товаров, работ, услуг для муниципальных нужд: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завышение требований при описании предмета закупки;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ограничение количества участников закупки;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создание отдельным участникам закупок преимущественных условий;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продление,  расторжение договоров с нарушением законодательства;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внутреннего контроля.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и опыт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Несвоевременное опубликование извещения о проведении торгов.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Неисполнение предупреждения антимонопольного органа.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Высокая загруженность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Наличие коррупционной составляющей.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1. Неэффективное использование бюджетных средств. 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включение в соглашения неравных условий и обязатель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правовой экспертизы.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Недостаточная квалификация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Несвоевременное отслеживание изменений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внесения изменений в принятые нормативно-правовые акты.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расторжения принятого соглашения.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Вероятность выдачи администрации предупреждения и возбуждения в отношении нее дела о нарушении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Отрицательное влияние на отношение институтов гражданского общества к деятельности администрации.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муниципальных услуг: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Недостаточный уровень текущего 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 услуг.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работников.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Предоставление преимуществ отдельных хозяйствующим субъектам.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Высокая загруженность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установленных процедур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единообразия. 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внесения изменений в принятые нормативно-правовые акты.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ответов на обращения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Недостаточная координация со стороны руководителя.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Недостаточный уровень внутреннего контроля.</w:t>
            </w: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Высокая загруженность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Наличие конфликта интересов.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Отрицательное влияние на отношение институтов гражданского общества к деятельности администрации.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порядка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проведения  оценки регулирующего воздействия нормативно-правовых актов.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управления имуществом: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Коррупционная составляющая.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Отрицательное влияние на отношение институтов гражданского общества к деятельности администрации.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отмены принятого решения.</w:t>
            </w:r>
          </w:p>
        </w:tc>
      </w:tr>
      <w:tr w:rsidR="007B235D" w:rsidRPr="00634761" w:rsidTr="00322D66">
        <w:tc>
          <w:tcPr>
            <w:tcW w:w="39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архитектуры и строительства: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нарушение при организации и проведении конкурсов по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835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Недостаточный уровень внутреннего контроля.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и опыт сотрудников.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3. Предоставление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 отдельных хозяйствующим субъектам.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конфликта интересов.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Наличие коррупционной составляющей.</w:t>
            </w:r>
          </w:p>
        </w:tc>
        <w:tc>
          <w:tcPr>
            <w:tcW w:w="3912" w:type="dxa"/>
          </w:tcPr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отмены принятого решения.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7B235D" w:rsidRPr="00634761" w:rsidRDefault="007B235D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3. Отрицательное влияние на отношение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институтов гражданского общества к деятельности администрации.</w:t>
            </w:r>
          </w:p>
        </w:tc>
      </w:tr>
      <w:tr w:rsidR="00D46F57" w:rsidRPr="00634761" w:rsidTr="00322D66">
        <w:tc>
          <w:tcPr>
            <w:tcW w:w="392" w:type="dxa"/>
          </w:tcPr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D46F57" w:rsidRP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поддержи малого и среднего предпринимательства, повлекшее за собой нарушение антимонопольного законодательства:</w:t>
            </w:r>
          </w:p>
          <w:p w:rsidR="00D46F57" w:rsidRP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- воспрепятствование законной предпринимательской деятельности;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- отсутствие разработки программ развития малого и среднего предпринимательства и их финансирования.</w:t>
            </w:r>
          </w:p>
        </w:tc>
        <w:tc>
          <w:tcPr>
            <w:tcW w:w="2835" w:type="dxa"/>
          </w:tcPr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Несвоевременное отслеживание изменений законодательства.</w:t>
            </w:r>
          </w:p>
        </w:tc>
        <w:tc>
          <w:tcPr>
            <w:tcW w:w="1984" w:type="dxa"/>
          </w:tcPr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Коррупционная составляющая.</w:t>
            </w:r>
          </w:p>
        </w:tc>
        <w:tc>
          <w:tcPr>
            <w:tcW w:w="3912" w:type="dxa"/>
          </w:tcPr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D46F57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Необходимость отмены принятого решения.</w:t>
            </w:r>
          </w:p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Ограничение конкуренции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поддержи малого и среднего предпринимательства.</w:t>
            </w:r>
          </w:p>
        </w:tc>
      </w:tr>
      <w:tr w:rsidR="00D46F57" w:rsidRPr="00634761" w:rsidTr="00322D66">
        <w:tc>
          <w:tcPr>
            <w:tcW w:w="392" w:type="dxa"/>
          </w:tcPr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D46F57" w:rsidRP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прохождения муниципальной службы, повлекшее за собой нарушение антимонопольного законодательства:</w:t>
            </w:r>
          </w:p>
          <w:p w:rsidR="00D46F57" w:rsidRP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- возникновение конфликта интересов  в деятельности муниципальных служащих;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F57">
              <w:rPr>
                <w:rFonts w:ascii="Times New Roman" w:hAnsi="Times New Roman" w:cs="Times New Roman"/>
                <w:sz w:val="20"/>
                <w:szCs w:val="20"/>
              </w:rPr>
              <w:t>- несоблюдение муниципальными служащими обязанности по принятию мер по предотвращению и урегулировании конфликта интересов.</w:t>
            </w:r>
          </w:p>
        </w:tc>
        <w:tc>
          <w:tcPr>
            <w:tcW w:w="2835" w:type="dxa"/>
          </w:tcPr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Несвоевременное отслеживание изменений законодательства.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Несоблюдение внутренних регламентов прохождения муниципальной службы.</w:t>
            </w:r>
          </w:p>
        </w:tc>
        <w:tc>
          <w:tcPr>
            <w:tcW w:w="1984" w:type="dxa"/>
          </w:tcPr>
          <w:p w:rsidR="00D46F57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Несоблюдение установленных процедур.</w:t>
            </w:r>
          </w:p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D46F57" w:rsidRPr="00634761" w:rsidRDefault="00D46F57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. Отрицательное влияние на отношение институтов гражданского общества к деятельности администрации.</w:t>
            </w:r>
          </w:p>
          <w:p w:rsidR="00D46F57" w:rsidRPr="00634761" w:rsidRDefault="00D46F57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5F5" w:rsidRPr="00634761" w:rsidTr="00322D66">
        <w:tc>
          <w:tcPr>
            <w:tcW w:w="392" w:type="dxa"/>
          </w:tcPr>
          <w:p w:rsidR="003D75F5" w:rsidRDefault="003D75F5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D75F5" w:rsidRDefault="003D75F5" w:rsidP="00322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3D75F5" w:rsidRPr="003D75F5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5F5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соблюдения трудового законодательства Российской Федерации, повлекшее за собой нарушение антимонопольного законодательства:</w:t>
            </w:r>
          </w:p>
          <w:p w:rsidR="003D75F5" w:rsidRPr="003D75F5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5F5">
              <w:rPr>
                <w:rFonts w:ascii="Times New Roman" w:hAnsi="Times New Roman" w:cs="Times New Roman"/>
                <w:sz w:val="20"/>
                <w:szCs w:val="20"/>
              </w:rPr>
              <w:t>- непредставление или несвоевременное представление сведений о доходах, расходах, об имуществе и обязательствах имущественного характера;</w:t>
            </w:r>
          </w:p>
          <w:p w:rsidR="003D75F5" w:rsidRPr="003D75F5" w:rsidRDefault="003D75F5" w:rsidP="00D4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5">
              <w:rPr>
                <w:rFonts w:ascii="Times New Roman" w:hAnsi="Times New Roman" w:cs="Times New Roman"/>
                <w:sz w:val="20"/>
                <w:szCs w:val="20"/>
              </w:rPr>
              <w:t>- непринятие мер по предотвращению и урегулированию конфликта интересов.</w:t>
            </w:r>
          </w:p>
        </w:tc>
        <w:tc>
          <w:tcPr>
            <w:tcW w:w="2835" w:type="dxa"/>
          </w:tcPr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3D75F5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Несвоевременное отслеживание изменений законодательства.</w:t>
            </w:r>
          </w:p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Несоблюдение внутренних регламентов прохождения муниципальной службы.</w:t>
            </w:r>
          </w:p>
        </w:tc>
        <w:tc>
          <w:tcPr>
            <w:tcW w:w="1984" w:type="dxa"/>
          </w:tcPr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3D75F5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Коррупционная составляющая.</w:t>
            </w:r>
          </w:p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Несоблюдение установленных процедур.</w:t>
            </w:r>
          </w:p>
        </w:tc>
        <w:tc>
          <w:tcPr>
            <w:tcW w:w="3912" w:type="dxa"/>
          </w:tcPr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3D75F5" w:rsidRPr="00634761" w:rsidRDefault="003D75F5" w:rsidP="003D7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. Отрицательное влияние на отношение институтов гражданского общества к деятельности администрации.</w:t>
            </w:r>
          </w:p>
          <w:p w:rsidR="003D75F5" w:rsidRPr="00634761" w:rsidRDefault="003D75F5" w:rsidP="00D4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35D" w:rsidRPr="006E4637" w:rsidRDefault="007B235D" w:rsidP="007B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160" w:rsidRDefault="00382160"/>
    <w:sectPr w:rsidR="00382160" w:rsidSect="006347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35D"/>
    <w:rsid w:val="00382160"/>
    <w:rsid w:val="003D75F5"/>
    <w:rsid w:val="007B235D"/>
    <w:rsid w:val="009B1F7B"/>
    <w:rsid w:val="00B11080"/>
    <w:rsid w:val="00C92453"/>
    <w:rsid w:val="00D059AE"/>
    <w:rsid w:val="00D46F57"/>
    <w:rsid w:val="00E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2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23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7B23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Генералова Юлия Олеговна</cp:lastModifiedBy>
  <cp:revision>7</cp:revision>
  <cp:lastPrinted>2024-12-18T11:22:00Z</cp:lastPrinted>
  <dcterms:created xsi:type="dcterms:W3CDTF">2010-03-07T21:29:00Z</dcterms:created>
  <dcterms:modified xsi:type="dcterms:W3CDTF">2025-01-30T10:47:00Z</dcterms:modified>
</cp:coreProperties>
</file>