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48" w:rsidRPr="00A43F88" w:rsidRDefault="00EE5748" w:rsidP="00EE5748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48" w:rsidRPr="00A43F88" w:rsidRDefault="00EE5748" w:rsidP="00EE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EE5748" w:rsidRPr="00A43F88" w:rsidRDefault="00EE5748" w:rsidP="00EE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EE5748" w:rsidRPr="00A43F88" w:rsidRDefault="00EE5748" w:rsidP="00EE57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748" w:rsidRPr="00A43F88" w:rsidRDefault="00EE5748" w:rsidP="00EE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EE5748" w:rsidRPr="00A43F88" w:rsidRDefault="00EE5748" w:rsidP="00EE57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748" w:rsidRPr="00996CC4" w:rsidRDefault="00EE5748" w:rsidP="00EE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CC4">
        <w:rPr>
          <w:rFonts w:ascii="Times New Roman" w:eastAsia="Times New Roman" w:hAnsi="Times New Roman" w:cs="Times New Roman"/>
          <w:b/>
          <w:sz w:val="28"/>
          <w:szCs w:val="28"/>
        </w:rPr>
        <w:t xml:space="preserve">от   </w:t>
      </w:r>
      <w:r w:rsidR="009D2F12">
        <w:rPr>
          <w:rFonts w:ascii="Times New Roman" w:eastAsia="Times New Roman" w:hAnsi="Times New Roman" w:cs="Times New Roman"/>
          <w:b/>
          <w:sz w:val="28"/>
          <w:szCs w:val="28"/>
        </w:rPr>
        <w:t>19.12.2024</w:t>
      </w:r>
      <w:r w:rsidRPr="00996C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№</w:t>
      </w:r>
      <w:r w:rsidR="009D2F12">
        <w:rPr>
          <w:rFonts w:ascii="Times New Roman" w:eastAsia="Times New Roman" w:hAnsi="Times New Roman" w:cs="Times New Roman"/>
          <w:b/>
          <w:sz w:val="28"/>
          <w:szCs w:val="28"/>
        </w:rPr>
        <w:t>818</w:t>
      </w:r>
    </w:p>
    <w:p w:rsidR="00EE5748" w:rsidRPr="00A43F88" w:rsidRDefault="00EE5748" w:rsidP="00EE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748" w:rsidRPr="00A43F88" w:rsidRDefault="00EE5748" w:rsidP="00EE5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</w:p>
    <w:p w:rsidR="00EE5748" w:rsidRPr="00A43F88" w:rsidRDefault="00EE5748" w:rsidP="00EE5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48" w:rsidRPr="00A43F88" w:rsidRDefault="00EE5748" w:rsidP="00EE57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E4637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637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</w:t>
      </w:r>
      <w:r>
        <w:rPr>
          <w:rFonts w:ascii="Times New Roman" w:hAnsi="Times New Roman" w:cs="Times New Roman"/>
          <w:sz w:val="28"/>
          <w:szCs w:val="28"/>
        </w:rPr>
        <w:t xml:space="preserve">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</w:t>
      </w:r>
      <w:r w:rsidRPr="006E4637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EE5748" w:rsidRPr="00A43F88" w:rsidRDefault="00EE5748" w:rsidP="00EE574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EE5748" w:rsidRPr="006E4637" w:rsidRDefault="001D39B1" w:rsidP="00EE57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2021 - 2025</w:t>
      </w:r>
      <w:r w:rsidRPr="00A43F88">
        <w:rPr>
          <w:rFonts w:ascii="Times New Roman" w:hAnsi="Times New Roman" w:cs="Times New Roman"/>
          <w:sz w:val="28"/>
          <w:szCs w:val="28"/>
        </w:rPr>
        <w:t xml:space="preserve"> годы, утвержденного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02.09.2021 №2424-р</w:t>
      </w:r>
      <w:r w:rsidRPr="00A43F88">
        <w:rPr>
          <w:rFonts w:ascii="Times New Roman" w:hAnsi="Times New Roman" w:cs="Times New Roman"/>
          <w:sz w:val="28"/>
          <w:szCs w:val="28"/>
        </w:rPr>
        <w:t>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21649A">
        <w:rPr>
          <w:rFonts w:ascii="Times New Roman" w:hAnsi="Times New Roman" w:cs="Times New Roman"/>
          <w:sz w:val="28"/>
          <w:szCs w:val="28"/>
        </w:rPr>
        <w:t>, на основании протокола №16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1649A">
        <w:rPr>
          <w:rFonts w:ascii="Times New Roman" w:hAnsi="Times New Roman" w:cs="Times New Roman"/>
          <w:sz w:val="28"/>
          <w:szCs w:val="28"/>
        </w:rPr>
        <w:t>16.12.2024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2C7B">
        <w:rPr>
          <w:rFonts w:ascii="Times New Roman" w:hAnsi="Times New Roman" w:cs="Times New Roman"/>
          <w:sz w:val="28"/>
          <w:szCs w:val="28"/>
        </w:rPr>
        <w:t xml:space="preserve"> заседания Общественного</w:t>
      </w:r>
      <w:proofErr w:type="gramEnd"/>
      <w:r w:rsidRPr="00C22C7B">
        <w:rPr>
          <w:rFonts w:ascii="Times New Roman" w:hAnsi="Times New Roman" w:cs="Times New Roman"/>
          <w:sz w:val="28"/>
          <w:szCs w:val="28"/>
        </w:rPr>
        <w:t xml:space="preserve"> Совета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D39B1" w:rsidRDefault="001D39B1" w:rsidP="00EE574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748" w:rsidRPr="00A43F88" w:rsidRDefault="00EE5748" w:rsidP="00EE574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E5748" w:rsidRPr="006E4637" w:rsidRDefault="00EE5748" w:rsidP="00EE57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EE5748" w:rsidRPr="00A43F88" w:rsidRDefault="00EE5748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r w:rsidRPr="006E4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(«дорожная карта») по снижению </w:t>
      </w:r>
      <w:proofErr w:type="spellStart"/>
      <w:r w:rsidRPr="006E4637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</w:t>
      </w:r>
      <w:proofErr w:type="spellEnd"/>
      <w:r w:rsidRPr="006E4637">
        <w:rPr>
          <w:rFonts w:ascii="Times New Roman" w:eastAsia="Calibri" w:hAnsi="Times New Roman" w:cs="Times New Roman"/>
          <w:sz w:val="28"/>
          <w:szCs w:val="28"/>
          <w:lang w:eastAsia="en-US"/>
        </w:rPr>
        <w:t>-рисков администрации городского округа Тейково Ивановской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</w:t>
      </w:r>
      <w:r w:rsidR="00996CC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5748" w:rsidRPr="006E4637" w:rsidRDefault="00EE5748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исполнения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Pr="005D0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администрации (руководитель аппарата), начальник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D0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правового и кадрового обеспечения администрации городского округа Тейково Ивановской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Е.М. Касаткину.</w:t>
      </w:r>
    </w:p>
    <w:p w:rsidR="00EE5748" w:rsidRDefault="00EE5748" w:rsidP="00EE57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E5748" w:rsidRPr="00A43F88" w:rsidRDefault="00EE5748" w:rsidP="00EE57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E5748" w:rsidRDefault="00EE5748" w:rsidP="00EE5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EE5748" w:rsidRDefault="00EE5748" w:rsidP="00EE5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E5748" w:rsidSect="00D32C46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EE5748" w:rsidRPr="00256DB1" w:rsidRDefault="00EE5748" w:rsidP="00EE574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EE5748" w:rsidRDefault="00EE5748" w:rsidP="00EE574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E5748" w:rsidRDefault="00EE5748" w:rsidP="00EE574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EE5748" w:rsidRPr="00256DB1" w:rsidRDefault="00EE5748" w:rsidP="00EE574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EE5748" w:rsidRPr="00256DB1" w:rsidRDefault="00EE5748" w:rsidP="00EE574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</w:t>
      </w:r>
      <w:r w:rsidR="0021649A">
        <w:rPr>
          <w:rFonts w:ascii="Times New Roman" w:hAnsi="Times New Roman" w:cs="Times New Roman"/>
          <w:sz w:val="20"/>
          <w:szCs w:val="20"/>
        </w:rPr>
        <w:t>о</w:t>
      </w:r>
      <w:r w:rsidRPr="00256DB1">
        <w:rPr>
          <w:rFonts w:ascii="Times New Roman" w:hAnsi="Times New Roman" w:cs="Times New Roman"/>
          <w:sz w:val="20"/>
          <w:szCs w:val="20"/>
        </w:rPr>
        <w:t>т</w:t>
      </w:r>
      <w:r w:rsidR="009D2F12">
        <w:rPr>
          <w:rFonts w:ascii="Times New Roman" w:hAnsi="Times New Roman" w:cs="Times New Roman"/>
          <w:sz w:val="20"/>
          <w:szCs w:val="20"/>
        </w:rPr>
        <w:t xml:space="preserve">    19.12.2024</w:t>
      </w:r>
      <w:r w:rsidR="0021649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56DB1">
        <w:rPr>
          <w:rFonts w:ascii="Times New Roman" w:hAnsi="Times New Roman" w:cs="Times New Roman"/>
          <w:sz w:val="20"/>
          <w:szCs w:val="20"/>
        </w:rPr>
        <w:t xml:space="preserve"> №</w:t>
      </w:r>
      <w:r w:rsidR="009D2F12">
        <w:rPr>
          <w:rFonts w:ascii="Times New Roman" w:hAnsi="Times New Roman" w:cs="Times New Roman"/>
          <w:sz w:val="20"/>
          <w:szCs w:val="20"/>
        </w:rPr>
        <w:t>818</w:t>
      </w:r>
      <w:bookmarkStart w:id="0" w:name="_GoBack"/>
      <w:bookmarkEnd w:id="0"/>
    </w:p>
    <w:p w:rsidR="00EE5748" w:rsidRDefault="00EE5748" w:rsidP="00EE5748">
      <w:pPr>
        <w:tabs>
          <w:tab w:val="left" w:pos="311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5748" w:rsidRDefault="00EE5748" w:rsidP="00EE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снижению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-рисков </w:t>
      </w:r>
      <w:r w:rsidRPr="00E0607C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2564"/>
        <w:gridCol w:w="2567"/>
        <w:gridCol w:w="2558"/>
        <w:gridCol w:w="2277"/>
        <w:gridCol w:w="1677"/>
        <w:gridCol w:w="2685"/>
      </w:tblGrid>
      <w:tr w:rsidR="00EE5748" w:rsidRPr="00EC09A6" w:rsidTr="00D8582D">
        <w:tc>
          <w:tcPr>
            <w:tcW w:w="15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Выявленный </w:t>
            </w:r>
            <w:proofErr w:type="spellStart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-риск и его описание</w:t>
            </w:r>
          </w:p>
        </w:tc>
        <w:tc>
          <w:tcPr>
            <w:tcW w:w="86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86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-рисков</w:t>
            </w:r>
          </w:p>
        </w:tc>
        <w:tc>
          <w:tcPr>
            <w:tcW w:w="770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5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90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E5748" w:rsidRPr="00EC09A6" w:rsidTr="00D8582D">
        <w:tc>
          <w:tcPr>
            <w:tcW w:w="15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закупок товаров, работ, услуг для муниципальных нужд: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завышение требований при описании предмета закупки;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ограничение количества участников закупки;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отдельным участникам закупок преимущественных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продление,  расторжение договоров с нарушением законодательства;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86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закупок товаров, работ, услуг.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Регулярное обучение сотрудников (самообразование, повышение квалификации).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конфликтов интересов.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документации на стадии «согласования» и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«принятия решений».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Изучение нормативных правовых актов в сфере осуществления закупок товаров, работ, услуг для муниципальных нужд (самообразование).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Анализ допущенных нарушений.</w:t>
            </w:r>
          </w:p>
          <w:p w:rsidR="00EE5748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</w:t>
            </w:r>
            <w:r w:rsidR="00C77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6CD" w:rsidRPr="002B549F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Применение мер юридической ответственности.</w:t>
            </w:r>
          </w:p>
        </w:tc>
        <w:tc>
          <w:tcPr>
            <w:tcW w:w="770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 и торговли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:rsidR="00EE5748" w:rsidRPr="002B549F" w:rsidRDefault="00996CC4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2025</w:t>
            </w:r>
            <w:r w:rsidR="00EE5748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0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проведении закупок товаров, работ, услуг для муниципальных нужд;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отсутствие нарушений со стороны Администрации в сфере закупок товаров, работ и услуг;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закупочной деятельности;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снижение количества нарушений антимонопольного законодательства;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действующего законодательства в сфере закупок товаров, работ, услуг для муниципальных нужд.</w:t>
            </w:r>
          </w:p>
        </w:tc>
      </w:tr>
      <w:tr w:rsidR="00EE5748" w:rsidRPr="00EC09A6" w:rsidTr="00D8582D">
        <w:tc>
          <w:tcPr>
            <w:tcW w:w="15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также разработки и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актуализации муниципальных программ: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включение в соглашения неравных условий и обязатель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я хозяйствующих субъектов в одной сфере деятельности, влекущее за собой создание дискриминационных условий;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86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и предупреждение нарушений, связанных с антимонопольным законодательством, а также с ограничением, устранением конкуренции, в сфере принятия нормативных правовых актов, заключения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соглашений, относящихся к компетенции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разработки и актуализации муниципальных программ.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Усиление внутреннего контроля.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 Регулярное обучение сотрудников (самообразование, повышение квалификации).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5. Активизация работы по выявлению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пресечению конфликтов интересов.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Обеспечение публичности заключаемых соглашений.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Мониторинг муниципальных практик.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работы по выявлению и пресечению конфликтов интересов.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9. Мониторинг и анализ выявленных нарушений.</w:t>
            </w:r>
          </w:p>
          <w:p w:rsidR="00EE5748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10. Контроль документации на стадии «сог</w:t>
            </w:r>
            <w:r w:rsidR="00C776CD">
              <w:rPr>
                <w:rFonts w:ascii="Times New Roman" w:hAnsi="Times New Roman" w:cs="Times New Roman"/>
                <w:sz w:val="24"/>
                <w:szCs w:val="24"/>
              </w:rPr>
              <w:t>ласования» и «принятия решений»;</w:t>
            </w:r>
          </w:p>
          <w:p w:rsidR="00C776CD" w:rsidRPr="002B549F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Применение мер юридической ответственности.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и торговли администрации городского округа Тейково Ивановской области, отдел правового и кадрового обеспечения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</w:t>
            </w:r>
            <w:r w:rsidR="00996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0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разработке нормативно-правовых актов и муниципальных программ, заключении соглашений;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правовой грамотности сотрудников;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проработки приоритетных направлений сотрудничества.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48" w:rsidRPr="00EC09A6" w:rsidTr="00D8582D">
        <w:tc>
          <w:tcPr>
            <w:tcW w:w="15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муниципальных услуг: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муниципальных услуг, установленных административными регламентами;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86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предоставления муниципальных услуг.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1. Усиление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 оказания муниципальных услуг.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Регулярное обучение сотрудников (самообразование, повышение квалификации).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Активизация работы по выявлению и пресечению конфликтов интересов.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Соблюдение административных регламентов.</w:t>
            </w:r>
          </w:p>
          <w:p w:rsidR="00EE5748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Мониторин</w:t>
            </w:r>
            <w:r w:rsidR="00C776CD">
              <w:rPr>
                <w:rFonts w:ascii="Times New Roman" w:hAnsi="Times New Roman" w:cs="Times New Roman"/>
                <w:sz w:val="24"/>
                <w:szCs w:val="24"/>
              </w:rPr>
              <w:t>г и анализ выявленных нарушений;</w:t>
            </w:r>
          </w:p>
          <w:p w:rsidR="00C776CD" w:rsidRPr="002B549F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Применение мер юридической ответственности.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 Тейково Ивановской области, предоставляющие муниципальные услуги</w:t>
            </w:r>
          </w:p>
        </w:tc>
        <w:tc>
          <w:tcPr>
            <w:tcW w:w="567" w:type="pct"/>
          </w:tcPr>
          <w:p w:rsidR="00EE5748" w:rsidRPr="002B549F" w:rsidRDefault="00996CC4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течение 2025 </w:t>
            </w:r>
            <w:r w:rsidR="00EE5748" w:rsidRPr="002B549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0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рисков нарушений;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исключение предоставления преимуществ отдельным хозяйствующим субъектам, несоблюдения установленных процедур и затягивания сроков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рассмотрения документов;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внутреннего контроля;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предоставлении муниципальных услуг;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законодательства.</w:t>
            </w:r>
          </w:p>
        </w:tc>
      </w:tr>
      <w:tr w:rsidR="00EE5748" w:rsidRPr="00EC09A6" w:rsidTr="00D8582D">
        <w:tc>
          <w:tcPr>
            <w:tcW w:w="15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ответов на обращения: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ответов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обращения физических и юридических лиц с нарушением срока, предусмотренного законодательством;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86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и предупреждение нарушений, связанных с антимонопольным законодательством, а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с ограничением, устранением конкуренции, в сфере предоставления ответов на обращения.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 координации со стороны руководства.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2. Регулярное обучение сотрудников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(самообразование, повышение квалификации).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конфликтов интересов.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Мониторинг и анализ выявленных нарушений.</w:t>
            </w:r>
          </w:p>
          <w:p w:rsidR="00EE5748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76CD">
              <w:rPr>
                <w:rFonts w:ascii="Times New Roman" w:hAnsi="Times New Roman" w:cs="Times New Roman"/>
                <w:sz w:val="24"/>
                <w:szCs w:val="24"/>
              </w:rPr>
              <w:t>. Усиление внутреннего контроля;</w:t>
            </w:r>
          </w:p>
          <w:p w:rsidR="00C776CD" w:rsidRPr="002B549F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Применение мер юридической ответственности.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 администрации городского округа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 Ивановской области</w:t>
            </w:r>
          </w:p>
        </w:tc>
        <w:tc>
          <w:tcPr>
            <w:tcW w:w="567" w:type="pct"/>
          </w:tcPr>
          <w:p w:rsidR="00EE5748" w:rsidRPr="002B549F" w:rsidRDefault="00996CC4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2025</w:t>
            </w:r>
            <w:r w:rsidR="00EE5748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0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подготовке ответов на обращения;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антимонопольного законодательства;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предоставлении отдельным хозяйствующим субъектам доступа к информации в приоритетном порядке.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48" w:rsidRPr="00EC09A6" w:rsidTr="00D8582D">
        <w:tc>
          <w:tcPr>
            <w:tcW w:w="15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инвестиций и развития предпринимательской деятельности: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незаконные предоставление или отказ в предоставлении муниципальной поддержки.</w:t>
            </w:r>
            <w:proofErr w:type="gramEnd"/>
          </w:p>
        </w:tc>
        <w:tc>
          <w:tcPr>
            <w:tcW w:w="86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 в сфере инвестиций и развития предпринимательской деятельности.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Регулярное обучение сотрудников (самообразование, повышение квалификации).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Активизация работы по выявлению и пресечению конфликтов интересов.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5. Изучение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в области финансовой поддержки субъектам малого и среднего предпринимательства.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антикоррупционного законодательства.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Анализ допущенных нарушений.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8. Проведение оценки регулирующего воздействия нормативных правовых актов, затрагивающих интересы субъектов  предпринимательской и инвестиционной деятельности.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9. Проведение антикоррупционной экспертизы нормативно-правовых актов.</w:t>
            </w:r>
          </w:p>
          <w:p w:rsidR="00EE5748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7. Изучение правоприменительной практики и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изменений законодательства</w:t>
            </w:r>
            <w:r w:rsidR="00106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2E9" w:rsidRDefault="001062E9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062E9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нормативно-правовых актов в области инвестиционной деятельности и развития предпринимательства</w:t>
            </w:r>
            <w:r w:rsidR="00C77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6CD" w:rsidRPr="002B549F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Применение мер юридической ответственности.</w:t>
            </w:r>
          </w:p>
        </w:tc>
        <w:tc>
          <w:tcPr>
            <w:tcW w:w="770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Тейково Ивановской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67" w:type="pct"/>
          </w:tcPr>
          <w:p w:rsidR="00EE5748" w:rsidRPr="002B549F" w:rsidRDefault="00996CC4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2025</w:t>
            </w:r>
            <w:r w:rsidR="00EE5748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0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производства товаров и услуг,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финансовой поддержке для предпринимателей;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открытости и доступности информации о нормативно-правовых актах в сфере инвестиционной и предпринимательской деятельности; 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выявление и снижение рисков, предотвращение и (или) выявление нарушений, вводящих избыточные обязанности, запреты и ограничения для хозяйствующих субъектов;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осведомлённости сотрудников о положениях законодательства в сфере инвестиционной и предпринимательской деятельности;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отсутствие в документах положений, создающих дискриминационные условия для хозяйствующих субъектов;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действующего законодательства в области финансовой поддержки субъектам малого и среднего предпринимательства;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ведения на официальном сайте Администрации разделов «Оценка регулирующего воздействия НП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», «Малый бизнес»,  «Малое и среднее предпринимательство».</w:t>
            </w:r>
          </w:p>
        </w:tc>
      </w:tr>
      <w:tr w:rsidR="00EE5748" w:rsidRPr="00EC09A6" w:rsidTr="00D8582D">
        <w:tc>
          <w:tcPr>
            <w:tcW w:w="15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управления имуществом: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земельных участков, предназначенных для целей строительства без проведения торгов в случаях, не предусмотренных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законодательством.</w:t>
            </w:r>
          </w:p>
        </w:tc>
        <w:tc>
          <w:tcPr>
            <w:tcW w:w="86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управления имуществом.</w:t>
            </w:r>
          </w:p>
        </w:tc>
        <w:tc>
          <w:tcPr>
            <w:tcW w:w="86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Регулярное обучение сотрудников (самообразование, повышение квалификации).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нормативных правовых актов в сфере земельно-имущественных отношений.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="00A4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соблюдения  антикоррупционного законодательства.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4. Анализ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нарушений.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Активизация работы по выявлению и пресечению конфликтов интересов.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Контроль документации на стадии «согласования» и «принятия решений».</w:t>
            </w:r>
          </w:p>
          <w:p w:rsidR="00EE5748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</w:t>
            </w:r>
            <w:r w:rsidR="00C77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6CD" w:rsidRPr="002B549F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Применение мер юридической ответственности.</w:t>
            </w:r>
          </w:p>
        </w:tc>
        <w:tc>
          <w:tcPr>
            <w:tcW w:w="770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течение </w:t>
            </w:r>
            <w:r w:rsidR="00996CC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08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действующего антимонопольного законодательства;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в области владения, распоряжения и использования имущества, осуществления имущества;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управления муниципальным имуществом;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соблюдение действующего законодательства в сфере земельно-имущественных отношений.</w:t>
            </w:r>
          </w:p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48" w:rsidRPr="00EC09A6" w:rsidTr="00D8582D">
        <w:tc>
          <w:tcPr>
            <w:tcW w:w="155" w:type="pct"/>
          </w:tcPr>
          <w:p w:rsidR="00EE5748" w:rsidRPr="002B549F" w:rsidRDefault="00EE5748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7" w:type="pct"/>
          </w:tcPr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архитектуры и строительства:</w:t>
            </w:r>
          </w:p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нарушение при организации и проведении конкурсов по архитектурно-художественному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868" w:type="pct"/>
          </w:tcPr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архитектуры и строительства.</w:t>
            </w:r>
          </w:p>
        </w:tc>
        <w:tc>
          <w:tcPr>
            <w:tcW w:w="865" w:type="pct"/>
          </w:tcPr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Контроль документации на стадии «согласования» и «принятия решений».</w:t>
            </w:r>
          </w:p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Регулярное обучение сотрудников (самообразование, повышение квалификации).</w:t>
            </w:r>
          </w:p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нормативных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в сфере архитектуры и строительства. </w:t>
            </w:r>
          </w:p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антикоррупционного законодательства.</w:t>
            </w:r>
          </w:p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Анализ допущенных нарушений.</w:t>
            </w:r>
          </w:p>
          <w:p w:rsidR="00EE5748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Изучение правоприменительной практики и мониторинг изменений законодательства</w:t>
            </w:r>
            <w:r w:rsidR="00C77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6CD" w:rsidRPr="002B549F" w:rsidRDefault="00C776CD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Применение мер юридической ответственности.</w:t>
            </w:r>
          </w:p>
        </w:tc>
        <w:tc>
          <w:tcPr>
            <w:tcW w:w="770" w:type="pct"/>
          </w:tcPr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градостроительства и архитектуры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:rsidR="00EE5748" w:rsidRPr="002B549F" w:rsidRDefault="00996CC4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2025</w:t>
            </w:r>
            <w:r w:rsidR="00EE5748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08" w:type="pct"/>
          </w:tcPr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рисков нарушений;</w:t>
            </w:r>
          </w:p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действующего антимонопольного законодательства;</w:t>
            </w:r>
          </w:p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архитектуры и строительства;</w:t>
            </w:r>
          </w:p>
          <w:p w:rsidR="00EE5748" w:rsidRPr="002B549F" w:rsidRDefault="00EE5748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норм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архитектуры и строительства.</w:t>
            </w:r>
          </w:p>
        </w:tc>
      </w:tr>
      <w:tr w:rsidR="007E0A92" w:rsidRPr="00EC09A6" w:rsidTr="00D8582D">
        <w:tc>
          <w:tcPr>
            <w:tcW w:w="155" w:type="pct"/>
          </w:tcPr>
          <w:p w:rsidR="007E0A92" w:rsidRPr="002B549F" w:rsidRDefault="007E0A92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7" w:type="pct"/>
          </w:tcPr>
          <w:p w:rsidR="007E0A92" w:rsidRDefault="007E0A92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в сфере поддержи малого и среднего предпринимательства,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повлекшее за собой нарушение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A92" w:rsidRDefault="007E0A92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воспрепятствование законной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7E0A92" w:rsidRDefault="007E0A92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разработки программ развития малого и среднего предпринимательства и их финансирования</w:t>
            </w:r>
            <w:r w:rsidR="009C1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8F1" w:rsidRPr="002B549F" w:rsidRDefault="009C18F1" w:rsidP="009C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незаконных преимуществ </w:t>
            </w:r>
            <w:r w:rsidRPr="009C18F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и физическим лицам, зарегистрированным в установленном порядке в качестве индивидуальных предпринимателей, при предоставлении льгот по уплате налогов и других платежей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868" w:type="pct"/>
          </w:tcPr>
          <w:p w:rsidR="007E0A92" w:rsidRPr="002B549F" w:rsidRDefault="00A462A4" w:rsidP="00A4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 малого и среднего предпринимательства.</w:t>
            </w:r>
          </w:p>
        </w:tc>
        <w:tc>
          <w:tcPr>
            <w:tcW w:w="865" w:type="pct"/>
          </w:tcPr>
          <w:p w:rsidR="00A462A4" w:rsidRDefault="00A462A4" w:rsidP="00A462A4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>Повышение уровня  квалификации у сотрудников в части знаний антимонопольного законодательства;</w:t>
            </w:r>
          </w:p>
          <w:p w:rsidR="00A462A4" w:rsidRDefault="00A462A4" w:rsidP="00A462A4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Российской Федерации в сфере оказания поддержки субъектам малого и 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предпринимательства;</w:t>
            </w:r>
          </w:p>
          <w:p w:rsidR="00A462A4" w:rsidRDefault="00A462A4" w:rsidP="00A462A4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>Усиление контроля при подготовке документации на стадии «согласовани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«принятия решений»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2E9" w:rsidRDefault="001062E9" w:rsidP="00A462A4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062E9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нормативно-правовых актов в области инвестиционной деятельности и развития предпринимательства;</w:t>
            </w:r>
          </w:p>
          <w:p w:rsidR="007E0A92" w:rsidRDefault="001062E9" w:rsidP="00A462A4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62A4">
              <w:rPr>
                <w:rFonts w:ascii="Times New Roman" w:hAnsi="Times New Roman" w:cs="Times New Roman"/>
                <w:sz w:val="24"/>
                <w:szCs w:val="24"/>
              </w:rPr>
              <w:t>. Анализ допущенных нарушений</w:t>
            </w:r>
            <w:r w:rsidR="00C77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6CD" w:rsidRPr="002B549F" w:rsidRDefault="00C776CD" w:rsidP="00A462A4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Применение мер юридической ответственности.</w:t>
            </w:r>
          </w:p>
        </w:tc>
        <w:tc>
          <w:tcPr>
            <w:tcW w:w="770" w:type="pct"/>
          </w:tcPr>
          <w:p w:rsidR="007E0A92" w:rsidRPr="002B549F" w:rsidRDefault="00A462A4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 и торговли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:rsidR="007E0A92" w:rsidRDefault="00996CC4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2025</w:t>
            </w:r>
            <w:r w:rsidR="00286BFB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08" w:type="pct"/>
          </w:tcPr>
          <w:p w:rsidR="007E0A92" w:rsidRDefault="00286BFB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-риска при поддержке малого и среднего предпринимательства;</w:t>
            </w:r>
          </w:p>
          <w:p w:rsidR="00286BFB" w:rsidRDefault="00286BFB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со стороны Администрации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 малого и среднего предпринимательства;</w:t>
            </w:r>
          </w:p>
          <w:p w:rsidR="00286BFB" w:rsidRDefault="00286BFB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грамотности сотрудников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 малого и среднего предпринимательства;</w:t>
            </w:r>
          </w:p>
          <w:p w:rsidR="00286BFB" w:rsidRDefault="00286BFB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соблюдение норм действующего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BFB" w:rsidRPr="002B549F" w:rsidRDefault="00286BFB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92" w:rsidRPr="00EC09A6" w:rsidTr="00D8582D">
        <w:tc>
          <w:tcPr>
            <w:tcW w:w="155" w:type="pct"/>
          </w:tcPr>
          <w:p w:rsidR="007E0A92" w:rsidRPr="002B549F" w:rsidRDefault="007E0A92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7" w:type="pct"/>
          </w:tcPr>
          <w:p w:rsidR="007E0A92" w:rsidRDefault="00286BFB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в сфере прохождения муниципальной службы,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повлекшее за собой нарушение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6BFB" w:rsidRPr="00286BFB" w:rsidRDefault="00286BFB" w:rsidP="0028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FB">
              <w:rPr>
                <w:rFonts w:ascii="Times New Roman" w:hAnsi="Times New Roman" w:cs="Times New Roman"/>
                <w:sz w:val="24"/>
                <w:szCs w:val="24"/>
              </w:rPr>
              <w:t xml:space="preserve">- возникновение конфликта интересов  </w:t>
            </w:r>
            <w:r w:rsidRPr="00286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деятельности муниципальных служащих;</w:t>
            </w:r>
          </w:p>
          <w:p w:rsidR="00286BFB" w:rsidRPr="002B549F" w:rsidRDefault="00286BFB" w:rsidP="0028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FB">
              <w:rPr>
                <w:rFonts w:ascii="Times New Roman" w:hAnsi="Times New Roman" w:cs="Times New Roman"/>
                <w:sz w:val="24"/>
                <w:szCs w:val="24"/>
              </w:rPr>
              <w:t>- несоблюдение муниципальными служащими обязанности по принятию мер по предотвращению и урегулировании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</w:tcPr>
          <w:p w:rsidR="007E0A92" w:rsidRPr="002B549F" w:rsidRDefault="00286BFB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службы.</w:t>
            </w:r>
          </w:p>
        </w:tc>
        <w:tc>
          <w:tcPr>
            <w:tcW w:w="865" w:type="pct"/>
          </w:tcPr>
          <w:p w:rsidR="00286BFB" w:rsidRDefault="00286BFB" w:rsidP="00286BFB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>Повышение уровня  квалификации у сотрудников в части знаний антимонопольного законодательства;</w:t>
            </w:r>
          </w:p>
          <w:p w:rsidR="007E0A92" w:rsidRDefault="00286BFB" w:rsidP="00286B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Российской 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муниципальной службы;</w:t>
            </w:r>
          </w:p>
          <w:p w:rsidR="00286BFB" w:rsidRPr="00286BFB" w:rsidRDefault="00286BFB" w:rsidP="00286BFB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6BFB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нормативными правовыми актами  и локальными актами по предотвращению конфликта интересов  при приеме на муниципальную службу;</w:t>
            </w:r>
          </w:p>
          <w:p w:rsidR="00286BFB" w:rsidRDefault="00286BFB" w:rsidP="00286BFB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86BFB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 по программе</w:t>
            </w:r>
            <w:proofErr w:type="gramEnd"/>
            <w:r w:rsidRPr="00286BFB">
              <w:rPr>
                <w:rFonts w:ascii="Times New Roman" w:hAnsi="Times New Roman" w:cs="Times New Roman"/>
                <w:sz w:val="24"/>
                <w:szCs w:val="24"/>
              </w:rPr>
              <w:t xml:space="preserve"> – «Противодействие коррупции»;</w:t>
            </w:r>
          </w:p>
          <w:p w:rsidR="00286BFB" w:rsidRDefault="00286BFB" w:rsidP="00286BFB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86BF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направленных на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2E9" w:rsidRDefault="001062E9" w:rsidP="00286BFB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062E9">
              <w:rPr>
                <w:rFonts w:ascii="Times New Roman" w:hAnsi="Times New Roman" w:cs="Times New Roman"/>
                <w:sz w:val="24"/>
                <w:szCs w:val="24"/>
              </w:rPr>
              <w:t>Мониторинг актуальности административных регламентов;</w:t>
            </w:r>
          </w:p>
          <w:p w:rsidR="001062E9" w:rsidRDefault="001062E9" w:rsidP="00286BFB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062E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пресечение конфликта </w:t>
            </w:r>
            <w:r w:rsidRPr="0010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интересов;</w:t>
            </w:r>
          </w:p>
          <w:p w:rsidR="00286BFB" w:rsidRDefault="001062E9" w:rsidP="00286BFB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6BFB">
              <w:rPr>
                <w:rFonts w:ascii="Times New Roman" w:hAnsi="Times New Roman" w:cs="Times New Roman"/>
                <w:sz w:val="24"/>
                <w:szCs w:val="24"/>
              </w:rPr>
              <w:t>. Анализ допущенных нарушений</w:t>
            </w:r>
            <w:r w:rsidR="00C77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6CD" w:rsidRPr="00286BFB" w:rsidRDefault="00C776CD" w:rsidP="00286BFB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Применение мер юридической ответственности.</w:t>
            </w:r>
          </w:p>
        </w:tc>
        <w:tc>
          <w:tcPr>
            <w:tcW w:w="770" w:type="pct"/>
          </w:tcPr>
          <w:p w:rsidR="007E0A92" w:rsidRPr="002B549F" w:rsidRDefault="00D8582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:rsidR="007E0A92" w:rsidRDefault="00996CC4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2025</w:t>
            </w:r>
            <w:r w:rsidR="00D8582D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08" w:type="pct"/>
          </w:tcPr>
          <w:p w:rsidR="007E0A92" w:rsidRPr="00D8582D" w:rsidRDefault="00D8582D" w:rsidP="00D8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-риска при прохождении муниципальной службы;</w:t>
            </w:r>
          </w:p>
          <w:p w:rsidR="00D8582D" w:rsidRPr="00D8582D" w:rsidRDefault="00D8582D" w:rsidP="00D8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тсутствие нарушений</w:t>
            </w:r>
          </w:p>
          <w:p w:rsidR="00D8582D" w:rsidRPr="00D8582D" w:rsidRDefault="00D8582D" w:rsidP="00D8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возникшим конфликтом интересов  в деятельности </w:t>
            </w:r>
            <w:r w:rsidRPr="00D8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  <w:p w:rsidR="00D8582D" w:rsidRPr="00D8582D" w:rsidRDefault="00D8582D" w:rsidP="00D8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прохождения муниципальной службы;</w:t>
            </w:r>
          </w:p>
          <w:p w:rsidR="00D8582D" w:rsidRPr="002B549F" w:rsidRDefault="00D8582D" w:rsidP="00D8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- соблюдение норм действующего антимонопольного законодательства</w:t>
            </w:r>
          </w:p>
        </w:tc>
      </w:tr>
      <w:tr w:rsidR="00C776CD" w:rsidRPr="00EC09A6" w:rsidTr="00D8582D">
        <w:tc>
          <w:tcPr>
            <w:tcW w:w="155" w:type="pct"/>
          </w:tcPr>
          <w:p w:rsidR="00C776CD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7" w:type="pct"/>
          </w:tcPr>
          <w:p w:rsidR="00C776CD" w:rsidRDefault="00C776CD" w:rsidP="00C77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в сфере соблюдения трудового законодательства Российской Федерации,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повлекшее за собой нарушение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76CD" w:rsidRDefault="00C776CD" w:rsidP="00C77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непредставление или несвоевременное представление сведений о доходах, расходах, об имуществе и обязательствах имущественного характера;</w:t>
            </w:r>
          </w:p>
          <w:p w:rsidR="00C776CD" w:rsidRDefault="00C776CD" w:rsidP="00C77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непринятие мер по предотвращению и урегулированию конфликта интер</w:t>
            </w:r>
            <w:r w:rsidR="00585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C776CD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C776CD" w:rsidRPr="002B549F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трудового законодательства Российской Федерации.</w:t>
            </w:r>
          </w:p>
        </w:tc>
        <w:tc>
          <w:tcPr>
            <w:tcW w:w="865" w:type="pct"/>
          </w:tcPr>
          <w:p w:rsidR="00C776CD" w:rsidRDefault="00C776CD" w:rsidP="00C776CD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>Повышение уровня  квалификации у сотрудников в части знаний антимонопольного законодательства;</w:t>
            </w:r>
          </w:p>
          <w:p w:rsidR="00C776CD" w:rsidRDefault="00C776CD" w:rsidP="00C776CD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62A4">
              <w:rPr>
                <w:rFonts w:ascii="Times New Roman" w:hAnsi="Times New Roman" w:cs="Times New Roman"/>
                <w:sz w:val="24"/>
                <w:szCs w:val="24"/>
              </w:rPr>
              <w:t>Мониторинг законодательства Российской Федерации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Российской Федерации;</w:t>
            </w:r>
          </w:p>
          <w:p w:rsidR="00C776CD" w:rsidRDefault="00C776CD" w:rsidP="00C776CD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6BFB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нормативными правовыми актами  и локальными актами по предотвращению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6CD" w:rsidRDefault="00C776CD" w:rsidP="00C776CD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Информирование работников о необходимости своевременного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сведений о доходах;</w:t>
            </w:r>
            <w:r w:rsidRPr="00286B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76CD" w:rsidRDefault="00C776CD" w:rsidP="00C776CD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сведений о доходах;</w:t>
            </w:r>
          </w:p>
          <w:p w:rsidR="00C776CD" w:rsidRDefault="00C776CD" w:rsidP="00C776CD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Осуществление на постоянной основе анализа и выявления случаев конфликта интересов;</w:t>
            </w:r>
          </w:p>
          <w:p w:rsidR="00C776CD" w:rsidRPr="00286BFB" w:rsidRDefault="00C776CD" w:rsidP="00C776CD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Применение мер юридической ответственности.</w:t>
            </w:r>
          </w:p>
        </w:tc>
        <w:tc>
          <w:tcPr>
            <w:tcW w:w="770" w:type="pct"/>
          </w:tcPr>
          <w:p w:rsidR="00C776CD" w:rsidRDefault="00C776CD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:rsidR="00C776CD" w:rsidRDefault="00996CC4" w:rsidP="00C8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2025</w:t>
            </w:r>
            <w:r w:rsidR="00C776CD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08" w:type="pct"/>
          </w:tcPr>
          <w:p w:rsidR="00C776CD" w:rsidRDefault="00585DBF" w:rsidP="00D8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-риска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соблюдения трудового законодательства Российской Федерации;</w:t>
            </w:r>
          </w:p>
          <w:p w:rsidR="00585DBF" w:rsidRDefault="00585DBF" w:rsidP="00D8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сотрудников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трудового законодательства Российской Федерации;</w:t>
            </w:r>
          </w:p>
          <w:p w:rsidR="00585DBF" w:rsidRPr="00D8582D" w:rsidRDefault="00585DBF" w:rsidP="00585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тсутствие нарушений</w:t>
            </w:r>
          </w:p>
          <w:p w:rsidR="00585DBF" w:rsidRDefault="00585DBF" w:rsidP="005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в связи с возникшим конфликтом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DBF" w:rsidRPr="00D8582D" w:rsidRDefault="00585DBF" w:rsidP="005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582D">
              <w:rPr>
                <w:rFonts w:ascii="Times New Roman" w:hAnsi="Times New Roman" w:cs="Times New Roman"/>
                <w:sz w:val="24"/>
                <w:szCs w:val="24"/>
              </w:rPr>
              <w:t>соблюдение норм действующего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7817" w:rsidRDefault="004A7817"/>
    <w:sectPr w:rsidR="004A7817" w:rsidSect="00A67E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0F71"/>
    <w:multiLevelType w:val="hybridMultilevel"/>
    <w:tmpl w:val="B286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5C2A"/>
    <w:multiLevelType w:val="hybridMultilevel"/>
    <w:tmpl w:val="FA0E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802BD"/>
    <w:multiLevelType w:val="hybridMultilevel"/>
    <w:tmpl w:val="0568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82BDF"/>
    <w:multiLevelType w:val="hybridMultilevel"/>
    <w:tmpl w:val="B13E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748"/>
    <w:rsid w:val="000F1567"/>
    <w:rsid w:val="001062E9"/>
    <w:rsid w:val="00131332"/>
    <w:rsid w:val="001D39B1"/>
    <w:rsid w:val="0021649A"/>
    <w:rsid w:val="00281E35"/>
    <w:rsid w:val="00286BFB"/>
    <w:rsid w:val="00402530"/>
    <w:rsid w:val="004A7817"/>
    <w:rsid w:val="00585DBF"/>
    <w:rsid w:val="007A29C1"/>
    <w:rsid w:val="007E0A92"/>
    <w:rsid w:val="00996CC4"/>
    <w:rsid w:val="009C18F1"/>
    <w:rsid w:val="009D2F12"/>
    <w:rsid w:val="00A462A4"/>
    <w:rsid w:val="00C776CD"/>
    <w:rsid w:val="00D32C46"/>
    <w:rsid w:val="00D8582D"/>
    <w:rsid w:val="00E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5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E57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EE5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5EA9-0CB6-4117-A0C8-53DAAC97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schemerovaeyu</dc:creator>
  <cp:keywords/>
  <dc:description/>
  <cp:lastModifiedBy>Генералова Юлия Олеговна</cp:lastModifiedBy>
  <cp:revision>12</cp:revision>
  <cp:lastPrinted>2024-12-18T11:56:00Z</cp:lastPrinted>
  <dcterms:created xsi:type="dcterms:W3CDTF">2010-03-07T21:13:00Z</dcterms:created>
  <dcterms:modified xsi:type="dcterms:W3CDTF">2025-01-30T10:50:00Z</dcterms:modified>
</cp:coreProperties>
</file>