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11" w:rsidRPr="00E95E41" w:rsidRDefault="00B81211" w:rsidP="00B81211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1211" w:rsidRPr="00095822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822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B81211" w:rsidRPr="00095822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82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582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9582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81211" w:rsidRPr="00095822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822">
        <w:rPr>
          <w:rFonts w:ascii="Times New Roman" w:hAnsi="Times New Roman" w:cs="Times New Roman"/>
          <w:b/>
          <w:bCs/>
          <w:sz w:val="24"/>
          <w:szCs w:val="24"/>
        </w:rPr>
        <w:t xml:space="preserve">от      </w:t>
      </w:r>
      <w:r w:rsidR="00D25023" w:rsidRPr="00095822">
        <w:rPr>
          <w:rFonts w:ascii="Times New Roman" w:hAnsi="Times New Roman" w:cs="Times New Roman"/>
          <w:b/>
          <w:bCs/>
          <w:sz w:val="24"/>
          <w:szCs w:val="24"/>
        </w:rPr>
        <w:t>15.05.2024</w:t>
      </w:r>
      <w:r w:rsidRPr="00095822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 w:rsidR="00D25023" w:rsidRPr="00095822">
        <w:rPr>
          <w:rFonts w:ascii="Times New Roman" w:hAnsi="Times New Roman" w:cs="Times New Roman"/>
          <w:b/>
          <w:bCs/>
          <w:sz w:val="24"/>
          <w:szCs w:val="24"/>
        </w:rPr>
        <w:t>275</w:t>
      </w:r>
      <w:r w:rsidRPr="0009582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1211" w:rsidRPr="00095822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211" w:rsidRPr="00095822" w:rsidRDefault="00B81211" w:rsidP="00B8121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95822">
        <w:rPr>
          <w:rFonts w:ascii="Times New Roman" w:hAnsi="Times New Roman" w:cs="Times New Roman"/>
          <w:sz w:val="24"/>
          <w:szCs w:val="24"/>
        </w:rPr>
        <w:t>г. Тейково</w:t>
      </w:r>
    </w:p>
    <w:p w:rsidR="00B81211" w:rsidRPr="00095822" w:rsidRDefault="00B81211" w:rsidP="00B8121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07C" w:rsidRPr="00095822" w:rsidRDefault="00B81211" w:rsidP="00B81211">
      <w:pPr>
        <w:pStyle w:val="a3"/>
        <w:jc w:val="center"/>
        <w:rPr>
          <w:b/>
        </w:rPr>
      </w:pPr>
      <w:r w:rsidRPr="00095822">
        <w:rPr>
          <w:b/>
          <w:bCs/>
        </w:rPr>
        <w:t xml:space="preserve">О внесении </w:t>
      </w:r>
      <w:r w:rsidR="002432D9" w:rsidRPr="00095822">
        <w:rPr>
          <w:b/>
          <w:bCs/>
        </w:rPr>
        <w:t>дополнени</w:t>
      </w:r>
      <w:r w:rsidR="00341A51" w:rsidRPr="00095822">
        <w:rPr>
          <w:b/>
          <w:bCs/>
        </w:rPr>
        <w:t>й</w:t>
      </w:r>
      <w:r w:rsidR="002432D9" w:rsidRPr="00095822">
        <w:rPr>
          <w:b/>
          <w:bCs/>
        </w:rPr>
        <w:t xml:space="preserve"> </w:t>
      </w:r>
      <w:r w:rsidRPr="00095822">
        <w:rPr>
          <w:b/>
          <w:bCs/>
        </w:rPr>
        <w:t xml:space="preserve">в </w:t>
      </w:r>
      <w:hyperlink r:id="rId6">
        <w:r w:rsidRPr="00095822">
          <w:rPr>
            <w:b/>
          </w:rPr>
          <w:t>постановление</w:t>
        </w:r>
      </w:hyperlink>
      <w:r w:rsidRPr="00095822">
        <w:rPr>
          <w:b/>
        </w:rPr>
        <w:t xml:space="preserve"> администрации </w:t>
      </w:r>
    </w:p>
    <w:p w:rsidR="00B81211" w:rsidRPr="00095822" w:rsidRDefault="00B81211" w:rsidP="00B81211">
      <w:pPr>
        <w:pStyle w:val="a3"/>
        <w:jc w:val="center"/>
        <w:rPr>
          <w:b/>
        </w:rPr>
      </w:pPr>
      <w:r w:rsidRPr="00095822">
        <w:rPr>
          <w:b/>
        </w:rPr>
        <w:t>городского округа Тейково Ивановской области от 02.06.2020 № 204 «Об утверждении Порядка расходования субсидии, выделенной</w:t>
      </w:r>
    </w:p>
    <w:p w:rsidR="00B81211" w:rsidRPr="00095822" w:rsidRDefault="00B81211" w:rsidP="00B81211">
      <w:pPr>
        <w:pStyle w:val="a3"/>
        <w:jc w:val="center"/>
        <w:rPr>
          <w:b/>
        </w:rPr>
      </w:pPr>
      <w:r w:rsidRPr="00095822">
        <w:rPr>
          <w:b/>
        </w:rPr>
        <w:t>бюджету города Тейково на укрепление материально-технической базы муниципальных образовательных организаций Ивановской области»</w:t>
      </w:r>
    </w:p>
    <w:p w:rsidR="00B81211" w:rsidRPr="00095822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211" w:rsidRPr="00095822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22">
        <w:rPr>
          <w:rFonts w:ascii="Times New Roman" w:hAnsi="Times New Roman" w:cs="Times New Roman"/>
          <w:sz w:val="24"/>
          <w:szCs w:val="24"/>
        </w:rPr>
        <w:t>В целях приведения муниципального правового акта в соответствие с действующим законодательством, администрация городского округа Тейково Ивановской области</w:t>
      </w:r>
    </w:p>
    <w:p w:rsidR="00B81211" w:rsidRPr="00095822" w:rsidRDefault="00B81211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D3" w:rsidRPr="00095822" w:rsidRDefault="000E18D3" w:rsidP="00B8121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2D9" w:rsidRPr="00095822" w:rsidRDefault="002432D9" w:rsidP="002432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95822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95822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B81211" w:rsidRPr="00095822" w:rsidRDefault="00B81211" w:rsidP="00B81211">
      <w:pPr>
        <w:pStyle w:val="a3"/>
        <w:ind w:left="360"/>
        <w:jc w:val="both"/>
      </w:pPr>
    </w:p>
    <w:p w:rsidR="00B81211" w:rsidRPr="00095822" w:rsidRDefault="002432D9" w:rsidP="002432D9">
      <w:pPr>
        <w:pStyle w:val="a3"/>
        <w:numPr>
          <w:ilvl w:val="0"/>
          <w:numId w:val="1"/>
        </w:numPr>
        <w:ind w:left="0" w:firstLine="709"/>
        <w:jc w:val="both"/>
      </w:pPr>
      <w:r w:rsidRPr="00095822">
        <w:rPr>
          <w:bCs/>
        </w:rPr>
        <w:t>Внести дополнени</w:t>
      </w:r>
      <w:r w:rsidR="00341A51" w:rsidRPr="00095822">
        <w:rPr>
          <w:bCs/>
        </w:rPr>
        <w:t>я</w:t>
      </w:r>
      <w:r w:rsidR="00B81211" w:rsidRPr="00095822">
        <w:rPr>
          <w:bCs/>
        </w:rPr>
        <w:t xml:space="preserve"> в постановление </w:t>
      </w:r>
      <w:r w:rsidR="00B81211" w:rsidRPr="00095822">
        <w:t xml:space="preserve">администрации городского округа Тейково Ивановской области </w:t>
      </w:r>
      <w:r w:rsidRPr="00095822">
        <w:t>от 02.06.2020 № 204 «Об утверждении Порядка расходования субсидии, выделенной бюджету города Тейково на укрепление материально-технической базы муниципальных образовательных организаций Ивановской области»</w:t>
      </w:r>
      <w:r w:rsidR="00AC4B79" w:rsidRPr="00095822">
        <w:t>:</w:t>
      </w:r>
    </w:p>
    <w:p w:rsidR="001F2F90" w:rsidRPr="00095822" w:rsidRDefault="00341A51" w:rsidP="00341A5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5822">
        <w:rPr>
          <w:rFonts w:ascii="Times New Roman" w:hAnsi="Times New Roman"/>
          <w:sz w:val="24"/>
          <w:szCs w:val="24"/>
        </w:rPr>
        <w:t>1.1. П</w:t>
      </w:r>
      <w:r w:rsidR="001F2F90" w:rsidRPr="00095822">
        <w:rPr>
          <w:rFonts w:ascii="Times New Roman" w:hAnsi="Times New Roman"/>
          <w:sz w:val="24"/>
          <w:szCs w:val="24"/>
        </w:rPr>
        <w:t>ункт 4 постановления дополнить подпунктом 4.</w:t>
      </w:r>
      <w:r w:rsidRPr="00095822">
        <w:rPr>
          <w:rFonts w:ascii="Times New Roman" w:hAnsi="Times New Roman"/>
          <w:sz w:val="24"/>
          <w:szCs w:val="24"/>
        </w:rPr>
        <w:t>3</w:t>
      </w:r>
      <w:r w:rsidR="001F2F90" w:rsidRPr="00095822">
        <w:rPr>
          <w:rFonts w:ascii="Times New Roman" w:hAnsi="Times New Roman"/>
          <w:sz w:val="24"/>
          <w:szCs w:val="24"/>
        </w:rPr>
        <w:t>. следующего содержания:</w:t>
      </w:r>
    </w:p>
    <w:p w:rsidR="001F2F90" w:rsidRPr="00095822" w:rsidRDefault="001F2F90" w:rsidP="001F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095822">
        <w:rPr>
          <w:rFonts w:ascii="Times New Roman" w:hAnsi="Times New Roman" w:cs="Times New Roman"/>
          <w:sz w:val="24"/>
          <w:szCs w:val="24"/>
        </w:rPr>
        <w:t>«</w:t>
      </w:r>
      <w:r w:rsidR="00341A51" w:rsidRPr="00095822">
        <w:rPr>
          <w:rFonts w:ascii="Times New Roman" w:hAnsi="Times New Roman" w:cs="Times New Roman"/>
          <w:sz w:val="24"/>
          <w:szCs w:val="24"/>
        </w:rPr>
        <w:t xml:space="preserve">4.3. Утвердить </w:t>
      </w:r>
      <w:hyperlink r:id="rId7" w:history="1">
        <w:r w:rsidR="00341A51" w:rsidRPr="0009582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41A51" w:rsidRPr="00095822">
        <w:rPr>
          <w:rFonts w:ascii="Times New Roman" w:hAnsi="Times New Roman" w:cs="Times New Roman"/>
          <w:sz w:val="24"/>
          <w:szCs w:val="24"/>
        </w:rPr>
        <w:t xml:space="preserve"> мероприятий по укреплению материально-технической базы муниципальных образовательных органи</w:t>
      </w:r>
      <w:r w:rsidR="00341A51" w:rsidRPr="00095822">
        <w:rPr>
          <w:rFonts w:ascii="Times New Roman" w:hAnsi="Times New Roman"/>
          <w:sz w:val="24"/>
          <w:szCs w:val="24"/>
        </w:rPr>
        <w:t>заций Ивановской области на 2024</w:t>
      </w:r>
      <w:r w:rsidR="00341A51" w:rsidRPr="00095822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341A51" w:rsidRPr="00095822">
        <w:rPr>
          <w:rFonts w:ascii="Times New Roman" w:hAnsi="Times New Roman"/>
          <w:sz w:val="24"/>
          <w:szCs w:val="24"/>
        </w:rPr>
        <w:t>5</w:t>
      </w:r>
      <w:r w:rsidR="00341A51" w:rsidRPr="00095822">
        <w:rPr>
          <w:rFonts w:ascii="Times New Roman" w:hAnsi="Times New Roman" w:cs="Times New Roman"/>
          <w:sz w:val="24"/>
          <w:szCs w:val="24"/>
        </w:rPr>
        <w:t>).</w:t>
      </w:r>
      <w:r w:rsidRPr="00095822">
        <w:rPr>
          <w:rFonts w:ascii="Times New Roman" w:hAnsi="Times New Roman"/>
          <w:sz w:val="24"/>
          <w:szCs w:val="24"/>
        </w:rPr>
        <w:t>».</w:t>
      </w:r>
    </w:p>
    <w:p w:rsidR="001F2F90" w:rsidRPr="00095822" w:rsidRDefault="00341A51" w:rsidP="00341A5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5822">
        <w:rPr>
          <w:rFonts w:ascii="Times New Roman" w:hAnsi="Times New Roman"/>
          <w:sz w:val="24"/>
          <w:szCs w:val="24"/>
        </w:rPr>
        <w:t xml:space="preserve">1.2. </w:t>
      </w:r>
      <w:r w:rsidR="001F2F90" w:rsidRPr="00095822">
        <w:rPr>
          <w:rFonts w:ascii="Times New Roman" w:hAnsi="Times New Roman"/>
          <w:sz w:val="24"/>
          <w:szCs w:val="24"/>
        </w:rPr>
        <w:t xml:space="preserve">Дополнить </w:t>
      </w:r>
      <w:r w:rsidR="00162729" w:rsidRPr="00095822">
        <w:rPr>
          <w:rFonts w:ascii="Times New Roman" w:hAnsi="Times New Roman"/>
          <w:sz w:val="24"/>
          <w:szCs w:val="24"/>
        </w:rPr>
        <w:t xml:space="preserve">постановление </w:t>
      </w:r>
      <w:r w:rsidR="001F2F90" w:rsidRPr="00095822">
        <w:rPr>
          <w:rFonts w:ascii="Times New Roman" w:hAnsi="Times New Roman"/>
          <w:sz w:val="24"/>
          <w:szCs w:val="24"/>
        </w:rPr>
        <w:t xml:space="preserve">Приложением </w:t>
      </w:r>
      <w:r w:rsidRPr="00095822">
        <w:rPr>
          <w:rFonts w:ascii="Times New Roman" w:hAnsi="Times New Roman"/>
          <w:sz w:val="24"/>
          <w:szCs w:val="24"/>
        </w:rPr>
        <w:t>5</w:t>
      </w:r>
      <w:r w:rsidR="001F2F90" w:rsidRPr="00095822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1F2F90" w:rsidRPr="00095822" w:rsidRDefault="00341A51" w:rsidP="00341A51">
      <w:pPr>
        <w:pStyle w:val="a3"/>
        <w:jc w:val="both"/>
      </w:pPr>
      <w:r w:rsidRPr="00095822">
        <w:t xml:space="preserve">         2.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</w:t>
      </w:r>
      <w:r w:rsidR="001F2F90" w:rsidRPr="00095822">
        <w:t>.</w:t>
      </w:r>
    </w:p>
    <w:p w:rsidR="001F2F90" w:rsidRPr="00095822" w:rsidRDefault="001F2F90" w:rsidP="001F2F90">
      <w:pPr>
        <w:pStyle w:val="a3"/>
        <w:ind w:firstLine="709"/>
        <w:jc w:val="both"/>
      </w:pPr>
    </w:p>
    <w:p w:rsidR="001F2F90" w:rsidRPr="00095822" w:rsidRDefault="001F2F90" w:rsidP="001F2F90">
      <w:pPr>
        <w:pStyle w:val="a3"/>
        <w:ind w:firstLine="709"/>
        <w:jc w:val="both"/>
      </w:pPr>
    </w:p>
    <w:p w:rsidR="00162729" w:rsidRPr="00095822" w:rsidRDefault="00162729" w:rsidP="0016272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95822">
        <w:rPr>
          <w:rFonts w:ascii="Times New Roman" w:hAnsi="Times New Roman"/>
          <w:b/>
          <w:sz w:val="24"/>
          <w:szCs w:val="24"/>
        </w:rPr>
        <w:t>И. о. главы городского округа Тейково</w:t>
      </w:r>
      <w:r w:rsidRPr="00095822">
        <w:rPr>
          <w:rFonts w:ascii="Times New Roman" w:hAnsi="Times New Roman"/>
          <w:b/>
          <w:sz w:val="24"/>
          <w:szCs w:val="24"/>
        </w:rPr>
        <w:tab/>
      </w:r>
      <w:r w:rsidRPr="00095822"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162729" w:rsidRPr="00095822" w:rsidRDefault="00162729" w:rsidP="0016272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95822">
        <w:rPr>
          <w:rFonts w:ascii="Times New Roman" w:hAnsi="Times New Roman"/>
          <w:b/>
          <w:sz w:val="24"/>
          <w:szCs w:val="24"/>
        </w:rPr>
        <w:t>Ивановской области</w:t>
      </w:r>
      <w:r w:rsidRPr="00095822">
        <w:rPr>
          <w:rFonts w:ascii="Times New Roman" w:hAnsi="Times New Roman"/>
          <w:b/>
          <w:sz w:val="24"/>
          <w:szCs w:val="24"/>
        </w:rPr>
        <w:tab/>
      </w:r>
      <w:r w:rsidRPr="00095822">
        <w:rPr>
          <w:rFonts w:ascii="Times New Roman" w:hAnsi="Times New Roman"/>
          <w:b/>
          <w:sz w:val="24"/>
          <w:szCs w:val="24"/>
        </w:rPr>
        <w:tab/>
      </w:r>
      <w:r w:rsidRPr="00095822">
        <w:rPr>
          <w:rFonts w:ascii="Times New Roman" w:hAnsi="Times New Roman"/>
          <w:b/>
          <w:sz w:val="24"/>
          <w:szCs w:val="24"/>
        </w:rPr>
        <w:tab/>
      </w:r>
      <w:r w:rsidRPr="00095822">
        <w:rPr>
          <w:rFonts w:ascii="Times New Roman" w:hAnsi="Times New Roman"/>
          <w:b/>
          <w:sz w:val="24"/>
          <w:szCs w:val="24"/>
        </w:rPr>
        <w:tab/>
      </w:r>
      <w:r w:rsidRPr="00095822">
        <w:rPr>
          <w:rFonts w:ascii="Times New Roman" w:hAnsi="Times New Roman"/>
          <w:b/>
          <w:sz w:val="24"/>
          <w:szCs w:val="24"/>
        </w:rPr>
        <w:tab/>
        <w:t xml:space="preserve">                           С. Н. Ермолаев</w:t>
      </w:r>
    </w:p>
    <w:p w:rsidR="002F707C" w:rsidRDefault="002F707C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095822" w:rsidRDefault="00095822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F624E8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624E8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624E8" w:rsidRDefault="00F624E8" w:rsidP="00162729">
      <w:pPr>
        <w:pStyle w:val="ConsPlusNonformat"/>
        <w:spacing w:after="240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Тейково  Ивановской области</w:t>
      </w:r>
    </w:p>
    <w:p w:rsidR="00F624E8" w:rsidRPr="003919E3" w:rsidRDefault="00F624E8" w:rsidP="00B62849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62849">
        <w:rPr>
          <w:rFonts w:ascii="Times New Roman" w:hAnsi="Times New Roman" w:cs="Times New Roman"/>
        </w:rPr>
        <w:t xml:space="preserve"> </w:t>
      </w:r>
      <w:r w:rsidR="00D25023">
        <w:rPr>
          <w:rFonts w:ascii="Times New Roman" w:hAnsi="Times New Roman" w:cs="Times New Roman"/>
        </w:rPr>
        <w:t>15.05</w:t>
      </w:r>
      <w:r w:rsidR="002F707C">
        <w:rPr>
          <w:rFonts w:ascii="Times New Roman" w:hAnsi="Times New Roman" w:cs="Times New Roman"/>
        </w:rPr>
        <w:t>.2024</w:t>
      </w:r>
      <w:r w:rsidR="00B6284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№ </w:t>
      </w:r>
      <w:r w:rsidR="00D25023">
        <w:rPr>
          <w:rFonts w:ascii="Times New Roman" w:hAnsi="Times New Roman" w:cs="Times New Roman"/>
        </w:rPr>
        <w:t>275</w:t>
      </w:r>
      <w:r w:rsidR="00B62849">
        <w:rPr>
          <w:rFonts w:ascii="Times New Roman" w:hAnsi="Times New Roman" w:cs="Times New Roman"/>
        </w:rPr>
        <w:t xml:space="preserve">  </w:t>
      </w:r>
    </w:p>
    <w:p w:rsidR="00B62849" w:rsidRDefault="00B62849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2F707C">
        <w:rPr>
          <w:rFonts w:ascii="Times New Roman" w:hAnsi="Times New Roman" w:cs="Times New Roman"/>
        </w:rPr>
        <w:t>5</w:t>
      </w: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F624E8" w:rsidRPr="00C01ABF" w:rsidRDefault="00F624E8" w:rsidP="00F624E8">
      <w:pPr>
        <w:pStyle w:val="ConsPlusNonformat"/>
        <w:ind w:right="-1"/>
        <w:jc w:val="right"/>
        <w:rPr>
          <w:rFonts w:ascii="Times New Roman" w:hAnsi="Times New Roman" w:cs="Times New Roman"/>
        </w:rPr>
      </w:pPr>
      <w:r w:rsidRPr="00C01AB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г. о. </w:t>
      </w:r>
      <w:r w:rsidRPr="00C01ABF">
        <w:rPr>
          <w:rFonts w:ascii="Times New Roman" w:hAnsi="Times New Roman" w:cs="Times New Roman"/>
        </w:rPr>
        <w:t xml:space="preserve">Тейково Ивановской области                                                                                      </w:t>
      </w:r>
    </w:p>
    <w:p w:rsidR="00F624E8" w:rsidRPr="00C01ABF" w:rsidRDefault="00F624E8" w:rsidP="00F624E8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Cs w:val="20"/>
        </w:rPr>
      </w:pPr>
      <w:r w:rsidRPr="00C01ABF">
        <w:rPr>
          <w:rFonts w:ascii="Times New Roman" w:hAnsi="Times New Roman"/>
          <w:szCs w:val="20"/>
        </w:rPr>
        <w:t xml:space="preserve">от     </w:t>
      </w:r>
      <w:r>
        <w:rPr>
          <w:rFonts w:ascii="Times New Roman" w:hAnsi="Times New Roman"/>
          <w:szCs w:val="20"/>
        </w:rPr>
        <w:t>02.06.2020</w:t>
      </w:r>
      <w:r w:rsidRPr="00C01ABF">
        <w:rPr>
          <w:rFonts w:ascii="Times New Roman" w:hAnsi="Times New Roman"/>
          <w:szCs w:val="20"/>
        </w:rPr>
        <w:t xml:space="preserve">   №  </w:t>
      </w:r>
      <w:r>
        <w:rPr>
          <w:rFonts w:ascii="Times New Roman" w:hAnsi="Times New Roman"/>
          <w:szCs w:val="20"/>
        </w:rPr>
        <w:t>204</w:t>
      </w:r>
      <w:r w:rsidRPr="00C01ABF">
        <w:rPr>
          <w:rFonts w:ascii="Times New Roman" w:hAnsi="Times New Roman"/>
          <w:szCs w:val="20"/>
        </w:rPr>
        <w:t xml:space="preserve">  </w:t>
      </w:r>
    </w:p>
    <w:p w:rsidR="00F624E8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24E8" w:rsidRPr="00095822" w:rsidRDefault="00095822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F624E8" w:rsidRPr="00095822">
          <w:rPr>
            <w:rFonts w:ascii="Times New Roman" w:hAnsi="Times New Roman"/>
            <w:sz w:val="24"/>
            <w:szCs w:val="24"/>
          </w:rPr>
          <w:t>Перечень</w:t>
        </w:r>
      </w:hyperlink>
      <w:r w:rsidR="00F624E8" w:rsidRPr="00095822">
        <w:rPr>
          <w:rFonts w:ascii="Times New Roman" w:hAnsi="Times New Roman"/>
          <w:sz w:val="24"/>
          <w:szCs w:val="24"/>
        </w:rPr>
        <w:t xml:space="preserve"> </w:t>
      </w:r>
    </w:p>
    <w:p w:rsidR="00F624E8" w:rsidRPr="00095822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5822">
        <w:rPr>
          <w:rFonts w:ascii="Times New Roman" w:hAnsi="Times New Roman"/>
          <w:sz w:val="24"/>
          <w:szCs w:val="24"/>
        </w:rPr>
        <w:t>мероприятий по укреплению материально-технической базы муниципальных образовательных организаций Ивановской области на 202</w:t>
      </w:r>
      <w:r w:rsidR="002F707C" w:rsidRPr="00095822">
        <w:rPr>
          <w:rFonts w:ascii="Times New Roman" w:hAnsi="Times New Roman"/>
          <w:sz w:val="24"/>
          <w:szCs w:val="24"/>
        </w:rPr>
        <w:t>4</w:t>
      </w:r>
      <w:r w:rsidRPr="00095822">
        <w:rPr>
          <w:rFonts w:ascii="Times New Roman" w:hAnsi="Times New Roman"/>
          <w:sz w:val="24"/>
          <w:szCs w:val="24"/>
        </w:rPr>
        <w:t xml:space="preserve"> год</w:t>
      </w:r>
    </w:p>
    <w:p w:rsidR="00F624E8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318"/>
      </w:tblGrid>
      <w:tr w:rsidR="00F624E8" w:rsidRPr="00095822" w:rsidTr="002F707C">
        <w:tc>
          <w:tcPr>
            <w:tcW w:w="4955" w:type="dxa"/>
          </w:tcPr>
          <w:p w:rsidR="00F624E8" w:rsidRPr="00095822" w:rsidRDefault="00F624E8" w:rsidP="000E18D3">
            <w:pPr>
              <w:tabs>
                <w:tab w:val="left" w:pos="6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2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218" w:type="dxa"/>
          </w:tcPr>
          <w:p w:rsidR="00F624E8" w:rsidRPr="00095822" w:rsidRDefault="00F624E8" w:rsidP="000E18D3">
            <w:pPr>
              <w:tabs>
                <w:tab w:val="left" w:pos="69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82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AF7036" w:rsidRPr="00095822" w:rsidTr="002F707C">
        <w:tc>
          <w:tcPr>
            <w:tcW w:w="4955" w:type="dxa"/>
          </w:tcPr>
          <w:p w:rsidR="00AF7036" w:rsidRPr="00095822" w:rsidRDefault="00AF7036" w:rsidP="00AF7036">
            <w:pPr>
              <w:pStyle w:val="a3"/>
              <w:spacing w:after="200" w:line="276" w:lineRule="auto"/>
              <w:rPr>
                <w:color w:val="FF0000"/>
              </w:rPr>
            </w:pPr>
            <w:r w:rsidRPr="00095822">
              <w:rPr>
                <w:rFonts w:eastAsia="Calibri"/>
              </w:rPr>
              <w:t>Муниципальное дошкольное образовательное учреждение детский сад № 8 «Солнышко» (МДОУ №8)</w:t>
            </w:r>
          </w:p>
        </w:tc>
        <w:tc>
          <w:tcPr>
            <w:tcW w:w="5218" w:type="dxa"/>
          </w:tcPr>
          <w:p w:rsidR="00AF7036" w:rsidRPr="00095822" w:rsidRDefault="00AF7036" w:rsidP="00AF7036">
            <w:pPr>
              <w:pStyle w:val="a3"/>
              <w:spacing w:line="276" w:lineRule="auto"/>
            </w:pPr>
            <w:r w:rsidRPr="00095822">
              <w:rPr>
                <w:rFonts w:eastAsia="Calibri"/>
                <w:iCs/>
              </w:rPr>
              <w:t>Устройство детской спортивной  площадки,  благоустройство территории, приобретение спортивного оборудования и инвентаря</w:t>
            </w:r>
          </w:p>
        </w:tc>
      </w:tr>
      <w:tr w:rsidR="00AF7036" w:rsidRPr="00095822" w:rsidTr="002F707C">
        <w:tc>
          <w:tcPr>
            <w:tcW w:w="4955" w:type="dxa"/>
          </w:tcPr>
          <w:p w:rsidR="00AF7036" w:rsidRPr="00095822" w:rsidRDefault="00AF7036" w:rsidP="00AF7036">
            <w:pPr>
              <w:pStyle w:val="a3"/>
              <w:spacing w:line="276" w:lineRule="auto"/>
            </w:pPr>
            <w:r w:rsidRPr="00095822">
              <w:t xml:space="preserve">Муниципальное общеобразовательное учреждение Гимназия № 3 </w:t>
            </w:r>
          </w:p>
          <w:p w:rsidR="00AF7036" w:rsidRPr="00095822" w:rsidRDefault="00AF7036" w:rsidP="00AF7036">
            <w:pPr>
              <w:pStyle w:val="a3"/>
              <w:spacing w:after="200" w:line="276" w:lineRule="auto"/>
              <w:rPr>
                <w:color w:val="FF0000"/>
              </w:rPr>
            </w:pPr>
            <w:r w:rsidRPr="00095822">
              <w:t>(МОУ Гимназия № 3)</w:t>
            </w:r>
          </w:p>
        </w:tc>
        <w:tc>
          <w:tcPr>
            <w:tcW w:w="5218" w:type="dxa"/>
          </w:tcPr>
          <w:p w:rsidR="00AF7036" w:rsidRPr="00095822" w:rsidRDefault="00AF7036" w:rsidP="00AF703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095822">
              <w:rPr>
                <w:rFonts w:ascii="Times New Roman" w:hAnsi="Times New Roman"/>
                <w:sz w:val="24"/>
                <w:szCs w:val="24"/>
              </w:rPr>
              <w:t>Благоустройство территории МОУ Гимназии № 3 городского округа Тейково Ивановской области (выполнение работ по ремонту асфальтового покрытия)</w:t>
            </w:r>
          </w:p>
        </w:tc>
      </w:tr>
    </w:tbl>
    <w:p w:rsidR="00F624E8" w:rsidRPr="00B62849" w:rsidRDefault="00F624E8" w:rsidP="00F624E8">
      <w:pPr>
        <w:tabs>
          <w:tab w:val="left" w:pos="696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624E8" w:rsidRDefault="00F624E8" w:rsidP="001F2F90">
      <w:pPr>
        <w:ind w:firstLine="709"/>
        <w:jc w:val="both"/>
      </w:pPr>
      <w:bookmarkStart w:id="0" w:name="_GoBack"/>
      <w:bookmarkEnd w:id="0"/>
    </w:p>
    <w:sectPr w:rsidR="00F624E8" w:rsidSect="002F707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EDE"/>
    <w:multiLevelType w:val="multilevel"/>
    <w:tmpl w:val="31FC1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01F061F"/>
    <w:multiLevelType w:val="multilevel"/>
    <w:tmpl w:val="15721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9754C9"/>
    <w:multiLevelType w:val="hybridMultilevel"/>
    <w:tmpl w:val="2AB6CDF6"/>
    <w:lvl w:ilvl="0" w:tplc="DA020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4B455F"/>
    <w:multiLevelType w:val="multilevel"/>
    <w:tmpl w:val="46908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11"/>
    <w:rsid w:val="00061A7A"/>
    <w:rsid w:val="00095822"/>
    <w:rsid w:val="000E18D3"/>
    <w:rsid w:val="00162729"/>
    <w:rsid w:val="001F2F90"/>
    <w:rsid w:val="002432D9"/>
    <w:rsid w:val="002C0A0D"/>
    <w:rsid w:val="002F707C"/>
    <w:rsid w:val="00341A51"/>
    <w:rsid w:val="004301D4"/>
    <w:rsid w:val="005A3D6F"/>
    <w:rsid w:val="00754F29"/>
    <w:rsid w:val="007E4AD1"/>
    <w:rsid w:val="00825882"/>
    <w:rsid w:val="008B4001"/>
    <w:rsid w:val="00972497"/>
    <w:rsid w:val="009B1113"/>
    <w:rsid w:val="009B7602"/>
    <w:rsid w:val="00AA6895"/>
    <w:rsid w:val="00AC4B79"/>
    <w:rsid w:val="00AF7036"/>
    <w:rsid w:val="00B62849"/>
    <w:rsid w:val="00B81211"/>
    <w:rsid w:val="00C7342A"/>
    <w:rsid w:val="00C930EC"/>
    <w:rsid w:val="00CB0614"/>
    <w:rsid w:val="00D25023"/>
    <w:rsid w:val="00E337E4"/>
    <w:rsid w:val="00EE0988"/>
    <w:rsid w:val="00F12A95"/>
    <w:rsid w:val="00F323D5"/>
    <w:rsid w:val="00F6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11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B8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81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211"/>
    <w:pPr>
      <w:ind w:left="720"/>
      <w:contextualSpacing/>
    </w:pPr>
  </w:style>
  <w:style w:type="character" w:customStyle="1" w:styleId="NoSpacingChar">
    <w:name w:val="No Spacing Char"/>
    <w:link w:val="1"/>
    <w:locked/>
    <w:rsid w:val="001F2F9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F2F90"/>
    <w:pPr>
      <w:spacing w:after="0" w:line="240" w:lineRule="auto"/>
    </w:pPr>
    <w:rPr>
      <w:rFonts w:ascii="Calibri" w:hAnsi="Calibri" w:cs="Calibri"/>
    </w:rPr>
  </w:style>
  <w:style w:type="paragraph" w:customStyle="1" w:styleId="Pro-Gramma">
    <w:name w:val="Pro-Gramma"/>
    <w:basedOn w:val="a"/>
    <w:link w:val="Pro-Gramma0"/>
    <w:rsid w:val="00F624E8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F624E8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F6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8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1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81211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B8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81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211"/>
    <w:pPr>
      <w:ind w:left="720"/>
      <w:contextualSpacing/>
    </w:pPr>
  </w:style>
  <w:style w:type="character" w:customStyle="1" w:styleId="NoSpacingChar">
    <w:name w:val="No Spacing Char"/>
    <w:link w:val="1"/>
    <w:locked/>
    <w:rsid w:val="001F2F9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1F2F90"/>
    <w:pPr>
      <w:spacing w:after="0" w:line="240" w:lineRule="auto"/>
    </w:pPr>
    <w:rPr>
      <w:rFonts w:ascii="Calibri" w:hAnsi="Calibri" w:cs="Calibri"/>
    </w:rPr>
  </w:style>
  <w:style w:type="paragraph" w:customStyle="1" w:styleId="Pro-Gramma">
    <w:name w:val="Pro-Gramma"/>
    <w:basedOn w:val="a"/>
    <w:link w:val="Pro-Gramma0"/>
    <w:rsid w:val="00F624E8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locked/>
    <w:rsid w:val="00F624E8"/>
    <w:rPr>
      <w:rFonts w:ascii="Georgia" w:eastAsia="Times New Roman" w:hAnsi="Georgia" w:cs="Times New Roman"/>
      <w:sz w:val="20"/>
      <w:szCs w:val="24"/>
    </w:rPr>
  </w:style>
  <w:style w:type="paragraph" w:customStyle="1" w:styleId="ConsPlusNonformat">
    <w:name w:val="ConsPlusNonformat"/>
    <w:rsid w:val="00F6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8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84D7F86BFD06FC783B6EE73A5B7A706371424150340B3891BE57791BC183BF868124CA0B70EB80B70347444409D9E52913AB1E35489B96622E622X8B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E84D7F86BFD06FC783B6EE73A5B7A706371424150340B3891BE57791BC183BF868124CA0B70EB80B70347444409D9E52913AB1E35489B96622E622X8B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25C8A78AA5F1EFF6B6489E9FA2900E580BAD8DA0CDBC65AA96992E842D2C2A005B3XEX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4</cp:revision>
  <cp:lastPrinted>2023-04-19T06:44:00Z</cp:lastPrinted>
  <dcterms:created xsi:type="dcterms:W3CDTF">2024-06-06T08:11:00Z</dcterms:created>
  <dcterms:modified xsi:type="dcterms:W3CDTF">2024-06-06T08:14:00Z</dcterms:modified>
</cp:coreProperties>
</file>