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7E2" w:rsidRDefault="00E537E2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7E2" w:rsidRDefault="00E537E2" w:rsidP="00E537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2C0D3C">
        <w:rPr>
          <w:rFonts w:ascii="Times New Roman" w:hAnsi="Times New Roman"/>
          <w:b/>
          <w:sz w:val="28"/>
          <w:szCs w:val="28"/>
        </w:rPr>
        <w:t>26.08.2024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0D3C">
        <w:rPr>
          <w:rFonts w:ascii="Times New Roman" w:hAnsi="Times New Roman"/>
          <w:b/>
          <w:sz w:val="28"/>
          <w:szCs w:val="28"/>
        </w:rPr>
        <w:t>213</w:t>
      </w:r>
    </w:p>
    <w:p w:rsidR="00F44F24" w:rsidRDefault="00F44F24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E79A7" w:rsidRDefault="005E79A7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Pr="00646BF0" w:rsidRDefault="00885BB0" w:rsidP="00646B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6B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 w:rsidRPr="00646BF0">
        <w:rPr>
          <w:rFonts w:ascii="Times New Roman" w:hAnsi="Times New Roman" w:cs="Times New Roman"/>
          <w:sz w:val="28"/>
          <w:szCs w:val="28"/>
        </w:rPr>
        <w:t>О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07CBE" w:rsidRPr="00646BF0">
        <w:rPr>
          <w:rFonts w:ascii="Times New Roman" w:hAnsi="Times New Roman" w:cs="Times New Roman"/>
          <w:sz w:val="28"/>
          <w:szCs w:val="28"/>
        </w:rPr>
        <w:t>изменени</w:t>
      </w:r>
      <w:r w:rsidR="0095730F">
        <w:rPr>
          <w:rFonts w:ascii="Times New Roman" w:hAnsi="Times New Roman" w:cs="Times New Roman"/>
          <w:sz w:val="28"/>
          <w:szCs w:val="28"/>
        </w:rPr>
        <w:t>я</w:t>
      </w:r>
      <w:r w:rsidR="00607CBE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E177FF" w:rsidRPr="00646BF0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Тейково Ивановской области от 18.11.2021 № 140 «О</w:t>
      </w:r>
      <w:r w:rsidR="0031146D" w:rsidRPr="00646BF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 w:rsidRPr="00646BF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315220" w:rsidRPr="00646BF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 w:rsidRPr="00646BF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 w:rsidRPr="00646BF0">
        <w:rPr>
          <w:rFonts w:ascii="Times New Roman" w:hAnsi="Times New Roman" w:cs="Times New Roman"/>
          <w:sz w:val="28"/>
          <w:szCs w:val="28"/>
        </w:rPr>
        <w:t>»</w:t>
      </w:r>
      <w:r w:rsidR="00315220" w:rsidRPr="0064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Default="00DE718E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F94" w:rsidRPr="00646BF0" w:rsidRDefault="003A6F94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sz w:val="28"/>
          <w:szCs w:val="28"/>
        </w:rPr>
        <w:t xml:space="preserve">В соответствии с пунктами 3.1 и 3.2 статьи 160.1 Бюджетного кодекса Российской Федерации, постановлением Правительства Российской Федерации от 16.09.2021 № 1569 </w:t>
      </w:r>
      <w:r w:rsidRPr="00646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BF0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646BF0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</w:t>
      </w:r>
      <w:proofErr w:type="gramStart"/>
      <w:r w:rsidRPr="00646BF0">
        <w:rPr>
          <w:rFonts w:ascii="Times New Roman" w:hAnsi="Times New Roman" w:cs="Times New Roman"/>
          <w:sz w:val="28"/>
          <w:szCs w:val="28"/>
        </w:rPr>
        <w:t>»,</w:t>
      </w:r>
      <w:r w:rsidR="00164093" w:rsidRPr="00646B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082" w:rsidRPr="00646BF0" w:rsidRDefault="00DB2082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 w:rsidRPr="00646BF0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№ 140 «Об утверждении </w:t>
      </w: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Тейково» следующ</w:t>
      </w:r>
      <w:r w:rsidR="00957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8F3C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B52" w:rsidRPr="00646BF0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957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DB5309" w:rsidRPr="00646B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4F24" w:rsidRPr="00646BF0" w:rsidRDefault="00F44F24" w:rsidP="00646B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F204F" w:rsidRPr="008475CF" w:rsidRDefault="00AF204F" w:rsidP="00AF204F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5CF">
        <w:rPr>
          <w:rFonts w:ascii="Times New Roman" w:hAnsi="Times New Roman" w:cs="Times New Roman"/>
          <w:b w:val="0"/>
          <w:sz w:val="28"/>
          <w:szCs w:val="28"/>
        </w:rPr>
        <w:t>- в приложении к распоряжению строку:</w:t>
      </w:r>
    </w:p>
    <w:p w:rsidR="00AF204F" w:rsidRDefault="00AF204F" w:rsidP="00AF20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5CF">
        <w:rPr>
          <w:rFonts w:ascii="Times New Roman" w:hAnsi="Times New Roman" w:cs="Times New Roman"/>
          <w:b w:val="0"/>
          <w:sz w:val="28"/>
          <w:szCs w:val="28"/>
        </w:rPr>
        <w:t>«</w:t>
      </w:r>
    </w:p>
    <w:p w:rsidR="00AF204F" w:rsidRPr="008475CF" w:rsidRDefault="00AF204F" w:rsidP="00AF20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AF204F" w:rsidRPr="00AF204F" w:rsidTr="00AF204F">
        <w:trPr>
          <w:trHeight w:val="5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F204F" w:rsidRPr="00AF204F" w:rsidRDefault="00AF204F" w:rsidP="005B5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4F">
              <w:rPr>
                <w:rFonts w:ascii="Times New Roman" w:eastAsia="Times New Roman" w:hAnsi="Times New Roman" w:cs="Times New Roman"/>
                <w:sz w:val="28"/>
                <w:szCs w:val="28"/>
              </w:rPr>
              <w:t>050 1 16 07090 04 0000 140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204F" w:rsidRPr="00AF204F" w:rsidRDefault="00AF204F" w:rsidP="005B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4F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</w:tbl>
    <w:p w:rsidR="00AF204F" w:rsidRPr="00AF204F" w:rsidRDefault="00AF204F" w:rsidP="00AF20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F204F">
        <w:rPr>
          <w:rFonts w:ascii="Times New Roman" w:hAnsi="Times New Roman" w:cs="Times New Roman"/>
          <w:sz w:val="28"/>
          <w:szCs w:val="28"/>
        </w:rPr>
        <w:t>»</w:t>
      </w:r>
    </w:p>
    <w:p w:rsidR="00AF204F" w:rsidRPr="00AF204F" w:rsidRDefault="00AF204F" w:rsidP="00AF20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F204F" w:rsidRPr="00AF204F" w:rsidRDefault="00AF204F" w:rsidP="00AF204F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 w:rsidRPr="00AF204F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редакции: </w:t>
      </w:r>
    </w:p>
    <w:p w:rsidR="00AF204F" w:rsidRPr="00AF204F" w:rsidRDefault="00AF204F" w:rsidP="00AF204F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 w:rsidRPr="00AF204F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AF204F" w:rsidRPr="00AF204F" w:rsidTr="00AF204F">
        <w:trPr>
          <w:trHeight w:val="5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F204F" w:rsidRPr="00AF204F" w:rsidRDefault="00AF204F" w:rsidP="00A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4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AF2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1 16 07090 04 0008 140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204F" w:rsidRPr="00AF204F" w:rsidRDefault="00AF204F" w:rsidP="005B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4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</w:tr>
    </w:tbl>
    <w:p w:rsidR="00AF204F" w:rsidRPr="00AF204F" w:rsidRDefault="00AF204F" w:rsidP="00AF204F">
      <w:pPr>
        <w:pStyle w:val="ConsPlusTitle"/>
        <w:widowControl/>
        <w:ind w:left="157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F20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3166" w:rsidRDefault="00423166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3166" w:rsidRPr="00646BF0" w:rsidRDefault="00423166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B52" w:rsidRPr="00646BF0" w:rsidRDefault="00F66B52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сайте администрации городского округа Тейково Ивановской области.</w:t>
      </w:r>
    </w:p>
    <w:p w:rsidR="005531FB" w:rsidRPr="005531FB" w:rsidRDefault="005531FB" w:rsidP="00DB530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Pr="009457DC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1F0093C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97213"/>
    <w:rsid w:val="000A1C2C"/>
    <w:rsid w:val="000A3EAC"/>
    <w:rsid w:val="000B4EB9"/>
    <w:rsid w:val="000C0421"/>
    <w:rsid w:val="000E695C"/>
    <w:rsid w:val="000F5DDD"/>
    <w:rsid w:val="00105F04"/>
    <w:rsid w:val="00107873"/>
    <w:rsid w:val="001430A3"/>
    <w:rsid w:val="00156ADB"/>
    <w:rsid w:val="00164093"/>
    <w:rsid w:val="00164427"/>
    <w:rsid w:val="001B33CA"/>
    <w:rsid w:val="001C24EC"/>
    <w:rsid w:val="001C7152"/>
    <w:rsid w:val="00202107"/>
    <w:rsid w:val="00216D1E"/>
    <w:rsid w:val="002413AE"/>
    <w:rsid w:val="0024154A"/>
    <w:rsid w:val="0027131D"/>
    <w:rsid w:val="00280102"/>
    <w:rsid w:val="00290E39"/>
    <w:rsid w:val="002964F9"/>
    <w:rsid w:val="002A2238"/>
    <w:rsid w:val="002B11E8"/>
    <w:rsid w:val="002B2E8F"/>
    <w:rsid w:val="002C0343"/>
    <w:rsid w:val="002C0D3C"/>
    <w:rsid w:val="002F214C"/>
    <w:rsid w:val="003026D7"/>
    <w:rsid w:val="0031146D"/>
    <w:rsid w:val="00315220"/>
    <w:rsid w:val="00317E44"/>
    <w:rsid w:val="0032267B"/>
    <w:rsid w:val="00331E26"/>
    <w:rsid w:val="003377C8"/>
    <w:rsid w:val="00350F33"/>
    <w:rsid w:val="00363F09"/>
    <w:rsid w:val="00370A16"/>
    <w:rsid w:val="0037167B"/>
    <w:rsid w:val="00375417"/>
    <w:rsid w:val="0039558D"/>
    <w:rsid w:val="003A5DA7"/>
    <w:rsid w:val="003A6F94"/>
    <w:rsid w:val="003D09DB"/>
    <w:rsid w:val="003D7EC4"/>
    <w:rsid w:val="003E0492"/>
    <w:rsid w:val="003F7B2C"/>
    <w:rsid w:val="00400468"/>
    <w:rsid w:val="00423166"/>
    <w:rsid w:val="00434D71"/>
    <w:rsid w:val="004472FA"/>
    <w:rsid w:val="00447A53"/>
    <w:rsid w:val="004535C1"/>
    <w:rsid w:val="004541EA"/>
    <w:rsid w:val="0046619B"/>
    <w:rsid w:val="004A07D9"/>
    <w:rsid w:val="004A1C71"/>
    <w:rsid w:val="004E1F45"/>
    <w:rsid w:val="004F2FB3"/>
    <w:rsid w:val="0050496A"/>
    <w:rsid w:val="005525B4"/>
    <w:rsid w:val="005531FB"/>
    <w:rsid w:val="005A4031"/>
    <w:rsid w:val="005C023B"/>
    <w:rsid w:val="005C2ED2"/>
    <w:rsid w:val="005C6AEC"/>
    <w:rsid w:val="005E79A7"/>
    <w:rsid w:val="00607CBE"/>
    <w:rsid w:val="006175A4"/>
    <w:rsid w:val="00621862"/>
    <w:rsid w:val="006413BB"/>
    <w:rsid w:val="0064292F"/>
    <w:rsid w:val="00646BF0"/>
    <w:rsid w:val="00655967"/>
    <w:rsid w:val="006816EF"/>
    <w:rsid w:val="006C0647"/>
    <w:rsid w:val="006C552D"/>
    <w:rsid w:val="006D5EAA"/>
    <w:rsid w:val="006D7C34"/>
    <w:rsid w:val="00722857"/>
    <w:rsid w:val="00743044"/>
    <w:rsid w:val="00751861"/>
    <w:rsid w:val="00766B1B"/>
    <w:rsid w:val="007A3DA3"/>
    <w:rsid w:val="007C7755"/>
    <w:rsid w:val="008145DC"/>
    <w:rsid w:val="00821AE5"/>
    <w:rsid w:val="00821C29"/>
    <w:rsid w:val="008224AC"/>
    <w:rsid w:val="0082757E"/>
    <w:rsid w:val="008475CF"/>
    <w:rsid w:val="00847C1B"/>
    <w:rsid w:val="00866ED2"/>
    <w:rsid w:val="00870FDA"/>
    <w:rsid w:val="00872CD0"/>
    <w:rsid w:val="00875E46"/>
    <w:rsid w:val="0087643B"/>
    <w:rsid w:val="00885BB0"/>
    <w:rsid w:val="00887FC1"/>
    <w:rsid w:val="008A4C77"/>
    <w:rsid w:val="008B5A52"/>
    <w:rsid w:val="008E323B"/>
    <w:rsid w:val="008F3C1C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5730F"/>
    <w:rsid w:val="00965FB7"/>
    <w:rsid w:val="0097371D"/>
    <w:rsid w:val="00973AE1"/>
    <w:rsid w:val="00975A4D"/>
    <w:rsid w:val="0098287B"/>
    <w:rsid w:val="00984852"/>
    <w:rsid w:val="0098660D"/>
    <w:rsid w:val="009B0409"/>
    <w:rsid w:val="009D42F4"/>
    <w:rsid w:val="009D53B0"/>
    <w:rsid w:val="00A11830"/>
    <w:rsid w:val="00A13D8C"/>
    <w:rsid w:val="00A51F22"/>
    <w:rsid w:val="00A529C9"/>
    <w:rsid w:val="00A55244"/>
    <w:rsid w:val="00A71742"/>
    <w:rsid w:val="00A96EE1"/>
    <w:rsid w:val="00AA23D7"/>
    <w:rsid w:val="00AC7217"/>
    <w:rsid w:val="00AF1CB3"/>
    <w:rsid w:val="00AF204F"/>
    <w:rsid w:val="00AF5599"/>
    <w:rsid w:val="00B6173F"/>
    <w:rsid w:val="00B62200"/>
    <w:rsid w:val="00BD0BEC"/>
    <w:rsid w:val="00BD45A5"/>
    <w:rsid w:val="00BE1BB9"/>
    <w:rsid w:val="00C0021A"/>
    <w:rsid w:val="00C04D9D"/>
    <w:rsid w:val="00C07A25"/>
    <w:rsid w:val="00C41520"/>
    <w:rsid w:val="00C466F4"/>
    <w:rsid w:val="00C46D9C"/>
    <w:rsid w:val="00C63031"/>
    <w:rsid w:val="00C7134C"/>
    <w:rsid w:val="00C83771"/>
    <w:rsid w:val="00CD25BC"/>
    <w:rsid w:val="00D10407"/>
    <w:rsid w:val="00D3477C"/>
    <w:rsid w:val="00D3570F"/>
    <w:rsid w:val="00D55C4D"/>
    <w:rsid w:val="00D649E4"/>
    <w:rsid w:val="00D730D7"/>
    <w:rsid w:val="00D80AD4"/>
    <w:rsid w:val="00DB2082"/>
    <w:rsid w:val="00DB5309"/>
    <w:rsid w:val="00DD0291"/>
    <w:rsid w:val="00DD2DA1"/>
    <w:rsid w:val="00DE718E"/>
    <w:rsid w:val="00E112C9"/>
    <w:rsid w:val="00E15D8B"/>
    <w:rsid w:val="00E177FF"/>
    <w:rsid w:val="00E34463"/>
    <w:rsid w:val="00E37271"/>
    <w:rsid w:val="00E537E2"/>
    <w:rsid w:val="00E5454E"/>
    <w:rsid w:val="00EB5F08"/>
    <w:rsid w:val="00EE3573"/>
    <w:rsid w:val="00EF3FBF"/>
    <w:rsid w:val="00F04004"/>
    <w:rsid w:val="00F15826"/>
    <w:rsid w:val="00F371DB"/>
    <w:rsid w:val="00F44F24"/>
    <w:rsid w:val="00F53C08"/>
    <w:rsid w:val="00F66B52"/>
    <w:rsid w:val="00F9467C"/>
    <w:rsid w:val="00FA06D1"/>
    <w:rsid w:val="00FE46F9"/>
    <w:rsid w:val="00FE5F76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3C39-F9C6-4D3D-84F7-D839A39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4</cp:revision>
  <cp:lastPrinted>2024-07-25T10:31:00Z</cp:lastPrinted>
  <dcterms:created xsi:type="dcterms:W3CDTF">2024-08-26T07:11:00Z</dcterms:created>
  <dcterms:modified xsi:type="dcterms:W3CDTF">2024-09-30T10:47:00Z</dcterms:modified>
</cp:coreProperties>
</file>