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703" w:rsidRPr="005178E1" w:rsidRDefault="005178E1" w:rsidP="005178E1">
      <w:pPr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5178E1">
        <w:rPr>
          <w:rFonts w:ascii="Times New Roman" w:hAnsi="Times New Roman" w:cs="Times New Roman"/>
          <w:sz w:val="28"/>
          <w:szCs w:val="28"/>
        </w:rPr>
        <w:t>ПРОЕКТ</w:t>
      </w:r>
      <w:r w:rsidR="00B00703" w:rsidRPr="005178E1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197528" w:rsidRPr="00AB50B9" w:rsidRDefault="00197528" w:rsidP="00197528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0B9">
        <w:rPr>
          <w:rFonts w:ascii="Times New Roman" w:hAnsi="Times New Roman" w:cs="Times New Roman"/>
          <w:b/>
          <w:sz w:val="28"/>
          <w:szCs w:val="28"/>
        </w:rPr>
        <w:t>Ключевые показатели эффективности</w:t>
      </w:r>
    </w:p>
    <w:p w:rsidR="00197528" w:rsidRPr="00794A46" w:rsidRDefault="00197528" w:rsidP="00197528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0B9">
        <w:rPr>
          <w:rFonts w:ascii="Times New Roman" w:hAnsi="Times New Roman" w:cs="Times New Roman"/>
          <w:b/>
          <w:sz w:val="28"/>
          <w:szCs w:val="28"/>
        </w:rPr>
        <w:t>антимонопольного комплаенса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Pr="00794A46">
        <w:rPr>
          <w:rFonts w:ascii="Times New Roman" w:hAnsi="Times New Roman" w:cs="Times New Roman"/>
          <w:b/>
          <w:sz w:val="28"/>
          <w:szCs w:val="28"/>
        </w:rPr>
        <w:t>городского ок</w:t>
      </w:r>
      <w:r>
        <w:rPr>
          <w:rFonts w:ascii="Times New Roman" w:hAnsi="Times New Roman" w:cs="Times New Roman"/>
          <w:b/>
          <w:sz w:val="28"/>
          <w:szCs w:val="28"/>
        </w:rPr>
        <w:t>руга Тейково Ивановской области</w:t>
      </w:r>
      <w:r w:rsidR="005178E1">
        <w:rPr>
          <w:rFonts w:ascii="Times New Roman" w:hAnsi="Times New Roman" w:cs="Times New Roman"/>
          <w:b/>
          <w:sz w:val="28"/>
          <w:szCs w:val="28"/>
        </w:rPr>
        <w:t xml:space="preserve"> на 2023 год</w:t>
      </w:r>
    </w:p>
    <w:p w:rsidR="00197528" w:rsidRPr="001D1551" w:rsidRDefault="00197528" w:rsidP="0019752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ayout w:type="fixed"/>
        <w:tblLook w:val="04A0"/>
      </w:tblPr>
      <w:tblGrid>
        <w:gridCol w:w="8188"/>
        <w:gridCol w:w="1383"/>
      </w:tblGrid>
      <w:tr w:rsidR="00197528" w:rsidRPr="0047384A" w:rsidTr="0047384A">
        <w:tc>
          <w:tcPr>
            <w:tcW w:w="8188" w:type="dxa"/>
          </w:tcPr>
          <w:p w:rsidR="00197528" w:rsidRPr="0047384A" w:rsidRDefault="00197528" w:rsidP="00A0710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Ключевые показатели</w:t>
            </w:r>
          </w:p>
        </w:tc>
        <w:tc>
          <w:tcPr>
            <w:tcW w:w="1383" w:type="dxa"/>
          </w:tcPr>
          <w:p w:rsidR="00197528" w:rsidRPr="0047384A" w:rsidRDefault="00197528" w:rsidP="00A0710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Целевые значения</w:t>
            </w:r>
          </w:p>
          <w:p w:rsidR="00197528" w:rsidRPr="0047384A" w:rsidRDefault="00197528" w:rsidP="00A0710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384A" w:rsidRPr="0047384A" w:rsidTr="0047384A">
        <w:tc>
          <w:tcPr>
            <w:tcW w:w="8188" w:type="dxa"/>
          </w:tcPr>
          <w:p w:rsidR="0047384A" w:rsidRPr="0047384A" w:rsidRDefault="0047384A" w:rsidP="00A0710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47384A" w:rsidRPr="0047384A" w:rsidRDefault="0047384A" w:rsidP="00A0710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</w:tr>
      <w:tr w:rsidR="00197528" w:rsidRPr="0047384A" w:rsidTr="0047384A">
        <w:tc>
          <w:tcPr>
            <w:tcW w:w="8188" w:type="dxa"/>
          </w:tcPr>
          <w:p w:rsidR="00197528" w:rsidRPr="0047384A" w:rsidRDefault="00197528" w:rsidP="00A07101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Количество нарушений антимонопольного законодательства, допущенных администрацией городского округа Тейково Ивановской области (далее - администрация),</w:t>
            </w:r>
          </w:p>
        </w:tc>
        <w:tc>
          <w:tcPr>
            <w:tcW w:w="1383" w:type="dxa"/>
          </w:tcPr>
          <w:p w:rsidR="00197528" w:rsidRPr="0047384A" w:rsidRDefault="00197528" w:rsidP="00A0710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97528" w:rsidRPr="0047384A" w:rsidTr="0047384A">
        <w:tc>
          <w:tcPr>
            <w:tcW w:w="8188" w:type="dxa"/>
          </w:tcPr>
          <w:p w:rsidR="00197528" w:rsidRPr="0047384A" w:rsidRDefault="00197528" w:rsidP="00A07101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197528" w:rsidRPr="0047384A" w:rsidRDefault="00197528" w:rsidP="00A07101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- в сфере закупок товаров, работ, услуг для муниципальных нужд</w:t>
            </w:r>
          </w:p>
          <w:p w:rsidR="00197528" w:rsidRPr="0047384A" w:rsidRDefault="00197528" w:rsidP="00A07101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 xml:space="preserve">- в сфере разработки и принятия нормативных правовых актов, заключения соглашений, относящихся к </w:t>
            </w:r>
            <w:r w:rsidR="0047384A" w:rsidRPr="0047384A">
              <w:rPr>
                <w:rFonts w:ascii="Times New Roman" w:hAnsi="Times New Roman" w:cs="Times New Roman"/>
                <w:sz w:val="26"/>
                <w:szCs w:val="26"/>
              </w:rPr>
              <w:t>компетенции а</w:t>
            </w: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дминистрации, а также разработки и актуализации муниципальных программ</w:t>
            </w:r>
          </w:p>
          <w:p w:rsidR="00197528" w:rsidRPr="0047384A" w:rsidRDefault="00197528" w:rsidP="00A07101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- в сфере предоставления муниципальных услуг</w:t>
            </w:r>
          </w:p>
          <w:p w:rsidR="00197528" w:rsidRPr="0047384A" w:rsidRDefault="00197528" w:rsidP="00A07101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- в сфере предоставления ответов на обращения</w:t>
            </w:r>
          </w:p>
          <w:p w:rsidR="00197528" w:rsidRPr="0047384A" w:rsidRDefault="00197528" w:rsidP="00A07101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- в сфере управления имуществом</w:t>
            </w:r>
          </w:p>
          <w:p w:rsidR="00197528" w:rsidRPr="0047384A" w:rsidRDefault="00197528" w:rsidP="00A07101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- в сфере архитектуры и строительства</w:t>
            </w:r>
          </w:p>
        </w:tc>
        <w:tc>
          <w:tcPr>
            <w:tcW w:w="1383" w:type="dxa"/>
          </w:tcPr>
          <w:p w:rsidR="00197528" w:rsidRPr="0047384A" w:rsidRDefault="00197528" w:rsidP="0047384A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528" w:rsidRPr="0047384A" w:rsidRDefault="00197528" w:rsidP="00A0710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197528" w:rsidRPr="0047384A" w:rsidRDefault="00197528" w:rsidP="00A0710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528" w:rsidRPr="0047384A" w:rsidRDefault="00197528" w:rsidP="00A0710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528" w:rsidRPr="0047384A" w:rsidRDefault="00197528" w:rsidP="00A0710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197528" w:rsidRPr="0047384A" w:rsidRDefault="00197528" w:rsidP="00A0710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528" w:rsidRPr="0047384A" w:rsidRDefault="00197528" w:rsidP="00A0710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197528" w:rsidRPr="0047384A" w:rsidRDefault="00197528" w:rsidP="00A0710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197528" w:rsidRPr="0047384A" w:rsidRDefault="00197528" w:rsidP="00A0710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197528" w:rsidRPr="0047384A" w:rsidRDefault="00197528" w:rsidP="00A0710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7384A" w:rsidRPr="0047384A" w:rsidTr="0047384A">
        <w:tc>
          <w:tcPr>
            <w:tcW w:w="8188" w:type="dxa"/>
          </w:tcPr>
          <w:p w:rsidR="0047384A" w:rsidRPr="0047384A" w:rsidRDefault="0047384A" w:rsidP="00A07101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Количество предупреждений о прекращении действий (бездействия) администрации или ее структурных подразделений, которые содержат признаки нарушения антимонопольного законодательства</w:t>
            </w:r>
          </w:p>
        </w:tc>
        <w:tc>
          <w:tcPr>
            <w:tcW w:w="1383" w:type="dxa"/>
          </w:tcPr>
          <w:p w:rsidR="0047384A" w:rsidRPr="0047384A" w:rsidRDefault="005178E1" w:rsidP="00A0710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7384A" w:rsidRPr="0047384A" w:rsidTr="0047384A">
        <w:tc>
          <w:tcPr>
            <w:tcW w:w="8188" w:type="dxa"/>
          </w:tcPr>
          <w:p w:rsidR="0047384A" w:rsidRPr="0047384A" w:rsidRDefault="0047384A" w:rsidP="00A07101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Количество предостережений о недопустимости нарушения антимонопольного законодательства, направленных в адрес администрац</w:t>
            </w:r>
            <w:proofErr w:type="gramStart"/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ии и ее</w:t>
            </w:r>
            <w:proofErr w:type="gramEnd"/>
            <w:r w:rsidRPr="0047384A">
              <w:rPr>
                <w:rFonts w:ascii="Times New Roman" w:hAnsi="Times New Roman" w:cs="Times New Roman"/>
                <w:sz w:val="26"/>
                <w:szCs w:val="26"/>
              </w:rPr>
              <w:t xml:space="preserve"> структурных подразделений, со стороны антимонопольного органа</w:t>
            </w:r>
          </w:p>
        </w:tc>
        <w:tc>
          <w:tcPr>
            <w:tcW w:w="1383" w:type="dxa"/>
          </w:tcPr>
          <w:p w:rsidR="0047384A" w:rsidRPr="0047384A" w:rsidRDefault="005178E1" w:rsidP="00A0710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7384A" w:rsidRPr="0047384A" w:rsidTr="0047384A">
        <w:tc>
          <w:tcPr>
            <w:tcW w:w="8188" w:type="dxa"/>
          </w:tcPr>
          <w:p w:rsidR="0047384A" w:rsidRPr="0047384A" w:rsidRDefault="0047384A" w:rsidP="00A07101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47384A" w:rsidRPr="0047384A" w:rsidRDefault="0047384A" w:rsidP="00A0710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97528" w:rsidRPr="0047384A" w:rsidTr="0047384A">
        <w:tc>
          <w:tcPr>
            <w:tcW w:w="8188" w:type="dxa"/>
          </w:tcPr>
          <w:p w:rsidR="00197528" w:rsidRPr="0047384A" w:rsidRDefault="00197528" w:rsidP="00A07101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Доля проектов нормативных правовых актов администрации, в которых были выявлены риски нарушения антимонопольного законодательства, в общем количестве проектов нормативных правовых актов</w:t>
            </w:r>
          </w:p>
        </w:tc>
        <w:tc>
          <w:tcPr>
            <w:tcW w:w="1383" w:type="dxa"/>
          </w:tcPr>
          <w:p w:rsidR="00197528" w:rsidRPr="0047384A" w:rsidRDefault="00197528" w:rsidP="00A0710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97528" w:rsidRPr="0047384A" w:rsidTr="0047384A">
        <w:tc>
          <w:tcPr>
            <w:tcW w:w="8188" w:type="dxa"/>
          </w:tcPr>
          <w:p w:rsidR="00197528" w:rsidRPr="0047384A" w:rsidRDefault="00197528" w:rsidP="00A07101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Доля нормативных правовых актов администрации, в которых были выявлены риски нарушения антимонопольного законодательства, в общем количестве нормативных правовых актов</w:t>
            </w:r>
          </w:p>
        </w:tc>
        <w:tc>
          <w:tcPr>
            <w:tcW w:w="1383" w:type="dxa"/>
          </w:tcPr>
          <w:p w:rsidR="00197528" w:rsidRPr="0047384A" w:rsidRDefault="00197528" w:rsidP="00A0710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97528" w:rsidRPr="0047384A" w:rsidTr="0047384A">
        <w:tc>
          <w:tcPr>
            <w:tcW w:w="8188" w:type="dxa"/>
          </w:tcPr>
          <w:p w:rsidR="00197528" w:rsidRPr="0047384A" w:rsidRDefault="00197528" w:rsidP="00A07101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 xml:space="preserve">Доля сотрудников, в отношении которых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комплаенсу</w:t>
            </w:r>
            <w:proofErr w:type="spellEnd"/>
          </w:p>
        </w:tc>
        <w:tc>
          <w:tcPr>
            <w:tcW w:w="1383" w:type="dxa"/>
          </w:tcPr>
          <w:p w:rsidR="00197528" w:rsidRPr="0047384A" w:rsidRDefault="00197528" w:rsidP="00A0710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97528" w:rsidRPr="0047384A" w:rsidTr="0047384A">
        <w:tc>
          <w:tcPr>
            <w:tcW w:w="8188" w:type="dxa"/>
          </w:tcPr>
          <w:p w:rsidR="00197528" w:rsidRPr="0047384A" w:rsidRDefault="00197528" w:rsidP="00A07101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Доля сотрудников администрации, привлеченных к ответственности за нарушение антимонопольного законодательства в ходе исполнения должностных обязанностей, в общем количестве сотрудников</w:t>
            </w:r>
          </w:p>
        </w:tc>
        <w:tc>
          <w:tcPr>
            <w:tcW w:w="1383" w:type="dxa"/>
          </w:tcPr>
          <w:p w:rsidR="00197528" w:rsidRPr="0047384A" w:rsidRDefault="00197528" w:rsidP="00A0710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197528" w:rsidRPr="006E4637" w:rsidRDefault="00197528" w:rsidP="008F5A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97528" w:rsidRPr="006E4637" w:rsidSect="008F0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637" w:rsidRDefault="006E4637" w:rsidP="006E4637">
      <w:pPr>
        <w:spacing w:after="0" w:line="240" w:lineRule="auto"/>
      </w:pPr>
      <w:r>
        <w:separator/>
      </w:r>
    </w:p>
  </w:endnote>
  <w:endnote w:type="continuationSeparator" w:id="1">
    <w:p w:rsidR="006E4637" w:rsidRDefault="006E4637" w:rsidP="006E4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637" w:rsidRDefault="006E4637" w:rsidP="006E4637">
      <w:pPr>
        <w:spacing w:after="0" w:line="240" w:lineRule="auto"/>
      </w:pPr>
      <w:r>
        <w:separator/>
      </w:r>
    </w:p>
  </w:footnote>
  <w:footnote w:type="continuationSeparator" w:id="1">
    <w:p w:rsidR="006E4637" w:rsidRDefault="006E4637" w:rsidP="006E46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637"/>
    <w:rsid w:val="000321FD"/>
    <w:rsid w:val="00043C82"/>
    <w:rsid w:val="00090D9C"/>
    <w:rsid w:val="000A1E3E"/>
    <w:rsid w:val="001950C5"/>
    <w:rsid w:val="00197528"/>
    <w:rsid w:val="001A7285"/>
    <w:rsid w:val="00343D15"/>
    <w:rsid w:val="00375AA0"/>
    <w:rsid w:val="003F4431"/>
    <w:rsid w:val="0047384A"/>
    <w:rsid w:val="004D03D3"/>
    <w:rsid w:val="005178E1"/>
    <w:rsid w:val="006C28F3"/>
    <w:rsid w:val="006E4637"/>
    <w:rsid w:val="00754C00"/>
    <w:rsid w:val="007834ED"/>
    <w:rsid w:val="007B14A2"/>
    <w:rsid w:val="008D3CD1"/>
    <w:rsid w:val="008F0176"/>
    <w:rsid w:val="008F5A51"/>
    <w:rsid w:val="00A46116"/>
    <w:rsid w:val="00AC3EB4"/>
    <w:rsid w:val="00AE6121"/>
    <w:rsid w:val="00B00703"/>
    <w:rsid w:val="00B00C6D"/>
    <w:rsid w:val="00C171F3"/>
    <w:rsid w:val="00C31478"/>
    <w:rsid w:val="00CF2EC3"/>
    <w:rsid w:val="00F54A51"/>
    <w:rsid w:val="00FC21CF"/>
    <w:rsid w:val="00FC5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E46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E46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E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63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E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463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E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E4637"/>
    <w:rPr>
      <w:rFonts w:eastAsiaTheme="minorEastAsia"/>
      <w:lang w:eastAsia="ru-RU"/>
    </w:rPr>
  </w:style>
  <w:style w:type="paragraph" w:styleId="a9">
    <w:name w:val="No Spacing"/>
    <w:uiPriority w:val="1"/>
    <w:qFormat/>
    <w:rsid w:val="00197528"/>
    <w:pPr>
      <w:spacing w:after="0" w:line="240" w:lineRule="auto"/>
    </w:pPr>
  </w:style>
  <w:style w:type="table" w:styleId="aa">
    <w:name w:val="Table Grid"/>
    <w:basedOn w:val="a1"/>
    <w:rsid w:val="001975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maslovavs</dc:creator>
  <cp:lastModifiedBy>maslovavs</cp:lastModifiedBy>
  <cp:revision>15</cp:revision>
  <cp:lastPrinted>2022-01-27T06:48:00Z</cp:lastPrinted>
  <dcterms:created xsi:type="dcterms:W3CDTF">2021-11-23T05:32:00Z</dcterms:created>
  <dcterms:modified xsi:type="dcterms:W3CDTF">2022-01-27T06:49:00Z</dcterms:modified>
</cp:coreProperties>
</file>