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ГОРОДСКАЯ ДУМА </w:t>
      </w: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ГОРОДСКОГО ОКРУГА ТЕЙКОВО</w:t>
      </w: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A14F41" w:rsidRPr="00374B23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B23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A14F41" w:rsidRDefault="00A14F41" w:rsidP="00A14F4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374B23">
        <w:rPr>
          <w:rFonts w:ascii="Times New Roman" w:eastAsia="Times New Roman" w:hAnsi="Times New Roman" w:cs="Times New Roman"/>
          <w:sz w:val="26"/>
          <w:szCs w:val="26"/>
        </w:rPr>
        <w:t>30.09.2020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2C2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22C2A">
        <w:rPr>
          <w:rFonts w:ascii="Times New Roman" w:eastAsia="Times New Roman" w:hAnsi="Times New Roman" w:cs="Times New Roman"/>
          <w:sz w:val="26"/>
          <w:szCs w:val="26"/>
        </w:rPr>
        <w:tab/>
      </w:r>
      <w:r w:rsidR="00B22C2A">
        <w:rPr>
          <w:rFonts w:ascii="Times New Roman" w:eastAsia="Times New Roman" w:hAnsi="Times New Roman" w:cs="Times New Roman"/>
          <w:sz w:val="26"/>
          <w:szCs w:val="26"/>
        </w:rPr>
        <w:tab/>
      </w:r>
      <w:r w:rsidR="00B22C2A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="00374B2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B22C2A">
        <w:rPr>
          <w:rFonts w:ascii="Times New Roman" w:eastAsia="Times New Roman" w:hAnsi="Times New Roman" w:cs="Times New Roman"/>
          <w:sz w:val="26"/>
          <w:szCs w:val="26"/>
        </w:rPr>
        <w:t xml:space="preserve">      № </w:t>
      </w:r>
      <w:r w:rsidR="00374B23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A14F41" w:rsidRDefault="00A14F41" w:rsidP="00A14F4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г.о. Тейково</w:t>
      </w:r>
    </w:p>
    <w:p w:rsidR="00A14F41" w:rsidRDefault="00A14F41" w:rsidP="00A14F41">
      <w:pPr>
        <w:pStyle w:val="a4"/>
        <w:rPr>
          <w:sz w:val="28"/>
          <w:szCs w:val="28"/>
        </w:rPr>
      </w:pPr>
    </w:p>
    <w:p w:rsidR="00A14F41" w:rsidRPr="00374B23" w:rsidRDefault="00A14F41" w:rsidP="00374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23">
        <w:rPr>
          <w:rFonts w:ascii="Times New Roman" w:hAnsi="Times New Roman" w:cs="Times New Roman"/>
          <w:sz w:val="28"/>
          <w:szCs w:val="28"/>
        </w:rPr>
        <w:t>О внесении изменений в Устав городского округа Тейково</w:t>
      </w:r>
    </w:p>
    <w:p w:rsidR="00A14F41" w:rsidRDefault="00A14F41" w:rsidP="00A14F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06.10.2003г. №131-ФЗ «Об общих принципах организации местного самоуправления в Российской Федерации», </w:t>
      </w:r>
      <w:r w:rsidR="00374B23">
        <w:rPr>
          <w:rFonts w:ascii="Times New Roman" w:hAnsi="Times New Roman" w:cs="Times New Roman"/>
          <w:sz w:val="28"/>
          <w:szCs w:val="28"/>
        </w:rPr>
        <w:t>Законом Ивановской области от 18.11.2014 №86-ОЗ «О некоторых вопросах формирования, организации и деятельности органов местного самоуправления муниципальных образований Ивановской области» (в действующей редакции), статьями 40, 55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округа Тейково, учитывая итоги публичных слушаний от 27. 07.2020 года</w:t>
      </w:r>
      <w:proofErr w:type="gramEnd"/>
    </w:p>
    <w:p w:rsidR="00A14F41" w:rsidRDefault="00A14F41" w:rsidP="00A14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F41" w:rsidRDefault="00374B23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14F41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A14F41" w:rsidRDefault="00A14F41" w:rsidP="00A14F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A14F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Устав городского округа Тейково согласно приложению к настоящему решению.</w:t>
      </w:r>
    </w:p>
    <w:p w:rsidR="00A14F41" w:rsidRDefault="00A14F41" w:rsidP="00A1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F41" w:rsidRDefault="00A14F41" w:rsidP="00A14F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регистрацию.</w:t>
      </w:r>
    </w:p>
    <w:p w:rsidR="00A14F41" w:rsidRDefault="00A14F41" w:rsidP="00A14F4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«Вестнике органов местного самоуправления городского округа Тейково».</w:t>
      </w:r>
    </w:p>
    <w:p w:rsidR="00A14F41" w:rsidRDefault="00A14F41" w:rsidP="00A14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B23" w:rsidRDefault="00374B23" w:rsidP="00374B2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5F014C">
        <w:rPr>
          <w:rFonts w:ascii="Times New Roman" w:hAnsi="Times New Roman" w:cs="Times New Roman"/>
          <w:sz w:val="28"/>
          <w:szCs w:val="28"/>
        </w:rPr>
        <w:t xml:space="preserve"> приложения к решению 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к заместителю председателя Думы, избранному после вступления в силу настоящего решения.</w:t>
      </w:r>
    </w:p>
    <w:p w:rsidR="00A14F41" w:rsidRDefault="00374B23" w:rsidP="00374B23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 и 3 прил</w:t>
      </w:r>
      <w:r w:rsidR="00062DE8">
        <w:rPr>
          <w:rFonts w:ascii="Times New Roman" w:hAnsi="Times New Roman" w:cs="Times New Roman"/>
          <w:sz w:val="28"/>
          <w:szCs w:val="28"/>
        </w:rPr>
        <w:t>ожения к решению применяются к г</w:t>
      </w:r>
      <w:r>
        <w:rPr>
          <w:rFonts w:ascii="Times New Roman" w:hAnsi="Times New Roman" w:cs="Times New Roman"/>
          <w:sz w:val="28"/>
          <w:szCs w:val="28"/>
        </w:rPr>
        <w:t xml:space="preserve">лаве городского округа Тейково, избранному после </w:t>
      </w:r>
      <w:r w:rsidR="005F014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тупления</w:t>
      </w:r>
      <w:r w:rsidR="00B22C2A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>настоящего решения.</w:t>
      </w:r>
      <w:r w:rsidR="00B22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E8" w:rsidRDefault="00062DE8" w:rsidP="00062D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4F41" w:rsidRPr="00062DE8" w:rsidRDefault="00A14F41" w:rsidP="00062D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DE8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</w:t>
      </w:r>
      <w:r w:rsidR="00062DE8" w:rsidRPr="00062DE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62DE8">
        <w:rPr>
          <w:rFonts w:ascii="Times New Roman" w:hAnsi="Times New Roman" w:cs="Times New Roman"/>
          <w:b/>
          <w:i/>
          <w:sz w:val="28"/>
          <w:szCs w:val="28"/>
        </w:rPr>
        <w:t xml:space="preserve">Думы                               </w:t>
      </w:r>
      <w:r w:rsidR="00062DE8" w:rsidRPr="00062DE8">
        <w:rPr>
          <w:rFonts w:ascii="Times New Roman" w:hAnsi="Times New Roman" w:cs="Times New Roman"/>
          <w:b/>
          <w:i/>
          <w:sz w:val="28"/>
          <w:szCs w:val="28"/>
        </w:rPr>
        <w:t xml:space="preserve">           Н.Н. Ковалева</w:t>
      </w:r>
    </w:p>
    <w:p w:rsidR="00062DE8" w:rsidRPr="00062DE8" w:rsidRDefault="00062DE8" w:rsidP="00A14F4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14F41" w:rsidRPr="00062DE8" w:rsidRDefault="00062DE8" w:rsidP="00A14F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2DE8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  округа Тейково                                   </w:t>
      </w:r>
      <w:r w:rsidR="00A14F41" w:rsidRPr="00062DE8">
        <w:rPr>
          <w:rFonts w:ascii="Times New Roman" w:hAnsi="Times New Roman" w:cs="Times New Roman"/>
          <w:b/>
          <w:i/>
          <w:sz w:val="28"/>
          <w:szCs w:val="28"/>
        </w:rPr>
        <w:t xml:space="preserve">С. А. Семенова                                              </w:t>
      </w:r>
      <w:r w:rsidR="00B22C2A" w:rsidRPr="00062D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A14F41" w:rsidRDefault="00A14F41" w:rsidP="00A14F41">
      <w:pPr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A14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14F41" w:rsidRDefault="00A14F41" w:rsidP="00A14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решению Городской Думы</w:t>
      </w:r>
    </w:p>
    <w:p w:rsidR="00A14F41" w:rsidRDefault="00A14F41" w:rsidP="00A14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A14F41" w:rsidRDefault="00A14F41" w:rsidP="00A14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62DE8">
        <w:rPr>
          <w:rFonts w:ascii="Times New Roman" w:hAnsi="Times New Roman" w:cs="Times New Roman"/>
          <w:sz w:val="28"/>
          <w:szCs w:val="28"/>
        </w:rPr>
        <w:t xml:space="preserve">                            от 30.09.2020 </w:t>
      </w:r>
      <w:r w:rsidR="00B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62DE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F41" w:rsidRDefault="00A14F41" w:rsidP="00A14F4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Устав городского округа Тейково</w:t>
      </w:r>
    </w:p>
    <w:p w:rsidR="00A14F41" w:rsidRDefault="00A14F41" w:rsidP="00A1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3 статьи 24 Устава изложить в следующей редакции:</w:t>
      </w:r>
    </w:p>
    <w:p w:rsidR="00A14F41" w:rsidRDefault="00A14F41" w:rsidP="00A14F41">
      <w:pPr>
        <w:pStyle w:val="a5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Из числа депутатов Думы на срок ее полномочий открытым голосованием избирается заместитель председателя Думы.</w:t>
      </w:r>
    </w:p>
    <w:p w:rsidR="00A14F41" w:rsidRDefault="00A14F41" w:rsidP="00A14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Полномочия, порядок избрания, порядок и основания освобождения заместителя председателя Думы от должности определяются Регламентом Думы.</w:t>
      </w:r>
    </w:p>
    <w:p w:rsidR="00A14F41" w:rsidRDefault="00A14F41" w:rsidP="00A14F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Заместитель председателя Думы осуществляет свои полномочия на непостоянной основе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1.2  статьи 25 Устава изложить в следующей редакции:</w:t>
      </w:r>
    </w:p>
    <w:p w:rsidR="00A14F41" w:rsidRDefault="00A14F41" w:rsidP="00A14F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4F41" w:rsidRDefault="00A14F41" w:rsidP="00A14F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1.2. При формировании конкурсной комиссии половина ее членов назначается Думой, а другая половина - Губернатором Ивановской области.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членов конкурсной комиссии устанавливается Думой.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Думе для проведения голосования по кандидатурам на должность главы городского округа Тейково представляется не менее двух зарегистрированных конкурсной комиссией кандидатов.</w:t>
      </w:r>
    </w:p>
    <w:p w:rsidR="00A14F41" w:rsidRDefault="00062DE8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вопросу избрания</w:t>
      </w:r>
      <w:r w:rsidR="00A14F41">
        <w:rPr>
          <w:rFonts w:ascii="Times New Roman" w:hAnsi="Times New Roman" w:cs="Times New Roman"/>
          <w:sz w:val="28"/>
          <w:szCs w:val="28"/>
        </w:rPr>
        <w:t xml:space="preserve"> главы городского округа Тейково правомочно, если на заседании Думы присутствует более 50 процентов от установленной численности депутатов Думы.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Думы вправе присутствовать все участники конкурса по отбору кандидатур на должность главы городского округа Тейково и члены конкурсной комиссии.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о принятом решении конкурсной комиссии выступает председатель конкурсной комиссии.</w:t>
      </w:r>
    </w:p>
    <w:p w:rsidR="005F014C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главы городского округа Тейково осущес</w:t>
      </w:r>
      <w:r w:rsidR="005F014C">
        <w:rPr>
          <w:rFonts w:ascii="Times New Roman" w:hAnsi="Times New Roman" w:cs="Times New Roman"/>
          <w:sz w:val="28"/>
          <w:szCs w:val="28"/>
        </w:rPr>
        <w:t xml:space="preserve">твляется открытым голосованием. 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Избранным на должность главы городского округа Тейково считается кандидат, за которого проголосовали более 50 процентов от установленной </w:t>
      </w:r>
      <w:r w:rsidR="00062DE8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численности депутатов Думы. При этом каждый депутат может голосовать только за одного кандидата.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ни один из кандидатов не набрал требуемого для избрания числа голосов депутатов, Дума принимает решение о проведении повторного конкурса по отбору кандидатур на должность главы городского округа Тейково в порядке, установленном настоящей статьей.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избрании главы городского округа Тейково оформляется решением Думы без дополнительного голосования.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вступлении в должность глава городского округа Тейково приносит следующую присягу:</w:t>
      </w:r>
    </w:p>
    <w:p w:rsidR="00A14F41" w:rsidRDefault="00A14F41" w:rsidP="00A14F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"Я (фамилия, имя, отчество), вступая в должность главы городского округа Тейково, торжественно обещаю справедливо и беспристрастно осуществлять предоставленные мне полномочия, честно и добросовестно исполнять свои обязанности, прилагая все свои силы и способности, на благо жителей города Тейково".</w:t>
      </w:r>
    </w:p>
    <w:p w:rsidR="005F014C" w:rsidRDefault="00A14F41" w:rsidP="00B22C2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Присяга приносится в торжественной обстановке в присутствии депутатов Думы и представителей общественности городского округа Тейково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14F41" w:rsidRPr="005F014C" w:rsidRDefault="005F014C" w:rsidP="005F014C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014C">
        <w:rPr>
          <w:rFonts w:ascii="Times New Roman" w:eastAsia="Times New Roman" w:hAnsi="Times New Roman" w:cs="Times New Roman"/>
          <w:sz w:val="28"/>
          <w:szCs w:val="28"/>
        </w:rPr>
        <w:t>Часть 1.3  статьи 25 Устава изложить в следующей редакции:</w:t>
      </w:r>
    </w:p>
    <w:p w:rsidR="005F014C" w:rsidRPr="005F014C" w:rsidRDefault="005F014C" w:rsidP="005F014C">
      <w:pPr>
        <w:pStyle w:val="a5"/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014C" w:rsidRDefault="005F014C" w:rsidP="005F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1.3. Срок полномочий главы городского округа Тейково составляет четыре года, но не более срока полномочий избравшей его Думы.</w:t>
      </w:r>
    </w:p>
    <w:p w:rsidR="005F014C" w:rsidRDefault="005F014C" w:rsidP="005F014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городского округа Тейково начинаются со дня вступления в должность и прекращаются в день вступления в должность вновь избранного главы городского округа Тейково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F014C" w:rsidRPr="005F014C" w:rsidRDefault="005F014C" w:rsidP="005F014C">
      <w:pPr>
        <w:autoSpaceDE w:val="0"/>
        <w:autoSpaceDN w:val="0"/>
        <w:adjustRightInd w:val="0"/>
        <w:spacing w:before="200" w:after="0" w:line="240" w:lineRule="auto"/>
        <w:ind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4F41" w:rsidRDefault="00A14F41" w:rsidP="00A14F41">
      <w:pPr>
        <w:pStyle w:val="a5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F41" w:rsidRDefault="00A14F41" w:rsidP="00A14F41"/>
    <w:p w:rsidR="00235FBA" w:rsidRDefault="00235FBA"/>
    <w:sectPr w:rsidR="00235FBA" w:rsidSect="0052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91249"/>
    <w:multiLevelType w:val="hybridMultilevel"/>
    <w:tmpl w:val="BFC8007A"/>
    <w:lvl w:ilvl="0" w:tplc="83E4305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41"/>
    <w:rsid w:val="00062DE8"/>
    <w:rsid w:val="0010015C"/>
    <w:rsid w:val="00235FBA"/>
    <w:rsid w:val="00273FB7"/>
    <w:rsid w:val="00374B23"/>
    <w:rsid w:val="00522057"/>
    <w:rsid w:val="005F014C"/>
    <w:rsid w:val="00A14F41"/>
    <w:rsid w:val="00AE6C81"/>
    <w:rsid w:val="00B2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14F4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A14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14F41"/>
    <w:pPr>
      <w:ind w:left="720"/>
      <w:contextualSpacing/>
    </w:pPr>
  </w:style>
  <w:style w:type="paragraph" w:customStyle="1" w:styleId="ConsPlusNormal">
    <w:name w:val="ConsPlusNormal"/>
    <w:rsid w:val="00A1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sofienkomv</cp:lastModifiedBy>
  <cp:revision>2</cp:revision>
  <cp:lastPrinted>2020-10-06T13:01:00Z</cp:lastPrinted>
  <dcterms:created xsi:type="dcterms:W3CDTF">2020-10-19T10:24:00Z</dcterms:created>
  <dcterms:modified xsi:type="dcterms:W3CDTF">2020-10-19T10:24:00Z</dcterms:modified>
</cp:coreProperties>
</file>