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B6" w:rsidRDefault="00C1619D" w:rsidP="00091575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B6" w:rsidRDefault="008E74B6" w:rsidP="00091575">
      <w:pPr>
        <w:ind w:right="-284"/>
        <w:jc w:val="center"/>
        <w:rPr>
          <w:b/>
          <w:bCs/>
        </w:rPr>
      </w:pPr>
      <w:r>
        <w:rPr>
          <w:b/>
          <w:bCs/>
        </w:rPr>
        <w:t xml:space="preserve">ГОРОДСКАЯ ДУМА </w:t>
      </w:r>
    </w:p>
    <w:p w:rsidR="008E74B6" w:rsidRDefault="008E74B6" w:rsidP="00091575">
      <w:pPr>
        <w:ind w:right="-284"/>
        <w:jc w:val="center"/>
        <w:rPr>
          <w:b/>
          <w:bCs/>
        </w:rPr>
      </w:pPr>
      <w:r>
        <w:rPr>
          <w:b/>
          <w:bCs/>
        </w:rPr>
        <w:t>ГОРОДСКОГО ОКРУГА ТЕЙКОВО</w:t>
      </w:r>
      <w:r w:rsidR="00087621">
        <w:rPr>
          <w:b/>
          <w:bCs/>
        </w:rPr>
        <w:t xml:space="preserve"> ИВАНО</w:t>
      </w:r>
      <w:r w:rsidR="006C5E06">
        <w:rPr>
          <w:b/>
          <w:bCs/>
        </w:rPr>
        <w:t>В</w:t>
      </w:r>
      <w:r w:rsidR="00087621">
        <w:rPr>
          <w:b/>
          <w:bCs/>
        </w:rPr>
        <w:t>СКОЙ ОБЛАСТИ</w:t>
      </w:r>
    </w:p>
    <w:p w:rsidR="0089083C" w:rsidRDefault="0089083C" w:rsidP="00091575">
      <w:pPr>
        <w:ind w:right="-284"/>
        <w:jc w:val="center"/>
        <w:rPr>
          <w:b/>
          <w:bCs/>
        </w:rPr>
      </w:pPr>
    </w:p>
    <w:p w:rsidR="008E74B6" w:rsidRPr="005608FF" w:rsidRDefault="008E74B6" w:rsidP="00091575">
      <w:pPr>
        <w:ind w:left="-284" w:right="-284"/>
        <w:jc w:val="center"/>
        <w:rPr>
          <w:b/>
          <w:bCs/>
        </w:rPr>
      </w:pPr>
      <w:proofErr w:type="gramStart"/>
      <w:r w:rsidRPr="005608FF">
        <w:rPr>
          <w:b/>
          <w:bCs/>
        </w:rPr>
        <w:t>Р</w:t>
      </w:r>
      <w:proofErr w:type="gramEnd"/>
      <w:r w:rsidRPr="005608FF">
        <w:rPr>
          <w:b/>
          <w:bCs/>
        </w:rPr>
        <w:t xml:space="preserve"> Е Ш Е Н И Е</w:t>
      </w:r>
    </w:p>
    <w:p w:rsidR="008E74B6" w:rsidRPr="005608FF" w:rsidRDefault="008E74B6" w:rsidP="00091575">
      <w:pPr>
        <w:ind w:left="-284" w:right="-284"/>
        <w:jc w:val="both"/>
      </w:pPr>
    </w:p>
    <w:p w:rsidR="008E74B6" w:rsidRPr="005608FF" w:rsidRDefault="008E74B6" w:rsidP="00091575">
      <w:pPr>
        <w:ind w:right="-284"/>
        <w:jc w:val="both"/>
      </w:pPr>
      <w:r w:rsidRPr="005608FF">
        <w:t xml:space="preserve">от  </w:t>
      </w:r>
      <w:r w:rsidR="00000779">
        <w:t>22</w:t>
      </w:r>
      <w:r w:rsidR="00091575">
        <w:t>.</w:t>
      </w:r>
      <w:r w:rsidR="00000779">
        <w:t>09</w:t>
      </w:r>
      <w:r w:rsidR="00091575">
        <w:t>.20</w:t>
      </w:r>
      <w:r w:rsidR="003268D0">
        <w:t>2</w:t>
      </w:r>
      <w:r w:rsidR="00000779">
        <w:t>3</w:t>
      </w:r>
      <w:r w:rsidR="0089083C">
        <w:t xml:space="preserve">                                                                                                            </w:t>
      </w:r>
      <w:r w:rsidRPr="005608FF">
        <w:t xml:space="preserve">№ </w:t>
      </w:r>
      <w:r w:rsidR="00162B66">
        <w:t>92</w:t>
      </w:r>
    </w:p>
    <w:p w:rsidR="008E74B6" w:rsidRPr="005608FF" w:rsidRDefault="008E74B6" w:rsidP="00091575">
      <w:pPr>
        <w:ind w:right="-284"/>
        <w:jc w:val="both"/>
      </w:pPr>
      <w:r w:rsidRPr="005608FF">
        <w:t>г.о. Тейково</w:t>
      </w:r>
    </w:p>
    <w:p w:rsidR="008E74B6" w:rsidRPr="005608FF" w:rsidRDefault="008E74B6" w:rsidP="00091575">
      <w:pPr>
        <w:ind w:right="-284"/>
        <w:jc w:val="both"/>
      </w:pPr>
    </w:p>
    <w:p w:rsidR="00260074" w:rsidRPr="00FF2407" w:rsidRDefault="00FF2407" w:rsidP="00FF2407">
      <w:pPr>
        <w:tabs>
          <w:tab w:val="left" w:pos="5954"/>
        </w:tabs>
        <w:ind w:right="3118"/>
        <w:jc w:val="both"/>
        <w:rPr>
          <w:spacing w:val="-2"/>
        </w:rPr>
      </w:pPr>
      <w:r w:rsidRPr="00FF2407">
        <w:t xml:space="preserve">О предоставлении </w:t>
      </w:r>
      <w:r>
        <w:rPr>
          <w:spacing w:val="-2"/>
        </w:rPr>
        <w:t xml:space="preserve">Обществу с ограниченной                    ответственностью </w:t>
      </w:r>
      <w:r w:rsidRPr="00FF2407">
        <w:rPr>
          <w:spacing w:val="-2"/>
        </w:rPr>
        <w:t>«</w:t>
      </w:r>
      <w:proofErr w:type="spellStart"/>
      <w:r w:rsidRPr="00FF2407">
        <w:rPr>
          <w:spacing w:val="-2"/>
        </w:rPr>
        <w:t>Т</w:t>
      </w:r>
      <w:r>
        <w:rPr>
          <w:spacing w:val="-2"/>
        </w:rPr>
        <w:t>ейковское</w:t>
      </w:r>
      <w:proofErr w:type="spellEnd"/>
      <w:r>
        <w:rPr>
          <w:spacing w:val="-2"/>
        </w:rPr>
        <w:t xml:space="preserve"> сетевое предприятие</w:t>
      </w:r>
      <w:r w:rsidRPr="00FF2407">
        <w:rPr>
          <w:spacing w:val="-2"/>
        </w:rPr>
        <w:t xml:space="preserve">» </w:t>
      </w:r>
      <w:r w:rsidRPr="00FF2407">
        <w:t>согласия на совершение крупной сделки</w:t>
      </w:r>
      <w:r w:rsidRPr="00FF2407">
        <w:rPr>
          <w:spacing w:val="-2"/>
        </w:rPr>
        <w:t xml:space="preserve"> по заключению</w:t>
      </w:r>
      <w:r>
        <w:rPr>
          <w:spacing w:val="-2"/>
        </w:rPr>
        <w:t xml:space="preserve"> </w:t>
      </w:r>
      <w:r w:rsidRPr="00FF2407">
        <w:rPr>
          <w:spacing w:val="-2"/>
        </w:rPr>
        <w:t xml:space="preserve">договора аренды </w:t>
      </w:r>
      <w:proofErr w:type="spellStart"/>
      <w:r w:rsidRPr="00FF2407">
        <w:rPr>
          <w:spacing w:val="-2"/>
        </w:rPr>
        <w:t>электросетевых</w:t>
      </w:r>
      <w:proofErr w:type="spellEnd"/>
      <w:r w:rsidRPr="00FF2407">
        <w:rPr>
          <w:spacing w:val="-2"/>
        </w:rPr>
        <w:t xml:space="preserve"> комплексов</w:t>
      </w:r>
    </w:p>
    <w:p w:rsidR="00FF2407" w:rsidRDefault="00FF2407" w:rsidP="00091575">
      <w:pPr>
        <w:ind w:left="-284" w:right="-284"/>
        <w:jc w:val="center"/>
        <w:rPr>
          <w:b/>
          <w:bCs/>
        </w:rPr>
      </w:pPr>
    </w:p>
    <w:p w:rsidR="008E74B6" w:rsidRPr="00014642" w:rsidRDefault="00C36E4B" w:rsidP="0089083C">
      <w:pPr>
        <w:ind w:right="-284" w:firstLine="851"/>
        <w:jc w:val="both"/>
      </w:pPr>
      <w:r>
        <w:t xml:space="preserve"> Согласно</w:t>
      </w:r>
      <w:r w:rsidR="00544C5A">
        <w:t xml:space="preserve"> Положения</w:t>
      </w:r>
      <w:r w:rsidR="00162B66">
        <w:t xml:space="preserve"> </w:t>
      </w:r>
      <w:r w:rsidR="00544C5A" w:rsidRPr="00816925">
        <w:t>о порядке управления и распоряжения имуществом, находящимся в собственности городского округа Тейково Ивановской области</w:t>
      </w:r>
      <w:r w:rsidR="00544C5A">
        <w:t xml:space="preserve">, </w:t>
      </w:r>
      <w:r w:rsidR="00FF2407">
        <w:t xml:space="preserve">                  </w:t>
      </w:r>
      <w:r w:rsidR="00544C5A">
        <w:t>утвержденного р</w:t>
      </w:r>
      <w:r w:rsidR="00544C5A" w:rsidRPr="00816925">
        <w:t>ешение</w:t>
      </w:r>
      <w:r w:rsidR="00544C5A">
        <w:t>м</w:t>
      </w:r>
      <w:r w:rsidR="00544C5A" w:rsidRPr="00816925">
        <w:t xml:space="preserve"> городской Думы городского округа Тейково от 28.10.2011 № 115</w:t>
      </w:r>
      <w:r w:rsidR="008E74B6" w:rsidRPr="00014642">
        <w:t>,</w:t>
      </w:r>
      <w:r w:rsidR="0089083C">
        <w:t xml:space="preserve"> з</w:t>
      </w:r>
      <w:r>
        <w:rPr>
          <w:szCs w:val="24"/>
        </w:rPr>
        <w:t xml:space="preserve">аслушав информацию генерального директора ООО «ТСП» </w:t>
      </w:r>
      <w:proofErr w:type="spellStart"/>
      <w:r>
        <w:rPr>
          <w:szCs w:val="24"/>
        </w:rPr>
        <w:t>Бобачева</w:t>
      </w:r>
      <w:proofErr w:type="spellEnd"/>
      <w:r>
        <w:rPr>
          <w:szCs w:val="24"/>
        </w:rPr>
        <w:t xml:space="preserve"> С.В.</w:t>
      </w:r>
      <w:r w:rsidR="0089083C">
        <w:rPr>
          <w:szCs w:val="24"/>
        </w:rPr>
        <w:t xml:space="preserve">, </w:t>
      </w:r>
      <w:r w:rsidR="008E74B6" w:rsidRPr="00014642">
        <w:t>-</w:t>
      </w:r>
    </w:p>
    <w:p w:rsidR="008E74B6" w:rsidRPr="00014642" w:rsidRDefault="008E74B6" w:rsidP="0089083C">
      <w:pPr>
        <w:pStyle w:val="a5"/>
        <w:ind w:right="-284" w:firstLine="708"/>
      </w:pPr>
    </w:p>
    <w:p w:rsidR="008E74B6" w:rsidRPr="005608FF" w:rsidRDefault="008E74B6" w:rsidP="0089083C">
      <w:pPr>
        <w:spacing w:line="276" w:lineRule="auto"/>
        <w:ind w:right="-284"/>
        <w:jc w:val="center"/>
      </w:pPr>
      <w:r w:rsidRPr="005608FF">
        <w:t>городская Дума городского округа Тейково</w:t>
      </w:r>
      <w:r w:rsidR="003268D0">
        <w:t xml:space="preserve"> Ивановской области</w:t>
      </w:r>
    </w:p>
    <w:p w:rsidR="008E74B6" w:rsidRDefault="008E74B6" w:rsidP="0089083C">
      <w:pPr>
        <w:pStyle w:val="a3"/>
        <w:spacing w:line="276" w:lineRule="auto"/>
        <w:ind w:right="-284"/>
      </w:pPr>
      <w:r w:rsidRPr="005608FF">
        <w:t>Р Е Ш И Л А:</w:t>
      </w:r>
    </w:p>
    <w:p w:rsidR="00260074" w:rsidRPr="00C52D63" w:rsidRDefault="00260074" w:rsidP="0089083C">
      <w:pPr>
        <w:pStyle w:val="a3"/>
        <w:spacing w:line="276" w:lineRule="auto"/>
        <w:ind w:right="-284" w:firstLine="851"/>
      </w:pPr>
    </w:p>
    <w:p w:rsidR="00260074" w:rsidRDefault="00251A88" w:rsidP="0089083C">
      <w:pPr>
        <w:pStyle w:val="a3"/>
        <w:numPr>
          <w:ilvl w:val="0"/>
          <w:numId w:val="13"/>
        </w:numPr>
        <w:ind w:left="0" w:right="-284" w:firstLine="851"/>
        <w:jc w:val="both"/>
      </w:pPr>
      <w:r>
        <w:t>Предоставить</w:t>
      </w:r>
      <w:r w:rsidR="00FF2407" w:rsidRPr="00FF2407">
        <w:t xml:space="preserve"> </w:t>
      </w:r>
      <w:r w:rsidR="00FF2407">
        <w:rPr>
          <w:spacing w:val="-2"/>
        </w:rPr>
        <w:t xml:space="preserve">Обществу с ограниченной ответственностью </w:t>
      </w:r>
      <w:r w:rsidR="00FF2407" w:rsidRPr="00FF2407">
        <w:rPr>
          <w:spacing w:val="-2"/>
        </w:rPr>
        <w:t>«</w:t>
      </w:r>
      <w:proofErr w:type="spellStart"/>
      <w:r w:rsidR="00FF2407" w:rsidRPr="00FF2407">
        <w:rPr>
          <w:spacing w:val="-2"/>
        </w:rPr>
        <w:t>Т</w:t>
      </w:r>
      <w:r w:rsidR="00FF2407">
        <w:rPr>
          <w:spacing w:val="-2"/>
        </w:rPr>
        <w:t>ейковское</w:t>
      </w:r>
      <w:proofErr w:type="spellEnd"/>
      <w:r w:rsidR="00FF2407">
        <w:rPr>
          <w:spacing w:val="-2"/>
        </w:rPr>
        <w:t xml:space="preserve"> сетевое предприятие</w:t>
      </w:r>
      <w:r w:rsidR="00FF2407" w:rsidRPr="00FF2407">
        <w:rPr>
          <w:spacing w:val="-2"/>
        </w:rPr>
        <w:t xml:space="preserve">» </w:t>
      </w:r>
      <w:r>
        <w:t>согласие на совершение крупной сделки по передаче в аренду нед</w:t>
      </w:r>
      <w:r w:rsidR="00FF2407">
        <w:t xml:space="preserve">вижимого и движимого имущества </w:t>
      </w:r>
      <w:proofErr w:type="spellStart"/>
      <w:r>
        <w:t>электро</w:t>
      </w:r>
      <w:r w:rsidR="000715D5">
        <w:t>сетевых</w:t>
      </w:r>
      <w:proofErr w:type="spellEnd"/>
      <w:r w:rsidR="0089083C">
        <w:t xml:space="preserve">  </w:t>
      </w:r>
      <w:r w:rsidR="000715D5">
        <w:t>комплексов</w:t>
      </w:r>
      <w:r>
        <w:t>.</w:t>
      </w:r>
    </w:p>
    <w:p w:rsidR="00162B66" w:rsidRDefault="00162B66" w:rsidP="0089083C">
      <w:pPr>
        <w:pStyle w:val="ac"/>
        <w:numPr>
          <w:ilvl w:val="0"/>
          <w:numId w:val="13"/>
        </w:numPr>
        <w:tabs>
          <w:tab w:val="left" w:pos="142"/>
          <w:tab w:val="left" w:pos="851"/>
        </w:tabs>
        <w:ind w:left="0" w:right="-284" w:firstLine="851"/>
        <w:jc w:val="both"/>
      </w:pPr>
      <w:r>
        <w:t xml:space="preserve">Администрации </w:t>
      </w:r>
      <w:r w:rsidRPr="00F7175E">
        <w:t>городского округа Тейково Ивановской области</w:t>
      </w:r>
      <w:r>
        <w:t xml:space="preserve"> </w:t>
      </w:r>
      <w:r w:rsidR="002B512F">
        <w:t xml:space="preserve">                        </w:t>
      </w:r>
      <w:r w:rsidRPr="002B512F">
        <w:t>проработать вопрос</w:t>
      </w:r>
      <w:r>
        <w:t xml:space="preserve"> по увеличению</w:t>
      </w:r>
      <w:r w:rsidR="002B512F">
        <w:t xml:space="preserve"> арендной </w:t>
      </w:r>
      <w:r>
        <w:t xml:space="preserve">стоимости </w:t>
      </w:r>
      <w:proofErr w:type="spellStart"/>
      <w:r>
        <w:t>электросетевых</w:t>
      </w:r>
      <w:proofErr w:type="spellEnd"/>
      <w:r>
        <w:t xml:space="preserve"> </w:t>
      </w:r>
      <w:r w:rsidR="002B512F">
        <w:t xml:space="preserve">                            </w:t>
      </w:r>
      <w:r>
        <w:t>комплексов</w:t>
      </w:r>
      <w:r w:rsidR="002B512F">
        <w:t>.</w:t>
      </w:r>
    </w:p>
    <w:p w:rsidR="002B512F" w:rsidRDefault="002B512F" w:rsidP="002B512F">
      <w:pPr>
        <w:pStyle w:val="a3"/>
        <w:numPr>
          <w:ilvl w:val="0"/>
          <w:numId w:val="13"/>
        </w:numPr>
        <w:ind w:left="0" w:right="-284" w:firstLine="851"/>
        <w:jc w:val="both"/>
      </w:pPr>
      <w:r>
        <w:t>Срок действия настоящего решения составляет один год со дня его                   приятия.</w:t>
      </w:r>
    </w:p>
    <w:p w:rsidR="0089083C" w:rsidRDefault="0089083C" w:rsidP="0089083C">
      <w:pPr>
        <w:pStyle w:val="ac"/>
        <w:numPr>
          <w:ilvl w:val="0"/>
          <w:numId w:val="13"/>
        </w:numPr>
        <w:tabs>
          <w:tab w:val="left" w:pos="142"/>
          <w:tab w:val="left" w:pos="851"/>
        </w:tabs>
        <w:ind w:left="0" w:right="-284" w:firstLine="851"/>
        <w:jc w:val="both"/>
      </w:pPr>
      <w:r w:rsidRPr="00F7175E">
        <w:t xml:space="preserve">Опубликовать настоящее решение на официальном сайте </w:t>
      </w:r>
      <w:r>
        <w:t xml:space="preserve">                                        </w:t>
      </w:r>
      <w:r w:rsidRPr="00F7175E">
        <w:t>администрации городского округа Тейково Ивановской области в сети «Интернет».</w:t>
      </w:r>
    </w:p>
    <w:p w:rsidR="002B512F" w:rsidRPr="00F7175E" w:rsidRDefault="002B512F" w:rsidP="002B512F">
      <w:pPr>
        <w:tabs>
          <w:tab w:val="left" w:pos="142"/>
          <w:tab w:val="left" w:pos="851"/>
        </w:tabs>
        <w:ind w:right="-284"/>
        <w:jc w:val="both"/>
      </w:pPr>
    </w:p>
    <w:p w:rsidR="0089083C" w:rsidRPr="00F7175E" w:rsidRDefault="0089083C" w:rsidP="0089083C">
      <w:pPr>
        <w:pStyle w:val="ac"/>
        <w:tabs>
          <w:tab w:val="left" w:pos="1276"/>
        </w:tabs>
        <w:ind w:left="786" w:right="-284"/>
        <w:jc w:val="both"/>
      </w:pPr>
    </w:p>
    <w:p w:rsidR="0089083C" w:rsidRPr="00F7175E" w:rsidRDefault="0089083C" w:rsidP="002B512F">
      <w:pPr>
        <w:pStyle w:val="a3"/>
        <w:tabs>
          <w:tab w:val="left" w:pos="900"/>
        </w:tabs>
        <w:ind w:right="-284"/>
        <w:jc w:val="left"/>
        <w:rPr>
          <w:b/>
          <w:i/>
        </w:rPr>
      </w:pPr>
      <w:r w:rsidRPr="00F7175E">
        <w:rPr>
          <w:b/>
          <w:i/>
        </w:rPr>
        <w:t>Председатель городской Думы</w:t>
      </w:r>
    </w:p>
    <w:p w:rsidR="00E23559" w:rsidRDefault="0089083C" w:rsidP="002B512F">
      <w:pPr>
        <w:pStyle w:val="ac"/>
        <w:tabs>
          <w:tab w:val="left" w:pos="-142"/>
          <w:tab w:val="left" w:pos="900"/>
        </w:tabs>
        <w:ind w:left="0" w:right="-284"/>
        <w:jc w:val="both"/>
        <w:rPr>
          <w:b/>
          <w:i/>
        </w:rPr>
      </w:pPr>
      <w:r w:rsidRPr="0089083C">
        <w:rPr>
          <w:b/>
          <w:i/>
        </w:rPr>
        <w:t>городского округа Тейково Ивановской</w:t>
      </w:r>
      <w:r>
        <w:rPr>
          <w:b/>
          <w:i/>
        </w:rPr>
        <w:t xml:space="preserve"> области            </w:t>
      </w:r>
      <w:r w:rsidRPr="0089083C">
        <w:rPr>
          <w:b/>
          <w:i/>
        </w:rPr>
        <w:t xml:space="preserve">   </w:t>
      </w:r>
      <w:r w:rsidR="002B512F">
        <w:rPr>
          <w:b/>
          <w:i/>
        </w:rPr>
        <w:t xml:space="preserve">         </w:t>
      </w:r>
      <w:r w:rsidRPr="0089083C">
        <w:rPr>
          <w:b/>
          <w:i/>
        </w:rPr>
        <w:t xml:space="preserve">        Н.Н. Ковалева</w:t>
      </w:r>
    </w:p>
    <w:p w:rsidR="00E23559" w:rsidRDefault="00E23559" w:rsidP="002B512F">
      <w:pPr>
        <w:pStyle w:val="ac"/>
        <w:tabs>
          <w:tab w:val="left" w:pos="-142"/>
          <w:tab w:val="left" w:pos="900"/>
        </w:tabs>
        <w:ind w:left="0" w:right="-284"/>
        <w:jc w:val="both"/>
        <w:rPr>
          <w:b/>
          <w:i/>
        </w:rPr>
      </w:pPr>
    </w:p>
    <w:p w:rsidR="00E23559" w:rsidRDefault="00E23559" w:rsidP="0089083C">
      <w:pPr>
        <w:pStyle w:val="ac"/>
        <w:tabs>
          <w:tab w:val="left" w:pos="-142"/>
          <w:tab w:val="left" w:pos="900"/>
        </w:tabs>
        <w:ind w:left="786" w:right="-284"/>
        <w:jc w:val="both"/>
        <w:rPr>
          <w:b/>
          <w:i/>
        </w:rPr>
      </w:pPr>
    </w:p>
    <w:p w:rsidR="00E23559" w:rsidRDefault="00E23559" w:rsidP="0089083C">
      <w:pPr>
        <w:pStyle w:val="ac"/>
        <w:tabs>
          <w:tab w:val="left" w:pos="-142"/>
          <w:tab w:val="left" w:pos="900"/>
        </w:tabs>
        <w:ind w:left="786" w:right="-284"/>
        <w:jc w:val="both"/>
        <w:rPr>
          <w:b/>
          <w:i/>
        </w:rPr>
      </w:pPr>
    </w:p>
    <w:p w:rsidR="00E23559" w:rsidRDefault="00E23559" w:rsidP="0089083C">
      <w:pPr>
        <w:pStyle w:val="ac"/>
        <w:tabs>
          <w:tab w:val="left" w:pos="-142"/>
          <w:tab w:val="left" w:pos="900"/>
        </w:tabs>
        <w:ind w:left="786" w:right="-284"/>
        <w:jc w:val="both"/>
        <w:rPr>
          <w:b/>
          <w:i/>
        </w:rPr>
      </w:pPr>
    </w:p>
    <w:p w:rsidR="00E23559" w:rsidRDefault="00E23559" w:rsidP="0089083C">
      <w:pPr>
        <w:pStyle w:val="ac"/>
        <w:tabs>
          <w:tab w:val="left" w:pos="-142"/>
          <w:tab w:val="left" w:pos="900"/>
        </w:tabs>
        <w:ind w:left="786" w:right="-284"/>
        <w:jc w:val="both"/>
        <w:rPr>
          <w:b/>
          <w:i/>
        </w:rPr>
      </w:pPr>
    </w:p>
    <w:p w:rsidR="0089083C" w:rsidRPr="00F7175E" w:rsidRDefault="0089083C" w:rsidP="0089083C">
      <w:pPr>
        <w:pStyle w:val="ac"/>
        <w:ind w:left="786" w:right="-284"/>
        <w:jc w:val="right"/>
      </w:pPr>
      <w:r w:rsidRPr="00F7175E">
        <w:lastRenderedPageBreak/>
        <w:t>Приложение</w:t>
      </w:r>
    </w:p>
    <w:p w:rsidR="0089083C" w:rsidRPr="00F7175E" w:rsidRDefault="0089083C" w:rsidP="0089083C">
      <w:pPr>
        <w:pStyle w:val="ac"/>
        <w:ind w:left="786" w:right="-284"/>
        <w:jc w:val="right"/>
      </w:pPr>
      <w:r w:rsidRPr="00F7175E">
        <w:t>к решению городской Думы</w:t>
      </w:r>
    </w:p>
    <w:p w:rsidR="0089083C" w:rsidRPr="00F7175E" w:rsidRDefault="0089083C" w:rsidP="0089083C">
      <w:pPr>
        <w:pStyle w:val="ac"/>
        <w:ind w:left="786" w:right="-284"/>
        <w:jc w:val="right"/>
      </w:pPr>
      <w:r w:rsidRPr="00F7175E">
        <w:t xml:space="preserve">городского округа Тейково </w:t>
      </w:r>
    </w:p>
    <w:p w:rsidR="0089083C" w:rsidRPr="00F7175E" w:rsidRDefault="0089083C" w:rsidP="0089083C">
      <w:pPr>
        <w:pStyle w:val="ac"/>
        <w:ind w:left="786" w:right="-284"/>
        <w:jc w:val="right"/>
      </w:pPr>
      <w:r w:rsidRPr="00F7175E">
        <w:t>Ивановской области</w:t>
      </w:r>
    </w:p>
    <w:p w:rsidR="0089083C" w:rsidRPr="00F7175E" w:rsidRDefault="0089083C" w:rsidP="0089083C">
      <w:pPr>
        <w:pStyle w:val="ac"/>
        <w:ind w:left="786" w:right="-284"/>
        <w:jc w:val="right"/>
      </w:pPr>
      <w:r w:rsidRPr="00F7175E">
        <w:t>от 2</w:t>
      </w:r>
      <w:r>
        <w:t>2</w:t>
      </w:r>
      <w:r w:rsidRPr="00F7175E">
        <w:t>.09.202</w:t>
      </w:r>
      <w:r>
        <w:t>3</w:t>
      </w:r>
      <w:r w:rsidRPr="00F7175E">
        <w:t xml:space="preserve"> № </w:t>
      </w:r>
      <w:r w:rsidR="00CD33E3">
        <w:t>92</w:t>
      </w:r>
    </w:p>
    <w:p w:rsidR="00251A88" w:rsidRDefault="00251A88" w:rsidP="00251A88">
      <w:pPr>
        <w:tabs>
          <w:tab w:val="left" w:pos="0"/>
          <w:tab w:val="left" w:pos="3225"/>
        </w:tabs>
        <w:ind w:right="-427"/>
        <w:jc w:val="center"/>
        <w:rPr>
          <w:sz w:val="24"/>
        </w:rPr>
      </w:pPr>
    </w:p>
    <w:p w:rsidR="00FF2407" w:rsidRDefault="00FF2407" w:rsidP="00FF2407">
      <w:pPr>
        <w:ind w:firstLine="709"/>
        <w:contextualSpacing/>
        <w:jc w:val="center"/>
        <w:rPr>
          <w:b/>
        </w:rPr>
      </w:pPr>
      <w:r w:rsidRPr="00CF5E26">
        <w:rPr>
          <w:b/>
        </w:rPr>
        <w:t xml:space="preserve">Пояснительная записка </w:t>
      </w:r>
    </w:p>
    <w:p w:rsidR="00FF2407" w:rsidRDefault="00FF2407" w:rsidP="00FF2407">
      <w:pPr>
        <w:tabs>
          <w:tab w:val="left" w:pos="5954"/>
        </w:tabs>
        <w:ind w:right="-284"/>
        <w:jc w:val="center"/>
        <w:rPr>
          <w:b/>
          <w:spacing w:val="-2"/>
        </w:rPr>
      </w:pPr>
      <w:r w:rsidRPr="00FF2407">
        <w:rPr>
          <w:b/>
        </w:rPr>
        <w:t xml:space="preserve">к решению «О предоставлении </w:t>
      </w:r>
      <w:r w:rsidRPr="00FF2407">
        <w:rPr>
          <w:b/>
          <w:spacing w:val="-2"/>
        </w:rPr>
        <w:t>Обществу с ограниченной ответственностью «</w:t>
      </w:r>
      <w:proofErr w:type="spellStart"/>
      <w:r w:rsidRPr="00FF2407">
        <w:rPr>
          <w:b/>
          <w:spacing w:val="-2"/>
        </w:rPr>
        <w:t>Тейковское</w:t>
      </w:r>
      <w:proofErr w:type="spellEnd"/>
      <w:r w:rsidRPr="00FF2407">
        <w:rPr>
          <w:b/>
          <w:spacing w:val="-2"/>
        </w:rPr>
        <w:t xml:space="preserve"> сетевое предприятие» </w:t>
      </w:r>
      <w:r w:rsidRPr="00FF2407">
        <w:rPr>
          <w:b/>
        </w:rPr>
        <w:t>согласия на совершение крупной сделки</w:t>
      </w:r>
      <w:r w:rsidRPr="00FF2407">
        <w:rPr>
          <w:b/>
          <w:spacing w:val="-2"/>
        </w:rPr>
        <w:t xml:space="preserve"> </w:t>
      </w:r>
    </w:p>
    <w:p w:rsidR="00FF2407" w:rsidRDefault="00FF2407" w:rsidP="00FF2407">
      <w:pPr>
        <w:tabs>
          <w:tab w:val="left" w:pos="5954"/>
        </w:tabs>
        <w:ind w:right="-284"/>
        <w:jc w:val="center"/>
        <w:rPr>
          <w:b/>
          <w:spacing w:val="-2"/>
        </w:rPr>
      </w:pPr>
      <w:r w:rsidRPr="00FF2407">
        <w:rPr>
          <w:b/>
          <w:spacing w:val="-2"/>
        </w:rPr>
        <w:t xml:space="preserve">по заключению договора аренды </w:t>
      </w:r>
      <w:proofErr w:type="spellStart"/>
      <w:r w:rsidRPr="00FF2407">
        <w:rPr>
          <w:b/>
          <w:spacing w:val="-2"/>
        </w:rPr>
        <w:t>электросетевых</w:t>
      </w:r>
      <w:proofErr w:type="spellEnd"/>
      <w:r w:rsidRPr="00FF2407">
        <w:rPr>
          <w:b/>
          <w:spacing w:val="-2"/>
        </w:rPr>
        <w:t xml:space="preserve"> комплексов</w:t>
      </w:r>
      <w:r>
        <w:rPr>
          <w:b/>
          <w:spacing w:val="-2"/>
        </w:rPr>
        <w:t>»</w:t>
      </w:r>
    </w:p>
    <w:p w:rsidR="00FF2407" w:rsidRPr="00FF2407" w:rsidRDefault="00FF2407" w:rsidP="00FF2407">
      <w:pPr>
        <w:tabs>
          <w:tab w:val="left" w:pos="10206"/>
        </w:tabs>
        <w:ind w:left="-284" w:right="-284"/>
        <w:jc w:val="center"/>
        <w:rPr>
          <w:b/>
          <w:spacing w:val="-2"/>
        </w:rPr>
      </w:pPr>
    </w:p>
    <w:p w:rsidR="00FF2407" w:rsidRDefault="00FF2407" w:rsidP="00CD33E3">
      <w:pPr>
        <w:ind w:right="-284" w:firstLine="851"/>
        <w:contextualSpacing/>
        <w:jc w:val="both"/>
      </w:pPr>
      <w:r>
        <w:t xml:space="preserve">Основными видами деятельности ООО «ТСП» являются передача </w:t>
      </w:r>
      <w:r w:rsidR="00CD33E3">
        <w:t xml:space="preserve">                            </w:t>
      </w:r>
      <w:r>
        <w:t>электроэнергии, водоснабжение, водоотведение.</w:t>
      </w:r>
    </w:p>
    <w:p w:rsidR="00FF2407" w:rsidRDefault="00FF2407" w:rsidP="00CD33E3">
      <w:pPr>
        <w:ind w:right="-284" w:firstLine="851"/>
        <w:contextualSpacing/>
        <w:jc w:val="both"/>
      </w:pPr>
      <w:r>
        <w:t>Осуществляя деятельность по передаче электрической энергии предприятие имеет на балансе:</w:t>
      </w:r>
    </w:p>
    <w:p w:rsidR="00FF2407" w:rsidRDefault="00FF2407" w:rsidP="00CD33E3">
      <w:pPr>
        <w:ind w:right="-284" w:firstLine="851"/>
        <w:contextualSpacing/>
        <w:jc w:val="both"/>
      </w:pPr>
      <w:r>
        <w:t>-</w:t>
      </w:r>
      <w:r w:rsidR="00CD33E3">
        <w:t xml:space="preserve"> </w:t>
      </w:r>
      <w:proofErr w:type="spellStart"/>
      <w:r>
        <w:t>однотрансформаторные</w:t>
      </w:r>
      <w:proofErr w:type="spellEnd"/>
      <w:r>
        <w:t xml:space="preserve"> ТП, КТП- 78 штук;</w:t>
      </w:r>
    </w:p>
    <w:p w:rsidR="00FF2407" w:rsidRDefault="00FF2407" w:rsidP="00CD33E3">
      <w:pPr>
        <w:ind w:right="-284" w:firstLine="851"/>
        <w:contextualSpacing/>
        <w:jc w:val="both"/>
      </w:pPr>
      <w:r>
        <w:t>-</w:t>
      </w:r>
      <w:r w:rsidR="00CD33E3">
        <w:t xml:space="preserve"> </w:t>
      </w:r>
      <w:proofErr w:type="spellStart"/>
      <w:r>
        <w:t>двухтрансформаторные</w:t>
      </w:r>
      <w:proofErr w:type="spellEnd"/>
      <w:r>
        <w:t xml:space="preserve"> ТП, КТП – 18 штук.</w:t>
      </w:r>
    </w:p>
    <w:p w:rsidR="00FF2407" w:rsidRDefault="00FF2407" w:rsidP="00CD33E3">
      <w:pPr>
        <w:ind w:right="-284" w:firstLine="851"/>
        <w:contextualSpacing/>
        <w:jc w:val="both"/>
      </w:pPr>
      <w:r>
        <w:t>Протяженность ВЛ составляет - 345,66 км, КЛ- 54,68км.</w:t>
      </w:r>
    </w:p>
    <w:p w:rsidR="00FF2407" w:rsidRDefault="00FF2407" w:rsidP="00CD33E3">
      <w:pPr>
        <w:ind w:right="-284" w:firstLine="851"/>
        <w:contextualSpacing/>
        <w:jc w:val="both"/>
      </w:pPr>
      <w:r>
        <w:t>Сумма номинальных мощностей</w:t>
      </w:r>
      <w:r w:rsidR="00CD33E3">
        <w:t xml:space="preserve"> -</w:t>
      </w:r>
      <w:r>
        <w:t xml:space="preserve"> 25,5 МВА.</w:t>
      </w:r>
    </w:p>
    <w:p w:rsidR="00FF2407" w:rsidRDefault="00FF2407" w:rsidP="00CD33E3">
      <w:pPr>
        <w:ind w:right="-284" w:firstLine="851"/>
        <w:contextualSpacing/>
        <w:jc w:val="both"/>
      </w:pPr>
      <w:r>
        <w:t xml:space="preserve">В соответствии с Критериями отнесения владельцев объектов </w:t>
      </w:r>
      <w:r w:rsidR="00CD33E3">
        <w:t xml:space="preserve">                               </w:t>
      </w:r>
      <w:proofErr w:type="spellStart"/>
      <w:r>
        <w:t>электросетевого</w:t>
      </w:r>
      <w:proofErr w:type="spellEnd"/>
      <w:r>
        <w:t xml:space="preserve"> хозяйства к территориальным сетевым организациям, </w:t>
      </w:r>
      <w:r w:rsidR="00CD33E3">
        <w:t xml:space="preserve">                              </w:t>
      </w:r>
      <w:r>
        <w:t xml:space="preserve">утвержденными Постановлением Правительства Российской Федерации </w:t>
      </w:r>
      <w:r w:rsidR="00CD33E3">
        <w:t xml:space="preserve">                                  </w:t>
      </w:r>
      <w:r>
        <w:t>от 28 февраля 2015 г. №</w:t>
      </w:r>
      <w:r w:rsidR="00CD33E3">
        <w:t xml:space="preserve"> </w:t>
      </w:r>
      <w:r>
        <w:t xml:space="preserve">184 </w:t>
      </w:r>
      <w:r w:rsidR="00CD33E3">
        <w:t>«</w:t>
      </w:r>
      <w:r>
        <w:t xml:space="preserve">Об отнесении владельцев объектов </w:t>
      </w:r>
      <w:proofErr w:type="spellStart"/>
      <w:r>
        <w:t>электросетевого</w:t>
      </w:r>
      <w:proofErr w:type="spellEnd"/>
      <w:r>
        <w:t xml:space="preserve"> хозяйства к территориальным сетевым организациям</w:t>
      </w:r>
      <w:r w:rsidR="00CD33E3">
        <w:t>»</w:t>
      </w:r>
      <w:r>
        <w:t xml:space="preserve"> (в ред. ПП РФ от 30.04.2022 №</w:t>
      </w:r>
      <w:r w:rsidR="00CD33E3">
        <w:t xml:space="preserve"> </w:t>
      </w:r>
      <w:r>
        <w:t>807):</w:t>
      </w:r>
    </w:p>
    <w:p w:rsidR="00FF2407" w:rsidRPr="00CD33E3" w:rsidRDefault="00FF2407" w:rsidP="00CD33E3">
      <w:pPr>
        <w:ind w:right="-284" w:firstLine="851"/>
        <w:contextualSpacing/>
        <w:jc w:val="both"/>
      </w:pPr>
      <w:r w:rsidRPr="00F5339F">
        <w:rPr>
          <w:color w:val="000000" w:themeColor="text1"/>
          <w:shd w:val="clear" w:color="auto" w:fill="FFFFFF"/>
        </w:rPr>
        <w:t xml:space="preserve">Владение на праве собственности и (или) на ином законном основании на срок не менее долгосрочного периода регулирования трансформаторными и иными подстанциями с установленными силовыми трансформаторами </w:t>
      </w:r>
      <w:r w:rsidR="00CD33E3">
        <w:rPr>
          <w:color w:val="000000" w:themeColor="text1"/>
          <w:shd w:val="clear" w:color="auto" w:fill="FFFFFF"/>
        </w:rPr>
        <w:t xml:space="preserve">                                           </w:t>
      </w:r>
      <w:r w:rsidRPr="00F5339F">
        <w:rPr>
          <w:color w:val="000000" w:themeColor="text1"/>
          <w:shd w:val="clear" w:color="auto" w:fill="FFFFFF"/>
        </w:rPr>
        <w:t xml:space="preserve">(автотрансформаторами), расположенными и используемыми для осуществления регулируемой деятельности в административных границах субъекта Российской Федерации, </w:t>
      </w:r>
      <w:r w:rsidRPr="00CD33E3">
        <w:rPr>
          <w:color w:val="000000" w:themeColor="text1"/>
          <w:shd w:val="clear" w:color="auto" w:fill="FFFFFF"/>
        </w:rPr>
        <w:t>сумма номинальных мощностей которых составляет:</w:t>
      </w:r>
    </w:p>
    <w:p w:rsidR="00FF2407" w:rsidRPr="00CD33E3" w:rsidRDefault="00FF2407" w:rsidP="00CD33E3">
      <w:pPr>
        <w:ind w:right="-284" w:firstLine="851"/>
        <w:contextualSpacing/>
        <w:jc w:val="both"/>
        <w:rPr>
          <w:color w:val="000000" w:themeColor="text1"/>
          <w:shd w:val="clear" w:color="auto" w:fill="FFFFFF"/>
        </w:rPr>
      </w:pPr>
      <w:r w:rsidRPr="00F5339F">
        <w:rPr>
          <w:color w:val="000000" w:themeColor="text1"/>
          <w:shd w:val="clear" w:color="auto" w:fill="FFFFFF"/>
        </w:rPr>
        <w:t xml:space="preserve">применительно к отношениям, связанным с установлением (пересмотром) цен (тарифов) на услуги по передаче электрической энергии на 2024 год, </w:t>
      </w:r>
      <w:r w:rsidRPr="00CD33E3">
        <w:rPr>
          <w:color w:val="000000" w:themeColor="text1"/>
          <w:shd w:val="clear" w:color="auto" w:fill="FFFFFF"/>
        </w:rPr>
        <w:t xml:space="preserve">не менее 30 МВА. </w:t>
      </w:r>
    </w:p>
    <w:p w:rsidR="00FF2407" w:rsidRPr="00423CC0" w:rsidRDefault="00FF2407" w:rsidP="00CD33E3">
      <w:pPr>
        <w:ind w:right="-284" w:firstLine="851"/>
        <w:contextualSpacing/>
        <w:jc w:val="both"/>
        <w:rPr>
          <w:color w:val="000000" w:themeColor="text1"/>
          <w:shd w:val="clear" w:color="auto" w:fill="FFFFFF"/>
        </w:rPr>
      </w:pPr>
      <w:r w:rsidRPr="00423CC0">
        <w:rPr>
          <w:color w:val="000000" w:themeColor="text1"/>
        </w:rPr>
        <w:t xml:space="preserve">Владение на праве собственности и (или) на ином законном основании </w:t>
      </w:r>
      <w:r w:rsidR="00CD33E3">
        <w:rPr>
          <w:color w:val="000000" w:themeColor="text1"/>
        </w:rPr>
        <w:t xml:space="preserve">                     </w:t>
      </w:r>
      <w:r w:rsidRPr="00423CC0">
        <w:rPr>
          <w:color w:val="000000" w:themeColor="text1"/>
        </w:rPr>
        <w:t xml:space="preserve">на срок не менее долгосрочного периода регулирования линиями электропередачи (воздушными и (или) кабельными), расположенными и используемыми для </w:t>
      </w:r>
      <w:r w:rsidR="00CD33E3">
        <w:rPr>
          <w:color w:val="000000" w:themeColor="text1"/>
        </w:rPr>
        <w:t xml:space="preserve">                       </w:t>
      </w:r>
      <w:r w:rsidRPr="00423CC0">
        <w:rPr>
          <w:color w:val="000000" w:themeColor="text1"/>
        </w:rPr>
        <w:t xml:space="preserve">осуществления регулируемой деятельности в административных границах субъекта Российской Федерации, непосредственно соединенными с трансформаторными </w:t>
      </w:r>
      <w:r w:rsidR="00CD33E3">
        <w:rPr>
          <w:color w:val="000000" w:themeColor="text1"/>
        </w:rPr>
        <w:t xml:space="preserve">               </w:t>
      </w:r>
      <w:r w:rsidRPr="00423CC0">
        <w:rPr>
          <w:color w:val="000000" w:themeColor="text1"/>
        </w:rPr>
        <w:t>и иными подстанциями, указанными в </w:t>
      </w:r>
      <w:hyperlink r:id="rId6" w:anchor="block_1001" w:history="1">
        <w:r w:rsidRPr="00423CC0">
          <w:rPr>
            <w:rStyle w:val="aa"/>
            <w:color w:val="000000" w:themeColor="text1"/>
          </w:rPr>
          <w:t>пункте 1</w:t>
        </w:r>
      </w:hyperlink>
      <w:r w:rsidRPr="00423CC0">
        <w:rPr>
          <w:color w:val="000000" w:themeColor="text1"/>
        </w:rPr>
        <w:t xml:space="preserve"> настоящих критериев, не менее </w:t>
      </w:r>
      <w:r w:rsidR="00CD33E3">
        <w:rPr>
          <w:color w:val="000000" w:themeColor="text1"/>
        </w:rPr>
        <w:t xml:space="preserve">                         </w:t>
      </w:r>
      <w:r w:rsidRPr="00423CC0">
        <w:rPr>
          <w:color w:val="000000" w:themeColor="text1"/>
        </w:rPr>
        <w:t>2 проектных номинальных классов напряжения: 110 кВ и выше, 35 кВ, 1 - 20 кВ, ниже 1 кВ - трехфазных участков линий электропередачи, сумма протяженностей которых по трассе составляет:</w:t>
      </w:r>
    </w:p>
    <w:p w:rsidR="00FF2407" w:rsidRDefault="00FF2407" w:rsidP="00CD33E3">
      <w:pPr>
        <w:ind w:right="-284" w:firstLine="851"/>
        <w:contextualSpacing/>
        <w:jc w:val="both"/>
        <w:rPr>
          <w:color w:val="000000" w:themeColor="text1"/>
          <w:shd w:val="clear" w:color="auto" w:fill="FFFFFF"/>
        </w:rPr>
      </w:pPr>
      <w:r w:rsidRPr="00423CC0">
        <w:rPr>
          <w:color w:val="000000" w:themeColor="text1"/>
        </w:rPr>
        <w:lastRenderedPageBreak/>
        <w:t xml:space="preserve">применительно к отношениям, связанным с установлением (пересмотром) цен (тарифов) на услуги по передаче электрической энергии на 2024 год, </w:t>
      </w:r>
      <w:r w:rsidR="00CD33E3">
        <w:rPr>
          <w:color w:val="000000" w:themeColor="text1"/>
        </w:rPr>
        <w:t xml:space="preserve">                             </w:t>
      </w:r>
      <w:r w:rsidRPr="00423CC0">
        <w:rPr>
          <w:color w:val="000000" w:themeColor="text1"/>
        </w:rPr>
        <w:t>не менее 50 км.</w:t>
      </w:r>
    </w:p>
    <w:p w:rsidR="00FF2407" w:rsidRDefault="00FF2407" w:rsidP="00CD33E3">
      <w:pPr>
        <w:ind w:right="-284" w:firstLine="851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Принимая во внимание тот факт, что сумма номинальных мощностей </w:t>
      </w:r>
      <w:r w:rsidR="00CD33E3">
        <w:rPr>
          <w:color w:val="000000" w:themeColor="text1"/>
          <w:shd w:val="clear" w:color="auto" w:fill="FFFFFF"/>
        </w:rPr>
        <w:t xml:space="preserve">                    </w:t>
      </w:r>
      <w:r>
        <w:rPr>
          <w:color w:val="000000" w:themeColor="text1"/>
          <w:shd w:val="clear" w:color="auto" w:fill="FFFFFF"/>
        </w:rPr>
        <w:t>ООО «</w:t>
      </w:r>
      <w:proofErr w:type="spellStart"/>
      <w:r>
        <w:rPr>
          <w:color w:val="000000" w:themeColor="text1"/>
          <w:shd w:val="clear" w:color="auto" w:fill="FFFFFF"/>
        </w:rPr>
        <w:t>Тейковское</w:t>
      </w:r>
      <w:proofErr w:type="spellEnd"/>
      <w:r>
        <w:rPr>
          <w:color w:val="000000" w:themeColor="text1"/>
          <w:shd w:val="clear" w:color="auto" w:fill="FFFFFF"/>
        </w:rPr>
        <w:t xml:space="preserve"> сетевое предприятие» составляет 25,5 МВА – получить тариф на передачу электрической энергии для нашего предприятия не представляется </w:t>
      </w:r>
      <w:r w:rsidR="00CD33E3">
        <w:rPr>
          <w:color w:val="000000" w:themeColor="text1"/>
          <w:shd w:val="clear" w:color="auto" w:fill="FFFFFF"/>
        </w:rPr>
        <w:t xml:space="preserve">                    </w:t>
      </w:r>
      <w:r>
        <w:rPr>
          <w:color w:val="000000" w:themeColor="text1"/>
          <w:shd w:val="clear" w:color="auto" w:fill="FFFFFF"/>
        </w:rPr>
        <w:t>возможным.</w:t>
      </w:r>
    </w:p>
    <w:p w:rsidR="00FF2407" w:rsidRDefault="00FF2407" w:rsidP="00CD33E3">
      <w:pPr>
        <w:ind w:right="-284" w:firstLine="851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18 сентября 2023 года прошло заседание штаба по обеспечению безопасности электроснабжения на территории Ивановской области при Правительстве </w:t>
      </w:r>
      <w:r w:rsidR="00CD33E3">
        <w:rPr>
          <w:color w:val="000000" w:themeColor="text1"/>
          <w:shd w:val="clear" w:color="auto" w:fill="FFFFFF"/>
        </w:rPr>
        <w:t xml:space="preserve">                           </w:t>
      </w:r>
      <w:r>
        <w:rPr>
          <w:color w:val="000000" w:themeColor="text1"/>
          <w:shd w:val="clear" w:color="auto" w:fill="FFFFFF"/>
        </w:rPr>
        <w:t xml:space="preserve">Ивановской области. </w:t>
      </w:r>
    </w:p>
    <w:p w:rsidR="00FF2407" w:rsidRDefault="00FF2407" w:rsidP="00CD33E3">
      <w:pPr>
        <w:ind w:right="-284" w:firstLine="851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На повестку дня был вынесен вопрос о рассмотрении предварительного </w:t>
      </w:r>
      <w:r w:rsidR="00CD33E3">
        <w:rPr>
          <w:color w:val="000000" w:themeColor="text1"/>
          <w:shd w:val="clear" w:color="auto" w:fill="FFFFFF"/>
        </w:rPr>
        <w:t xml:space="preserve">                   </w:t>
      </w:r>
      <w:r>
        <w:rPr>
          <w:color w:val="000000" w:themeColor="text1"/>
          <w:shd w:val="clear" w:color="auto" w:fill="FFFFFF"/>
        </w:rPr>
        <w:t xml:space="preserve">перечня ТСО, которым не будет установлен тариф на услуги по передаче </w:t>
      </w:r>
      <w:r w:rsidR="00CD33E3">
        <w:rPr>
          <w:color w:val="000000" w:themeColor="text1"/>
          <w:shd w:val="clear" w:color="auto" w:fill="FFFFFF"/>
        </w:rPr>
        <w:t xml:space="preserve">                          </w:t>
      </w:r>
      <w:r>
        <w:rPr>
          <w:color w:val="000000" w:themeColor="text1"/>
          <w:shd w:val="clear" w:color="auto" w:fill="FFFFFF"/>
        </w:rPr>
        <w:t>электрической энергии на 2024 год.</w:t>
      </w:r>
    </w:p>
    <w:p w:rsidR="00FF2407" w:rsidRDefault="00FF2407" w:rsidP="00CD33E3">
      <w:pPr>
        <w:ind w:right="-284" w:firstLine="851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Протоколом от 18 сентября 2023 года № 6 было принято решение по данному вопросу: </w:t>
      </w:r>
    </w:p>
    <w:p w:rsidR="00FF2407" w:rsidRPr="00CF5E26" w:rsidRDefault="00FF2407" w:rsidP="00CD33E3">
      <w:pPr>
        <w:pStyle w:val="ac"/>
        <w:numPr>
          <w:ilvl w:val="0"/>
          <w:numId w:val="17"/>
        </w:numPr>
        <w:ind w:left="0" w:right="-284" w:firstLine="851"/>
        <w:contextualSpacing/>
        <w:jc w:val="both"/>
        <w:rPr>
          <w:color w:val="000000" w:themeColor="text1"/>
          <w:shd w:val="clear" w:color="auto" w:fill="FFFFFF"/>
        </w:rPr>
      </w:pPr>
      <w:r w:rsidRPr="00CF5E26">
        <w:rPr>
          <w:color w:val="1A1A1A"/>
        </w:rPr>
        <w:t xml:space="preserve">Принять к сведению информацию Департамента энергетики и </w:t>
      </w:r>
      <w:r w:rsidR="00CD33E3">
        <w:rPr>
          <w:color w:val="1A1A1A"/>
        </w:rPr>
        <w:t xml:space="preserve">                                </w:t>
      </w:r>
      <w:r w:rsidRPr="00CF5E26">
        <w:rPr>
          <w:color w:val="1A1A1A"/>
        </w:rPr>
        <w:t>тарифов</w:t>
      </w:r>
      <w:r w:rsidR="00CD33E3">
        <w:rPr>
          <w:color w:val="1A1A1A"/>
        </w:rPr>
        <w:t xml:space="preserve"> </w:t>
      </w:r>
      <w:r w:rsidRPr="00CF5E26">
        <w:rPr>
          <w:color w:val="1A1A1A"/>
        </w:rPr>
        <w:t>Ивановской области по рассматриваемому вопросу.</w:t>
      </w:r>
    </w:p>
    <w:p w:rsidR="00FF2407" w:rsidRPr="00CF5E26" w:rsidRDefault="00FF2407" w:rsidP="00CD33E3">
      <w:pPr>
        <w:shd w:val="clear" w:color="auto" w:fill="FFFFFF"/>
        <w:ind w:right="-284" w:firstLine="851"/>
        <w:contextualSpacing/>
        <w:jc w:val="both"/>
        <w:rPr>
          <w:color w:val="1A1A1A"/>
        </w:rPr>
      </w:pPr>
      <w:r w:rsidRPr="00CF5E26">
        <w:rPr>
          <w:color w:val="1A1A1A"/>
        </w:rPr>
        <w:t>2</w:t>
      </w:r>
      <w:r>
        <w:rPr>
          <w:color w:val="1A1A1A"/>
        </w:rPr>
        <w:t>.</w:t>
      </w:r>
      <w:r w:rsidRPr="00CF5E26">
        <w:rPr>
          <w:color w:val="1A1A1A"/>
        </w:rPr>
        <w:t xml:space="preserve"> Администрации городского округа Тейково совместно с </w:t>
      </w:r>
      <w:proofErr w:type="spellStart"/>
      <w:r w:rsidRPr="00CF5E26">
        <w:rPr>
          <w:color w:val="1A1A1A"/>
        </w:rPr>
        <w:t>территориально</w:t>
      </w:r>
      <w:r w:rsidRPr="00CF5E26">
        <w:rPr>
          <w:color w:val="1A1A1A"/>
        </w:rPr>
        <w:t>й</w:t>
      </w:r>
      <w:r w:rsidRPr="00CF5E26">
        <w:rPr>
          <w:color w:val="1A1A1A"/>
        </w:rPr>
        <w:t>сетевой</w:t>
      </w:r>
      <w:proofErr w:type="spellEnd"/>
      <w:r w:rsidRPr="00CF5E26">
        <w:rPr>
          <w:color w:val="1A1A1A"/>
        </w:rPr>
        <w:t xml:space="preserve"> организацией филиалом ПАО «</w:t>
      </w:r>
      <w:proofErr w:type="spellStart"/>
      <w:r w:rsidRPr="00CF5E26">
        <w:rPr>
          <w:color w:val="1A1A1A"/>
        </w:rPr>
        <w:t>Россети</w:t>
      </w:r>
      <w:proofErr w:type="spellEnd"/>
      <w:r w:rsidRPr="00CF5E26">
        <w:rPr>
          <w:color w:val="1A1A1A"/>
        </w:rPr>
        <w:t xml:space="preserve"> Центр и Приволжье» - </w:t>
      </w:r>
      <w:r w:rsidR="00CD33E3">
        <w:rPr>
          <w:color w:val="1A1A1A"/>
        </w:rPr>
        <w:t xml:space="preserve">                                </w:t>
      </w:r>
      <w:r w:rsidRPr="00CF5E26">
        <w:rPr>
          <w:color w:val="1A1A1A"/>
        </w:rPr>
        <w:t>«</w:t>
      </w:r>
      <w:proofErr w:type="spellStart"/>
      <w:r w:rsidRPr="00CF5E26">
        <w:rPr>
          <w:color w:val="1A1A1A"/>
        </w:rPr>
        <w:t>Ивэнерго</w:t>
      </w:r>
      <w:proofErr w:type="spellEnd"/>
      <w:r w:rsidRPr="00CF5E26">
        <w:rPr>
          <w:color w:val="1A1A1A"/>
        </w:rPr>
        <w:t>»</w:t>
      </w:r>
      <w:r w:rsidR="00CD33E3">
        <w:rPr>
          <w:color w:val="1A1A1A"/>
        </w:rPr>
        <w:t xml:space="preserve"> </w:t>
      </w:r>
      <w:r w:rsidRPr="00CF5E26">
        <w:rPr>
          <w:color w:val="1A1A1A"/>
        </w:rPr>
        <w:t xml:space="preserve">разработать четкий план-график передачи объектов </w:t>
      </w:r>
      <w:proofErr w:type="spellStart"/>
      <w:r w:rsidRPr="00CF5E26">
        <w:rPr>
          <w:color w:val="1A1A1A"/>
        </w:rPr>
        <w:t>электросетевого</w:t>
      </w:r>
      <w:proofErr w:type="spellEnd"/>
      <w:r w:rsidRPr="00CF5E26">
        <w:rPr>
          <w:color w:val="1A1A1A"/>
        </w:rPr>
        <w:t xml:space="preserve"> </w:t>
      </w:r>
      <w:r w:rsidR="00CD33E3">
        <w:rPr>
          <w:color w:val="1A1A1A"/>
        </w:rPr>
        <w:t xml:space="preserve">                  </w:t>
      </w:r>
      <w:r w:rsidRPr="00CF5E26">
        <w:rPr>
          <w:color w:val="1A1A1A"/>
        </w:rPr>
        <w:t>хозяйства</w:t>
      </w:r>
      <w:r w:rsidR="00CD33E3">
        <w:rPr>
          <w:color w:val="1A1A1A"/>
        </w:rPr>
        <w:t xml:space="preserve"> </w:t>
      </w:r>
      <w:r w:rsidRPr="00CF5E26">
        <w:rPr>
          <w:color w:val="1A1A1A"/>
        </w:rPr>
        <w:t>ООО «ТСП».</w:t>
      </w:r>
    </w:p>
    <w:p w:rsidR="00FF2407" w:rsidRDefault="00FF2407" w:rsidP="00CD33E3">
      <w:pPr>
        <w:shd w:val="clear" w:color="auto" w:fill="FFFFFF"/>
        <w:ind w:right="-284" w:firstLine="851"/>
        <w:contextualSpacing/>
        <w:jc w:val="both"/>
        <w:rPr>
          <w:color w:val="1A1A1A"/>
        </w:rPr>
      </w:pPr>
      <w:r w:rsidRPr="00CF5E26">
        <w:rPr>
          <w:color w:val="1A1A1A"/>
        </w:rPr>
        <w:t>Срок – 02.10.2023</w:t>
      </w:r>
      <w:r>
        <w:rPr>
          <w:color w:val="1A1A1A"/>
        </w:rPr>
        <w:t>.</w:t>
      </w:r>
    </w:p>
    <w:p w:rsidR="00FF2407" w:rsidRDefault="00FF2407" w:rsidP="00CD33E3">
      <w:pPr>
        <w:shd w:val="clear" w:color="auto" w:fill="FFFFFF"/>
        <w:ind w:right="-284" w:firstLine="851"/>
        <w:contextualSpacing/>
        <w:jc w:val="both"/>
        <w:rPr>
          <w:color w:val="1A1A1A"/>
        </w:rPr>
      </w:pPr>
      <w:r>
        <w:rPr>
          <w:color w:val="1A1A1A"/>
        </w:rPr>
        <w:t xml:space="preserve">В целях обеспечения надежного электроснабжения городского округа </w:t>
      </w:r>
      <w:r w:rsidR="00CD33E3">
        <w:rPr>
          <w:color w:val="1A1A1A"/>
        </w:rPr>
        <w:t xml:space="preserve">                       </w:t>
      </w:r>
      <w:r>
        <w:rPr>
          <w:color w:val="1A1A1A"/>
        </w:rPr>
        <w:t>Тейково в адрес ООО «</w:t>
      </w:r>
      <w:proofErr w:type="spellStart"/>
      <w:r>
        <w:rPr>
          <w:color w:val="1A1A1A"/>
        </w:rPr>
        <w:t>Тейковское</w:t>
      </w:r>
      <w:proofErr w:type="spellEnd"/>
      <w:r>
        <w:rPr>
          <w:color w:val="1A1A1A"/>
        </w:rPr>
        <w:t xml:space="preserve"> сетевое предприятие» от филиала ПАО «</w:t>
      </w:r>
      <w:proofErr w:type="spellStart"/>
      <w:r>
        <w:rPr>
          <w:color w:val="1A1A1A"/>
        </w:rPr>
        <w:t>Россети</w:t>
      </w:r>
      <w:proofErr w:type="spellEnd"/>
      <w:r>
        <w:rPr>
          <w:color w:val="1A1A1A"/>
        </w:rPr>
        <w:t xml:space="preserve"> Центр и Приволжье» - «</w:t>
      </w:r>
      <w:proofErr w:type="spellStart"/>
      <w:r>
        <w:rPr>
          <w:color w:val="1A1A1A"/>
        </w:rPr>
        <w:t>Ивэнерго</w:t>
      </w:r>
      <w:proofErr w:type="spellEnd"/>
      <w:r>
        <w:rPr>
          <w:color w:val="1A1A1A"/>
        </w:rPr>
        <w:t xml:space="preserve">» 12 сентября 2023 года поступило предложение </w:t>
      </w:r>
      <w:r w:rsidR="00CD33E3">
        <w:rPr>
          <w:color w:val="1A1A1A"/>
        </w:rPr>
        <w:t xml:space="preserve">                   </w:t>
      </w:r>
      <w:r>
        <w:rPr>
          <w:color w:val="1A1A1A"/>
        </w:rPr>
        <w:t xml:space="preserve">о согласовании вопроса о передаче в аренду объектов </w:t>
      </w:r>
      <w:proofErr w:type="spellStart"/>
      <w:r>
        <w:rPr>
          <w:color w:val="1A1A1A"/>
        </w:rPr>
        <w:t>электросетевого</w:t>
      </w:r>
      <w:proofErr w:type="spellEnd"/>
      <w:r>
        <w:rPr>
          <w:color w:val="1A1A1A"/>
        </w:rPr>
        <w:t xml:space="preserve"> хозяйства, принадлежащих ООО «ТСП», с последующей </w:t>
      </w:r>
      <w:proofErr w:type="spellStart"/>
      <w:r>
        <w:rPr>
          <w:color w:val="1A1A1A"/>
        </w:rPr>
        <w:t>купле-продажей</w:t>
      </w:r>
      <w:proofErr w:type="spellEnd"/>
      <w:r>
        <w:rPr>
          <w:color w:val="1A1A1A"/>
        </w:rPr>
        <w:t xml:space="preserve"> данных объектов.</w:t>
      </w:r>
    </w:p>
    <w:p w:rsidR="00FF2407" w:rsidRDefault="00FF2407" w:rsidP="00CD33E3">
      <w:pPr>
        <w:shd w:val="clear" w:color="auto" w:fill="FFFFFF"/>
        <w:ind w:right="-284" w:firstLine="851"/>
        <w:contextualSpacing/>
        <w:jc w:val="both"/>
        <w:rPr>
          <w:color w:val="1A1A1A"/>
        </w:rPr>
      </w:pPr>
      <w:r>
        <w:rPr>
          <w:color w:val="1A1A1A"/>
        </w:rPr>
        <w:t>Данная сделка является крупной для ООО «</w:t>
      </w:r>
      <w:proofErr w:type="spellStart"/>
      <w:r>
        <w:rPr>
          <w:color w:val="1A1A1A"/>
        </w:rPr>
        <w:t>Тейковское</w:t>
      </w:r>
      <w:proofErr w:type="spellEnd"/>
      <w:r>
        <w:rPr>
          <w:color w:val="1A1A1A"/>
        </w:rPr>
        <w:t xml:space="preserve"> сетевое </w:t>
      </w:r>
      <w:r w:rsidR="00CD33E3">
        <w:rPr>
          <w:color w:val="1A1A1A"/>
        </w:rPr>
        <w:t xml:space="preserve">                                              </w:t>
      </w:r>
      <w:r>
        <w:rPr>
          <w:color w:val="1A1A1A"/>
        </w:rPr>
        <w:t>предприятие», поскольку выходит за пределы обычной хозяйственной деятельности предприятия, в связи с тем, что передаваемое имущество является основным акт</w:t>
      </w:r>
      <w:r>
        <w:rPr>
          <w:color w:val="1A1A1A"/>
        </w:rPr>
        <w:t>и</w:t>
      </w:r>
      <w:r>
        <w:rPr>
          <w:color w:val="1A1A1A"/>
        </w:rPr>
        <w:t>вом Общества. Стоимость передаваемого в аренду имущества составляет более 25% от балансовой стоимости активов Общества.</w:t>
      </w:r>
    </w:p>
    <w:p w:rsidR="00FF2407" w:rsidRDefault="00FF2407" w:rsidP="00CD33E3">
      <w:pPr>
        <w:shd w:val="clear" w:color="auto" w:fill="FFFFFF"/>
        <w:ind w:right="-284" w:firstLine="851"/>
        <w:contextualSpacing/>
        <w:jc w:val="both"/>
        <w:rPr>
          <w:color w:val="1A1A1A"/>
        </w:rPr>
      </w:pPr>
      <w:r>
        <w:rPr>
          <w:color w:val="1A1A1A"/>
        </w:rPr>
        <w:t xml:space="preserve">Учитывая вышеизложенные обстоятельства, ООО «ТСП» просит согласовать крупную сделку по передаче в аренду недвижимого и движимого имущества </w:t>
      </w:r>
      <w:r w:rsidR="00CD33E3">
        <w:rPr>
          <w:color w:val="1A1A1A"/>
        </w:rPr>
        <w:t xml:space="preserve">                       </w:t>
      </w:r>
      <w:r>
        <w:rPr>
          <w:color w:val="1A1A1A"/>
        </w:rPr>
        <w:t>(</w:t>
      </w:r>
      <w:proofErr w:type="spellStart"/>
      <w:r>
        <w:rPr>
          <w:color w:val="1A1A1A"/>
        </w:rPr>
        <w:t>электрохозяйственные</w:t>
      </w:r>
      <w:proofErr w:type="spellEnd"/>
      <w:r>
        <w:rPr>
          <w:color w:val="1A1A1A"/>
        </w:rPr>
        <w:t xml:space="preserve"> объекты).</w:t>
      </w:r>
    </w:p>
    <w:p w:rsidR="00FF2407" w:rsidRPr="00CF5E26" w:rsidRDefault="00FF2407" w:rsidP="00CD33E3">
      <w:pPr>
        <w:shd w:val="clear" w:color="auto" w:fill="FFFFFF"/>
        <w:ind w:right="-284" w:firstLine="851"/>
        <w:contextualSpacing/>
        <w:jc w:val="both"/>
        <w:rPr>
          <w:color w:val="1A1A1A"/>
        </w:rPr>
      </w:pPr>
    </w:p>
    <w:p w:rsidR="00FF2407" w:rsidRDefault="00FF2407" w:rsidP="00CD33E3">
      <w:pPr>
        <w:ind w:right="-284" w:firstLine="851"/>
        <w:jc w:val="both"/>
        <w:rPr>
          <w:color w:val="000000" w:themeColor="text1"/>
          <w:shd w:val="clear" w:color="auto" w:fill="FFFFFF"/>
        </w:rPr>
      </w:pPr>
    </w:p>
    <w:p w:rsidR="00FF2407" w:rsidRPr="00F5339F" w:rsidRDefault="00FF2407" w:rsidP="00CD33E3">
      <w:pPr>
        <w:ind w:firstLine="851"/>
        <w:jc w:val="both"/>
        <w:rPr>
          <w:color w:val="000000" w:themeColor="text1"/>
          <w:shd w:val="clear" w:color="auto" w:fill="FFFFFF"/>
        </w:rPr>
      </w:pPr>
    </w:p>
    <w:p w:rsidR="0084414F" w:rsidRPr="00251A88" w:rsidRDefault="0084414F" w:rsidP="00CD33E3">
      <w:pPr>
        <w:tabs>
          <w:tab w:val="left" w:pos="0"/>
          <w:tab w:val="left" w:pos="3225"/>
        </w:tabs>
        <w:ind w:right="-284" w:firstLine="851"/>
        <w:jc w:val="both"/>
      </w:pPr>
      <w:r>
        <w:t>Генеральный директор  ООО «ТСП»                                      С.В. Бобачев</w:t>
      </w:r>
    </w:p>
    <w:p w:rsidR="00251A88" w:rsidRDefault="00251A88" w:rsidP="00CD33E3">
      <w:pPr>
        <w:ind w:right="-284" w:firstLine="851"/>
        <w:rPr>
          <w:b/>
          <w:i/>
          <w:iCs/>
        </w:rPr>
      </w:pPr>
    </w:p>
    <w:p w:rsidR="00842B91" w:rsidRDefault="00842B91" w:rsidP="00CD33E3">
      <w:pPr>
        <w:ind w:firstLine="851"/>
        <w:rPr>
          <w:b/>
          <w:i/>
          <w:iCs/>
        </w:rPr>
      </w:pPr>
    </w:p>
    <w:p w:rsidR="00842B91" w:rsidRDefault="00842B91" w:rsidP="00CD33E3">
      <w:pPr>
        <w:ind w:firstLine="851"/>
        <w:rPr>
          <w:b/>
          <w:i/>
          <w:iCs/>
        </w:rPr>
      </w:pPr>
    </w:p>
    <w:sectPr w:rsidR="00842B91" w:rsidSect="00CD33E3">
      <w:pgSz w:w="11907" w:h="16840" w:code="9"/>
      <w:pgMar w:top="1135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F8E"/>
    <w:multiLevelType w:val="hybridMultilevel"/>
    <w:tmpl w:val="969A2218"/>
    <w:lvl w:ilvl="0" w:tplc="5BBEE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30416A"/>
    <w:multiLevelType w:val="hybridMultilevel"/>
    <w:tmpl w:val="543A90C8"/>
    <w:lvl w:ilvl="0" w:tplc="4626A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DB4841"/>
    <w:multiLevelType w:val="hybridMultilevel"/>
    <w:tmpl w:val="6A7695EC"/>
    <w:lvl w:ilvl="0" w:tplc="F89E8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6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7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7B55150"/>
    <w:multiLevelType w:val="multilevel"/>
    <w:tmpl w:val="CFDA6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1">
    <w:nsid w:val="477E65E7"/>
    <w:multiLevelType w:val="multilevel"/>
    <w:tmpl w:val="990E3F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BD3579"/>
    <w:multiLevelType w:val="multilevel"/>
    <w:tmpl w:val="FAB6E10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0" w:hanging="2160"/>
      </w:pPr>
      <w:rPr>
        <w:rFonts w:hint="default"/>
      </w:rPr>
    </w:lvl>
  </w:abstractNum>
  <w:abstractNum w:abstractNumId="13">
    <w:nsid w:val="6CC062CD"/>
    <w:multiLevelType w:val="multilevel"/>
    <w:tmpl w:val="5504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5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C8C5E4C"/>
    <w:multiLevelType w:val="multilevel"/>
    <w:tmpl w:val="C978A5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15"/>
  </w:num>
  <w:num w:numId="8">
    <w:abstractNumId w:val="14"/>
  </w:num>
  <w:num w:numId="9">
    <w:abstractNumId w:val="12"/>
  </w:num>
  <w:num w:numId="10">
    <w:abstractNumId w:val="3"/>
  </w:num>
  <w:num w:numId="11">
    <w:abstractNumId w:val="2"/>
  </w:num>
  <w:num w:numId="12">
    <w:abstractNumId w:val="9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F0A98"/>
    <w:rsid w:val="00000779"/>
    <w:rsid w:val="00011F92"/>
    <w:rsid w:val="0001435B"/>
    <w:rsid w:val="00014642"/>
    <w:rsid w:val="000252E9"/>
    <w:rsid w:val="000252EA"/>
    <w:rsid w:val="000356C8"/>
    <w:rsid w:val="00041699"/>
    <w:rsid w:val="00061593"/>
    <w:rsid w:val="00065F22"/>
    <w:rsid w:val="000715D5"/>
    <w:rsid w:val="00071890"/>
    <w:rsid w:val="000839AF"/>
    <w:rsid w:val="00087621"/>
    <w:rsid w:val="00087B42"/>
    <w:rsid w:val="00091575"/>
    <w:rsid w:val="000975D4"/>
    <w:rsid w:val="000A6D46"/>
    <w:rsid w:val="000B28BA"/>
    <w:rsid w:val="000B69FF"/>
    <w:rsid w:val="000E1A39"/>
    <w:rsid w:val="000E2900"/>
    <w:rsid w:val="000E3BB2"/>
    <w:rsid w:val="000E7826"/>
    <w:rsid w:val="000E7FC7"/>
    <w:rsid w:val="000F79C2"/>
    <w:rsid w:val="00106472"/>
    <w:rsid w:val="001118E6"/>
    <w:rsid w:val="00112D0C"/>
    <w:rsid w:val="00123153"/>
    <w:rsid w:val="00131DAE"/>
    <w:rsid w:val="00140C22"/>
    <w:rsid w:val="00145A0F"/>
    <w:rsid w:val="001571E1"/>
    <w:rsid w:val="00160222"/>
    <w:rsid w:val="00162B66"/>
    <w:rsid w:val="00176852"/>
    <w:rsid w:val="00183CBE"/>
    <w:rsid w:val="001918A5"/>
    <w:rsid w:val="001B5A10"/>
    <w:rsid w:val="001C05A3"/>
    <w:rsid w:val="001D151B"/>
    <w:rsid w:val="001D4808"/>
    <w:rsid w:val="001D61F5"/>
    <w:rsid w:val="001D6551"/>
    <w:rsid w:val="001E4DAC"/>
    <w:rsid w:val="001E53E8"/>
    <w:rsid w:val="001F2A2F"/>
    <w:rsid w:val="0020018B"/>
    <w:rsid w:val="00201510"/>
    <w:rsid w:val="0020169E"/>
    <w:rsid w:val="00202702"/>
    <w:rsid w:val="00204429"/>
    <w:rsid w:val="002051EC"/>
    <w:rsid w:val="00211539"/>
    <w:rsid w:val="00213F1C"/>
    <w:rsid w:val="00217132"/>
    <w:rsid w:val="00217E13"/>
    <w:rsid w:val="0023369D"/>
    <w:rsid w:val="00244FD5"/>
    <w:rsid w:val="0025180E"/>
    <w:rsid w:val="00251929"/>
    <w:rsid w:val="00251A88"/>
    <w:rsid w:val="00251E49"/>
    <w:rsid w:val="00256944"/>
    <w:rsid w:val="00260074"/>
    <w:rsid w:val="00261465"/>
    <w:rsid w:val="00263F47"/>
    <w:rsid w:val="0026406A"/>
    <w:rsid w:val="00292809"/>
    <w:rsid w:val="00296C54"/>
    <w:rsid w:val="0029779E"/>
    <w:rsid w:val="002A131F"/>
    <w:rsid w:val="002A1CEB"/>
    <w:rsid w:val="002A46FA"/>
    <w:rsid w:val="002A7D1B"/>
    <w:rsid w:val="002B0AA5"/>
    <w:rsid w:val="002B2344"/>
    <w:rsid w:val="002B4C90"/>
    <w:rsid w:val="002B512F"/>
    <w:rsid w:val="002C3F39"/>
    <w:rsid w:val="002C620C"/>
    <w:rsid w:val="002D1D7A"/>
    <w:rsid w:val="002D33AA"/>
    <w:rsid w:val="002E3D78"/>
    <w:rsid w:val="002F02B9"/>
    <w:rsid w:val="002F3ADF"/>
    <w:rsid w:val="00300B3B"/>
    <w:rsid w:val="00307257"/>
    <w:rsid w:val="00324579"/>
    <w:rsid w:val="00325C4A"/>
    <w:rsid w:val="003268D0"/>
    <w:rsid w:val="00345CD4"/>
    <w:rsid w:val="00354D04"/>
    <w:rsid w:val="0037385C"/>
    <w:rsid w:val="00373B2A"/>
    <w:rsid w:val="003A273F"/>
    <w:rsid w:val="003B7E28"/>
    <w:rsid w:val="003C3FB6"/>
    <w:rsid w:val="003C7FC3"/>
    <w:rsid w:val="003D3AF6"/>
    <w:rsid w:val="003D3EE4"/>
    <w:rsid w:val="003D4193"/>
    <w:rsid w:val="003D5FAA"/>
    <w:rsid w:val="003F4AA3"/>
    <w:rsid w:val="0042020F"/>
    <w:rsid w:val="0042078E"/>
    <w:rsid w:val="0045107F"/>
    <w:rsid w:val="00460161"/>
    <w:rsid w:val="004603A5"/>
    <w:rsid w:val="00460435"/>
    <w:rsid w:val="00461DC9"/>
    <w:rsid w:val="004772B1"/>
    <w:rsid w:val="00481FC6"/>
    <w:rsid w:val="004845F3"/>
    <w:rsid w:val="004B04EA"/>
    <w:rsid w:val="004B0627"/>
    <w:rsid w:val="004B724C"/>
    <w:rsid w:val="004C011A"/>
    <w:rsid w:val="004C0A53"/>
    <w:rsid w:val="004D0EAF"/>
    <w:rsid w:val="004E23E5"/>
    <w:rsid w:val="004E42B9"/>
    <w:rsid w:val="004E531F"/>
    <w:rsid w:val="004E5FC1"/>
    <w:rsid w:val="004F5D94"/>
    <w:rsid w:val="00510C01"/>
    <w:rsid w:val="00544C5A"/>
    <w:rsid w:val="0054707E"/>
    <w:rsid w:val="00555859"/>
    <w:rsid w:val="005608FF"/>
    <w:rsid w:val="00570505"/>
    <w:rsid w:val="005738A7"/>
    <w:rsid w:val="00582274"/>
    <w:rsid w:val="005827F6"/>
    <w:rsid w:val="0059295B"/>
    <w:rsid w:val="00594FE2"/>
    <w:rsid w:val="0059743C"/>
    <w:rsid w:val="005B2104"/>
    <w:rsid w:val="005C210A"/>
    <w:rsid w:val="005E66F7"/>
    <w:rsid w:val="0060284C"/>
    <w:rsid w:val="00613E29"/>
    <w:rsid w:val="006177DF"/>
    <w:rsid w:val="00620205"/>
    <w:rsid w:val="006506A1"/>
    <w:rsid w:val="00655C6E"/>
    <w:rsid w:val="00656524"/>
    <w:rsid w:val="00670590"/>
    <w:rsid w:val="00696C96"/>
    <w:rsid w:val="00697D30"/>
    <w:rsid w:val="006C31E5"/>
    <w:rsid w:val="006C42CB"/>
    <w:rsid w:val="006C5E06"/>
    <w:rsid w:val="00701810"/>
    <w:rsid w:val="007135FA"/>
    <w:rsid w:val="00715E68"/>
    <w:rsid w:val="00720DF8"/>
    <w:rsid w:val="0074061E"/>
    <w:rsid w:val="00746F63"/>
    <w:rsid w:val="007552D1"/>
    <w:rsid w:val="00762AE3"/>
    <w:rsid w:val="00765CD5"/>
    <w:rsid w:val="00770DD5"/>
    <w:rsid w:val="00776691"/>
    <w:rsid w:val="00776D50"/>
    <w:rsid w:val="00782D6E"/>
    <w:rsid w:val="00783A60"/>
    <w:rsid w:val="00797ED4"/>
    <w:rsid w:val="007A1F7A"/>
    <w:rsid w:val="007B38C7"/>
    <w:rsid w:val="007C3F7E"/>
    <w:rsid w:val="007C60BF"/>
    <w:rsid w:val="007C7DA3"/>
    <w:rsid w:val="007D10EA"/>
    <w:rsid w:val="007D77DF"/>
    <w:rsid w:val="007E5EB3"/>
    <w:rsid w:val="007F11ED"/>
    <w:rsid w:val="007F3B4D"/>
    <w:rsid w:val="007F3ED9"/>
    <w:rsid w:val="007F4F48"/>
    <w:rsid w:val="007F7B41"/>
    <w:rsid w:val="00813E6C"/>
    <w:rsid w:val="00831175"/>
    <w:rsid w:val="008315E0"/>
    <w:rsid w:val="00842B91"/>
    <w:rsid w:val="0084414F"/>
    <w:rsid w:val="00851298"/>
    <w:rsid w:val="0085204D"/>
    <w:rsid w:val="00860A94"/>
    <w:rsid w:val="00862D08"/>
    <w:rsid w:val="0089083C"/>
    <w:rsid w:val="00895F2E"/>
    <w:rsid w:val="008B00D5"/>
    <w:rsid w:val="008B65E0"/>
    <w:rsid w:val="008C6B4C"/>
    <w:rsid w:val="008D04D1"/>
    <w:rsid w:val="008D50CD"/>
    <w:rsid w:val="008E1343"/>
    <w:rsid w:val="008E74B6"/>
    <w:rsid w:val="00914379"/>
    <w:rsid w:val="0091593E"/>
    <w:rsid w:val="00917E60"/>
    <w:rsid w:val="009230BC"/>
    <w:rsid w:val="00923F98"/>
    <w:rsid w:val="0093339A"/>
    <w:rsid w:val="009423C3"/>
    <w:rsid w:val="00951B0D"/>
    <w:rsid w:val="00954360"/>
    <w:rsid w:val="00960D3A"/>
    <w:rsid w:val="00966773"/>
    <w:rsid w:val="0096678C"/>
    <w:rsid w:val="009836A8"/>
    <w:rsid w:val="00987DBB"/>
    <w:rsid w:val="00995232"/>
    <w:rsid w:val="009957AF"/>
    <w:rsid w:val="009B077B"/>
    <w:rsid w:val="009B187F"/>
    <w:rsid w:val="009C097B"/>
    <w:rsid w:val="009D5A00"/>
    <w:rsid w:val="009E40E1"/>
    <w:rsid w:val="009F3934"/>
    <w:rsid w:val="00A02B45"/>
    <w:rsid w:val="00A02BD4"/>
    <w:rsid w:val="00A12C44"/>
    <w:rsid w:val="00A13BC1"/>
    <w:rsid w:val="00A31404"/>
    <w:rsid w:val="00A32AA9"/>
    <w:rsid w:val="00A43A8B"/>
    <w:rsid w:val="00A51DE6"/>
    <w:rsid w:val="00A63519"/>
    <w:rsid w:val="00A708D4"/>
    <w:rsid w:val="00A75F5B"/>
    <w:rsid w:val="00A86260"/>
    <w:rsid w:val="00A8723B"/>
    <w:rsid w:val="00A974EA"/>
    <w:rsid w:val="00AA2200"/>
    <w:rsid w:val="00AA3460"/>
    <w:rsid w:val="00AA6C95"/>
    <w:rsid w:val="00AC4258"/>
    <w:rsid w:val="00AE7037"/>
    <w:rsid w:val="00AF66BE"/>
    <w:rsid w:val="00B02B7C"/>
    <w:rsid w:val="00B02C85"/>
    <w:rsid w:val="00B06708"/>
    <w:rsid w:val="00B157AB"/>
    <w:rsid w:val="00B15ABD"/>
    <w:rsid w:val="00B26EB6"/>
    <w:rsid w:val="00B4414E"/>
    <w:rsid w:val="00B60599"/>
    <w:rsid w:val="00B60D56"/>
    <w:rsid w:val="00B744EC"/>
    <w:rsid w:val="00B8041A"/>
    <w:rsid w:val="00B828BD"/>
    <w:rsid w:val="00B90220"/>
    <w:rsid w:val="00B95C7A"/>
    <w:rsid w:val="00BB5788"/>
    <w:rsid w:val="00BC5695"/>
    <w:rsid w:val="00BD4F0B"/>
    <w:rsid w:val="00BF0E23"/>
    <w:rsid w:val="00BF1919"/>
    <w:rsid w:val="00C02F50"/>
    <w:rsid w:val="00C0366B"/>
    <w:rsid w:val="00C040B9"/>
    <w:rsid w:val="00C1118C"/>
    <w:rsid w:val="00C1619D"/>
    <w:rsid w:val="00C24BDA"/>
    <w:rsid w:val="00C30BF6"/>
    <w:rsid w:val="00C36E4B"/>
    <w:rsid w:val="00C428A6"/>
    <w:rsid w:val="00C4374E"/>
    <w:rsid w:val="00C45DB2"/>
    <w:rsid w:val="00C52D63"/>
    <w:rsid w:val="00C62F18"/>
    <w:rsid w:val="00C673B7"/>
    <w:rsid w:val="00C67402"/>
    <w:rsid w:val="00C74A1E"/>
    <w:rsid w:val="00CA3B2A"/>
    <w:rsid w:val="00CA401D"/>
    <w:rsid w:val="00CB4577"/>
    <w:rsid w:val="00CC544A"/>
    <w:rsid w:val="00CD33E3"/>
    <w:rsid w:val="00CD4F27"/>
    <w:rsid w:val="00CF01F6"/>
    <w:rsid w:val="00CF4C64"/>
    <w:rsid w:val="00D1717D"/>
    <w:rsid w:val="00D24AD5"/>
    <w:rsid w:val="00D253A4"/>
    <w:rsid w:val="00D32AB1"/>
    <w:rsid w:val="00D4238E"/>
    <w:rsid w:val="00D44454"/>
    <w:rsid w:val="00D530E1"/>
    <w:rsid w:val="00D570E6"/>
    <w:rsid w:val="00D60D97"/>
    <w:rsid w:val="00D6365E"/>
    <w:rsid w:val="00D663D7"/>
    <w:rsid w:val="00D80C3A"/>
    <w:rsid w:val="00D82EA0"/>
    <w:rsid w:val="00DB6501"/>
    <w:rsid w:val="00DE195F"/>
    <w:rsid w:val="00E04F39"/>
    <w:rsid w:val="00E2040F"/>
    <w:rsid w:val="00E22830"/>
    <w:rsid w:val="00E23559"/>
    <w:rsid w:val="00E30ECB"/>
    <w:rsid w:val="00E57C8D"/>
    <w:rsid w:val="00E664D8"/>
    <w:rsid w:val="00E75FA8"/>
    <w:rsid w:val="00E9359A"/>
    <w:rsid w:val="00EA3237"/>
    <w:rsid w:val="00EA75CA"/>
    <w:rsid w:val="00EC5A92"/>
    <w:rsid w:val="00ED44BD"/>
    <w:rsid w:val="00ED4EAD"/>
    <w:rsid w:val="00ED5E28"/>
    <w:rsid w:val="00EF0A98"/>
    <w:rsid w:val="00F056B3"/>
    <w:rsid w:val="00F11ABF"/>
    <w:rsid w:val="00F230B3"/>
    <w:rsid w:val="00F27D62"/>
    <w:rsid w:val="00F522EB"/>
    <w:rsid w:val="00F5572F"/>
    <w:rsid w:val="00F56CDE"/>
    <w:rsid w:val="00F7643E"/>
    <w:rsid w:val="00F92AFC"/>
    <w:rsid w:val="00FA01F2"/>
    <w:rsid w:val="00FB477C"/>
    <w:rsid w:val="00FB7031"/>
    <w:rsid w:val="00FC5A18"/>
    <w:rsid w:val="00FD02EA"/>
    <w:rsid w:val="00FD7016"/>
    <w:rsid w:val="00FD778F"/>
    <w:rsid w:val="00FE4300"/>
    <w:rsid w:val="00FF2407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5A1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C5A18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3E35"/>
    <w:rPr>
      <w:sz w:val="28"/>
      <w:szCs w:val="28"/>
    </w:rPr>
  </w:style>
  <w:style w:type="paragraph" w:styleId="2">
    <w:name w:val="Body Text 2"/>
    <w:basedOn w:val="a"/>
    <w:link w:val="20"/>
    <w:uiPriority w:val="99"/>
    <w:rsid w:val="00FC5A1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3E35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FC5A18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3E3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C5A18"/>
    <w:pPr>
      <w:ind w:firstLine="99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3E35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FC5A18"/>
    <w:pPr>
      <w:ind w:firstLine="709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E3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31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117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59295B"/>
    <w:rPr>
      <w:color w:val="0000FF"/>
      <w:u w:val="single"/>
    </w:rPr>
  </w:style>
  <w:style w:type="paragraph" w:customStyle="1" w:styleId="ab">
    <w:name w:val="Знак Знак Знак Знак"/>
    <w:uiPriority w:val="99"/>
    <w:rsid w:val="004604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715E68"/>
    <w:pPr>
      <w:ind w:left="720"/>
    </w:pPr>
  </w:style>
  <w:style w:type="paragraph" w:customStyle="1" w:styleId="ConsPlusTitle">
    <w:name w:val="ConsPlusTitle"/>
    <w:rsid w:val="00C1619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d">
    <w:name w:val="Emphasis"/>
    <w:basedOn w:val="a0"/>
    <w:qFormat/>
    <w:locked/>
    <w:rsid w:val="00FF24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82156/621088e172f6a127da30f935e4fb86a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12</cp:revision>
  <cp:lastPrinted>2023-09-25T06:29:00Z</cp:lastPrinted>
  <dcterms:created xsi:type="dcterms:W3CDTF">2023-09-19T08:22:00Z</dcterms:created>
  <dcterms:modified xsi:type="dcterms:W3CDTF">2023-10-03T06:00:00Z</dcterms:modified>
</cp:coreProperties>
</file>