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C35" w:rsidRDefault="00AE3C35" w:rsidP="00AE3C35">
      <w:pPr>
        <w:jc w:val="center"/>
        <w:rPr>
          <w:b/>
          <w:bCs/>
          <w:sz w:val="32"/>
          <w:szCs w:val="32"/>
        </w:rPr>
      </w:pPr>
      <w:r>
        <w:rPr>
          <w:b/>
          <w:bCs/>
          <w:noProof/>
          <w:sz w:val="32"/>
          <w:szCs w:val="32"/>
        </w:rPr>
        <w:drawing>
          <wp:inline distT="0" distB="0" distL="0" distR="0">
            <wp:extent cx="685800" cy="885825"/>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85800" cy="885825"/>
                    </a:xfrm>
                    <a:prstGeom prst="rect">
                      <a:avLst/>
                    </a:prstGeom>
                    <a:noFill/>
                    <a:ln w="9525">
                      <a:noFill/>
                      <a:miter lim="800000"/>
                      <a:headEnd/>
                      <a:tailEnd/>
                    </a:ln>
                  </pic:spPr>
                </pic:pic>
              </a:graphicData>
            </a:graphic>
          </wp:inline>
        </w:drawing>
      </w:r>
    </w:p>
    <w:p w:rsidR="00AE3C35" w:rsidRDefault="00AE3C35" w:rsidP="00AE3C35">
      <w:pPr>
        <w:jc w:val="center"/>
        <w:rPr>
          <w:b/>
          <w:bCs/>
          <w:sz w:val="28"/>
          <w:szCs w:val="28"/>
        </w:rPr>
      </w:pPr>
      <w:r>
        <w:rPr>
          <w:b/>
          <w:bCs/>
          <w:sz w:val="28"/>
          <w:szCs w:val="28"/>
        </w:rPr>
        <w:t>ФИНАНСОВЫЙ ОТДЕЛ АДМИНИСТРАЦИИ</w:t>
      </w:r>
      <w:r w:rsidRPr="0053740B">
        <w:rPr>
          <w:b/>
          <w:bCs/>
          <w:sz w:val="28"/>
          <w:szCs w:val="28"/>
        </w:rPr>
        <w:t xml:space="preserve"> Г</w:t>
      </w:r>
      <w:r>
        <w:rPr>
          <w:b/>
          <w:bCs/>
          <w:sz w:val="28"/>
          <w:szCs w:val="28"/>
        </w:rPr>
        <w:t>.</w:t>
      </w:r>
      <w:r w:rsidRPr="0053740B">
        <w:rPr>
          <w:b/>
          <w:bCs/>
          <w:sz w:val="28"/>
          <w:szCs w:val="28"/>
        </w:rPr>
        <w:t xml:space="preserve"> ТЕЙКОВО</w:t>
      </w:r>
      <w:r>
        <w:rPr>
          <w:b/>
          <w:bCs/>
          <w:sz w:val="28"/>
          <w:szCs w:val="28"/>
        </w:rPr>
        <w:t xml:space="preserve"> ИВАНОВСКОЙ ОБЛАСТИ</w:t>
      </w:r>
    </w:p>
    <w:p w:rsidR="00AE3C35" w:rsidRPr="006656D6" w:rsidRDefault="00AE3C35" w:rsidP="00AE3C35">
      <w:pPr>
        <w:jc w:val="center"/>
      </w:pPr>
      <w:r w:rsidRPr="006656D6">
        <w:t xml:space="preserve"> </w:t>
      </w:r>
    </w:p>
    <w:p w:rsidR="00AE3C35" w:rsidRPr="00F61BAE" w:rsidRDefault="00AE3C35" w:rsidP="00AE3C35">
      <w:pPr>
        <w:jc w:val="center"/>
      </w:pPr>
      <w:r w:rsidRPr="00F61BAE">
        <w:t>___________________________________</w:t>
      </w:r>
      <w:r>
        <w:t>___________________________</w:t>
      </w:r>
      <w:r w:rsidRPr="00F61BAE">
        <w:t>_______________________</w:t>
      </w:r>
    </w:p>
    <w:p w:rsidR="00AE3C35" w:rsidRDefault="00AE3C35" w:rsidP="00AE3C35">
      <w:pPr>
        <w:jc w:val="center"/>
        <w:rPr>
          <w:b/>
          <w:bCs/>
          <w:sz w:val="28"/>
          <w:szCs w:val="28"/>
        </w:rPr>
      </w:pPr>
      <w:r>
        <w:rPr>
          <w:b/>
          <w:bCs/>
          <w:sz w:val="28"/>
          <w:szCs w:val="28"/>
        </w:rPr>
        <w:t>РАСПОРЯЖЕНИЕ</w:t>
      </w:r>
    </w:p>
    <w:p w:rsidR="002778DF" w:rsidRPr="00A17526" w:rsidRDefault="002778DF" w:rsidP="00AE3C35">
      <w:pPr>
        <w:jc w:val="center"/>
        <w:rPr>
          <w:b/>
          <w:bCs/>
          <w:sz w:val="28"/>
          <w:szCs w:val="28"/>
        </w:rPr>
      </w:pPr>
    </w:p>
    <w:p w:rsidR="004D0E0B" w:rsidRDefault="00AE3C35" w:rsidP="004D0E0B">
      <w:pPr>
        <w:jc w:val="center"/>
        <w:rPr>
          <w:b/>
          <w:sz w:val="28"/>
          <w:szCs w:val="28"/>
        </w:rPr>
      </w:pPr>
      <w:r w:rsidRPr="00754A88">
        <w:rPr>
          <w:b/>
          <w:sz w:val="28"/>
          <w:szCs w:val="28"/>
        </w:rPr>
        <w:t xml:space="preserve">от </w:t>
      </w:r>
      <w:r w:rsidR="004D0E0B">
        <w:rPr>
          <w:b/>
          <w:sz w:val="28"/>
          <w:szCs w:val="28"/>
        </w:rPr>
        <w:t>1</w:t>
      </w:r>
      <w:r w:rsidR="00575944">
        <w:rPr>
          <w:b/>
          <w:sz w:val="28"/>
          <w:szCs w:val="28"/>
        </w:rPr>
        <w:t>0</w:t>
      </w:r>
      <w:r w:rsidRPr="00754A88">
        <w:rPr>
          <w:b/>
          <w:sz w:val="28"/>
          <w:szCs w:val="28"/>
        </w:rPr>
        <w:t>.</w:t>
      </w:r>
      <w:r w:rsidR="00575944">
        <w:rPr>
          <w:b/>
          <w:sz w:val="28"/>
          <w:szCs w:val="28"/>
        </w:rPr>
        <w:t>0</w:t>
      </w:r>
      <w:r w:rsidR="004D0E0B">
        <w:rPr>
          <w:b/>
          <w:sz w:val="28"/>
          <w:szCs w:val="28"/>
        </w:rPr>
        <w:t>4</w:t>
      </w:r>
      <w:r w:rsidRPr="00754A88">
        <w:rPr>
          <w:b/>
          <w:sz w:val="28"/>
          <w:szCs w:val="28"/>
        </w:rPr>
        <w:t>.20</w:t>
      </w:r>
      <w:r w:rsidR="004D0E0B">
        <w:rPr>
          <w:b/>
          <w:sz w:val="28"/>
          <w:szCs w:val="28"/>
        </w:rPr>
        <w:t>20</w:t>
      </w:r>
      <w:r w:rsidRPr="00754A88">
        <w:rPr>
          <w:b/>
          <w:sz w:val="28"/>
          <w:szCs w:val="28"/>
        </w:rPr>
        <w:t xml:space="preserve">                                                                       №</w:t>
      </w:r>
      <w:r w:rsidR="00575944">
        <w:rPr>
          <w:b/>
          <w:sz w:val="28"/>
          <w:szCs w:val="28"/>
        </w:rPr>
        <w:t xml:space="preserve"> </w:t>
      </w:r>
      <w:r w:rsidR="004D0E0B">
        <w:rPr>
          <w:b/>
          <w:sz w:val="28"/>
          <w:szCs w:val="28"/>
        </w:rPr>
        <w:t>30</w:t>
      </w:r>
    </w:p>
    <w:p w:rsidR="00AE3C35" w:rsidRDefault="00AE3C35" w:rsidP="004D0E0B">
      <w:pPr>
        <w:jc w:val="center"/>
        <w:rPr>
          <w:sz w:val="28"/>
          <w:szCs w:val="28"/>
        </w:rPr>
      </w:pPr>
      <w:r w:rsidRPr="00754A88">
        <w:rPr>
          <w:b/>
          <w:sz w:val="28"/>
          <w:szCs w:val="28"/>
        </w:rPr>
        <w:t xml:space="preserve"> </w:t>
      </w:r>
      <w:r w:rsidRPr="00960E23">
        <w:rPr>
          <w:sz w:val="28"/>
          <w:szCs w:val="28"/>
        </w:rPr>
        <w:t xml:space="preserve">    </w:t>
      </w:r>
    </w:p>
    <w:p w:rsidR="00AE3C35" w:rsidRDefault="00AE3C35" w:rsidP="00AE3C35">
      <w:pPr>
        <w:jc w:val="center"/>
        <w:rPr>
          <w:b/>
          <w:sz w:val="28"/>
          <w:szCs w:val="28"/>
        </w:rPr>
      </w:pPr>
      <w:r w:rsidRPr="004E1262">
        <w:rPr>
          <w:b/>
          <w:sz w:val="28"/>
          <w:szCs w:val="28"/>
        </w:rPr>
        <w:t>О</w:t>
      </w:r>
      <w:r>
        <w:rPr>
          <w:b/>
          <w:sz w:val="28"/>
          <w:szCs w:val="28"/>
        </w:rPr>
        <w:t>б</w:t>
      </w:r>
      <w:r w:rsidRPr="004E1262">
        <w:rPr>
          <w:b/>
          <w:sz w:val="28"/>
          <w:szCs w:val="28"/>
        </w:rPr>
        <w:t xml:space="preserve"> </w:t>
      </w:r>
      <w:r>
        <w:rPr>
          <w:b/>
          <w:sz w:val="28"/>
          <w:szCs w:val="28"/>
        </w:rPr>
        <w:t>утверждении Методики планирования бюджетных ассигнований</w:t>
      </w:r>
    </w:p>
    <w:p w:rsidR="00AE3C35" w:rsidRPr="002778DF" w:rsidRDefault="002778DF" w:rsidP="00AE3C35">
      <w:pPr>
        <w:jc w:val="center"/>
        <w:rPr>
          <w:b/>
          <w:sz w:val="28"/>
          <w:szCs w:val="28"/>
        </w:rPr>
      </w:pPr>
      <w:r w:rsidRPr="002778DF">
        <w:rPr>
          <w:b/>
          <w:noProof/>
          <w:snapToGrid w:val="0"/>
          <w:sz w:val="28"/>
          <w:szCs w:val="28"/>
          <w:lang w:eastAsia="en-US"/>
        </w:rPr>
        <w:t xml:space="preserve">бюджета города Тейково </w:t>
      </w:r>
      <w:r w:rsidRPr="002778DF">
        <w:rPr>
          <w:b/>
          <w:sz w:val="28"/>
          <w:szCs w:val="28"/>
        </w:rPr>
        <w:t xml:space="preserve">на  </w:t>
      </w:r>
      <w:r w:rsidR="004D0E0B">
        <w:rPr>
          <w:b/>
          <w:sz w:val="28"/>
          <w:szCs w:val="28"/>
        </w:rPr>
        <w:t xml:space="preserve">очередной финансовый </w:t>
      </w:r>
      <w:r w:rsidRPr="002778DF">
        <w:rPr>
          <w:b/>
          <w:sz w:val="28"/>
          <w:szCs w:val="28"/>
        </w:rPr>
        <w:t xml:space="preserve">год и на плановый период </w:t>
      </w:r>
    </w:p>
    <w:p w:rsidR="003A3255" w:rsidRDefault="003A3255" w:rsidP="00AE3C35">
      <w:pPr>
        <w:jc w:val="center"/>
        <w:rPr>
          <w:b/>
          <w:sz w:val="28"/>
          <w:szCs w:val="28"/>
        </w:rPr>
      </w:pPr>
    </w:p>
    <w:p w:rsidR="00AE3C35" w:rsidRDefault="00AE3C35" w:rsidP="003A3255">
      <w:pPr>
        <w:jc w:val="both"/>
        <w:rPr>
          <w:noProof/>
          <w:snapToGrid w:val="0"/>
          <w:sz w:val="28"/>
          <w:szCs w:val="28"/>
          <w:lang w:eastAsia="en-US"/>
        </w:rPr>
      </w:pPr>
      <w:r>
        <w:rPr>
          <w:sz w:val="28"/>
          <w:szCs w:val="28"/>
        </w:rPr>
        <w:t xml:space="preserve">      </w:t>
      </w:r>
      <w:r w:rsidR="00D14F2D" w:rsidRPr="009E4C88">
        <w:rPr>
          <w:sz w:val="28"/>
          <w:szCs w:val="28"/>
        </w:rPr>
        <w:t xml:space="preserve">  </w:t>
      </w:r>
      <w:r w:rsidRPr="009E4C88">
        <w:rPr>
          <w:sz w:val="28"/>
          <w:szCs w:val="28"/>
        </w:rPr>
        <w:t>1. В соответствии со статьей 174.2 Бюджетного кодекса Р</w:t>
      </w:r>
      <w:r w:rsidR="0017488A" w:rsidRPr="009E4C88">
        <w:rPr>
          <w:sz w:val="28"/>
          <w:szCs w:val="28"/>
        </w:rPr>
        <w:t>оссийской Федерации, пунктом 3.9</w:t>
      </w:r>
      <w:r w:rsidRPr="009E4C88">
        <w:rPr>
          <w:sz w:val="28"/>
          <w:szCs w:val="28"/>
        </w:rPr>
        <w:t>.18 Положения о Финансовом отделе администрации г. Тейково, утвержденн</w:t>
      </w:r>
      <w:r w:rsidR="00862493" w:rsidRPr="009E4C88">
        <w:rPr>
          <w:sz w:val="28"/>
          <w:szCs w:val="28"/>
        </w:rPr>
        <w:t>ого</w:t>
      </w:r>
      <w:r w:rsidRPr="009E4C88">
        <w:rPr>
          <w:sz w:val="28"/>
          <w:szCs w:val="28"/>
        </w:rPr>
        <w:t xml:space="preserve"> постановлением администрации городского округа Тейково от 2</w:t>
      </w:r>
      <w:r w:rsidR="00862493" w:rsidRPr="009E4C88">
        <w:rPr>
          <w:sz w:val="28"/>
          <w:szCs w:val="28"/>
        </w:rPr>
        <w:t>8</w:t>
      </w:r>
      <w:r w:rsidRPr="009E4C88">
        <w:rPr>
          <w:sz w:val="28"/>
          <w:szCs w:val="28"/>
        </w:rPr>
        <w:t>.</w:t>
      </w:r>
      <w:r w:rsidR="00862493" w:rsidRPr="009E4C88">
        <w:rPr>
          <w:sz w:val="28"/>
          <w:szCs w:val="28"/>
        </w:rPr>
        <w:t>10</w:t>
      </w:r>
      <w:r w:rsidRPr="009E4C88">
        <w:rPr>
          <w:sz w:val="28"/>
          <w:szCs w:val="28"/>
        </w:rPr>
        <w:t>.201</w:t>
      </w:r>
      <w:r w:rsidR="00862493" w:rsidRPr="009E4C88">
        <w:rPr>
          <w:sz w:val="28"/>
          <w:szCs w:val="28"/>
        </w:rPr>
        <w:t xml:space="preserve">3 </w:t>
      </w:r>
      <w:r w:rsidRPr="009E4C88">
        <w:rPr>
          <w:sz w:val="28"/>
          <w:szCs w:val="28"/>
        </w:rPr>
        <w:t xml:space="preserve"> № </w:t>
      </w:r>
      <w:r w:rsidR="00862493" w:rsidRPr="009E4C88">
        <w:rPr>
          <w:sz w:val="28"/>
          <w:szCs w:val="28"/>
        </w:rPr>
        <w:t>652</w:t>
      </w:r>
      <w:r w:rsidRPr="009E4C88">
        <w:rPr>
          <w:sz w:val="28"/>
          <w:szCs w:val="28"/>
        </w:rPr>
        <w:t xml:space="preserve">, утвердить Методику планирования </w:t>
      </w:r>
      <w:r w:rsidRPr="009E4C88">
        <w:rPr>
          <w:noProof/>
          <w:snapToGrid w:val="0"/>
          <w:sz w:val="28"/>
          <w:szCs w:val="28"/>
          <w:lang w:eastAsia="en-US"/>
        </w:rPr>
        <w:t xml:space="preserve">бюджетных ассигнований бюджета города Тейково </w:t>
      </w:r>
      <w:r w:rsidR="009E4C88" w:rsidRPr="009E4C88">
        <w:rPr>
          <w:sz w:val="28"/>
          <w:szCs w:val="28"/>
        </w:rPr>
        <w:t xml:space="preserve">на </w:t>
      </w:r>
      <w:r w:rsidR="004D0E0B">
        <w:rPr>
          <w:sz w:val="28"/>
          <w:szCs w:val="28"/>
        </w:rPr>
        <w:t xml:space="preserve">очередной финансовый </w:t>
      </w:r>
      <w:r w:rsidR="009E4C88" w:rsidRPr="009E4C88">
        <w:rPr>
          <w:sz w:val="28"/>
          <w:szCs w:val="28"/>
        </w:rPr>
        <w:t>год</w:t>
      </w:r>
      <w:r w:rsidR="009E4C88">
        <w:rPr>
          <w:sz w:val="28"/>
          <w:szCs w:val="28"/>
        </w:rPr>
        <w:t xml:space="preserve"> </w:t>
      </w:r>
      <w:r w:rsidR="000520AB">
        <w:rPr>
          <w:sz w:val="28"/>
          <w:szCs w:val="28"/>
        </w:rPr>
        <w:t>и на плановый период</w:t>
      </w:r>
      <w:r w:rsidR="009E4C88">
        <w:rPr>
          <w:sz w:val="28"/>
          <w:szCs w:val="28"/>
        </w:rPr>
        <w:t xml:space="preserve"> </w:t>
      </w:r>
      <w:r w:rsidRPr="009E4C88">
        <w:rPr>
          <w:noProof/>
          <w:snapToGrid w:val="0"/>
          <w:sz w:val="28"/>
          <w:szCs w:val="28"/>
          <w:lang w:eastAsia="en-US"/>
        </w:rPr>
        <w:t>(прилагается)</w:t>
      </w:r>
      <w:r w:rsidR="004D0E0B">
        <w:rPr>
          <w:noProof/>
          <w:snapToGrid w:val="0"/>
          <w:sz w:val="28"/>
          <w:szCs w:val="28"/>
          <w:lang w:eastAsia="en-US"/>
        </w:rPr>
        <w:t>.</w:t>
      </w:r>
    </w:p>
    <w:p w:rsidR="00AE3C35" w:rsidRDefault="00AE3C35" w:rsidP="003A3255">
      <w:pPr>
        <w:jc w:val="both"/>
        <w:rPr>
          <w:sz w:val="28"/>
          <w:szCs w:val="28"/>
        </w:rPr>
      </w:pPr>
      <w:r>
        <w:rPr>
          <w:sz w:val="28"/>
          <w:szCs w:val="28"/>
        </w:rPr>
        <w:t xml:space="preserve">        2.  </w:t>
      </w:r>
      <w:r w:rsidRPr="0073073A">
        <w:rPr>
          <w:sz w:val="28"/>
          <w:szCs w:val="28"/>
        </w:rPr>
        <w:t xml:space="preserve">Довести настоящее распоряжение до </w:t>
      </w:r>
      <w:r w:rsidR="000520AB">
        <w:rPr>
          <w:sz w:val="28"/>
          <w:szCs w:val="28"/>
        </w:rPr>
        <w:t xml:space="preserve">главных </w:t>
      </w:r>
      <w:r w:rsidRPr="0073073A">
        <w:rPr>
          <w:sz w:val="28"/>
          <w:szCs w:val="28"/>
        </w:rPr>
        <w:t>распорядителей бюджетных средств.</w:t>
      </w:r>
    </w:p>
    <w:p w:rsidR="000520AB" w:rsidRPr="000520AB" w:rsidRDefault="000520AB" w:rsidP="000520AB">
      <w:pPr>
        <w:pStyle w:val="ConsPlusNormal"/>
        <w:ind w:firstLine="540"/>
        <w:jc w:val="both"/>
        <w:rPr>
          <w:rFonts w:ascii="Times New Roman" w:hAnsi="Times New Roman" w:cs="Times New Roman"/>
          <w:sz w:val="28"/>
          <w:szCs w:val="28"/>
        </w:rPr>
      </w:pPr>
      <w:r>
        <w:t xml:space="preserve"> </w:t>
      </w:r>
      <w:r w:rsidRPr="000520AB">
        <w:rPr>
          <w:rFonts w:ascii="Times New Roman" w:hAnsi="Times New Roman" w:cs="Times New Roman"/>
          <w:sz w:val="28"/>
          <w:szCs w:val="28"/>
        </w:rPr>
        <w:t>3. Разместить настоящее распоряжение на официальном сайте администрации г.о. Тейково в сети Интернет.</w:t>
      </w:r>
    </w:p>
    <w:p w:rsidR="000520AB" w:rsidRPr="000520AB" w:rsidRDefault="000520AB" w:rsidP="003A3255">
      <w:pPr>
        <w:jc w:val="both"/>
        <w:rPr>
          <w:sz w:val="28"/>
          <w:szCs w:val="28"/>
        </w:rPr>
      </w:pPr>
    </w:p>
    <w:p w:rsidR="00AE3C35" w:rsidRDefault="00AE3C35" w:rsidP="00AE3C35">
      <w:pPr>
        <w:pStyle w:val="ConsPlusNormal"/>
        <w:widowControl/>
        <w:ind w:left="555" w:firstLine="0"/>
        <w:rPr>
          <w:rFonts w:ascii="Times New Roman" w:hAnsi="Times New Roman" w:cs="Times New Roman"/>
          <w:sz w:val="28"/>
          <w:szCs w:val="28"/>
        </w:rPr>
      </w:pPr>
    </w:p>
    <w:p w:rsidR="003A3255" w:rsidRDefault="003A3255" w:rsidP="00AE3C35">
      <w:pPr>
        <w:pStyle w:val="ConsPlusNormal"/>
        <w:widowControl/>
        <w:ind w:left="555" w:firstLine="0"/>
        <w:rPr>
          <w:rFonts w:ascii="Times New Roman" w:hAnsi="Times New Roman" w:cs="Times New Roman"/>
          <w:sz w:val="28"/>
          <w:szCs w:val="28"/>
        </w:rPr>
      </w:pPr>
    </w:p>
    <w:p w:rsidR="00AE3C35" w:rsidRPr="00F7662F" w:rsidRDefault="00AE3C35" w:rsidP="00F7662F">
      <w:pPr>
        <w:jc w:val="center"/>
        <w:rPr>
          <w:b/>
          <w:sz w:val="28"/>
          <w:szCs w:val="28"/>
        </w:rPr>
      </w:pPr>
      <w:r w:rsidRPr="00F7662F">
        <w:rPr>
          <w:b/>
          <w:sz w:val="28"/>
          <w:szCs w:val="28"/>
        </w:rPr>
        <w:t>Начальник                                            Игнатьева С.А.</w:t>
      </w:r>
    </w:p>
    <w:p w:rsidR="00AE3C35" w:rsidRPr="00F7662F" w:rsidRDefault="00AE3C35" w:rsidP="00AE3C35">
      <w:pPr>
        <w:rPr>
          <w:b/>
        </w:rPr>
      </w:pPr>
    </w:p>
    <w:p w:rsidR="00AE3C35" w:rsidRDefault="00AE3C35" w:rsidP="00826023">
      <w:pPr>
        <w:jc w:val="right"/>
        <w:rPr>
          <w:sz w:val="28"/>
          <w:szCs w:val="28"/>
        </w:rPr>
      </w:pPr>
    </w:p>
    <w:p w:rsidR="00AE3C35" w:rsidRDefault="00AE3C35" w:rsidP="00826023">
      <w:pPr>
        <w:jc w:val="right"/>
        <w:rPr>
          <w:sz w:val="28"/>
          <w:szCs w:val="28"/>
        </w:rPr>
      </w:pPr>
    </w:p>
    <w:p w:rsidR="00AE3C35" w:rsidRDefault="00AE3C35" w:rsidP="00826023">
      <w:pPr>
        <w:jc w:val="right"/>
        <w:rPr>
          <w:sz w:val="28"/>
          <w:szCs w:val="28"/>
        </w:rPr>
      </w:pPr>
    </w:p>
    <w:p w:rsidR="00AE3C35" w:rsidRDefault="00AE3C35" w:rsidP="00826023">
      <w:pPr>
        <w:jc w:val="right"/>
        <w:rPr>
          <w:sz w:val="28"/>
          <w:szCs w:val="28"/>
        </w:rPr>
      </w:pPr>
    </w:p>
    <w:p w:rsidR="00AE3C35" w:rsidRDefault="00AE3C35" w:rsidP="00826023">
      <w:pPr>
        <w:jc w:val="right"/>
        <w:rPr>
          <w:sz w:val="28"/>
          <w:szCs w:val="28"/>
        </w:rPr>
      </w:pPr>
    </w:p>
    <w:p w:rsidR="00AE3C35" w:rsidRDefault="00AE3C35" w:rsidP="00826023">
      <w:pPr>
        <w:jc w:val="right"/>
        <w:rPr>
          <w:sz w:val="28"/>
          <w:szCs w:val="28"/>
        </w:rPr>
      </w:pPr>
    </w:p>
    <w:p w:rsidR="00AE3C35" w:rsidRDefault="00AE3C35" w:rsidP="00826023">
      <w:pPr>
        <w:jc w:val="right"/>
        <w:rPr>
          <w:sz w:val="28"/>
          <w:szCs w:val="28"/>
        </w:rPr>
      </w:pPr>
    </w:p>
    <w:p w:rsidR="00AE3C35" w:rsidRDefault="00AE3C35" w:rsidP="00826023">
      <w:pPr>
        <w:jc w:val="right"/>
        <w:rPr>
          <w:sz w:val="28"/>
          <w:szCs w:val="28"/>
        </w:rPr>
      </w:pPr>
    </w:p>
    <w:p w:rsidR="00AE3C35" w:rsidRDefault="00AE3C35" w:rsidP="00826023">
      <w:pPr>
        <w:jc w:val="right"/>
        <w:rPr>
          <w:sz w:val="28"/>
          <w:szCs w:val="28"/>
        </w:rPr>
      </w:pPr>
    </w:p>
    <w:p w:rsidR="00AE3C35" w:rsidRDefault="00AE3C35" w:rsidP="00826023">
      <w:pPr>
        <w:jc w:val="right"/>
        <w:rPr>
          <w:sz w:val="28"/>
          <w:szCs w:val="28"/>
        </w:rPr>
      </w:pPr>
    </w:p>
    <w:p w:rsidR="00AE3C35" w:rsidRDefault="00AE3C35" w:rsidP="00826023">
      <w:pPr>
        <w:jc w:val="right"/>
        <w:rPr>
          <w:sz w:val="28"/>
          <w:szCs w:val="28"/>
        </w:rPr>
      </w:pPr>
    </w:p>
    <w:p w:rsidR="003A3255" w:rsidRDefault="003A3255" w:rsidP="00826023">
      <w:pPr>
        <w:jc w:val="right"/>
        <w:rPr>
          <w:sz w:val="28"/>
          <w:szCs w:val="28"/>
        </w:rPr>
      </w:pPr>
    </w:p>
    <w:p w:rsidR="003A3255" w:rsidRDefault="003A3255" w:rsidP="00826023">
      <w:pPr>
        <w:jc w:val="right"/>
        <w:rPr>
          <w:sz w:val="28"/>
          <w:szCs w:val="28"/>
        </w:rPr>
      </w:pPr>
    </w:p>
    <w:p w:rsidR="002778DF" w:rsidRDefault="002778DF" w:rsidP="00826023">
      <w:pPr>
        <w:jc w:val="right"/>
        <w:rPr>
          <w:sz w:val="28"/>
          <w:szCs w:val="28"/>
        </w:rPr>
      </w:pPr>
    </w:p>
    <w:p w:rsidR="00826023" w:rsidRPr="005C7B61" w:rsidRDefault="00F87C69" w:rsidP="00826023">
      <w:pPr>
        <w:jc w:val="right"/>
        <w:rPr>
          <w:sz w:val="28"/>
          <w:szCs w:val="28"/>
        </w:rPr>
      </w:pPr>
      <w:r>
        <w:rPr>
          <w:sz w:val="28"/>
          <w:szCs w:val="28"/>
        </w:rPr>
        <w:lastRenderedPageBreak/>
        <w:t>П</w:t>
      </w:r>
      <w:r w:rsidR="00826023" w:rsidRPr="005C7B61">
        <w:rPr>
          <w:sz w:val="28"/>
          <w:szCs w:val="28"/>
        </w:rPr>
        <w:t>риложение</w:t>
      </w:r>
    </w:p>
    <w:p w:rsidR="00826023" w:rsidRPr="005C7B61" w:rsidRDefault="00826023" w:rsidP="00826023">
      <w:pPr>
        <w:jc w:val="right"/>
        <w:rPr>
          <w:sz w:val="28"/>
          <w:szCs w:val="28"/>
        </w:rPr>
      </w:pPr>
      <w:r w:rsidRPr="005C7B61">
        <w:rPr>
          <w:sz w:val="28"/>
          <w:szCs w:val="28"/>
        </w:rPr>
        <w:t>к распоряжению Финансового отдела</w:t>
      </w:r>
    </w:p>
    <w:p w:rsidR="00BB333D" w:rsidRDefault="00826023" w:rsidP="00826023">
      <w:pPr>
        <w:jc w:val="right"/>
        <w:rPr>
          <w:sz w:val="28"/>
          <w:szCs w:val="28"/>
        </w:rPr>
      </w:pPr>
      <w:r w:rsidRPr="005C7B61">
        <w:rPr>
          <w:sz w:val="28"/>
          <w:szCs w:val="28"/>
        </w:rPr>
        <w:t>администрации г. Тейково</w:t>
      </w:r>
    </w:p>
    <w:p w:rsidR="00826023" w:rsidRPr="005C7B61" w:rsidRDefault="00826023" w:rsidP="00826023">
      <w:pPr>
        <w:jc w:val="right"/>
        <w:rPr>
          <w:sz w:val="28"/>
          <w:szCs w:val="28"/>
        </w:rPr>
      </w:pPr>
      <w:r w:rsidRPr="005C7B61">
        <w:rPr>
          <w:sz w:val="28"/>
          <w:szCs w:val="28"/>
        </w:rPr>
        <w:t xml:space="preserve"> от </w:t>
      </w:r>
      <w:r w:rsidR="004D0E0B">
        <w:rPr>
          <w:sz w:val="28"/>
          <w:szCs w:val="28"/>
        </w:rPr>
        <w:t>1</w:t>
      </w:r>
      <w:r w:rsidR="00575944">
        <w:rPr>
          <w:sz w:val="28"/>
          <w:szCs w:val="28"/>
        </w:rPr>
        <w:t>0</w:t>
      </w:r>
      <w:r w:rsidR="009C7591">
        <w:rPr>
          <w:sz w:val="28"/>
          <w:szCs w:val="28"/>
        </w:rPr>
        <w:t>.</w:t>
      </w:r>
      <w:r w:rsidR="004D0E0B">
        <w:rPr>
          <w:sz w:val="28"/>
          <w:szCs w:val="28"/>
        </w:rPr>
        <w:t>04</w:t>
      </w:r>
      <w:r w:rsidRPr="005C7B61">
        <w:rPr>
          <w:sz w:val="28"/>
          <w:szCs w:val="28"/>
        </w:rPr>
        <w:t>.20</w:t>
      </w:r>
      <w:r w:rsidR="004D0E0B">
        <w:rPr>
          <w:sz w:val="28"/>
          <w:szCs w:val="28"/>
        </w:rPr>
        <w:t>20</w:t>
      </w:r>
      <w:r w:rsidR="009E4C88">
        <w:rPr>
          <w:sz w:val="28"/>
          <w:szCs w:val="28"/>
        </w:rPr>
        <w:t xml:space="preserve"> </w:t>
      </w:r>
      <w:r w:rsidRPr="005C7B61">
        <w:rPr>
          <w:sz w:val="28"/>
          <w:szCs w:val="28"/>
        </w:rPr>
        <w:t xml:space="preserve"> №</w:t>
      </w:r>
      <w:r w:rsidR="00A37B27">
        <w:rPr>
          <w:sz w:val="28"/>
          <w:szCs w:val="28"/>
        </w:rPr>
        <w:t xml:space="preserve"> </w:t>
      </w:r>
      <w:r w:rsidR="004D0E0B">
        <w:rPr>
          <w:sz w:val="28"/>
          <w:szCs w:val="28"/>
        </w:rPr>
        <w:t>30</w:t>
      </w:r>
    </w:p>
    <w:p w:rsidR="009E4C88" w:rsidRDefault="009E4C88" w:rsidP="00826023">
      <w:pPr>
        <w:jc w:val="center"/>
        <w:rPr>
          <w:b/>
          <w:noProof/>
          <w:snapToGrid w:val="0"/>
          <w:sz w:val="28"/>
          <w:szCs w:val="28"/>
          <w:lang w:eastAsia="en-US"/>
        </w:rPr>
      </w:pPr>
    </w:p>
    <w:p w:rsidR="00826023" w:rsidRPr="00830A6A" w:rsidRDefault="00826023" w:rsidP="00826023">
      <w:pPr>
        <w:jc w:val="center"/>
        <w:rPr>
          <w:b/>
          <w:noProof/>
          <w:snapToGrid w:val="0"/>
          <w:sz w:val="28"/>
          <w:szCs w:val="28"/>
          <w:lang w:eastAsia="en-US"/>
        </w:rPr>
      </w:pPr>
      <w:r w:rsidRPr="00830A6A">
        <w:rPr>
          <w:b/>
          <w:noProof/>
          <w:snapToGrid w:val="0"/>
          <w:sz w:val="28"/>
          <w:szCs w:val="28"/>
          <w:lang w:eastAsia="en-US"/>
        </w:rPr>
        <w:t>Методика</w:t>
      </w:r>
    </w:p>
    <w:p w:rsidR="00826023" w:rsidRPr="00D06A6B" w:rsidRDefault="00826023" w:rsidP="000520AB">
      <w:pPr>
        <w:jc w:val="center"/>
        <w:rPr>
          <w:noProof/>
          <w:snapToGrid w:val="0"/>
          <w:sz w:val="28"/>
          <w:szCs w:val="28"/>
          <w:lang w:eastAsia="en-US"/>
        </w:rPr>
      </w:pPr>
      <w:r w:rsidRPr="00830A6A">
        <w:rPr>
          <w:b/>
          <w:noProof/>
          <w:snapToGrid w:val="0"/>
          <w:sz w:val="28"/>
          <w:szCs w:val="28"/>
          <w:lang w:eastAsia="en-US"/>
        </w:rPr>
        <w:t xml:space="preserve">планирования бюджетных ассигнований бюджета города </w:t>
      </w:r>
      <w:r>
        <w:rPr>
          <w:b/>
          <w:noProof/>
          <w:snapToGrid w:val="0"/>
          <w:sz w:val="28"/>
          <w:szCs w:val="28"/>
          <w:lang w:eastAsia="en-US"/>
        </w:rPr>
        <w:t>Тейково</w:t>
      </w:r>
      <w:r w:rsidRPr="00830A6A">
        <w:rPr>
          <w:b/>
          <w:noProof/>
          <w:snapToGrid w:val="0"/>
          <w:sz w:val="28"/>
          <w:szCs w:val="28"/>
          <w:lang w:eastAsia="en-US"/>
        </w:rPr>
        <w:t xml:space="preserve"> на </w:t>
      </w:r>
      <w:r w:rsidR="004D0E0B">
        <w:rPr>
          <w:b/>
          <w:noProof/>
          <w:snapToGrid w:val="0"/>
          <w:sz w:val="28"/>
          <w:szCs w:val="28"/>
          <w:lang w:eastAsia="en-US"/>
        </w:rPr>
        <w:t>очередной финансовый</w:t>
      </w:r>
      <w:r w:rsidR="009E4C88" w:rsidRPr="009E4C88">
        <w:rPr>
          <w:b/>
          <w:sz w:val="28"/>
          <w:szCs w:val="28"/>
        </w:rPr>
        <w:t xml:space="preserve"> год и на плановый период </w:t>
      </w:r>
    </w:p>
    <w:p w:rsidR="00826023" w:rsidRPr="00D06A6B" w:rsidRDefault="00826023" w:rsidP="00D06A6B">
      <w:pPr>
        <w:ind w:firstLine="709"/>
        <w:jc w:val="both"/>
        <w:rPr>
          <w:noProof/>
          <w:snapToGrid w:val="0"/>
          <w:sz w:val="28"/>
          <w:szCs w:val="28"/>
          <w:lang w:eastAsia="en-US"/>
        </w:rPr>
      </w:pPr>
    </w:p>
    <w:p w:rsidR="00826023" w:rsidRPr="00D06A6B" w:rsidRDefault="00826023" w:rsidP="00D06A6B">
      <w:pPr>
        <w:ind w:firstLine="709"/>
        <w:jc w:val="both"/>
        <w:rPr>
          <w:noProof/>
          <w:snapToGrid w:val="0"/>
          <w:sz w:val="28"/>
          <w:szCs w:val="28"/>
          <w:lang w:eastAsia="en-US"/>
        </w:rPr>
      </w:pPr>
      <w:r w:rsidRPr="00D06A6B">
        <w:rPr>
          <w:noProof/>
          <w:snapToGrid w:val="0"/>
          <w:sz w:val="28"/>
          <w:szCs w:val="28"/>
          <w:lang w:eastAsia="en-US"/>
        </w:rPr>
        <w:t>Настоящая Методика планирования бюджетных ассигнований определяет принципы и подходы</w:t>
      </w:r>
      <w:r w:rsidR="009E4C88" w:rsidRPr="00D06A6B">
        <w:rPr>
          <w:noProof/>
          <w:snapToGrid w:val="0"/>
          <w:sz w:val="28"/>
          <w:szCs w:val="28"/>
          <w:lang w:eastAsia="en-US"/>
        </w:rPr>
        <w:t xml:space="preserve"> </w:t>
      </w:r>
      <w:r w:rsidR="00907A03" w:rsidRPr="00D06A6B">
        <w:rPr>
          <w:noProof/>
          <w:snapToGrid w:val="0"/>
          <w:sz w:val="28"/>
          <w:szCs w:val="28"/>
          <w:lang w:eastAsia="en-US"/>
        </w:rPr>
        <w:t>к формированию бюджетных ассигнований бюджета города Тейково</w:t>
      </w:r>
      <w:r w:rsidR="00907A03" w:rsidRPr="00D06A6B">
        <w:rPr>
          <w:sz w:val="28"/>
          <w:szCs w:val="28"/>
        </w:rPr>
        <w:t xml:space="preserve"> </w:t>
      </w:r>
      <w:r w:rsidR="004D0E0B">
        <w:rPr>
          <w:sz w:val="28"/>
          <w:szCs w:val="28"/>
        </w:rPr>
        <w:t>на очередной финансовый</w:t>
      </w:r>
      <w:r w:rsidR="009E4C88" w:rsidRPr="00D06A6B">
        <w:rPr>
          <w:sz w:val="28"/>
          <w:szCs w:val="28"/>
        </w:rPr>
        <w:t xml:space="preserve"> год и на плановый период</w:t>
      </w:r>
      <w:r w:rsidRPr="00D06A6B">
        <w:rPr>
          <w:noProof/>
          <w:snapToGrid w:val="0"/>
          <w:sz w:val="28"/>
          <w:szCs w:val="28"/>
          <w:lang w:eastAsia="en-US"/>
        </w:rPr>
        <w:t>, в том числе на исполнение действующих и принимаемых расходных обязательств, а также приоритетные направления использования средств бюджета принимаемых обязательств.</w:t>
      </w:r>
    </w:p>
    <w:p w:rsidR="00826023" w:rsidRPr="00D06A6B" w:rsidRDefault="00826023" w:rsidP="00D06A6B">
      <w:pPr>
        <w:ind w:firstLine="709"/>
        <w:jc w:val="both"/>
        <w:rPr>
          <w:noProof/>
          <w:snapToGrid w:val="0"/>
          <w:sz w:val="28"/>
          <w:szCs w:val="28"/>
          <w:lang w:eastAsia="en-US"/>
        </w:rPr>
      </w:pPr>
      <w:r w:rsidRPr="00D06A6B">
        <w:rPr>
          <w:noProof/>
          <w:snapToGrid w:val="0"/>
          <w:sz w:val="28"/>
          <w:szCs w:val="28"/>
          <w:lang w:eastAsia="en-US"/>
        </w:rPr>
        <w:t>Методика предназначена для планирования бюджетных ассигнований Финансовым отделом администрации г. Тейково на стадии формирования прогнозных предельных объемов бюджетных ассигнований, а также для планирования бюджетных ассигнований субъектами бюджетного планирования бюджета города Тейково.</w:t>
      </w:r>
    </w:p>
    <w:p w:rsidR="00826023" w:rsidRPr="00E06452" w:rsidRDefault="00826023" w:rsidP="00D06A6B">
      <w:pPr>
        <w:spacing w:before="120" w:after="120"/>
        <w:ind w:firstLine="709"/>
        <w:jc w:val="both"/>
        <w:rPr>
          <w:b/>
          <w:noProof/>
          <w:snapToGrid w:val="0"/>
          <w:sz w:val="28"/>
          <w:szCs w:val="28"/>
          <w:lang w:eastAsia="en-US"/>
        </w:rPr>
      </w:pPr>
      <w:r w:rsidRPr="00E06452">
        <w:rPr>
          <w:b/>
          <w:noProof/>
          <w:snapToGrid w:val="0"/>
          <w:sz w:val="28"/>
          <w:szCs w:val="28"/>
          <w:lang w:eastAsia="en-US"/>
        </w:rPr>
        <w:t>1. Общие положения</w:t>
      </w:r>
    </w:p>
    <w:p w:rsidR="00CD31A5" w:rsidRPr="00D06A6B" w:rsidRDefault="008260B8" w:rsidP="00D06A6B">
      <w:pPr>
        <w:jc w:val="both"/>
        <w:rPr>
          <w:sz w:val="28"/>
          <w:szCs w:val="28"/>
        </w:rPr>
      </w:pPr>
      <w:r w:rsidRPr="00D06A6B">
        <w:rPr>
          <w:noProof/>
          <w:sz w:val="28"/>
          <w:szCs w:val="28"/>
          <w:lang w:eastAsia="en-US"/>
        </w:rPr>
        <w:t xml:space="preserve">          </w:t>
      </w:r>
      <w:r w:rsidR="00826023" w:rsidRPr="00D06A6B">
        <w:rPr>
          <w:noProof/>
          <w:sz w:val="28"/>
          <w:szCs w:val="28"/>
          <w:lang w:eastAsia="en-US"/>
        </w:rPr>
        <w:t>Формирование субъектами бюджетного планирования бюджета гор</w:t>
      </w:r>
      <w:r w:rsidRPr="00D06A6B">
        <w:rPr>
          <w:noProof/>
          <w:sz w:val="28"/>
          <w:szCs w:val="28"/>
          <w:lang w:eastAsia="en-US"/>
        </w:rPr>
        <w:t>ода Тейково бюджетных заявок на</w:t>
      </w:r>
      <w:r w:rsidRPr="00D06A6B">
        <w:rPr>
          <w:sz w:val="28"/>
          <w:szCs w:val="28"/>
        </w:rPr>
        <w:t xml:space="preserve"> </w:t>
      </w:r>
      <w:r w:rsidR="004D0E0B">
        <w:rPr>
          <w:sz w:val="28"/>
          <w:szCs w:val="28"/>
        </w:rPr>
        <w:t xml:space="preserve">очередной финансовый </w:t>
      </w:r>
      <w:r w:rsidRPr="00D06A6B">
        <w:rPr>
          <w:sz w:val="28"/>
          <w:szCs w:val="28"/>
        </w:rPr>
        <w:t xml:space="preserve">год и плановый период </w:t>
      </w:r>
      <w:r w:rsidR="00826023" w:rsidRPr="00D06A6B">
        <w:rPr>
          <w:noProof/>
          <w:sz w:val="28"/>
          <w:szCs w:val="28"/>
          <w:lang w:eastAsia="en-US"/>
        </w:rPr>
        <w:t xml:space="preserve">осуществляется с учетом Основных направлений бюджетной и налоговой политики городского округа Тейково на </w:t>
      </w:r>
      <w:r w:rsidR="004D0E0B">
        <w:rPr>
          <w:sz w:val="28"/>
          <w:szCs w:val="28"/>
        </w:rPr>
        <w:t>очередной финансовый</w:t>
      </w:r>
      <w:r w:rsidR="001A10CB" w:rsidRPr="00D06A6B">
        <w:rPr>
          <w:sz w:val="28"/>
          <w:szCs w:val="28"/>
        </w:rPr>
        <w:t xml:space="preserve"> год и плановый период</w:t>
      </w:r>
      <w:r w:rsidR="00826023" w:rsidRPr="00D06A6B">
        <w:rPr>
          <w:noProof/>
          <w:sz w:val="28"/>
          <w:szCs w:val="28"/>
          <w:lang w:eastAsia="en-US"/>
        </w:rPr>
        <w:t xml:space="preserve">, </w:t>
      </w:r>
      <w:r w:rsidR="00CD31A5" w:rsidRPr="00D06A6B">
        <w:rPr>
          <w:sz w:val="28"/>
          <w:szCs w:val="28"/>
        </w:rPr>
        <w:t>утвержденных администраци</w:t>
      </w:r>
      <w:r w:rsidR="004D0E0B">
        <w:rPr>
          <w:sz w:val="28"/>
          <w:szCs w:val="28"/>
        </w:rPr>
        <w:t>ей</w:t>
      </w:r>
      <w:r w:rsidR="00CD31A5" w:rsidRPr="00D06A6B">
        <w:rPr>
          <w:sz w:val="28"/>
          <w:szCs w:val="28"/>
        </w:rPr>
        <w:t xml:space="preserve"> г.о. Тейково</w:t>
      </w:r>
      <w:r w:rsidR="004D0E0B">
        <w:rPr>
          <w:sz w:val="28"/>
          <w:szCs w:val="28"/>
        </w:rPr>
        <w:t>,</w:t>
      </w:r>
      <w:r w:rsidR="00CD31A5" w:rsidRPr="00D06A6B">
        <w:rPr>
          <w:sz w:val="28"/>
          <w:szCs w:val="28"/>
        </w:rPr>
        <w:t xml:space="preserve">  </w:t>
      </w:r>
      <w:r w:rsidR="00A23680" w:rsidRPr="00D06A6B">
        <w:rPr>
          <w:sz w:val="28"/>
          <w:szCs w:val="28"/>
        </w:rPr>
        <w:t>системы показателей</w:t>
      </w:r>
      <w:r w:rsidR="00CD31A5" w:rsidRPr="00D06A6B">
        <w:rPr>
          <w:sz w:val="28"/>
          <w:szCs w:val="28"/>
        </w:rPr>
        <w:t xml:space="preserve"> прогноза социально-</w:t>
      </w:r>
      <w:r w:rsidRPr="00D06A6B">
        <w:rPr>
          <w:sz w:val="28"/>
          <w:szCs w:val="28"/>
        </w:rPr>
        <w:t xml:space="preserve"> эк</w:t>
      </w:r>
      <w:r w:rsidR="00CD31A5" w:rsidRPr="00D06A6B">
        <w:rPr>
          <w:sz w:val="28"/>
          <w:szCs w:val="28"/>
        </w:rPr>
        <w:t>ономического развития городского округа Тейково на</w:t>
      </w:r>
      <w:r w:rsidR="00A23680" w:rsidRPr="00D06A6B">
        <w:rPr>
          <w:sz w:val="28"/>
          <w:szCs w:val="28"/>
        </w:rPr>
        <w:t xml:space="preserve"> среднесрочную перспективу</w:t>
      </w:r>
      <w:r w:rsidR="00CD31A5" w:rsidRPr="00D06A6B">
        <w:rPr>
          <w:sz w:val="28"/>
          <w:szCs w:val="28"/>
        </w:rPr>
        <w:t>.</w:t>
      </w:r>
    </w:p>
    <w:p w:rsidR="00826023" w:rsidRPr="00D06A6B" w:rsidRDefault="000447BC" w:rsidP="00D06A6B">
      <w:pPr>
        <w:jc w:val="both"/>
        <w:rPr>
          <w:noProof/>
          <w:snapToGrid w:val="0"/>
          <w:sz w:val="28"/>
          <w:szCs w:val="28"/>
          <w:lang w:eastAsia="en-US"/>
        </w:rPr>
      </w:pPr>
      <w:r w:rsidRPr="00D06A6B">
        <w:rPr>
          <w:noProof/>
          <w:snapToGrid w:val="0"/>
          <w:sz w:val="28"/>
          <w:szCs w:val="28"/>
          <w:lang w:eastAsia="en-US"/>
        </w:rPr>
        <w:t xml:space="preserve">        </w:t>
      </w:r>
      <w:r w:rsidR="00826023" w:rsidRPr="00D06A6B">
        <w:rPr>
          <w:noProof/>
          <w:snapToGrid w:val="0"/>
          <w:sz w:val="28"/>
          <w:szCs w:val="28"/>
          <w:lang w:eastAsia="en-US"/>
        </w:rPr>
        <w:t xml:space="preserve">Основой формирования бюджетных заявок </w:t>
      </w:r>
      <w:r w:rsidR="008260B8" w:rsidRPr="00D06A6B">
        <w:rPr>
          <w:sz w:val="28"/>
          <w:szCs w:val="28"/>
        </w:rPr>
        <w:t xml:space="preserve">на </w:t>
      </w:r>
      <w:r w:rsidR="004D0E0B">
        <w:rPr>
          <w:sz w:val="28"/>
          <w:szCs w:val="28"/>
        </w:rPr>
        <w:t>очередной финансовый</w:t>
      </w:r>
      <w:r w:rsidR="008260B8" w:rsidRPr="00D06A6B">
        <w:rPr>
          <w:sz w:val="28"/>
          <w:szCs w:val="28"/>
        </w:rPr>
        <w:t xml:space="preserve"> год и плановый период  </w:t>
      </w:r>
      <w:r w:rsidR="00826023" w:rsidRPr="00D06A6B">
        <w:rPr>
          <w:noProof/>
          <w:snapToGrid w:val="0"/>
          <w:sz w:val="28"/>
          <w:szCs w:val="28"/>
          <w:lang w:eastAsia="en-US"/>
        </w:rPr>
        <w:t xml:space="preserve">в целях формирования бюджета города </w:t>
      </w:r>
      <w:r w:rsidR="008260B8" w:rsidRPr="00D06A6B">
        <w:rPr>
          <w:sz w:val="28"/>
          <w:szCs w:val="28"/>
        </w:rPr>
        <w:t xml:space="preserve">на </w:t>
      </w:r>
      <w:r w:rsidR="004D0E0B">
        <w:rPr>
          <w:sz w:val="28"/>
          <w:szCs w:val="28"/>
        </w:rPr>
        <w:t>очередной финансовый</w:t>
      </w:r>
      <w:r w:rsidR="00A23680" w:rsidRPr="00D06A6B">
        <w:rPr>
          <w:sz w:val="28"/>
          <w:szCs w:val="28"/>
        </w:rPr>
        <w:t xml:space="preserve"> год и плановый период </w:t>
      </w:r>
      <w:r w:rsidR="00826023" w:rsidRPr="00D06A6B">
        <w:rPr>
          <w:noProof/>
          <w:snapToGrid w:val="0"/>
          <w:sz w:val="28"/>
          <w:szCs w:val="28"/>
          <w:lang w:eastAsia="en-US"/>
        </w:rPr>
        <w:t xml:space="preserve">и среднесрочного финансового плана  является сводная бюджетная роспись бюджета города Тейково на </w:t>
      </w:r>
      <w:r w:rsidR="00852118" w:rsidRPr="00D06A6B">
        <w:rPr>
          <w:noProof/>
          <w:snapToGrid w:val="0"/>
          <w:sz w:val="28"/>
          <w:szCs w:val="28"/>
          <w:lang w:eastAsia="en-US"/>
        </w:rPr>
        <w:t>01</w:t>
      </w:r>
      <w:r w:rsidR="004D0E0B">
        <w:rPr>
          <w:noProof/>
          <w:snapToGrid w:val="0"/>
          <w:sz w:val="28"/>
          <w:szCs w:val="28"/>
          <w:lang w:eastAsia="en-US"/>
        </w:rPr>
        <w:t>января</w:t>
      </w:r>
      <w:r w:rsidR="00826023" w:rsidRPr="00D06A6B">
        <w:rPr>
          <w:noProof/>
          <w:snapToGrid w:val="0"/>
          <w:sz w:val="28"/>
          <w:szCs w:val="28"/>
          <w:lang w:eastAsia="en-US"/>
        </w:rPr>
        <w:t xml:space="preserve"> год</w:t>
      </w:r>
      <w:r w:rsidR="00FE56B3" w:rsidRPr="00D06A6B">
        <w:rPr>
          <w:noProof/>
          <w:snapToGrid w:val="0"/>
          <w:sz w:val="28"/>
          <w:szCs w:val="28"/>
          <w:lang w:eastAsia="en-US"/>
        </w:rPr>
        <w:t>а</w:t>
      </w:r>
      <w:r w:rsidR="004D0E0B">
        <w:rPr>
          <w:noProof/>
          <w:snapToGrid w:val="0"/>
          <w:sz w:val="28"/>
          <w:szCs w:val="28"/>
          <w:lang w:eastAsia="en-US"/>
        </w:rPr>
        <w:t xml:space="preserve">, предшествующего году планирования </w:t>
      </w:r>
      <w:r w:rsidR="00826023" w:rsidRPr="00D06A6B">
        <w:rPr>
          <w:noProof/>
          <w:snapToGrid w:val="0"/>
          <w:sz w:val="28"/>
          <w:szCs w:val="28"/>
          <w:lang w:eastAsia="en-US"/>
        </w:rPr>
        <w:t xml:space="preserve"> (далее – исходный план расходов). </w:t>
      </w:r>
    </w:p>
    <w:p w:rsidR="00826023" w:rsidRPr="00D06A6B" w:rsidRDefault="00826023" w:rsidP="00D06A6B">
      <w:pPr>
        <w:ind w:firstLine="709"/>
        <w:jc w:val="both"/>
        <w:rPr>
          <w:noProof/>
          <w:snapToGrid w:val="0"/>
          <w:sz w:val="28"/>
          <w:szCs w:val="28"/>
          <w:lang w:eastAsia="en-US"/>
        </w:rPr>
      </w:pPr>
      <w:r w:rsidRPr="00D06A6B">
        <w:rPr>
          <w:noProof/>
          <w:snapToGrid w:val="0"/>
          <w:sz w:val="28"/>
          <w:szCs w:val="28"/>
          <w:lang w:eastAsia="en-US"/>
        </w:rPr>
        <w:t>Расчет бюджетных ассигнований может осуществляться:</w:t>
      </w:r>
    </w:p>
    <w:p w:rsidR="00826023" w:rsidRPr="00D06A6B" w:rsidRDefault="00826023" w:rsidP="00D06A6B">
      <w:pPr>
        <w:widowControl w:val="0"/>
        <w:ind w:firstLine="709"/>
        <w:jc w:val="both"/>
        <w:rPr>
          <w:noProof/>
          <w:snapToGrid w:val="0"/>
          <w:sz w:val="28"/>
          <w:szCs w:val="28"/>
          <w:lang w:eastAsia="en-US"/>
        </w:rPr>
      </w:pPr>
      <w:r w:rsidRPr="00D06A6B">
        <w:rPr>
          <w:noProof/>
          <w:snapToGrid w:val="0"/>
          <w:sz w:val="28"/>
          <w:szCs w:val="28"/>
          <w:lang w:eastAsia="en-US"/>
        </w:rPr>
        <w:t>а) нормативным методом - объем бюджетных ассигнований определяется на основе нормативов, утвержденных в соответствующих нормативных правовых актах;</w:t>
      </w:r>
    </w:p>
    <w:p w:rsidR="00826023" w:rsidRPr="00D06A6B" w:rsidRDefault="00826023" w:rsidP="00D06A6B">
      <w:pPr>
        <w:ind w:firstLine="709"/>
        <w:jc w:val="both"/>
        <w:rPr>
          <w:noProof/>
          <w:snapToGrid w:val="0"/>
          <w:sz w:val="28"/>
          <w:szCs w:val="28"/>
          <w:lang w:eastAsia="en-US"/>
        </w:rPr>
      </w:pPr>
      <w:r w:rsidRPr="00D06A6B">
        <w:rPr>
          <w:noProof/>
          <w:snapToGrid w:val="0"/>
          <w:sz w:val="28"/>
          <w:szCs w:val="28"/>
          <w:lang w:eastAsia="en-US"/>
        </w:rPr>
        <w:t xml:space="preserve">б) методом индексации - объем бюджетных ассигнований рассчитывается путем индексации на прогнозируемый среднегодовой индекс потребительских цен (иной коэффициент) объема бюджетного ассигнования текущего финансового года; </w:t>
      </w:r>
    </w:p>
    <w:p w:rsidR="00826023" w:rsidRPr="00D06A6B" w:rsidRDefault="00826023" w:rsidP="00D06A6B">
      <w:pPr>
        <w:ind w:firstLine="709"/>
        <w:jc w:val="both"/>
        <w:rPr>
          <w:noProof/>
          <w:snapToGrid w:val="0"/>
          <w:sz w:val="28"/>
          <w:szCs w:val="28"/>
          <w:lang w:eastAsia="en-US"/>
        </w:rPr>
      </w:pPr>
      <w:r w:rsidRPr="00D06A6B">
        <w:rPr>
          <w:noProof/>
          <w:snapToGrid w:val="0"/>
          <w:sz w:val="28"/>
          <w:szCs w:val="28"/>
          <w:lang w:eastAsia="en-US"/>
        </w:rPr>
        <w:t xml:space="preserve">в) плановым методом - объем бюджетных ассигнований устанавливается в соответствии с показателями, указанными в нормативном </w:t>
      </w:r>
      <w:r w:rsidRPr="00D06A6B">
        <w:rPr>
          <w:noProof/>
          <w:snapToGrid w:val="0"/>
          <w:sz w:val="28"/>
          <w:szCs w:val="28"/>
          <w:lang w:eastAsia="en-US"/>
        </w:rPr>
        <w:lastRenderedPageBreak/>
        <w:t xml:space="preserve">правовом акте, предусматривающем осуществление бюджетных инвестиций в объекты капитального строительства муниципальной собственности городского округа Тейково; </w:t>
      </w:r>
    </w:p>
    <w:p w:rsidR="00826023" w:rsidRPr="00D06A6B" w:rsidRDefault="00826023" w:rsidP="00D06A6B">
      <w:pPr>
        <w:ind w:firstLine="709"/>
        <w:jc w:val="both"/>
        <w:rPr>
          <w:noProof/>
          <w:snapToGrid w:val="0"/>
          <w:sz w:val="28"/>
          <w:szCs w:val="28"/>
          <w:lang w:eastAsia="en-US"/>
        </w:rPr>
      </w:pPr>
      <w:r w:rsidRPr="00D06A6B">
        <w:rPr>
          <w:noProof/>
          <w:snapToGrid w:val="0"/>
          <w:sz w:val="28"/>
          <w:szCs w:val="28"/>
          <w:lang w:eastAsia="en-US"/>
        </w:rPr>
        <w:t>г) иным методом, отличным от нормативного метода, метода индексации и планового метода.</w:t>
      </w:r>
    </w:p>
    <w:p w:rsidR="00826023" w:rsidRPr="00D06A6B" w:rsidRDefault="00826023" w:rsidP="00D06A6B">
      <w:pPr>
        <w:ind w:firstLine="709"/>
        <w:jc w:val="both"/>
        <w:rPr>
          <w:noProof/>
          <w:snapToGrid w:val="0"/>
          <w:sz w:val="28"/>
          <w:szCs w:val="28"/>
          <w:lang w:eastAsia="en-US"/>
        </w:rPr>
      </w:pPr>
      <w:r w:rsidRPr="00D06A6B">
        <w:rPr>
          <w:noProof/>
          <w:snapToGrid w:val="0"/>
          <w:sz w:val="28"/>
          <w:szCs w:val="28"/>
          <w:lang w:eastAsia="en-US"/>
        </w:rPr>
        <w:t>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а также его выполнения в текущем финансовом году.</w:t>
      </w:r>
    </w:p>
    <w:p w:rsidR="00826023" w:rsidRPr="00D06A6B" w:rsidRDefault="00826023" w:rsidP="00D06A6B">
      <w:pPr>
        <w:ind w:firstLine="709"/>
        <w:jc w:val="both"/>
        <w:rPr>
          <w:noProof/>
          <w:snapToGrid w:val="0"/>
          <w:sz w:val="28"/>
          <w:szCs w:val="28"/>
          <w:lang w:eastAsia="en-US"/>
        </w:rPr>
      </w:pPr>
      <w:r w:rsidRPr="00D06A6B">
        <w:rPr>
          <w:noProof/>
          <w:snapToGrid w:val="0"/>
          <w:sz w:val="28"/>
          <w:szCs w:val="28"/>
          <w:lang w:eastAsia="en-US"/>
        </w:rPr>
        <w:t xml:space="preserve">Муниципальное задание формируется в соответствии с Бюджетным кодексом Российской Федерации, постановлением администрации городского округа Тейково от </w:t>
      </w:r>
      <w:r w:rsidR="00F65056" w:rsidRPr="00D06A6B">
        <w:rPr>
          <w:noProof/>
          <w:snapToGrid w:val="0"/>
          <w:sz w:val="28"/>
          <w:szCs w:val="28"/>
          <w:lang w:eastAsia="en-US"/>
        </w:rPr>
        <w:t>16</w:t>
      </w:r>
      <w:r w:rsidRPr="00D06A6B">
        <w:rPr>
          <w:noProof/>
          <w:snapToGrid w:val="0"/>
          <w:sz w:val="28"/>
          <w:szCs w:val="28"/>
          <w:lang w:eastAsia="en-US"/>
        </w:rPr>
        <w:t>.</w:t>
      </w:r>
      <w:r w:rsidR="008C62E6" w:rsidRPr="00D06A6B">
        <w:rPr>
          <w:noProof/>
          <w:snapToGrid w:val="0"/>
          <w:sz w:val="28"/>
          <w:szCs w:val="28"/>
          <w:lang w:eastAsia="en-US"/>
        </w:rPr>
        <w:t>0</w:t>
      </w:r>
      <w:r w:rsidR="00F65056" w:rsidRPr="00D06A6B">
        <w:rPr>
          <w:noProof/>
          <w:snapToGrid w:val="0"/>
          <w:sz w:val="28"/>
          <w:szCs w:val="28"/>
          <w:lang w:eastAsia="en-US"/>
        </w:rPr>
        <w:t>9</w:t>
      </w:r>
      <w:r w:rsidRPr="00D06A6B">
        <w:rPr>
          <w:noProof/>
          <w:snapToGrid w:val="0"/>
          <w:sz w:val="28"/>
          <w:szCs w:val="28"/>
          <w:lang w:eastAsia="en-US"/>
        </w:rPr>
        <w:t>.201</w:t>
      </w:r>
      <w:r w:rsidR="00F65056" w:rsidRPr="00D06A6B">
        <w:rPr>
          <w:noProof/>
          <w:snapToGrid w:val="0"/>
          <w:sz w:val="28"/>
          <w:szCs w:val="28"/>
          <w:lang w:eastAsia="en-US"/>
        </w:rPr>
        <w:t>5</w:t>
      </w:r>
      <w:r w:rsidRPr="00D06A6B">
        <w:rPr>
          <w:noProof/>
          <w:snapToGrid w:val="0"/>
          <w:sz w:val="28"/>
          <w:szCs w:val="28"/>
          <w:lang w:eastAsia="en-US"/>
        </w:rPr>
        <w:t xml:space="preserve"> № </w:t>
      </w:r>
      <w:r w:rsidR="008C62E6" w:rsidRPr="00D06A6B">
        <w:rPr>
          <w:noProof/>
          <w:snapToGrid w:val="0"/>
          <w:sz w:val="28"/>
          <w:szCs w:val="28"/>
          <w:lang w:eastAsia="en-US"/>
        </w:rPr>
        <w:t>4</w:t>
      </w:r>
      <w:r w:rsidR="00F65056" w:rsidRPr="00D06A6B">
        <w:rPr>
          <w:noProof/>
          <w:snapToGrid w:val="0"/>
          <w:sz w:val="28"/>
          <w:szCs w:val="28"/>
          <w:lang w:eastAsia="en-US"/>
        </w:rPr>
        <w:t>82</w:t>
      </w:r>
      <w:r w:rsidRPr="00D06A6B">
        <w:rPr>
          <w:noProof/>
          <w:snapToGrid w:val="0"/>
          <w:sz w:val="28"/>
          <w:szCs w:val="28"/>
          <w:lang w:eastAsia="en-US"/>
        </w:rPr>
        <w:t xml:space="preserve"> "</w:t>
      </w:r>
      <w:r w:rsidR="00F65056" w:rsidRPr="00D06A6B">
        <w:rPr>
          <w:noProof/>
          <w:snapToGrid w:val="0"/>
          <w:sz w:val="28"/>
          <w:szCs w:val="28"/>
          <w:lang w:eastAsia="en-US"/>
        </w:rPr>
        <w:t xml:space="preserve">Об утверждении </w:t>
      </w:r>
      <w:hyperlink w:anchor="Par54" w:tooltip="ПОРЯДОК" w:history="1">
        <w:r w:rsidR="00F65056" w:rsidRPr="000520AB">
          <w:rPr>
            <w:sz w:val="28"/>
            <w:szCs w:val="28"/>
          </w:rPr>
          <w:t>Поряд</w:t>
        </w:r>
      </w:hyperlink>
      <w:r w:rsidR="00F65056" w:rsidRPr="00D06A6B">
        <w:rPr>
          <w:sz w:val="28"/>
          <w:szCs w:val="28"/>
        </w:rPr>
        <w:t>ка формирования муниципального задания на оказание муниципальных услуг (выполнение работ) в отношении муниципальных учреждений городского округа Тейково и финансового обеспечения выполнения муниципального задания</w:t>
      </w:r>
      <w:r w:rsidRPr="00D06A6B">
        <w:rPr>
          <w:noProof/>
          <w:snapToGrid w:val="0"/>
          <w:sz w:val="28"/>
          <w:szCs w:val="28"/>
          <w:lang w:eastAsia="en-US"/>
        </w:rPr>
        <w:t>», иными муниципальными правовыми актами органов местного самоуправления городского округа Тейково.</w:t>
      </w:r>
    </w:p>
    <w:p w:rsidR="00826023" w:rsidRPr="00D06A6B" w:rsidRDefault="00826023" w:rsidP="00D06A6B">
      <w:pPr>
        <w:ind w:firstLine="709"/>
        <w:jc w:val="both"/>
        <w:rPr>
          <w:noProof/>
          <w:snapToGrid w:val="0"/>
          <w:sz w:val="28"/>
          <w:szCs w:val="28"/>
          <w:lang w:eastAsia="en-US"/>
        </w:rPr>
      </w:pPr>
      <w:r w:rsidRPr="00D06A6B">
        <w:rPr>
          <w:noProof/>
          <w:snapToGrid w:val="0"/>
          <w:sz w:val="28"/>
          <w:szCs w:val="28"/>
          <w:lang w:eastAsia="en-US"/>
        </w:rPr>
        <w:t xml:space="preserve">При формировании субъектами бюджетного планирования бюджетных заявок на </w:t>
      </w:r>
      <w:r w:rsidR="004D0E0B">
        <w:rPr>
          <w:noProof/>
          <w:snapToGrid w:val="0"/>
          <w:sz w:val="28"/>
          <w:szCs w:val="28"/>
          <w:lang w:eastAsia="en-US"/>
        </w:rPr>
        <w:t>трехлетний период</w:t>
      </w:r>
      <w:r w:rsidRPr="00D06A6B">
        <w:rPr>
          <w:noProof/>
          <w:snapToGrid w:val="0"/>
          <w:sz w:val="28"/>
          <w:szCs w:val="28"/>
          <w:lang w:eastAsia="en-US"/>
        </w:rPr>
        <w:t xml:space="preserve"> (приложение 1) учитывается следующее:</w:t>
      </w:r>
    </w:p>
    <w:p w:rsidR="00826023" w:rsidRPr="00D06A6B" w:rsidRDefault="00826023" w:rsidP="00D06A6B">
      <w:pPr>
        <w:ind w:firstLine="709"/>
        <w:jc w:val="both"/>
        <w:rPr>
          <w:noProof/>
          <w:snapToGrid w:val="0"/>
          <w:sz w:val="28"/>
          <w:szCs w:val="28"/>
          <w:lang w:eastAsia="en-US"/>
        </w:rPr>
      </w:pPr>
      <w:r w:rsidRPr="00D06A6B">
        <w:rPr>
          <w:noProof/>
          <w:snapToGrid w:val="0"/>
          <w:sz w:val="28"/>
          <w:szCs w:val="28"/>
          <w:lang w:eastAsia="en-US"/>
        </w:rPr>
        <w:t>1. Под отчетным годом понимается год,</w:t>
      </w:r>
      <w:r w:rsidR="004D0E0B">
        <w:rPr>
          <w:noProof/>
          <w:snapToGrid w:val="0"/>
          <w:sz w:val="28"/>
          <w:szCs w:val="28"/>
          <w:lang w:eastAsia="en-US"/>
        </w:rPr>
        <w:t xml:space="preserve"> предшествующий </w:t>
      </w:r>
      <w:r w:rsidR="000910F8">
        <w:rPr>
          <w:noProof/>
          <w:snapToGrid w:val="0"/>
          <w:sz w:val="28"/>
          <w:szCs w:val="28"/>
          <w:lang w:eastAsia="en-US"/>
        </w:rPr>
        <w:t xml:space="preserve">текущему </w:t>
      </w:r>
      <w:r w:rsidR="004D0E0B">
        <w:rPr>
          <w:noProof/>
          <w:snapToGrid w:val="0"/>
          <w:sz w:val="28"/>
          <w:szCs w:val="28"/>
          <w:lang w:eastAsia="en-US"/>
        </w:rPr>
        <w:t>году</w:t>
      </w:r>
      <w:r w:rsidR="000910F8">
        <w:rPr>
          <w:noProof/>
          <w:snapToGrid w:val="0"/>
          <w:sz w:val="28"/>
          <w:szCs w:val="28"/>
          <w:lang w:eastAsia="en-US"/>
        </w:rPr>
        <w:t>,</w:t>
      </w:r>
      <w:r w:rsidRPr="00D06A6B">
        <w:rPr>
          <w:noProof/>
          <w:snapToGrid w:val="0"/>
          <w:sz w:val="28"/>
          <w:szCs w:val="28"/>
          <w:lang w:eastAsia="en-US"/>
        </w:rPr>
        <w:t xml:space="preserve"> под текущим годом - год,</w:t>
      </w:r>
      <w:r w:rsidR="000910F8">
        <w:rPr>
          <w:noProof/>
          <w:snapToGrid w:val="0"/>
          <w:sz w:val="28"/>
          <w:szCs w:val="28"/>
          <w:lang w:eastAsia="en-US"/>
        </w:rPr>
        <w:t xml:space="preserve"> предшествующий году планирования,</w:t>
      </w:r>
      <w:r w:rsidRPr="00D06A6B">
        <w:rPr>
          <w:noProof/>
          <w:snapToGrid w:val="0"/>
          <w:sz w:val="28"/>
          <w:szCs w:val="28"/>
          <w:lang w:eastAsia="en-US"/>
        </w:rPr>
        <w:t xml:space="preserve"> под очередным годом </w:t>
      </w:r>
      <w:r w:rsidR="000910F8">
        <w:rPr>
          <w:noProof/>
          <w:snapToGrid w:val="0"/>
          <w:sz w:val="28"/>
          <w:szCs w:val="28"/>
          <w:lang w:eastAsia="en-US"/>
        </w:rPr>
        <w:t>–</w:t>
      </w:r>
      <w:r w:rsidRPr="00D06A6B">
        <w:rPr>
          <w:noProof/>
          <w:snapToGrid w:val="0"/>
          <w:sz w:val="28"/>
          <w:szCs w:val="28"/>
          <w:lang w:eastAsia="en-US"/>
        </w:rPr>
        <w:t xml:space="preserve"> год</w:t>
      </w:r>
      <w:r w:rsidR="000910F8">
        <w:rPr>
          <w:noProof/>
          <w:snapToGrid w:val="0"/>
          <w:sz w:val="28"/>
          <w:szCs w:val="28"/>
          <w:lang w:eastAsia="en-US"/>
        </w:rPr>
        <w:t xml:space="preserve"> планирования</w:t>
      </w:r>
      <w:r w:rsidRPr="00D06A6B">
        <w:rPr>
          <w:noProof/>
          <w:snapToGrid w:val="0"/>
          <w:sz w:val="28"/>
          <w:szCs w:val="28"/>
          <w:lang w:eastAsia="en-US"/>
        </w:rPr>
        <w:t xml:space="preserve">, под первым и вторым годом планового периода - соответственно </w:t>
      </w:r>
      <w:r w:rsidR="000910F8">
        <w:rPr>
          <w:noProof/>
          <w:snapToGrid w:val="0"/>
          <w:sz w:val="28"/>
          <w:szCs w:val="28"/>
          <w:lang w:eastAsia="en-US"/>
        </w:rPr>
        <w:t>г</w:t>
      </w:r>
      <w:r w:rsidRPr="00D06A6B">
        <w:rPr>
          <w:noProof/>
          <w:snapToGrid w:val="0"/>
          <w:sz w:val="28"/>
          <w:szCs w:val="28"/>
          <w:lang w:eastAsia="en-US"/>
        </w:rPr>
        <w:t>оды</w:t>
      </w:r>
      <w:r w:rsidR="000910F8">
        <w:rPr>
          <w:noProof/>
          <w:snapToGrid w:val="0"/>
          <w:sz w:val="28"/>
          <w:szCs w:val="28"/>
          <w:lang w:eastAsia="en-US"/>
        </w:rPr>
        <w:t xml:space="preserve"> планового периода проекта бюджета</w:t>
      </w:r>
      <w:r w:rsidRPr="00D06A6B">
        <w:rPr>
          <w:noProof/>
          <w:snapToGrid w:val="0"/>
          <w:sz w:val="28"/>
          <w:szCs w:val="28"/>
          <w:lang w:eastAsia="en-US"/>
        </w:rPr>
        <w:t xml:space="preserve">. </w:t>
      </w:r>
    </w:p>
    <w:p w:rsidR="00826023" w:rsidRPr="00D06A6B" w:rsidRDefault="00826023" w:rsidP="00D06A6B">
      <w:pPr>
        <w:ind w:firstLine="709"/>
        <w:jc w:val="both"/>
        <w:rPr>
          <w:noProof/>
          <w:snapToGrid w:val="0"/>
          <w:sz w:val="28"/>
          <w:szCs w:val="28"/>
          <w:lang w:eastAsia="en-US"/>
        </w:rPr>
      </w:pPr>
      <w:r w:rsidRPr="00D06A6B">
        <w:rPr>
          <w:noProof/>
          <w:snapToGrid w:val="0"/>
          <w:sz w:val="28"/>
          <w:szCs w:val="28"/>
          <w:lang w:eastAsia="en-US"/>
        </w:rPr>
        <w:t>Итоги в таблице по графе "Отчетный год" должны соответствовать данным годового отчета соответствующего субъекта бюджетного планирования.</w:t>
      </w:r>
    </w:p>
    <w:p w:rsidR="00826023" w:rsidRPr="00D06A6B" w:rsidRDefault="00826023" w:rsidP="00D06A6B">
      <w:pPr>
        <w:spacing w:line="288" w:lineRule="auto"/>
        <w:ind w:firstLine="709"/>
        <w:jc w:val="both"/>
        <w:rPr>
          <w:noProof/>
          <w:snapToGrid w:val="0"/>
          <w:sz w:val="28"/>
          <w:szCs w:val="28"/>
          <w:lang w:eastAsia="en-US"/>
        </w:rPr>
      </w:pPr>
      <w:r w:rsidRPr="00D06A6B">
        <w:rPr>
          <w:noProof/>
          <w:snapToGrid w:val="0"/>
          <w:sz w:val="28"/>
          <w:szCs w:val="28"/>
          <w:lang w:eastAsia="en-US"/>
        </w:rPr>
        <w:t xml:space="preserve">Итоги в таблице по графе "Текущий год. Исходный план" должны соответствовать </w:t>
      </w:r>
      <w:r w:rsidR="002F3FE0" w:rsidRPr="00D06A6B">
        <w:rPr>
          <w:noProof/>
          <w:snapToGrid w:val="0"/>
          <w:sz w:val="28"/>
          <w:szCs w:val="28"/>
          <w:lang w:eastAsia="en-US"/>
        </w:rPr>
        <w:t>исходному плану расходов</w:t>
      </w:r>
      <w:r w:rsidRPr="00D06A6B">
        <w:rPr>
          <w:noProof/>
          <w:snapToGrid w:val="0"/>
          <w:sz w:val="28"/>
          <w:szCs w:val="28"/>
          <w:lang w:eastAsia="en-US"/>
        </w:rPr>
        <w:t>.</w:t>
      </w:r>
    </w:p>
    <w:p w:rsidR="00826023" w:rsidRPr="00D06A6B" w:rsidRDefault="00826023" w:rsidP="00D06A6B">
      <w:pPr>
        <w:ind w:firstLine="709"/>
        <w:jc w:val="both"/>
        <w:rPr>
          <w:noProof/>
          <w:snapToGrid w:val="0"/>
          <w:sz w:val="28"/>
          <w:szCs w:val="28"/>
          <w:lang w:eastAsia="en-US"/>
        </w:rPr>
      </w:pPr>
      <w:r w:rsidRPr="00D06A6B">
        <w:rPr>
          <w:noProof/>
          <w:snapToGrid w:val="0"/>
          <w:sz w:val="28"/>
          <w:szCs w:val="28"/>
          <w:lang w:eastAsia="en-US"/>
        </w:rPr>
        <w:t xml:space="preserve">2. Объем расходных обязательств на </w:t>
      </w:r>
      <w:r w:rsidR="000910F8">
        <w:rPr>
          <w:noProof/>
          <w:snapToGrid w:val="0"/>
          <w:sz w:val="28"/>
          <w:szCs w:val="28"/>
          <w:lang w:eastAsia="en-US"/>
        </w:rPr>
        <w:t xml:space="preserve">трехлетний </w:t>
      </w:r>
      <w:r w:rsidRPr="00D06A6B">
        <w:rPr>
          <w:noProof/>
          <w:snapToGrid w:val="0"/>
          <w:sz w:val="28"/>
          <w:szCs w:val="28"/>
          <w:lang w:eastAsia="en-US"/>
        </w:rPr>
        <w:t>период определяется субъектами бюджетного планирования бюджета города с выделением ассигнований на исполнение действующих обязательств и ассигнований на исполнение принимаемых обязательств.</w:t>
      </w:r>
    </w:p>
    <w:p w:rsidR="00826023" w:rsidRPr="00D06A6B" w:rsidRDefault="00826023" w:rsidP="00D06A6B">
      <w:pPr>
        <w:ind w:firstLine="709"/>
        <w:jc w:val="both"/>
        <w:rPr>
          <w:noProof/>
          <w:snapToGrid w:val="0"/>
          <w:sz w:val="28"/>
          <w:szCs w:val="28"/>
          <w:lang w:eastAsia="en-US"/>
        </w:rPr>
      </w:pPr>
      <w:r w:rsidRPr="00D06A6B">
        <w:rPr>
          <w:noProof/>
          <w:snapToGrid w:val="0"/>
          <w:sz w:val="28"/>
          <w:szCs w:val="28"/>
          <w:lang w:eastAsia="en-US"/>
        </w:rPr>
        <w:t>3. К действующим обязательствам относятся:</w:t>
      </w:r>
    </w:p>
    <w:p w:rsidR="00826023" w:rsidRPr="00D06A6B" w:rsidRDefault="00826023" w:rsidP="00D06A6B">
      <w:pPr>
        <w:ind w:firstLine="709"/>
        <w:jc w:val="both"/>
        <w:rPr>
          <w:noProof/>
          <w:snapToGrid w:val="0"/>
          <w:sz w:val="28"/>
          <w:szCs w:val="28"/>
          <w:lang w:eastAsia="en-US"/>
        </w:rPr>
      </w:pPr>
      <w:r w:rsidRPr="00D06A6B">
        <w:rPr>
          <w:noProof/>
          <w:snapToGrid w:val="0"/>
          <w:sz w:val="28"/>
          <w:szCs w:val="28"/>
          <w:lang w:eastAsia="en-US"/>
        </w:rPr>
        <w:t>- обеспечение выполнения функций органов местного самоуправления;</w:t>
      </w:r>
    </w:p>
    <w:p w:rsidR="00826023" w:rsidRPr="00D06A6B" w:rsidRDefault="00826023" w:rsidP="00D06A6B">
      <w:pPr>
        <w:ind w:firstLine="709"/>
        <w:jc w:val="both"/>
        <w:rPr>
          <w:noProof/>
          <w:snapToGrid w:val="0"/>
          <w:sz w:val="28"/>
          <w:szCs w:val="28"/>
          <w:lang w:eastAsia="en-US"/>
        </w:rPr>
      </w:pPr>
      <w:r w:rsidRPr="00D06A6B">
        <w:rPr>
          <w:noProof/>
          <w:snapToGrid w:val="0"/>
          <w:sz w:val="28"/>
          <w:szCs w:val="28"/>
          <w:lang w:eastAsia="en-US"/>
        </w:rPr>
        <w:t>- предоставление (оплата) муниципальных услуг (выполнение работ) физическим и (или) юридическим лицам;</w:t>
      </w:r>
    </w:p>
    <w:p w:rsidR="00826023" w:rsidRPr="00D06A6B" w:rsidRDefault="00826023" w:rsidP="00D06A6B">
      <w:pPr>
        <w:ind w:firstLine="709"/>
        <w:jc w:val="both"/>
        <w:rPr>
          <w:noProof/>
          <w:snapToGrid w:val="0"/>
          <w:sz w:val="28"/>
          <w:szCs w:val="28"/>
          <w:lang w:eastAsia="en-US"/>
        </w:rPr>
      </w:pPr>
      <w:r w:rsidRPr="00D06A6B">
        <w:rPr>
          <w:noProof/>
          <w:snapToGrid w:val="0"/>
          <w:sz w:val="28"/>
          <w:szCs w:val="28"/>
          <w:lang w:eastAsia="en-US"/>
        </w:rPr>
        <w:t>- публичные обязательства, установленные муниципальными правовыми актами, введенными в действие не позднее текущего года;</w:t>
      </w:r>
    </w:p>
    <w:p w:rsidR="00826023" w:rsidRPr="00D06A6B" w:rsidRDefault="00826023" w:rsidP="00D06A6B">
      <w:pPr>
        <w:ind w:firstLine="709"/>
        <w:jc w:val="both"/>
        <w:rPr>
          <w:noProof/>
          <w:snapToGrid w:val="0"/>
          <w:sz w:val="28"/>
          <w:szCs w:val="28"/>
          <w:lang w:eastAsia="en-US"/>
        </w:rPr>
      </w:pPr>
      <w:r w:rsidRPr="00D06A6B">
        <w:rPr>
          <w:noProof/>
          <w:snapToGrid w:val="0"/>
          <w:sz w:val="28"/>
          <w:szCs w:val="28"/>
          <w:lang w:eastAsia="en-US"/>
        </w:rPr>
        <w:t xml:space="preserve">- обязательства, вытекающие из </w:t>
      </w:r>
      <w:r w:rsidR="00F87C69" w:rsidRPr="00D06A6B">
        <w:rPr>
          <w:noProof/>
          <w:snapToGrid w:val="0"/>
          <w:sz w:val="28"/>
          <w:szCs w:val="28"/>
          <w:lang w:eastAsia="en-US"/>
        </w:rPr>
        <w:t>муниципальных</w:t>
      </w:r>
      <w:r w:rsidRPr="00D06A6B">
        <w:rPr>
          <w:noProof/>
          <w:snapToGrid w:val="0"/>
          <w:sz w:val="28"/>
          <w:szCs w:val="28"/>
          <w:lang w:eastAsia="en-US"/>
        </w:rPr>
        <w:t xml:space="preserve"> программ;</w:t>
      </w:r>
    </w:p>
    <w:p w:rsidR="00826023" w:rsidRPr="00D06A6B" w:rsidRDefault="00826023" w:rsidP="00D06A6B">
      <w:pPr>
        <w:ind w:firstLine="709"/>
        <w:jc w:val="both"/>
        <w:rPr>
          <w:noProof/>
          <w:snapToGrid w:val="0"/>
          <w:sz w:val="28"/>
          <w:szCs w:val="28"/>
          <w:lang w:eastAsia="en-US"/>
        </w:rPr>
      </w:pPr>
      <w:r w:rsidRPr="00D06A6B">
        <w:rPr>
          <w:noProof/>
          <w:snapToGrid w:val="0"/>
          <w:sz w:val="28"/>
          <w:szCs w:val="28"/>
          <w:lang w:eastAsia="en-US"/>
        </w:rPr>
        <w:t xml:space="preserve">- бюджетные инвестиции по незавершенным объектам строительства; </w:t>
      </w:r>
    </w:p>
    <w:p w:rsidR="00826023" w:rsidRPr="00D06A6B" w:rsidRDefault="00826023" w:rsidP="00D06A6B">
      <w:pPr>
        <w:ind w:firstLine="709"/>
        <w:jc w:val="both"/>
        <w:rPr>
          <w:noProof/>
          <w:snapToGrid w:val="0"/>
          <w:sz w:val="28"/>
          <w:szCs w:val="28"/>
          <w:lang w:eastAsia="en-US"/>
        </w:rPr>
      </w:pPr>
      <w:r w:rsidRPr="00D06A6B">
        <w:rPr>
          <w:noProof/>
          <w:snapToGrid w:val="0"/>
          <w:sz w:val="28"/>
          <w:szCs w:val="28"/>
          <w:lang w:eastAsia="en-US"/>
        </w:rPr>
        <w:t>- обслуживание муниципального долга в соответствии с условиями привлечения заемных средств;</w:t>
      </w:r>
    </w:p>
    <w:p w:rsidR="00826023" w:rsidRPr="00D06A6B" w:rsidRDefault="00826023" w:rsidP="00D06A6B">
      <w:pPr>
        <w:ind w:firstLine="709"/>
        <w:jc w:val="both"/>
        <w:rPr>
          <w:noProof/>
          <w:snapToGrid w:val="0"/>
          <w:sz w:val="28"/>
          <w:szCs w:val="28"/>
          <w:lang w:eastAsia="en-US"/>
        </w:rPr>
      </w:pPr>
      <w:r w:rsidRPr="00D06A6B">
        <w:rPr>
          <w:noProof/>
          <w:snapToGrid w:val="0"/>
          <w:sz w:val="28"/>
          <w:szCs w:val="28"/>
          <w:lang w:eastAsia="en-US"/>
        </w:rPr>
        <w:lastRenderedPageBreak/>
        <w:t>- обязательства, вытекающие из договоров (соглашений), действующих в планируемом периоде;</w:t>
      </w:r>
    </w:p>
    <w:p w:rsidR="00826023" w:rsidRPr="00D06A6B" w:rsidRDefault="00826023" w:rsidP="00D06A6B">
      <w:pPr>
        <w:ind w:firstLine="709"/>
        <w:jc w:val="both"/>
        <w:rPr>
          <w:noProof/>
          <w:snapToGrid w:val="0"/>
          <w:sz w:val="28"/>
          <w:szCs w:val="28"/>
          <w:lang w:eastAsia="en-US"/>
        </w:rPr>
      </w:pPr>
      <w:r w:rsidRPr="00D06A6B">
        <w:rPr>
          <w:noProof/>
          <w:snapToGrid w:val="0"/>
          <w:sz w:val="28"/>
          <w:szCs w:val="28"/>
          <w:lang w:eastAsia="en-US"/>
        </w:rPr>
        <w:t xml:space="preserve">- иные бюджетные обязательства, действующие в </w:t>
      </w:r>
      <w:r w:rsidR="000910F8">
        <w:rPr>
          <w:noProof/>
          <w:snapToGrid w:val="0"/>
          <w:sz w:val="28"/>
          <w:szCs w:val="28"/>
          <w:lang w:eastAsia="en-US"/>
        </w:rPr>
        <w:t>текущем</w:t>
      </w:r>
      <w:r w:rsidRPr="00D06A6B">
        <w:rPr>
          <w:noProof/>
          <w:snapToGrid w:val="0"/>
          <w:sz w:val="28"/>
          <w:szCs w:val="28"/>
          <w:lang w:eastAsia="en-US"/>
        </w:rPr>
        <w:t xml:space="preserve"> году, за исключением обязательств разового характера.</w:t>
      </w:r>
    </w:p>
    <w:p w:rsidR="00826023" w:rsidRPr="00D06A6B" w:rsidRDefault="00826023" w:rsidP="00D06A6B">
      <w:pPr>
        <w:ind w:firstLine="709"/>
        <w:jc w:val="both"/>
        <w:rPr>
          <w:noProof/>
          <w:snapToGrid w:val="0"/>
          <w:sz w:val="28"/>
          <w:szCs w:val="28"/>
          <w:lang w:eastAsia="en-US"/>
        </w:rPr>
      </w:pPr>
      <w:r w:rsidRPr="00D06A6B">
        <w:rPr>
          <w:noProof/>
          <w:snapToGrid w:val="0"/>
          <w:sz w:val="28"/>
          <w:szCs w:val="28"/>
          <w:lang w:eastAsia="en-US"/>
        </w:rPr>
        <w:t>4. К принимаемым обязательствам относятся:</w:t>
      </w:r>
    </w:p>
    <w:p w:rsidR="00826023" w:rsidRPr="00D06A6B" w:rsidRDefault="00826023" w:rsidP="00D06A6B">
      <w:pPr>
        <w:ind w:firstLine="709"/>
        <w:jc w:val="both"/>
        <w:rPr>
          <w:noProof/>
          <w:snapToGrid w:val="0"/>
          <w:sz w:val="28"/>
          <w:szCs w:val="28"/>
          <w:lang w:eastAsia="en-US"/>
        </w:rPr>
      </w:pPr>
      <w:r w:rsidRPr="00D06A6B">
        <w:rPr>
          <w:noProof/>
          <w:snapToGrid w:val="0"/>
          <w:sz w:val="28"/>
          <w:szCs w:val="28"/>
          <w:lang w:eastAsia="en-US"/>
        </w:rPr>
        <w:t>- бюджетные ассигнования на обеспечение выполнения функций органов местного самоуправления, предоставление муниципальных услуг (выполнение работ) физическим и (или) юридическим лицам в связи с расширением перечня муниципальных услуг (созданием новой сети учреждений)</w:t>
      </w:r>
      <w:r w:rsidR="00F87C69" w:rsidRPr="00D06A6B">
        <w:rPr>
          <w:noProof/>
          <w:snapToGrid w:val="0"/>
          <w:sz w:val="28"/>
          <w:szCs w:val="28"/>
          <w:lang w:eastAsia="en-US"/>
        </w:rPr>
        <w:t xml:space="preserve"> в рамках вступающих в силу с 01</w:t>
      </w:r>
      <w:r w:rsidR="000910F8">
        <w:rPr>
          <w:noProof/>
          <w:snapToGrid w:val="0"/>
          <w:sz w:val="28"/>
          <w:szCs w:val="28"/>
          <w:lang w:eastAsia="en-US"/>
        </w:rPr>
        <w:t xml:space="preserve"> января года планирования</w:t>
      </w:r>
      <w:r w:rsidR="00F87C69" w:rsidRPr="00D06A6B">
        <w:rPr>
          <w:noProof/>
          <w:snapToGrid w:val="0"/>
          <w:sz w:val="28"/>
          <w:szCs w:val="28"/>
          <w:lang w:eastAsia="en-US"/>
        </w:rPr>
        <w:t xml:space="preserve"> муниципальных программ</w:t>
      </w:r>
      <w:r w:rsidRPr="00D06A6B">
        <w:rPr>
          <w:noProof/>
          <w:snapToGrid w:val="0"/>
          <w:sz w:val="28"/>
          <w:szCs w:val="28"/>
          <w:lang w:eastAsia="en-US"/>
        </w:rPr>
        <w:t>;</w:t>
      </w:r>
    </w:p>
    <w:p w:rsidR="00826023" w:rsidRPr="00D06A6B" w:rsidRDefault="00826023" w:rsidP="00D06A6B">
      <w:pPr>
        <w:ind w:firstLine="709"/>
        <w:jc w:val="both"/>
        <w:rPr>
          <w:noProof/>
          <w:snapToGrid w:val="0"/>
          <w:sz w:val="28"/>
          <w:szCs w:val="28"/>
          <w:lang w:eastAsia="en-US"/>
        </w:rPr>
      </w:pPr>
      <w:r w:rsidRPr="00D06A6B">
        <w:rPr>
          <w:noProof/>
          <w:snapToGrid w:val="0"/>
          <w:sz w:val="28"/>
          <w:szCs w:val="28"/>
          <w:lang w:eastAsia="en-US"/>
        </w:rPr>
        <w:t>- увеличение действующих или введение новых видов публичных  обязательств с очередного финансового года;</w:t>
      </w:r>
    </w:p>
    <w:p w:rsidR="00826023" w:rsidRPr="00D06A6B" w:rsidRDefault="00826023" w:rsidP="00D06A6B">
      <w:pPr>
        <w:ind w:firstLine="709"/>
        <w:jc w:val="both"/>
        <w:rPr>
          <w:noProof/>
          <w:snapToGrid w:val="0"/>
          <w:sz w:val="28"/>
          <w:szCs w:val="28"/>
          <w:lang w:eastAsia="en-US"/>
        </w:rPr>
      </w:pPr>
      <w:r w:rsidRPr="00D06A6B">
        <w:rPr>
          <w:noProof/>
          <w:snapToGrid w:val="0"/>
          <w:sz w:val="28"/>
          <w:szCs w:val="28"/>
          <w:lang w:eastAsia="en-US"/>
        </w:rPr>
        <w:t>- увеличение ассигнований на реализацию действующих муниципальных программ</w:t>
      </w:r>
      <w:r w:rsidR="00F87C69" w:rsidRPr="00D06A6B">
        <w:rPr>
          <w:noProof/>
          <w:snapToGrid w:val="0"/>
          <w:sz w:val="28"/>
          <w:szCs w:val="28"/>
          <w:lang w:eastAsia="en-US"/>
        </w:rPr>
        <w:t xml:space="preserve"> в пер</w:t>
      </w:r>
      <w:r w:rsidR="000520AB">
        <w:rPr>
          <w:noProof/>
          <w:snapToGrid w:val="0"/>
          <w:sz w:val="28"/>
          <w:szCs w:val="28"/>
          <w:lang w:eastAsia="en-US"/>
        </w:rPr>
        <w:t>в</w:t>
      </w:r>
      <w:r w:rsidR="00F87C69" w:rsidRPr="00D06A6B">
        <w:rPr>
          <w:noProof/>
          <w:snapToGrid w:val="0"/>
          <w:sz w:val="28"/>
          <w:szCs w:val="28"/>
          <w:lang w:eastAsia="en-US"/>
        </w:rPr>
        <w:t>ом и втором годах планового периода</w:t>
      </w:r>
      <w:r w:rsidRPr="00D06A6B">
        <w:rPr>
          <w:noProof/>
          <w:snapToGrid w:val="0"/>
          <w:sz w:val="28"/>
          <w:szCs w:val="28"/>
          <w:lang w:eastAsia="en-US"/>
        </w:rPr>
        <w:t>;</w:t>
      </w:r>
    </w:p>
    <w:p w:rsidR="00826023" w:rsidRPr="00D06A6B" w:rsidRDefault="00826023" w:rsidP="00D06A6B">
      <w:pPr>
        <w:ind w:firstLine="709"/>
        <w:jc w:val="both"/>
        <w:rPr>
          <w:noProof/>
          <w:snapToGrid w:val="0"/>
          <w:sz w:val="28"/>
          <w:szCs w:val="28"/>
          <w:lang w:eastAsia="en-US"/>
        </w:rPr>
      </w:pPr>
      <w:r w:rsidRPr="00D06A6B">
        <w:rPr>
          <w:noProof/>
          <w:snapToGrid w:val="0"/>
          <w:sz w:val="28"/>
          <w:szCs w:val="28"/>
          <w:lang w:eastAsia="en-US"/>
        </w:rPr>
        <w:t>- бюджетные инвестиции в новые объекты строительства;</w:t>
      </w:r>
    </w:p>
    <w:p w:rsidR="00826023" w:rsidRPr="00D06A6B" w:rsidRDefault="00826023" w:rsidP="00D06A6B">
      <w:pPr>
        <w:ind w:firstLine="709"/>
        <w:jc w:val="both"/>
        <w:rPr>
          <w:noProof/>
          <w:snapToGrid w:val="0"/>
          <w:sz w:val="28"/>
          <w:szCs w:val="28"/>
          <w:lang w:eastAsia="en-US"/>
        </w:rPr>
      </w:pPr>
      <w:r w:rsidRPr="00D06A6B">
        <w:rPr>
          <w:noProof/>
          <w:snapToGrid w:val="0"/>
          <w:sz w:val="28"/>
          <w:szCs w:val="28"/>
          <w:lang w:eastAsia="en-US"/>
        </w:rPr>
        <w:t>- погашение и обслуживание планируемых на очередной финансовый год и плановый период новых заимствований.</w:t>
      </w:r>
    </w:p>
    <w:p w:rsidR="00826023" w:rsidRPr="00D06A6B" w:rsidRDefault="00826023" w:rsidP="00D06A6B">
      <w:pPr>
        <w:ind w:firstLine="709"/>
        <w:jc w:val="both"/>
        <w:rPr>
          <w:noProof/>
          <w:snapToGrid w:val="0"/>
          <w:sz w:val="28"/>
          <w:szCs w:val="28"/>
          <w:lang w:eastAsia="en-US"/>
        </w:rPr>
      </w:pPr>
      <w:r w:rsidRPr="00D06A6B">
        <w:rPr>
          <w:noProof/>
          <w:snapToGrid w:val="0"/>
          <w:sz w:val="28"/>
          <w:szCs w:val="28"/>
          <w:lang w:eastAsia="en-US"/>
        </w:rPr>
        <w:t>5. Объем бюджетных ассигнований, необходимых для исполнения действующих и принимаемых расходных обязательств должен соответствовать предварительному (плановому) реестру расходных обязательств субъекта бюджетного планирования.</w:t>
      </w:r>
    </w:p>
    <w:p w:rsidR="00826023" w:rsidRPr="00D06A6B" w:rsidRDefault="00826023" w:rsidP="00D06A6B">
      <w:pPr>
        <w:ind w:firstLine="709"/>
        <w:jc w:val="both"/>
        <w:rPr>
          <w:noProof/>
          <w:snapToGrid w:val="0"/>
          <w:sz w:val="28"/>
          <w:szCs w:val="28"/>
          <w:lang w:eastAsia="en-US"/>
        </w:rPr>
      </w:pPr>
      <w:r w:rsidRPr="00D06A6B">
        <w:rPr>
          <w:noProof/>
          <w:snapToGrid w:val="0"/>
          <w:sz w:val="28"/>
          <w:szCs w:val="28"/>
          <w:lang w:eastAsia="en-US"/>
        </w:rPr>
        <w:t xml:space="preserve">6. Вносимые субъектами бюджетного планирования бюджета города  бюджетные заявки должны быть подкреплены обоснованиями, подтверждены расчетами. </w:t>
      </w:r>
    </w:p>
    <w:p w:rsidR="00826023" w:rsidRPr="00D06A6B" w:rsidRDefault="00826023" w:rsidP="00D06A6B">
      <w:pPr>
        <w:ind w:firstLine="709"/>
        <w:jc w:val="both"/>
        <w:rPr>
          <w:noProof/>
          <w:snapToGrid w:val="0"/>
          <w:sz w:val="28"/>
          <w:szCs w:val="28"/>
          <w:lang w:eastAsia="en-US"/>
        </w:rPr>
      </w:pPr>
      <w:r w:rsidRPr="00D06A6B">
        <w:rPr>
          <w:noProof/>
          <w:snapToGrid w:val="0"/>
          <w:sz w:val="28"/>
          <w:szCs w:val="28"/>
          <w:lang w:eastAsia="en-US"/>
        </w:rPr>
        <w:t>7. Отсутствие необходимой нормативной правовой базы для осуществления бюджетных расходов является основанием для исключения (непринятия к рассмотрению) их из бюджетных заявок.</w:t>
      </w:r>
    </w:p>
    <w:p w:rsidR="00826023" w:rsidRPr="00D06A6B" w:rsidRDefault="00826023" w:rsidP="00D06A6B">
      <w:pPr>
        <w:ind w:firstLine="709"/>
        <w:jc w:val="both"/>
        <w:rPr>
          <w:sz w:val="28"/>
          <w:szCs w:val="28"/>
        </w:rPr>
      </w:pPr>
      <w:r w:rsidRPr="00D06A6B">
        <w:rPr>
          <w:sz w:val="28"/>
          <w:szCs w:val="28"/>
        </w:rPr>
        <w:t xml:space="preserve">Расчеты на дополнительные ассигнования из бюджета города </w:t>
      </w:r>
      <w:r w:rsidR="000910F8">
        <w:rPr>
          <w:sz w:val="28"/>
          <w:szCs w:val="28"/>
        </w:rPr>
        <w:t>м</w:t>
      </w:r>
      <w:r w:rsidRPr="00D06A6B">
        <w:rPr>
          <w:sz w:val="28"/>
          <w:szCs w:val="28"/>
        </w:rPr>
        <w:t>огут быть представлены только на основании муниципальных правовых актов органов местного самоуправления городского округа Тейково, принятых в соответствии с федеральными законами, законами Ивановской области и устанавливающих новые расходные обязательства.</w:t>
      </w:r>
    </w:p>
    <w:p w:rsidR="00826023" w:rsidRPr="00D06A6B" w:rsidRDefault="00826023" w:rsidP="00D06A6B">
      <w:pPr>
        <w:ind w:firstLine="709"/>
        <w:jc w:val="both"/>
        <w:rPr>
          <w:noProof/>
          <w:snapToGrid w:val="0"/>
          <w:sz w:val="28"/>
          <w:szCs w:val="28"/>
          <w:lang w:eastAsia="en-US"/>
        </w:rPr>
      </w:pPr>
      <w:r w:rsidRPr="00D06A6B">
        <w:rPr>
          <w:noProof/>
          <w:snapToGrid w:val="0"/>
          <w:sz w:val="28"/>
          <w:szCs w:val="28"/>
          <w:lang w:eastAsia="en-US"/>
        </w:rPr>
        <w:t>8. Сб</w:t>
      </w:r>
      <w:r w:rsidRPr="00D06A6B">
        <w:rPr>
          <w:sz w:val="28"/>
          <w:szCs w:val="28"/>
        </w:rPr>
        <w:t>алансированность доходной и расходной частей проекта бюджета города будет осуществляться с учетом требований ст. 92.1 Бюджетного кодекса Российской Федерации по размеру дефицита.</w:t>
      </w:r>
      <w:r w:rsidR="00A90AEE" w:rsidRPr="00D06A6B">
        <w:rPr>
          <w:sz w:val="28"/>
          <w:szCs w:val="28"/>
        </w:rPr>
        <w:t xml:space="preserve"> </w:t>
      </w:r>
    </w:p>
    <w:p w:rsidR="004A4118" w:rsidRPr="00E06452" w:rsidRDefault="00826023" w:rsidP="00E06452">
      <w:pPr>
        <w:pStyle w:val="ConsPlusNormal"/>
        <w:jc w:val="center"/>
        <w:outlineLvl w:val="1"/>
        <w:rPr>
          <w:rFonts w:ascii="Times New Roman" w:hAnsi="Times New Roman" w:cs="Times New Roman"/>
          <w:b/>
          <w:sz w:val="28"/>
          <w:szCs w:val="28"/>
        </w:rPr>
      </w:pPr>
      <w:r w:rsidRPr="00E06452">
        <w:rPr>
          <w:rFonts w:ascii="Times New Roman" w:hAnsi="Times New Roman" w:cs="Times New Roman"/>
          <w:b/>
          <w:noProof/>
          <w:snapToGrid w:val="0"/>
          <w:sz w:val="28"/>
          <w:szCs w:val="28"/>
          <w:lang w:eastAsia="en-US"/>
        </w:rPr>
        <w:t xml:space="preserve">2. </w:t>
      </w:r>
      <w:r w:rsidR="004A4118" w:rsidRPr="00E06452">
        <w:rPr>
          <w:rFonts w:ascii="Times New Roman" w:hAnsi="Times New Roman" w:cs="Times New Roman"/>
          <w:b/>
          <w:sz w:val="28"/>
          <w:szCs w:val="28"/>
        </w:rPr>
        <w:t>Общие подходы к формированию предельных объемов</w:t>
      </w:r>
    </w:p>
    <w:p w:rsidR="004A4118" w:rsidRPr="00E06452" w:rsidRDefault="004A4118" w:rsidP="00E06452">
      <w:pPr>
        <w:pStyle w:val="ConsPlusNormal"/>
        <w:jc w:val="center"/>
        <w:rPr>
          <w:rFonts w:ascii="Times New Roman" w:hAnsi="Times New Roman" w:cs="Times New Roman"/>
          <w:b/>
          <w:sz w:val="28"/>
          <w:szCs w:val="28"/>
        </w:rPr>
      </w:pPr>
      <w:r w:rsidRPr="00E06452">
        <w:rPr>
          <w:rFonts w:ascii="Times New Roman" w:hAnsi="Times New Roman" w:cs="Times New Roman"/>
          <w:b/>
          <w:sz w:val="28"/>
          <w:szCs w:val="28"/>
        </w:rPr>
        <w:t>бюджетных асс</w:t>
      </w:r>
      <w:r w:rsidR="004F53BF" w:rsidRPr="00E06452">
        <w:rPr>
          <w:rFonts w:ascii="Times New Roman" w:hAnsi="Times New Roman" w:cs="Times New Roman"/>
          <w:b/>
          <w:sz w:val="28"/>
          <w:szCs w:val="28"/>
        </w:rPr>
        <w:t xml:space="preserve">игнований бюджета города </w:t>
      </w:r>
    </w:p>
    <w:p w:rsidR="00433C6F" w:rsidRPr="00D06A6B" w:rsidRDefault="009D2B10" w:rsidP="00D06A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 </w:t>
      </w:r>
      <w:r w:rsidR="00433C6F" w:rsidRPr="00D06A6B">
        <w:rPr>
          <w:rFonts w:ascii="Times New Roman" w:hAnsi="Times New Roman" w:cs="Times New Roman"/>
          <w:sz w:val="28"/>
          <w:szCs w:val="28"/>
        </w:rPr>
        <w:t>Предельные объемы бюджетных ассигнований бюджета города, принятые за основу администрацией г.о. Тейково (далее - предельные объемы бюджетных ассигнований), сформированы на основе следующих основных подходов:</w:t>
      </w:r>
    </w:p>
    <w:p w:rsidR="00433C6F" w:rsidRPr="00BB333D" w:rsidRDefault="009D2B10" w:rsidP="00D06A6B">
      <w:pPr>
        <w:pStyle w:val="ConsPlusNormal"/>
        <w:ind w:firstLine="540"/>
        <w:jc w:val="both"/>
        <w:outlineLvl w:val="2"/>
        <w:rPr>
          <w:rFonts w:ascii="Times New Roman" w:hAnsi="Times New Roman" w:cs="Times New Roman"/>
          <w:sz w:val="28"/>
          <w:szCs w:val="28"/>
        </w:rPr>
      </w:pPr>
      <w:bookmarkStart w:id="0" w:name="Par95"/>
      <w:bookmarkEnd w:id="0"/>
      <w:r>
        <w:rPr>
          <w:rFonts w:ascii="Times New Roman" w:hAnsi="Times New Roman" w:cs="Times New Roman"/>
          <w:sz w:val="28"/>
          <w:szCs w:val="28"/>
        </w:rPr>
        <w:t>-</w:t>
      </w:r>
      <w:r w:rsidR="00433C6F" w:rsidRPr="00D06A6B">
        <w:rPr>
          <w:rFonts w:ascii="Times New Roman" w:hAnsi="Times New Roman" w:cs="Times New Roman"/>
          <w:sz w:val="28"/>
          <w:szCs w:val="28"/>
        </w:rPr>
        <w:t xml:space="preserve"> В части предельных объемов бюджетных ассигнований на </w:t>
      </w:r>
      <w:r w:rsidR="000910F8" w:rsidRPr="00BB333D">
        <w:rPr>
          <w:rFonts w:ascii="Times New Roman" w:hAnsi="Times New Roman" w:cs="Times New Roman"/>
          <w:noProof/>
          <w:snapToGrid w:val="0"/>
          <w:sz w:val="28"/>
          <w:szCs w:val="28"/>
          <w:lang w:eastAsia="en-US"/>
        </w:rPr>
        <w:t>очередной год и первый год планового периода</w:t>
      </w:r>
      <w:r w:rsidR="00433C6F" w:rsidRPr="00BB333D">
        <w:rPr>
          <w:rFonts w:ascii="Times New Roman" w:hAnsi="Times New Roman" w:cs="Times New Roman"/>
          <w:sz w:val="28"/>
          <w:szCs w:val="28"/>
        </w:rPr>
        <w:t>:</w:t>
      </w:r>
    </w:p>
    <w:p w:rsidR="00433C6F" w:rsidRPr="001B34F6" w:rsidRDefault="001B34F6" w:rsidP="001B34F6">
      <w:pPr>
        <w:jc w:val="both"/>
        <w:rPr>
          <w:sz w:val="28"/>
          <w:szCs w:val="28"/>
        </w:rPr>
      </w:pPr>
      <w:r>
        <w:rPr>
          <w:sz w:val="28"/>
          <w:szCs w:val="28"/>
        </w:rPr>
        <w:lastRenderedPageBreak/>
        <w:t xml:space="preserve">   п</w:t>
      </w:r>
      <w:r w:rsidR="00433C6F" w:rsidRPr="001B34F6">
        <w:rPr>
          <w:sz w:val="28"/>
          <w:szCs w:val="28"/>
        </w:rPr>
        <w:t xml:space="preserve">редельные объемы бюджетных ассигнований на </w:t>
      </w:r>
      <w:r w:rsidR="000910F8" w:rsidRPr="00D06A6B">
        <w:rPr>
          <w:noProof/>
          <w:snapToGrid w:val="0"/>
          <w:sz w:val="28"/>
          <w:szCs w:val="28"/>
          <w:lang w:eastAsia="en-US"/>
        </w:rPr>
        <w:t>очередн</w:t>
      </w:r>
      <w:r w:rsidR="000910F8">
        <w:rPr>
          <w:noProof/>
          <w:snapToGrid w:val="0"/>
          <w:sz w:val="28"/>
          <w:szCs w:val="28"/>
          <w:lang w:eastAsia="en-US"/>
        </w:rPr>
        <w:t>ой</w:t>
      </w:r>
      <w:r w:rsidR="000910F8" w:rsidRPr="00D06A6B">
        <w:rPr>
          <w:noProof/>
          <w:snapToGrid w:val="0"/>
          <w:sz w:val="28"/>
          <w:szCs w:val="28"/>
          <w:lang w:eastAsia="en-US"/>
        </w:rPr>
        <w:t xml:space="preserve"> год </w:t>
      </w:r>
      <w:r w:rsidR="000910F8">
        <w:rPr>
          <w:noProof/>
          <w:snapToGrid w:val="0"/>
          <w:sz w:val="28"/>
          <w:szCs w:val="28"/>
          <w:lang w:eastAsia="en-US"/>
        </w:rPr>
        <w:t>и</w:t>
      </w:r>
      <w:r w:rsidR="000910F8" w:rsidRPr="00D06A6B">
        <w:rPr>
          <w:noProof/>
          <w:snapToGrid w:val="0"/>
          <w:sz w:val="28"/>
          <w:szCs w:val="28"/>
          <w:lang w:eastAsia="en-US"/>
        </w:rPr>
        <w:t xml:space="preserve"> первы</w:t>
      </w:r>
      <w:r w:rsidR="000910F8">
        <w:rPr>
          <w:noProof/>
          <w:snapToGrid w:val="0"/>
          <w:sz w:val="28"/>
          <w:szCs w:val="28"/>
          <w:lang w:eastAsia="en-US"/>
        </w:rPr>
        <w:t>й</w:t>
      </w:r>
      <w:r w:rsidR="000910F8" w:rsidRPr="00D06A6B">
        <w:rPr>
          <w:noProof/>
          <w:snapToGrid w:val="0"/>
          <w:sz w:val="28"/>
          <w:szCs w:val="28"/>
          <w:lang w:eastAsia="en-US"/>
        </w:rPr>
        <w:t xml:space="preserve"> год планового периода</w:t>
      </w:r>
      <w:r w:rsidR="00433C6F" w:rsidRPr="001B34F6">
        <w:rPr>
          <w:sz w:val="28"/>
          <w:szCs w:val="28"/>
        </w:rPr>
        <w:t xml:space="preserve">, утвержденные </w:t>
      </w:r>
      <w:r w:rsidRPr="001B34F6">
        <w:rPr>
          <w:sz w:val="28"/>
          <w:szCs w:val="28"/>
        </w:rPr>
        <w:t>решени</w:t>
      </w:r>
      <w:r>
        <w:rPr>
          <w:sz w:val="28"/>
          <w:szCs w:val="28"/>
        </w:rPr>
        <w:t>ем</w:t>
      </w:r>
      <w:r w:rsidRPr="001B34F6">
        <w:rPr>
          <w:sz w:val="28"/>
          <w:szCs w:val="28"/>
        </w:rPr>
        <w:t xml:space="preserve"> городской Думы городского округа Тейково</w:t>
      </w:r>
      <w:r w:rsidR="009D2B10">
        <w:rPr>
          <w:sz w:val="28"/>
          <w:szCs w:val="28"/>
        </w:rPr>
        <w:t xml:space="preserve">, действующем в текущем году </w:t>
      </w:r>
      <w:r w:rsidR="00433C6F" w:rsidRPr="001B34F6">
        <w:rPr>
          <w:sz w:val="28"/>
          <w:szCs w:val="28"/>
        </w:rPr>
        <w:t>(далее - "базовые" объемы на ), увеличены на объем бюджетных ассигнований, необходимый:</w:t>
      </w:r>
    </w:p>
    <w:p w:rsidR="00AF1718" w:rsidRPr="00E87D0B" w:rsidRDefault="00433C6F" w:rsidP="00AF1718">
      <w:pPr>
        <w:pStyle w:val="ConsPlusNormal"/>
        <w:widowControl/>
        <w:ind w:firstLine="540"/>
        <w:jc w:val="both"/>
        <w:rPr>
          <w:rFonts w:ascii="Times New Roman" w:hAnsi="Times New Roman" w:cs="Times New Roman"/>
          <w:sz w:val="28"/>
          <w:szCs w:val="28"/>
        </w:rPr>
      </w:pPr>
      <w:r w:rsidRPr="00D06A6B">
        <w:rPr>
          <w:rFonts w:ascii="Times New Roman" w:hAnsi="Times New Roman" w:cs="Times New Roman"/>
          <w:sz w:val="28"/>
          <w:szCs w:val="28"/>
        </w:rPr>
        <w:t xml:space="preserve">- </w:t>
      </w:r>
      <w:r w:rsidR="00AF1718">
        <w:rPr>
          <w:rFonts w:ascii="Times New Roman" w:hAnsi="Times New Roman" w:cs="Times New Roman"/>
          <w:sz w:val="28"/>
          <w:szCs w:val="28"/>
        </w:rPr>
        <w:t xml:space="preserve">для </w:t>
      </w:r>
      <w:r w:rsidR="00AF1718" w:rsidRPr="00E87D0B">
        <w:rPr>
          <w:rFonts w:ascii="Times New Roman" w:hAnsi="Times New Roman" w:cs="Times New Roman"/>
          <w:sz w:val="28"/>
          <w:szCs w:val="28"/>
        </w:rPr>
        <w:t>обеспечение уровня оплаты труда отдельных категорий работников социальной сферы, сформировавшегося по итогам реализации майских Указов Президента Российской Федерации;</w:t>
      </w:r>
    </w:p>
    <w:p w:rsidR="00AF1718" w:rsidRPr="00E87D0B" w:rsidRDefault="00AF1718" w:rsidP="00AF171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для </w:t>
      </w:r>
      <w:r w:rsidRPr="00E87D0B">
        <w:rPr>
          <w:rFonts w:ascii="Times New Roman" w:hAnsi="Times New Roman" w:cs="Times New Roman"/>
          <w:sz w:val="28"/>
          <w:szCs w:val="28"/>
        </w:rPr>
        <w:t>обеспечени</w:t>
      </w:r>
      <w:r>
        <w:rPr>
          <w:rFonts w:ascii="Times New Roman" w:hAnsi="Times New Roman" w:cs="Times New Roman"/>
          <w:sz w:val="28"/>
          <w:szCs w:val="28"/>
        </w:rPr>
        <w:t>я</w:t>
      </w:r>
      <w:r w:rsidRPr="00E87D0B">
        <w:rPr>
          <w:rFonts w:ascii="Times New Roman" w:hAnsi="Times New Roman" w:cs="Times New Roman"/>
          <w:sz w:val="28"/>
          <w:szCs w:val="28"/>
        </w:rPr>
        <w:t xml:space="preserve"> выплаты заработной платы прочих категорий работников организаций в сфере образования и культуры исходя из  </w:t>
      </w:r>
      <w:r w:rsidR="009D2B10">
        <w:rPr>
          <w:rFonts w:ascii="Times New Roman" w:hAnsi="Times New Roman" w:cs="Times New Roman"/>
          <w:sz w:val="28"/>
          <w:szCs w:val="28"/>
        </w:rPr>
        <w:t xml:space="preserve">установленного </w:t>
      </w:r>
      <w:r w:rsidRPr="00E87D0B">
        <w:rPr>
          <w:rFonts w:ascii="Times New Roman" w:hAnsi="Times New Roman" w:cs="Times New Roman"/>
          <w:sz w:val="28"/>
          <w:szCs w:val="28"/>
        </w:rPr>
        <w:t xml:space="preserve">минимального размера  оплаты труда ; </w:t>
      </w:r>
    </w:p>
    <w:p w:rsidR="009103BF" w:rsidRPr="00E87D0B" w:rsidRDefault="00AF1718" w:rsidP="009103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33C6F" w:rsidRPr="00D06A6B">
        <w:rPr>
          <w:rFonts w:ascii="Times New Roman" w:hAnsi="Times New Roman" w:cs="Times New Roman"/>
          <w:sz w:val="28"/>
          <w:szCs w:val="28"/>
        </w:rPr>
        <w:t xml:space="preserve">для </w:t>
      </w:r>
      <w:r w:rsidR="009D2B10">
        <w:rPr>
          <w:rFonts w:ascii="Times New Roman" w:hAnsi="Times New Roman" w:cs="Times New Roman"/>
          <w:sz w:val="28"/>
          <w:szCs w:val="28"/>
        </w:rPr>
        <w:t>и</w:t>
      </w:r>
      <w:r w:rsidR="009103BF">
        <w:rPr>
          <w:rFonts w:ascii="Times New Roman" w:hAnsi="Times New Roman" w:cs="Times New Roman"/>
          <w:sz w:val="28"/>
          <w:szCs w:val="28"/>
        </w:rPr>
        <w:t>ндексации</w:t>
      </w:r>
      <w:r w:rsidR="00433C6F" w:rsidRPr="00D06A6B">
        <w:rPr>
          <w:rFonts w:ascii="Times New Roman" w:hAnsi="Times New Roman" w:cs="Times New Roman"/>
          <w:sz w:val="28"/>
          <w:szCs w:val="28"/>
        </w:rPr>
        <w:t xml:space="preserve"> </w:t>
      </w:r>
      <w:r w:rsidR="009103BF">
        <w:rPr>
          <w:rFonts w:ascii="Times New Roman" w:hAnsi="Times New Roman" w:cs="Times New Roman"/>
          <w:sz w:val="28"/>
          <w:szCs w:val="28"/>
        </w:rPr>
        <w:t xml:space="preserve">расходов по оплате труда </w:t>
      </w:r>
      <w:r w:rsidR="009103BF" w:rsidRPr="00E87D0B">
        <w:rPr>
          <w:rFonts w:ascii="Times New Roman" w:hAnsi="Times New Roman" w:cs="Times New Roman"/>
          <w:sz w:val="28"/>
          <w:szCs w:val="28"/>
        </w:rPr>
        <w:t xml:space="preserve">работников бюджетного сектора экономики, на которых не распространяются указы Президента Российской Федерации от 07.05.2012 </w:t>
      </w:r>
      <w:hyperlink r:id="rId8" w:history="1">
        <w:r w:rsidR="009103BF" w:rsidRPr="00E87D0B">
          <w:rPr>
            <w:rFonts w:ascii="Times New Roman" w:hAnsi="Times New Roman" w:cs="Times New Roman"/>
            <w:sz w:val="28"/>
            <w:szCs w:val="28"/>
          </w:rPr>
          <w:t>№ 597</w:t>
        </w:r>
      </w:hyperlink>
      <w:r w:rsidR="009103BF" w:rsidRPr="00E87D0B">
        <w:rPr>
          <w:rFonts w:ascii="Times New Roman" w:hAnsi="Times New Roman" w:cs="Times New Roman"/>
          <w:sz w:val="28"/>
          <w:szCs w:val="28"/>
        </w:rPr>
        <w:t xml:space="preserve"> "О мероприятиях по реализации государственной социальной политики" и от 01.06.2012 </w:t>
      </w:r>
      <w:hyperlink r:id="rId9" w:history="1">
        <w:r w:rsidR="009103BF" w:rsidRPr="00E87D0B">
          <w:rPr>
            <w:rFonts w:ascii="Times New Roman" w:hAnsi="Times New Roman" w:cs="Times New Roman"/>
            <w:sz w:val="28"/>
            <w:szCs w:val="28"/>
          </w:rPr>
          <w:t>№ 761</w:t>
        </w:r>
      </w:hyperlink>
      <w:r w:rsidR="009103BF" w:rsidRPr="00E87D0B">
        <w:rPr>
          <w:rFonts w:ascii="Times New Roman" w:hAnsi="Times New Roman" w:cs="Times New Roman"/>
          <w:sz w:val="28"/>
          <w:szCs w:val="28"/>
        </w:rPr>
        <w:t xml:space="preserve"> "О Национальной стратегии действий в интересах детей на 2012 - 2017 годы" и заработная плата которых не индексировалась с 1 января 2014 года</w:t>
      </w:r>
      <w:r w:rsidR="009D2B10">
        <w:rPr>
          <w:rFonts w:ascii="Times New Roman" w:hAnsi="Times New Roman" w:cs="Times New Roman"/>
          <w:sz w:val="28"/>
          <w:szCs w:val="28"/>
        </w:rPr>
        <w:t>.</w:t>
      </w:r>
      <w:r w:rsidR="009103BF" w:rsidRPr="00E87D0B">
        <w:rPr>
          <w:rFonts w:ascii="Times New Roman" w:hAnsi="Times New Roman" w:cs="Times New Roman"/>
          <w:sz w:val="28"/>
          <w:szCs w:val="28"/>
        </w:rPr>
        <w:t xml:space="preserve"> </w:t>
      </w:r>
    </w:p>
    <w:p w:rsidR="00433C6F" w:rsidRPr="00D06A6B" w:rsidRDefault="009D2B10" w:rsidP="00D06A6B">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w:t>
      </w:r>
      <w:r w:rsidR="00E473DC" w:rsidRPr="00D06A6B">
        <w:rPr>
          <w:rFonts w:ascii="Times New Roman" w:hAnsi="Times New Roman" w:cs="Times New Roman"/>
          <w:sz w:val="28"/>
          <w:szCs w:val="28"/>
        </w:rPr>
        <w:t xml:space="preserve"> </w:t>
      </w:r>
      <w:r w:rsidR="00433C6F" w:rsidRPr="00D06A6B">
        <w:rPr>
          <w:rFonts w:ascii="Times New Roman" w:hAnsi="Times New Roman" w:cs="Times New Roman"/>
          <w:sz w:val="28"/>
          <w:szCs w:val="28"/>
        </w:rPr>
        <w:t xml:space="preserve"> В части предельных объемов бюджетных ассигнований на </w:t>
      </w:r>
      <w:r>
        <w:rPr>
          <w:rFonts w:ascii="Times New Roman" w:hAnsi="Times New Roman" w:cs="Times New Roman"/>
          <w:sz w:val="28"/>
          <w:szCs w:val="28"/>
        </w:rPr>
        <w:t>второй</w:t>
      </w:r>
      <w:r w:rsidR="00433C6F" w:rsidRPr="00D06A6B">
        <w:rPr>
          <w:rFonts w:ascii="Times New Roman" w:hAnsi="Times New Roman" w:cs="Times New Roman"/>
          <w:sz w:val="28"/>
          <w:szCs w:val="28"/>
        </w:rPr>
        <w:t xml:space="preserve"> год</w:t>
      </w:r>
      <w:r>
        <w:rPr>
          <w:rFonts w:ascii="Times New Roman" w:hAnsi="Times New Roman" w:cs="Times New Roman"/>
          <w:sz w:val="28"/>
          <w:szCs w:val="28"/>
        </w:rPr>
        <w:t xml:space="preserve"> планового периода</w:t>
      </w:r>
      <w:r w:rsidR="00433C6F" w:rsidRPr="00D06A6B">
        <w:rPr>
          <w:rFonts w:ascii="Times New Roman" w:hAnsi="Times New Roman" w:cs="Times New Roman"/>
          <w:sz w:val="28"/>
          <w:szCs w:val="28"/>
        </w:rPr>
        <w:t>:</w:t>
      </w:r>
    </w:p>
    <w:p w:rsidR="00433C6F" w:rsidRPr="00D06A6B" w:rsidRDefault="00433C6F" w:rsidP="00D06A6B">
      <w:pPr>
        <w:pStyle w:val="ConsPlusNormal"/>
        <w:ind w:firstLine="540"/>
        <w:jc w:val="both"/>
        <w:rPr>
          <w:rFonts w:ascii="Times New Roman" w:hAnsi="Times New Roman" w:cs="Times New Roman"/>
          <w:sz w:val="28"/>
          <w:szCs w:val="28"/>
        </w:rPr>
      </w:pPr>
      <w:r w:rsidRPr="00D06A6B">
        <w:rPr>
          <w:rFonts w:ascii="Times New Roman" w:hAnsi="Times New Roman" w:cs="Times New Roman"/>
          <w:sz w:val="28"/>
          <w:szCs w:val="28"/>
        </w:rPr>
        <w:t xml:space="preserve">В качестве "базовых" объемов бюджетных ассигнований на </w:t>
      </w:r>
      <w:r w:rsidR="009D2B10">
        <w:rPr>
          <w:rFonts w:ascii="Times New Roman" w:hAnsi="Times New Roman" w:cs="Times New Roman"/>
          <w:sz w:val="28"/>
          <w:szCs w:val="28"/>
        </w:rPr>
        <w:t>второй</w:t>
      </w:r>
      <w:r w:rsidR="009D2B10" w:rsidRPr="00D06A6B">
        <w:rPr>
          <w:rFonts w:ascii="Times New Roman" w:hAnsi="Times New Roman" w:cs="Times New Roman"/>
          <w:sz w:val="28"/>
          <w:szCs w:val="28"/>
        </w:rPr>
        <w:t xml:space="preserve"> год</w:t>
      </w:r>
      <w:r w:rsidR="009D2B10">
        <w:rPr>
          <w:rFonts w:ascii="Times New Roman" w:hAnsi="Times New Roman" w:cs="Times New Roman"/>
          <w:sz w:val="28"/>
          <w:szCs w:val="28"/>
        </w:rPr>
        <w:t xml:space="preserve"> планового периода</w:t>
      </w:r>
      <w:r w:rsidRPr="00D06A6B">
        <w:rPr>
          <w:rFonts w:ascii="Times New Roman" w:hAnsi="Times New Roman" w:cs="Times New Roman"/>
          <w:sz w:val="28"/>
          <w:szCs w:val="28"/>
        </w:rPr>
        <w:t xml:space="preserve"> </w:t>
      </w:r>
      <w:r w:rsidR="006F7B76">
        <w:rPr>
          <w:rFonts w:ascii="Times New Roman" w:hAnsi="Times New Roman" w:cs="Times New Roman"/>
          <w:sz w:val="28"/>
          <w:szCs w:val="28"/>
        </w:rPr>
        <w:t>прин</w:t>
      </w:r>
      <w:r w:rsidRPr="00D06A6B">
        <w:rPr>
          <w:rFonts w:ascii="Times New Roman" w:hAnsi="Times New Roman" w:cs="Times New Roman"/>
          <w:sz w:val="28"/>
          <w:szCs w:val="28"/>
        </w:rPr>
        <w:t>яты объемы бюджетных ассигнований на реализацию муниципальных программ городского округа Тейково и на осуществление направлений деятельности, не входящих в муниципальные программы городского округа Тейково - в соответствии с одобренными комиссией при главе г.о. Тейково по бюджетным проектировкам на очередной финансовый год и плановый период предельными расходами бюджета города.</w:t>
      </w:r>
    </w:p>
    <w:p w:rsidR="00826023" w:rsidRPr="00D06A6B" w:rsidRDefault="00433C6F" w:rsidP="00D06A6B">
      <w:pPr>
        <w:pStyle w:val="ConsPlusNormal"/>
        <w:ind w:firstLine="540"/>
        <w:jc w:val="both"/>
        <w:rPr>
          <w:rFonts w:ascii="Times New Roman" w:hAnsi="Times New Roman" w:cs="Times New Roman"/>
          <w:noProof/>
          <w:snapToGrid w:val="0"/>
          <w:sz w:val="28"/>
          <w:szCs w:val="28"/>
          <w:lang w:eastAsia="en-US"/>
        </w:rPr>
      </w:pPr>
      <w:r w:rsidRPr="00D06A6B">
        <w:rPr>
          <w:rFonts w:ascii="Times New Roman" w:hAnsi="Times New Roman" w:cs="Times New Roman"/>
          <w:sz w:val="28"/>
          <w:szCs w:val="28"/>
        </w:rPr>
        <w:t xml:space="preserve"> </w:t>
      </w:r>
      <w:r w:rsidR="009D2B10">
        <w:rPr>
          <w:rFonts w:ascii="Times New Roman" w:hAnsi="Times New Roman" w:cs="Times New Roman"/>
          <w:sz w:val="28"/>
          <w:szCs w:val="28"/>
        </w:rPr>
        <w:t xml:space="preserve">2.2 </w:t>
      </w:r>
      <w:r w:rsidR="00826023" w:rsidRPr="00D06A6B">
        <w:rPr>
          <w:rFonts w:ascii="Times New Roman" w:hAnsi="Times New Roman" w:cs="Times New Roman"/>
          <w:noProof/>
          <w:snapToGrid w:val="0"/>
          <w:sz w:val="28"/>
          <w:szCs w:val="28"/>
          <w:lang w:eastAsia="en-US"/>
        </w:rPr>
        <w:t xml:space="preserve">Планирование бюджетных ассигнований бюджета города на </w:t>
      </w:r>
      <w:r w:rsidR="009D2B10">
        <w:rPr>
          <w:rFonts w:ascii="Times New Roman" w:hAnsi="Times New Roman" w:cs="Times New Roman"/>
          <w:noProof/>
          <w:snapToGrid w:val="0"/>
          <w:sz w:val="28"/>
          <w:szCs w:val="28"/>
          <w:lang w:eastAsia="en-US"/>
        </w:rPr>
        <w:t>трехлетний период</w:t>
      </w:r>
      <w:r w:rsidR="00826023" w:rsidRPr="00D06A6B">
        <w:rPr>
          <w:rFonts w:ascii="Times New Roman" w:hAnsi="Times New Roman" w:cs="Times New Roman"/>
          <w:noProof/>
          <w:snapToGrid w:val="0"/>
          <w:sz w:val="28"/>
          <w:szCs w:val="28"/>
          <w:lang w:eastAsia="en-US"/>
        </w:rPr>
        <w:t xml:space="preserve"> осуществляется исходя из следующих, общих для всех, подходов:</w:t>
      </w:r>
    </w:p>
    <w:p w:rsidR="00826023" w:rsidRPr="00D06A6B" w:rsidRDefault="009D2B10" w:rsidP="00D06A6B">
      <w:pPr>
        <w:ind w:firstLine="709"/>
        <w:jc w:val="both"/>
        <w:rPr>
          <w:sz w:val="28"/>
          <w:szCs w:val="28"/>
        </w:rPr>
      </w:pPr>
      <w:r>
        <w:rPr>
          <w:sz w:val="28"/>
          <w:szCs w:val="28"/>
        </w:rPr>
        <w:t xml:space="preserve">- </w:t>
      </w:r>
      <w:r w:rsidR="00826023" w:rsidRPr="00D06A6B">
        <w:rPr>
          <w:sz w:val="28"/>
          <w:szCs w:val="28"/>
        </w:rPr>
        <w:t xml:space="preserve">Расходы на ГСМ будут рассчитываться исходя из фактического среднегодового пробега автотранспорта, количества планируемых поездок, норматива расхода ГСМ на пробег автотранспорта, действующих цен на ГСМ на </w:t>
      </w:r>
      <w:r>
        <w:rPr>
          <w:sz w:val="28"/>
          <w:szCs w:val="28"/>
        </w:rPr>
        <w:t>1апреля текущего</w:t>
      </w:r>
      <w:r w:rsidR="00826023" w:rsidRPr="00D06A6B">
        <w:rPr>
          <w:sz w:val="28"/>
          <w:szCs w:val="28"/>
        </w:rPr>
        <w:t xml:space="preserve"> года. </w:t>
      </w:r>
    </w:p>
    <w:p w:rsidR="00826023" w:rsidRPr="00D06A6B" w:rsidRDefault="009D2B10" w:rsidP="00D06A6B">
      <w:pPr>
        <w:ind w:firstLine="709"/>
        <w:jc w:val="both"/>
        <w:rPr>
          <w:sz w:val="28"/>
          <w:szCs w:val="28"/>
        </w:rPr>
      </w:pPr>
      <w:r>
        <w:rPr>
          <w:sz w:val="28"/>
          <w:szCs w:val="28"/>
        </w:rPr>
        <w:t xml:space="preserve">- </w:t>
      </w:r>
      <w:r w:rsidR="00826023" w:rsidRPr="00D06A6B">
        <w:rPr>
          <w:sz w:val="28"/>
          <w:szCs w:val="28"/>
        </w:rPr>
        <w:t xml:space="preserve"> Объем расходов по </w:t>
      </w:r>
      <w:r w:rsidR="0009147C" w:rsidRPr="00D06A6B">
        <w:rPr>
          <w:sz w:val="28"/>
          <w:szCs w:val="28"/>
        </w:rPr>
        <w:t xml:space="preserve">муниципальным </w:t>
      </w:r>
      <w:r w:rsidR="00826023" w:rsidRPr="00D06A6B">
        <w:rPr>
          <w:sz w:val="28"/>
          <w:szCs w:val="28"/>
        </w:rPr>
        <w:t xml:space="preserve">программам, утвержденным по состоянию на </w:t>
      </w:r>
      <w:r w:rsidR="00127F5B" w:rsidRPr="00D06A6B">
        <w:rPr>
          <w:sz w:val="28"/>
          <w:szCs w:val="28"/>
        </w:rPr>
        <w:t>1</w:t>
      </w:r>
      <w:r>
        <w:rPr>
          <w:sz w:val="28"/>
          <w:szCs w:val="28"/>
        </w:rPr>
        <w:t>сентября текущего года</w:t>
      </w:r>
      <w:r w:rsidR="00826023" w:rsidRPr="00D06A6B">
        <w:rPr>
          <w:sz w:val="28"/>
          <w:szCs w:val="28"/>
        </w:rPr>
        <w:t>, будет определяться из приоритетности и объема доходной части бюджета города.</w:t>
      </w:r>
    </w:p>
    <w:p w:rsidR="009C3F48" w:rsidRPr="006C0830" w:rsidRDefault="009D2B10" w:rsidP="009C3F48">
      <w:pPr>
        <w:ind w:firstLine="709"/>
        <w:jc w:val="both"/>
        <w:rPr>
          <w:sz w:val="28"/>
          <w:szCs w:val="28"/>
        </w:rPr>
      </w:pPr>
      <w:r>
        <w:rPr>
          <w:sz w:val="28"/>
          <w:szCs w:val="28"/>
        </w:rPr>
        <w:t xml:space="preserve">- </w:t>
      </w:r>
      <w:r w:rsidR="00826023" w:rsidRPr="00D06A6B">
        <w:rPr>
          <w:sz w:val="28"/>
          <w:szCs w:val="28"/>
        </w:rPr>
        <w:t>Приоритетны</w:t>
      </w:r>
      <w:r>
        <w:rPr>
          <w:sz w:val="28"/>
          <w:szCs w:val="28"/>
        </w:rPr>
        <w:t>е</w:t>
      </w:r>
      <w:r w:rsidR="00826023" w:rsidRPr="00D06A6B">
        <w:rPr>
          <w:sz w:val="28"/>
          <w:szCs w:val="28"/>
        </w:rPr>
        <w:t xml:space="preserve"> направления планирования бюджетных ассигнований </w:t>
      </w:r>
      <w:r>
        <w:rPr>
          <w:sz w:val="28"/>
          <w:szCs w:val="28"/>
        </w:rPr>
        <w:t>-</w:t>
      </w:r>
      <w:r w:rsidR="00826023" w:rsidRPr="00D06A6B">
        <w:rPr>
          <w:sz w:val="28"/>
          <w:szCs w:val="28"/>
        </w:rPr>
        <w:t xml:space="preserve"> текущие расходы</w:t>
      </w:r>
      <w:r w:rsidR="009C3F48">
        <w:rPr>
          <w:sz w:val="28"/>
          <w:szCs w:val="28"/>
        </w:rPr>
        <w:t>.</w:t>
      </w:r>
    </w:p>
    <w:p w:rsidR="00826023" w:rsidRPr="00D06A6B" w:rsidRDefault="009D2B10" w:rsidP="00D06A6B">
      <w:pPr>
        <w:ind w:firstLine="709"/>
        <w:jc w:val="both"/>
        <w:rPr>
          <w:sz w:val="28"/>
          <w:szCs w:val="28"/>
        </w:rPr>
      </w:pPr>
      <w:r>
        <w:rPr>
          <w:sz w:val="28"/>
          <w:szCs w:val="28"/>
        </w:rPr>
        <w:t>-</w:t>
      </w:r>
      <w:r w:rsidR="00826023" w:rsidRPr="00D06A6B">
        <w:rPr>
          <w:sz w:val="28"/>
          <w:szCs w:val="28"/>
        </w:rPr>
        <w:t xml:space="preserve"> </w:t>
      </w:r>
      <w:r>
        <w:rPr>
          <w:sz w:val="28"/>
          <w:szCs w:val="28"/>
        </w:rPr>
        <w:t>н</w:t>
      </w:r>
      <w:r w:rsidR="00826023" w:rsidRPr="00D06A6B">
        <w:rPr>
          <w:sz w:val="28"/>
          <w:szCs w:val="28"/>
        </w:rPr>
        <w:t xml:space="preserve">аправления планирования бюджетных ассигнований по </w:t>
      </w:r>
      <w:r w:rsidR="006B4B0A" w:rsidRPr="00D06A6B">
        <w:rPr>
          <w:sz w:val="28"/>
          <w:szCs w:val="28"/>
        </w:rPr>
        <w:t xml:space="preserve">капитальным </w:t>
      </w:r>
      <w:r w:rsidR="00826023" w:rsidRPr="00D06A6B">
        <w:rPr>
          <w:sz w:val="28"/>
          <w:szCs w:val="28"/>
        </w:rPr>
        <w:t>расходам</w:t>
      </w:r>
      <w:r>
        <w:rPr>
          <w:sz w:val="28"/>
          <w:szCs w:val="28"/>
        </w:rPr>
        <w:t xml:space="preserve"> - </w:t>
      </w:r>
      <w:r w:rsidRPr="00D06A6B">
        <w:rPr>
          <w:sz w:val="28"/>
          <w:szCs w:val="28"/>
        </w:rPr>
        <w:t xml:space="preserve">в соответствии с одобренными комиссией при главе г.о. Тейково по бюджетным проектировкам на очередной финансовый год и плановый период </w:t>
      </w:r>
      <w:r>
        <w:rPr>
          <w:sz w:val="28"/>
          <w:szCs w:val="28"/>
        </w:rPr>
        <w:t>объектами капитальных расходов</w:t>
      </w:r>
      <w:r w:rsidR="00D06A6B">
        <w:rPr>
          <w:sz w:val="28"/>
          <w:szCs w:val="28"/>
        </w:rPr>
        <w:t>.</w:t>
      </w:r>
      <w:r w:rsidR="00372572" w:rsidRPr="00D06A6B">
        <w:rPr>
          <w:sz w:val="28"/>
          <w:szCs w:val="28"/>
        </w:rPr>
        <w:t xml:space="preserve"> </w:t>
      </w:r>
    </w:p>
    <w:p w:rsidR="00826023" w:rsidRPr="009872BC" w:rsidRDefault="00826023" w:rsidP="009872BC">
      <w:pPr>
        <w:spacing w:before="120" w:after="120"/>
        <w:ind w:left="851" w:right="992"/>
        <w:jc w:val="center"/>
        <w:rPr>
          <w:b/>
          <w:noProof/>
          <w:snapToGrid w:val="0"/>
          <w:sz w:val="28"/>
          <w:szCs w:val="28"/>
          <w:lang w:eastAsia="en-US"/>
        </w:rPr>
      </w:pPr>
      <w:r w:rsidRPr="009872BC">
        <w:rPr>
          <w:b/>
          <w:noProof/>
          <w:snapToGrid w:val="0"/>
          <w:sz w:val="28"/>
          <w:szCs w:val="28"/>
          <w:lang w:eastAsia="en-US"/>
        </w:rPr>
        <w:t>3. Отраслевые особенности планирования бюджетных ассигнований бюджета города</w:t>
      </w:r>
    </w:p>
    <w:p w:rsidR="00826023" w:rsidRPr="00D06A6B" w:rsidRDefault="00826023" w:rsidP="00D06A6B">
      <w:pPr>
        <w:ind w:firstLine="709"/>
        <w:jc w:val="both"/>
        <w:rPr>
          <w:noProof/>
          <w:snapToGrid w:val="0"/>
          <w:sz w:val="28"/>
          <w:szCs w:val="28"/>
          <w:lang w:eastAsia="en-US"/>
        </w:rPr>
      </w:pPr>
      <w:r w:rsidRPr="00D06A6B">
        <w:rPr>
          <w:noProof/>
          <w:snapToGrid w:val="0"/>
          <w:sz w:val="28"/>
          <w:szCs w:val="28"/>
          <w:lang w:eastAsia="en-US"/>
        </w:rPr>
        <w:lastRenderedPageBreak/>
        <w:t xml:space="preserve">3.1. Планирование ассигнований на содержание органов местного самоуправления города </w:t>
      </w:r>
    </w:p>
    <w:p w:rsidR="00826023" w:rsidRPr="00526475" w:rsidRDefault="00826023" w:rsidP="001E064A">
      <w:pPr>
        <w:autoSpaceDE w:val="0"/>
        <w:autoSpaceDN w:val="0"/>
        <w:adjustRightInd w:val="0"/>
        <w:ind w:left="-567" w:firstLine="851"/>
        <w:jc w:val="both"/>
        <w:rPr>
          <w:sz w:val="28"/>
          <w:szCs w:val="28"/>
        </w:rPr>
      </w:pPr>
      <w:r w:rsidRPr="00526475">
        <w:rPr>
          <w:sz w:val="28"/>
          <w:szCs w:val="28"/>
        </w:rPr>
        <w:t xml:space="preserve">При формировании расходов на органы местного самоуправления города на </w:t>
      </w:r>
      <w:r w:rsidR="001E064A">
        <w:rPr>
          <w:sz w:val="28"/>
          <w:szCs w:val="28"/>
        </w:rPr>
        <w:t>очередной финансовый год</w:t>
      </w:r>
      <w:r w:rsidRPr="00526475">
        <w:rPr>
          <w:sz w:val="28"/>
          <w:szCs w:val="28"/>
        </w:rPr>
        <w:t xml:space="preserve"> будут применены следующие подходы:</w:t>
      </w:r>
    </w:p>
    <w:p w:rsidR="00826023" w:rsidRDefault="00826023" w:rsidP="001E064A">
      <w:pPr>
        <w:pStyle w:val="ConsPlusTitle"/>
        <w:ind w:left="-567" w:firstLine="851"/>
        <w:jc w:val="both"/>
        <w:outlineLvl w:val="0"/>
        <w:rPr>
          <w:b w:val="0"/>
          <w:szCs w:val="28"/>
        </w:rPr>
      </w:pPr>
      <w:r w:rsidRPr="00526475">
        <w:rPr>
          <w:b w:val="0"/>
          <w:szCs w:val="28"/>
        </w:rPr>
        <w:t xml:space="preserve">расчет фонда оплаты труда по муниципальным должностям будет производиться в соответствии с </w:t>
      </w:r>
      <w:r w:rsidR="00526475" w:rsidRPr="00526475">
        <w:rPr>
          <w:b w:val="0"/>
          <w:szCs w:val="28"/>
        </w:rPr>
        <w:t>решение городской Думы г.о.Тейково</w:t>
      </w:r>
      <w:r w:rsidR="001E064A">
        <w:rPr>
          <w:b w:val="0"/>
          <w:szCs w:val="28"/>
        </w:rPr>
        <w:t xml:space="preserve"> </w:t>
      </w:r>
      <w:r w:rsidR="00526475" w:rsidRPr="00526475">
        <w:rPr>
          <w:b w:val="0"/>
          <w:szCs w:val="28"/>
        </w:rPr>
        <w:t xml:space="preserve">от 27.11.2015 № 42 «Об утверждении Положения об оплате труда лиц, замещающих выборные муниципальные должности  городского округа Тейково» </w:t>
      </w:r>
      <w:r w:rsidRPr="00526475">
        <w:rPr>
          <w:b w:val="0"/>
          <w:szCs w:val="28"/>
        </w:rPr>
        <w:t xml:space="preserve"> (с изменениями и дополнениями);</w:t>
      </w:r>
    </w:p>
    <w:p w:rsidR="00826023" w:rsidRPr="007B6E47" w:rsidRDefault="007B6E47" w:rsidP="007B6E47">
      <w:pPr>
        <w:pStyle w:val="ConsPlusTitle"/>
        <w:ind w:left="-567" w:firstLine="851"/>
        <w:jc w:val="both"/>
        <w:outlineLvl w:val="0"/>
        <w:rPr>
          <w:b w:val="0"/>
          <w:szCs w:val="28"/>
        </w:rPr>
      </w:pPr>
      <w:r w:rsidRPr="007B6E47">
        <w:rPr>
          <w:b w:val="0"/>
        </w:rPr>
        <w:t>по должностям муниципальной службы планирование ассигнований по оплате труда будет осуществляться в соответствии с решением городской Думы  городского округа Тейково от 31.01.2020 № 8 «</w:t>
      </w:r>
      <w:r w:rsidRPr="007B6E47">
        <w:rPr>
          <w:b w:val="0"/>
          <w:color w:val="000000"/>
          <w:szCs w:val="28"/>
        </w:rPr>
        <w:t>Об утверждении Положения о системе оплаты труда муниципальных служащих органов местного самоуправления городского округа Тейково</w:t>
      </w:r>
      <w:r w:rsidRPr="007B6E47">
        <w:rPr>
          <w:b w:val="0"/>
        </w:rPr>
        <w:t>»</w:t>
      </w:r>
      <w:r w:rsidR="00826023" w:rsidRPr="007B6E47">
        <w:rPr>
          <w:b w:val="0"/>
          <w:szCs w:val="28"/>
        </w:rPr>
        <w:t>, исходя из следующих условий:</w:t>
      </w:r>
    </w:p>
    <w:p w:rsidR="00826023" w:rsidRPr="00D06A6B" w:rsidRDefault="00826023" w:rsidP="00D06A6B">
      <w:pPr>
        <w:autoSpaceDE w:val="0"/>
        <w:autoSpaceDN w:val="0"/>
        <w:adjustRightInd w:val="0"/>
        <w:ind w:firstLine="720"/>
        <w:jc w:val="both"/>
        <w:rPr>
          <w:sz w:val="28"/>
          <w:szCs w:val="28"/>
        </w:rPr>
      </w:pPr>
      <w:r w:rsidRPr="00D06A6B">
        <w:rPr>
          <w:sz w:val="28"/>
          <w:szCs w:val="28"/>
        </w:rPr>
        <w:t>- утвержденной структуры органов местного самоуправления;</w:t>
      </w:r>
    </w:p>
    <w:p w:rsidR="00826023" w:rsidRPr="00D06A6B" w:rsidRDefault="00826023" w:rsidP="00D06A6B">
      <w:pPr>
        <w:autoSpaceDE w:val="0"/>
        <w:autoSpaceDN w:val="0"/>
        <w:adjustRightInd w:val="0"/>
        <w:ind w:firstLine="720"/>
        <w:jc w:val="both"/>
        <w:rPr>
          <w:sz w:val="28"/>
          <w:szCs w:val="28"/>
        </w:rPr>
      </w:pPr>
      <w:r w:rsidRPr="00D06A6B">
        <w:rPr>
          <w:sz w:val="28"/>
          <w:szCs w:val="28"/>
        </w:rPr>
        <w:t>-</w:t>
      </w:r>
      <w:r w:rsidR="00D06A6B">
        <w:rPr>
          <w:sz w:val="28"/>
          <w:szCs w:val="28"/>
        </w:rPr>
        <w:t xml:space="preserve"> </w:t>
      </w:r>
      <w:r w:rsidRPr="00D06A6B">
        <w:rPr>
          <w:sz w:val="28"/>
          <w:szCs w:val="28"/>
        </w:rPr>
        <w:t>утвержденных в установленном порядке штатных расписаний отраслевых (функциональных) структурных подразделений администрации городского округа Тейково;</w:t>
      </w:r>
    </w:p>
    <w:p w:rsidR="00D06A6B" w:rsidRPr="00D06A6B" w:rsidRDefault="009872BC" w:rsidP="009872BC">
      <w:pPr>
        <w:pStyle w:val="ConsPlusTitle"/>
        <w:spacing w:line="276" w:lineRule="auto"/>
        <w:jc w:val="both"/>
        <w:rPr>
          <w:b w:val="0"/>
          <w:szCs w:val="28"/>
        </w:rPr>
      </w:pPr>
      <w:r>
        <w:rPr>
          <w:b w:val="0"/>
          <w:szCs w:val="28"/>
        </w:rPr>
        <w:t xml:space="preserve">   </w:t>
      </w:r>
      <w:r w:rsidR="0027365C">
        <w:rPr>
          <w:b w:val="0"/>
          <w:szCs w:val="28"/>
        </w:rPr>
        <w:t>Р</w:t>
      </w:r>
      <w:r w:rsidR="00826023" w:rsidRPr="00D06A6B">
        <w:rPr>
          <w:b w:val="0"/>
          <w:szCs w:val="28"/>
        </w:rPr>
        <w:t>асходы на оплату труда технического и хозяйственного персонала будут определены исходя из должностных окладов (тарифных ставок) и штатной численности работников в соответствии с действующей системой оплаты труда, утвержденной постановлением главы администрации городского округа Тейково от 29.12.</w:t>
      </w:r>
      <w:r w:rsidR="004B57DC" w:rsidRPr="00D06A6B">
        <w:rPr>
          <w:b w:val="0"/>
          <w:szCs w:val="28"/>
        </w:rPr>
        <w:t xml:space="preserve">2008 </w:t>
      </w:r>
      <w:r w:rsidR="00826023" w:rsidRPr="00D06A6B">
        <w:rPr>
          <w:b w:val="0"/>
          <w:szCs w:val="28"/>
        </w:rPr>
        <w:t>№ 1208 "О системе оплаты труда работников, занимающих должности, не отнесенные к должностям муниципальной службы в органах местного самоуправления городского округа Тейково" (с изменениями и дополнениями)</w:t>
      </w:r>
      <w:r w:rsidR="004B57DC" w:rsidRPr="00D06A6B">
        <w:rPr>
          <w:b w:val="0"/>
          <w:szCs w:val="28"/>
        </w:rPr>
        <w:t xml:space="preserve"> и постановлением главы администрации городского округа Тейково от 29.12.2008 года № 1207 «</w:t>
      </w:r>
      <w:r w:rsidR="008C7603" w:rsidRPr="00D06A6B">
        <w:rPr>
          <w:b w:val="0"/>
          <w:szCs w:val="28"/>
        </w:rPr>
        <w:t xml:space="preserve"> О системе оплаты труда работников органов местного самоуправления городского округа Тейково»</w:t>
      </w:r>
      <w:r w:rsidR="00D06A6B" w:rsidRPr="00D06A6B">
        <w:rPr>
          <w:b w:val="0"/>
          <w:szCs w:val="28"/>
        </w:rPr>
        <w:t xml:space="preserve">. </w:t>
      </w:r>
    </w:p>
    <w:p w:rsidR="00826023" w:rsidRPr="00D06A6B" w:rsidRDefault="00826023" w:rsidP="00D06A6B">
      <w:pPr>
        <w:ind w:firstLine="720"/>
        <w:jc w:val="both"/>
        <w:rPr>
          <w:sz w:val="28"/>
          <w:szCs w:val="28"/>
        </w:rPr>
      </w:pPr>
      <w:r w:rsidRPr="00D06A6B">
        <w:rPr>
          <w:sz w:val="28"/>
          <w:szCs w:val="28"/>
        </w:rPr>
        <w:t xml:space="preserve">Расходы на органы местного самоуправления города </w:t>
      </w:r>
      <w:r w:rsidR="007B6E47" w:rsidRPr="00D06A6B">
        <w:rPr>
          <w:sz w:val="28"/>
          <w:szCs w:val="28"/>
        </w:rPr>
        <w:t xml:space="preserve">на </w:t>
      </w:r>
      <w:r w:rsidR="00BB333D">
        <w:rPr>
          <w:sz w:val="28"/>
          <w:szCs w:val="28"/>
        </w:rPr>
        <w:t>очередной</w:t>
      </w:r>
      <w:r w:rsidR="007B6E47">
        <w:rPr>
          <w:sz w:val="28"/>
          <w:szCs w:val="28"/>
        </w:rPr>
        <w:t xml:space="preserve"> финансовый</w:t>
      </w:r>
      <w:r w:rsidR="007B6E47" w:rsidRPr="00D06A6B">
        <w:rPr>
          <w:sz w:val="28"/>
          <w:szCs w:val="28"/>
        </w:rPr>
        <w:t xml:space="preserve"> год </w:t>
      </w:r>
      <w:r w:rsidRPr="00D06A6B">
        <w:rPr>
          <w:sz w:val="28"/>
          <w:szCs w:val="28"/>
        </w:rPr>
        <w:t>должны соответствовать нормативу формирования расходов на содержание органов местного самоуправления, который утверждается постановлением Правительства Ивановской области "О нормативах формирования расходов на содержание органов местного самоуправления муниципальных районов (городских округов) Ивановской области".</w:t>
      </w:r>
    </w:p>
    <w:p w:rsidR="00826023" w:rsidRPr="00D06A6B" w:rsidRDefault="00826023" w:rsidP="00D06A6B">
      <w:pPr>
        <w:ind w:firstLine="709"/>
        <w:jc w:val="both"/>
        <w:rPr>
          <w:noProof/>
          <w:snapToGrid w:val="0"/>
          <w:sz w:val="28"/>
          <w:szCs w:val="28"/>
          <w:lang w:eastAsia="en-US"/>
        </w:rPr>
      </w:pPr>
      <w:r w:rsidRPr="00D06A6B">
        <w:rPr>
          <w:noProof/>
          <w:snapToGrid w:val="0"/>
          <w:sz w:val="28"/>
          <w:szCs w:val="28"/>
          <w:lang w:eastAsia="en-US"/>
        </w:rPr>
        <w:t xml:space="preserve">3.2. </w:t>
      </w:r>
      <w:r w:rsidRPr="00D06A6B">
        <w:rPr>
          <w:bCs/>
          <w:sz w:val="28"/>
          <w:szCs w:val="28"/>
        </w:rPr>
        <w:t>Планирование ассигнований на социальную сферу</w:t>
      </w:r>
    </w:p>
    <w:p w:rsidR="00826023" w:rsidRPr="00D06A6B" w:rsidRDefault="00826023" w:rsidP="00D06A6B">
      <w:pPr>
        <w:ind w:firstLine="709"/>
        <w:jc w:val="both"/>
        <w:rPr>
          <w:noProof/>
          <w:snapToGrid w:val="0"/>
          <w:sz w:val="28"/>
          <w:szCs w:val="28"/>
          <w:lang w:eastAsia="en-US"/>
        </w:rPr>
      </w:pPr>
      <w:r w:rsidRPr="00D06A6B">
        <w:rPr>
          <w:noProof/>
          <w:snapToGrid w:val="0"/>
          <w:sz w:val="28"/>
          <w:szCs w:val="28"/>
          <w:lang w:eastAsia="en-US"/>
        </w:rPr>
        <w:t>Фонд оплаты труда работников отраслей социальной сферы будет сформирован в пределах существующей штатной численности работников муниципальных учреждений с учетом:</w:t>
      </w:r>
    </w:p>
    <w:p w:rsidR="00826023" w:rsidRPr="00D06A6B" w:rsidRDefault="00826023" w:rsidP="00D06A6B">
      <w:pPr>
        <w:ind w:firstLine="709"/>
        <w:jc w:val="both"/>
        <w:rPr>
          <w:noProof/>
          <w:snapToGrid w:val="0"/>
          <w:sz w:val="28"/>
          <w:szCs w:val="28"/>
          <w:lang w:eastAsia="en-US"/>
        </w:rPr>
      </w:pPr>
      <w:r w:rsidRPr="00D06A6B">
        <w:rPr>
          <w:noProof/>
          <w:snapToGrid w:val="0"/>
          <w:sz w:val="28"/>
          <w:szCs w:val="28"/>
          <w:lang w:eastAsia="en-US"/>
        </w:rPr>
        <w:t>положений по оплате труда, утвержденных постановлен</w:t>
      </w:r>
      <w:r w:rsidR="004D0736" w:rsidRPr="00D06A6B">
        <w:rPr>
          <w:noProof/>
          <w:snapToGrid w:val="0"/>
          <w:sz w:val="28"/>
          <w:szCs w:val="28"/>
          <w:lang w:eastAsia="en-US"/>
        </w:rPr>
        <w:t>и</w:t>
      </w:r>
      <w:r w:rsidRPr="00D06A6B">
        <w:rPr>
          <w:noProof/>
          <w:snapToGrid w:val="0"/>
          <w:sz w:val="28"/>
          <w:szCs w:val="28"/>
          <w:lang w:eastAsia="en-US"/>
        </w:rPr>
        <w:t>ями Правительства Ивановской области, постановлениями администрации городского округа Тейково;</w:t>
      </w:r>
    </w:p>
    <w:p w:rsidR="00BC4D8D" w:rsidRDefault="00BC4D8D" w:rsidP="00D06A6B">
      <w:pPr>
        <w:ind w:firstLine="709"/>
        <w:jc w:val="both"/>
        <w:rPr>
          <w:sz w:val="28"/>
          <w:szCs w:val="28"/>
        </w:rPr>
      </w:pPr>
      <w:r>
        <w:rPr>
          <w:sz w:val="28"/>
          <w:szCs w:val="28"/>
        </w:rPr>
        <w:lastRenderedPageBreak/>
        <w:t xml:space="preserve">для </w:t>
      </w:r>
      <w:r w:rsidRPr="00E87D0B">
        <w:rPr>
          <w:sz w:val="28"/>
          <w:szCs w:val="28"/>
        </w:rPr>
        <w:t>обеспечение уровня оплаты труда отдельных категорий работников социальной сферы, сформировавшегося по итогам реализации майских Указов Президента Российской Федерации;</w:t>
      </w:r>
    </w:p>
    <w:p w:rsidR="00826023" w:rsidRPr="00D06A6B" w:rsidRDefault="00826023" w:rsidP="00D06A6B">
      <w:pPr>
        <w:ind w:firstLine="709"/>
        <w:jc w:val="both"/>
        <w:rPr>
          <w:noProof/>
          <w:snapToGrid w:val="0"/>
          <w:sz w:val="28"/>
          <w:szCs w:val="28"/>
          <w:lang w:eastAsia="en-US"/>
        </w:rPr>
      </w:pPr>
      <w:r w:rsidRPr="00D06A6B">
        <w:rPr>
          <w:noProof/>
          <w:snapToGrid w:val="0"/>
          <w:sz w:val="28"/>
          <w:szCs w:val="28"/>
          <w:lang w:eastAsia="en-US"/>
        </w:rPr>
        <w:t>страховых взносов в государственные внебюджетные фонды в размере 30,2 процента.</w:t>
      </w:r>
    </w:p>
    <w:p w:rsidR="00826023" w:rsidRPr="00D06A6B" w:rsidRDefault="00826023" w:rsidP="00D06A6B">
      <w:pPr>
        <w:ind w:firstLine="709"/>
        <w:jc w:val="both"/>
        <w:rPr>
          <w:noProof/>
          <w:snapToGrid w:val="0"/>
          <w:sz w:val="28"/>
          <w:szCs w:val="28"/>
          <w:lang w:eastAsia="en-US"/>
        </w:rPr>
      </w:pPr>
      <w:r w:rsidRPr="00D06A6B">
        <w:rPr>
          <w:noProof/>
          <w:snapToGrid w:val="0"/>
          <w:sz w:val="28"/>
          <w:szCs w:val="28"/>
          <w:lang w:eastAsia="en-US"/>
        </w:rPr>
        <w:t xml:space="preserve">Расходы на приобретение продуктов питания, будут сформированы по нормам </w:t>
      </w:r>
      <w:r w:rsidR="00BB333D">
        <w:rPr>
          <w:noProof/>
          <w:snapToGrid w:val="0"/>
          <w:sz w:val="28"/>
          <w:szCs w:val="28"/>
          <w:lang w:eastAsia="en-US"/>
        </w:rPr>
        <w:t xml:space="preserve">на очередной год </w:t>
      </w:r>
      <w:r w:rsidR="007B6E47">
        <w:rPr>
          <w:noProof/>
          <w:snapToGrid w:val="0"/>
          <w:sz w:val="28"/>
          <w:szCs w:val="28"/>
          <w:lang w:eastAsia="en-US"/>
        </w:rPr>
        <w:t>и</w:t>
      </w:r>
      <w:r w:rsidRPr="00D06A6B">
        <w:rPr>
          <w:noProof/>
          <w:snapToGrid w:val="0"/>
          <w:sz w:val="28"/>
          <w:szCs w:val="28"/>
          <w:lang w:eastAsia="en-US"/>
        </w:rPr>
        <w:t xml:space="preserve"> с учетом изменения сетевых показателей на  год.</w:t>
      </w:r>
      <w:r w:rsidR="002265D6" w:rsidRPr="00D06A6B">
        <w:rPr>
          <w:noProof/>
          <w:snapToGrid w:val="0"/>
          <w:sz w:val="28"/>
          <w:szCs w:val="28"/>
          <w:lang w:eastAsia="en-US"/>
        </w:rPr>
        <w:t xml:space="preserve"> Объем субсидирования оплаты части стоимости питания учащихся 1-</w:t>
      </w:r>
      <w:r w:rsidR="00D06A6B" w:rsidRPr="00D06A6B">
        <w:rPr>
          <w:noProof/>
          <w:snapToGrid w:val="0"/>
          <w:sz w:val="28"/>
          <w:szCs w:val="28"/>
          <w:lang w:eastAsia="en-US"/>
        </w:rPr>
        <w:t>11</w:t>
      </w:r>
      <w:r w:rsidR="002265D6" w:rsidRPr="00D06A6B">
        <w:rPr>
          <w:noProof/>
          <w:snapToGrid w:val="0"/>
          <w:sz w:val="28"/>
          <w:szCs w:val="28"/>
          <w:lang w:eastAsia="en-US"/>
        </w:rPr>
        <w:t xml:space="preserve"> классов общеобразовательных школ сохранен на уровне </w:t>
      </w:r>
      <w:r w:rsidR="00BB333D">
        <w:rPr>
          <w:noProof/>
          <w:snapToGrid w:val="0"/>
          <w:sz w:val="28"/>
          <w:szCs w:val="28"/>
          <w:lang w:eastAsia="en-US"/>
        </w:rPr>
        <w:t>текущего года</w:t>
      </w:r>
      <w:r w:rsidR="002265D6" w:rsidRPr="00D06A6B">
        <w:rPr>
          <w:noProof/>
          <w:snapToGrid w:val="0"/>
          <w:sz w:val="28"/>
          <w:szCs w:val="28"/>
          <w:lang w:eastAsia="en-US"/>
        </w:rPr>
        <w:t xml:space="preserve"> года</w:t>
      </w:r>
      <w:r w:rsidR="00BC4D8D">
        <w:rPr>
          <w:noProof/>
          <w:snapToGrid w:val="0"/>
          <w:sz w:val="28"/>
          <w:szCs w:val="28"/>
          <w:lang w:eastAsia="en-US"/>
        </w:rPr>
        <w:t>.</w:t>
      </w:r>
    </w:p>
    <w:p w:rsidR="00826023" w:rsidRPr="00D06A6B" w:rsidRDefault="00826023" w:rsidP="00D06A6B">
      <w:pPr>
        <w:ind w:firstLine="709"/>
        <w:jc w:val="both"/>
        <w:rPr>
          <w:noProof/>
          <w:snapToGrid w:val="0"/>
          <w:sz w:val="28"/>
          <w:szCs w:val="28"/>
          <w:lang w:eastAsia="en-US"/>
        </w:rPr>
      </w:pPr>
      <w:r w:rsidRPr="00D06A6B">
        <w:rPr>
          <w:noProof/>
          <w:snapToGrid w:val="0"/>
          <w:sz w:val="28"/>
          <w:szCs w:val="28"/>
          <w:lang w:eastAsia="en-US"/>
        </w:rPr>
        <w:t xml:space="preserve">Остальные расходы будут сформированиы в пределах </w:t>
      </w:r>
      <w:r w:rsidR="00BB433A" w:rsidRPr="00D06A6B">
        <w:rPr>
          <w:noProof/>
          <w:snapToGrid w:val="0"/>
          <w:sz w:val="28"/>
          <w:szCs w:val="28"/>
          <w:lang w:eastAsia="en-US"/>
        </w:rPr>
        <w:t xml:space="preserve">исходного плана </w:t>
      </w:r>
      <w:r w:rsidRPr="00D06A6B">
        <w:rPr>
          <w:noProof/>
          <w:snapToGrid w:val="0"/>
          <w:sz w:val="28"/>
          <w:szCs w:val="28"/>
          <w:lang w:eastAsia="en-US"/>
        </w:rPr>
        <w:t xml:space="preserve"> с коэффициетом 1.</w:t>
      </w:r>
    </w:p>
    <w:p w:rsidR="00826023" w:rsidRPr="00D06A6B" w:rsidRDefault="00826023" w:rsidP="00D06A6B">
      <w:pPr>
        <w:ind w:firstLine="709"/>
        <w:jc w:val="both"/>
        <w:rPr>
          <w:noProof/>
          <w:snapToGrid w:val="0"/>
          <w:sz w:val="28"/>
          <w:szCs w:val="28"/>
          <w:lang w:eastAsia="en-US"/>
        </w:rPr>
      </w:pPr>
      <w:r w:rsidRPr="00D06A6B">
        <w:rPr>
          <w:noProof/>
          <w:snapToGrid w:val="0"/>
          <w:sz w:val="28"/>
          <w:szCs w:val="28"/>
          <w:lang w:eastAsia="en-US"/>
        </w:rPr>
        <w:t xml:space="preserve">3.3. </w:t>
      </w:r>
      <w:r w:rsidRPr="00D06A6B">
        <w:rPr>
          <w:bCs/>
          <w:sz w:val="28"/>
          <w:szCs w:val="28"/>
        </w:rPr>
        <w:t>Планирование ассигнований на</w:t>
      </w:r>
      <w:r w:rsidRPr="00D06A6B">
        <w:rPr>
          <w:sz w:val="28"/>
          <w:szCs w:val="28"/>
        </w:rPr>
        <w:t xml:space="preserve"> содержание объектов благоустройства</w:t>
      </w:r>
    </w:p>
    <w:p w:rsidR="00826023" w:rsidRPr="00D06A6B" w:rsidRDefault="00826023" w:rsidP="00D06A6B">
      <w:pPr>
        <w:ind w:firstLine="709"/>
        <w:jc w:val="both"/>
        <w:rPr>
          <w:noProof/>
          <w:snapToGrid w:val="0"/>
          <w:sz w:val="28"/>
          <w:szCs w:val="28"/>
          <w:lang w:eastAsia="en-US"/>
        </w:rPr>
      </w:pPr>
      <w:r w:rsidRPr="00D06A6B">
        <w:rPr>
          <w:noProof/>
          <w:snapToGrid w:val="0"/>
          <w:sz w:val="28"/>
          <w:szCs w:val="28"/>
          <w:lang w:eastAsia="en-US"/>
        </w:rPr>
        <w:t xml:space="preserve">Расходы бюджета на содержание автомобильных дорог и инженерных сооружений на них в границах городского округа в </w:t>
      </w:r>
      <w:r w:rsidR="00BB333D">
        <w:rPr>
          <w:noProof/>
          <w:snapToGrid w:val="0"/>
          <w:sz w:val="28"/>
          <w:szCs w:val="28"/>
          <w:lang w:eastAsia="en-US"/>
        </w:rPr>
        <w:t>очередном</w:t>
      </w:r>
      <w:r w:rsidRPr="00D06A6B">
        <w:rPr>
          <w:noProof/>
          <w:snapToGrid w:val="0"/>
          <w:sz w:val="28"/>
          <w:szCs w:val="28"/>
          <w:lang w:eastAsia="en-US"/>
        </w:rPr>
        <w:t xml:space="preserve"> году будут рассчитаны исходя из действующих тарифов, принятых в</w:t>
      </w:r>
      <w:r w:rsidR="00433C6F" w:rsidRPr="00D06A6B">
        <w:rPr>
          <w:noProof/>
          <w:snapToGrid w:val="0"/>
          <w:sz w:val="28"/>
          <w:szCs w:val="28"/>
          <w:lang w:eastAsia="en-US"/>
        </w:rPr>
        <w:t xml:space="preserve"> </w:t>
      </w:r>
      <w:r w:rsidR="00BB333D">
        <w:rPr>
          <w:noProof/>
          <w:snapToGrid w:val="0"/>
          <w:sz w:val="28"/>
          <w:szCs w:val="28"/>
          <w:lang w:eastAsia="en-US"/>
        </w:rPr>
        <w:t>тукущем</w:t>
      </w:r>
      <w:r w:rsidRPr="00D06A6B">
        <w:rPr>
          <w:noProof/>
          <w:snapToGrid w:val="0"/>
          <w:sz w:val="28"/>
          <w:szCs w:val="28"/>
          <w:lang w:eastAsia="en-US"/>
        </w:rPr>
        <w:t xml:space="preserve"> году, с коэффициентом 1.</w:t>
      </w:r>
    </w:p>
    <w:p w:rsidR="00826023" w:rsidRPr="00D06A6B" w:rsidRDefault="00826023" w:rsidP="00D06A6B">
      <w:pPr>
        <w:ind w:firstLine="709"/>
        <w:jc w:val="both"/>
        <w:rPr>
          <w:noProof/>
          <w:snapToGrid w:val="0"/>
          <w:sz w:val="28"/>
          <w:szCs w:val="28"/>
          <w:lang w:eastAsia="en-US"/>
        </w:rPr>
      </w:pPr>
      <w:r w:rsidRPr="00D06A6B">
        <w:rPr>
          <w:noProof/>
          <w:snapToGrid w:val="0"/>
          <w:sz w:val="28"/>
          <w:szCs w:val="28"/>
          <w:lang w:eastAsia="en-US"/>
        </w:rPr>
        <w:t xml:space="preserve">Расходы бюджета на ремонт сетей наружного освещения, автомобильных дорог и инженерных сооружений на них, объектов озеленения и прочих объектов внешнего благоустройства, на содержание объектов озеленения и прочих объектов внешнего благоустройства в </w:t>
      </w:r>
      <w:r w:rsidR="00BB333D">
        <w:rPr>
          <w:noProof/>
          <w:snapToGrid w:val="0"/>
          <w:sz w:val="28"/>
          <w:szCs w:val="28"/>
          <w:lang w:eastAsia="en-US"/>
        </w:rPr>
        <w:t>очередном</w:t>
      </w:r>
      <w:r w:rsidR="00127F5B" w:rsidRPr="00D06A6B">
        <w:rPr>
          <w:noProof/>
          <w:snapToGrid w:val="0"/>
          <w:sz w:val="28"/>
          <w:szCs w:val="28"/>
          <w:lang w:eastAsia="en-US"/>
        </w:rPr>
        <w:t xml:space="preserve"> </w:t>
      </w:r>
      <w:r w:rsidRPr="00D06A6B">
        <w:rPr>
          <w:noProof/>
          <w:snapToGrid w:val="0"/>
          <w:sz w:val="28"/>
          <w:szCs w:val="28"/>
          <w:lang w:eastAsia="en-US"/>
        </w:rPr>
        <w:t xml:space="preserve">году будут рассчитаны в пределах исходного  плана на </w:t>
      </w:r>
      <w:r w:rsidR="00BB333D">
        <w:rPr>
          <w:noProof/>
          <w:snapToGrid w:val="0"/>
          <w:sz w:val="28"/>
          <w:szCs w:val="28"/>
          <w:lang w:eastAsia="en-US"/>
        </w:rPr>
        <w:t>текущий</w:t>
      </w:r>
      <w:r w:rsidRPr="00D06A6B">
        <w:rPr>
          <w:noProof/>
          <w:snapToGrid w:val="0"/>
          <w:sz w:val="28"/>
          <w:szCs w:val="28"/>
          <w:lang w:eastAsia="en-US"/>
        </w:rPr>
        <w:t xml:space="preserve"> год с коэффициентом 1.</w:t>
      </w:r>
    </w:p>
    <w:p w:rsidR="00826023" w:rsidRPr="00D06A6B" w:rsidRDefault="00826023" w:rsidP="00D06A6B">
      <w:pPr>
        <w:ind w:firstLine="709"/>
        <w:jc w:val="both"/>
        <w:rPr>
          <w:noProof/>
          <w:snapToGrid w:val="0"/>
          <w:sz w:val="28"/>
          <w:szCs w:val="28"/>
          <w:lang w:eastAsia="en-US"/>
        </w:rPr>
      </w:pPr>
      <w:r w:rsidRPr="00D06A6B">
        <w:rPr>
          <w:noProof/>
          <w:snapToGrid w:val="0"/>
          <w:sz w:val="28"/>
          <w:szCs w:val="28"/>
          <w:lang w:eastAsia="en-US"/>
        </w:rPr>
        <w:t>Остальные расходы будут рассчитаны в пределах исходного плана год с коэффициетом 1.</w:t>
      </w:r>
    </w:p>
    <w:p w:rsidR="00826023" w:rsidRPr="00D06A6B" w:rsidRDefault="00826023" w:rsidP="00D06A6B">
      <w:pPr>
        <w:spacing w:after="200" w:line="276" w:lineRule="auto"/>
        <w:jc w:val="both"/>
        <w:rPr>
          <w:sz w:val="28"/>
          <w:szCs w:val="28"/>
        </w:rPr>
      </w:pPr>
      <w:r w:rsidRPr="00D06A6B">
        <w:rPr>
          <w:sz w:val="28"/>
          <w:szCs w:val="28"/>
        </w:rPr>
        <w:br w:type="page"/>
      </w:r>
    </w:p>
    <w:p w:rsidR="00826023" w:rsidRDefault="00826023">
      <w:pPr>
        <w:sectPr w:rsidR="00826023" w:rsidSect="009621A3">
          <w:pgSz w:w="11906" w:h="16838"/>
          <w:pgMar w:top="1134" w:right="850" w:bottom="1134" w:left="1701" w:header="708" w:footer="708" w:gutter="0"/>
          <w:cols w:space="708"/>
          <w:docGrid w:linePitch="360"/>
        </w:sectPr>
      </w:pPr>
    </w:p>
    <w:p w:rsidR="00826023" w:rsidRPr="007C5CFA" w:rsidRDefault="00826023" w:rsidP="00826023">
      <w:pPr>
        <w:spacing w:line="320" w:lineRule="exact"/>
        <w:ind w:left="10206"/>
        <w:jc w:val="right"/>
        <w:rPr>
          <w:sz w:val="28"/>
          <w:szCs w:val="28"/>
        </w:rPr>
      </w:pPr>
      <w:r w:rsidRPr="007C5CFA">
        <w:rPr>
          <w:sz w:val="28"/>
          <w:szCs w:val="28"/>
        </w:rPr>
        <w:lastRenderedPageBreak/>
        <w:t>Приложение №1</w:t>
      </w:r>
      <w:r>
        <w:rPr>
          <w:sz w:val="28"/>
          <w:szCs w:val="28"/>
        </w:rPr>
        <w:t xml:space="preserve"> к Методике</w:t>
      </w:r>
    </w:p>
    <w:p w:rsidR="00826023" w:rsidRDefault="00826023" w:rsidP="00826023">
      <w:pPr>
        <w:rPr>
          <w:b/>
          <w:szCs w:val="28"/>
          <w:highlight w:val="yellow"/>
        </w:rPr>
      </w:pPr>
    </w:p>
    <w:p w:rsidR="00826023" w:rsidRDefault="00826023" w:rsidP="00826023">
      <w:pPr>
        <w:jc w:val="center"/>
        <w:rPr>
          <w:b/>
          <w:szCs w:val="28"/>
          <w:highlight w:val="yellow"/>
        </w:rPr>
      </w:pPr>
    </w:p>
    <w:p w:rsidR="00826023" w:rsidRPr="00045559" w:rsidRDefault="00826023" w:rsidP="00826023">
      <w:pPr>
        <w:jc w:val="center"/>
        <w:rPr>
          <w:sz w:val="28"/>
          <w:szCs w:val="28"/>
        </w:rPr>
      </w:pPr>
      <w:r w:rsidRPr="00045559">
        <w:rPr>
          <w:sz w:val="28"/>
          <w:szCs w:val="28"/>
        </w:rPr>
        <w:t xml:space="preserve">Бюджетная заявка </w:t>
      </w:r>
    </w:p>
    <w:p w:rsidR="00826023" w:rsidRPr="00045559" w:rsidRDefault="00826023" w:rsidP="00826023">
      <w:pPr>
        <w:jc w:val="center"/>
        <w:rPr>
          <w:sz w:val="28"/>
          <w:szCs w:val="28"/>
        </w:rPr>
      </w:pPr>
      <w:r w:rsidRPr="00045559">
        <w:rPr>
          <w:sz w:val="28"/>
          <w:szCs w:val="28"/>
        </w:rPr>
        <w:t xml:space="preserve">субъекта бюджетного планирования </w:t>
      </w:r>
    </w:p>
    <w:p w:rsidR="00826023" w:rsidRPr="00045559" w:rsidRDefault="00826023" w:rsidP="00826023">
      <w:pPr>
        <w:jc w:val="center"/>
      </w:pPr>
      <w:r w:rsidRPr="00045559">
        <w:t>_______________________________________________________________</w:t>
      </w:r>
    </w:p>
    <w:p w:rsidR="00826023" w:rsidRPr="00C74BF8" w:rsidRDefault="00826023" w:rsidP="00826023">
      <w:pPr>
        <w:jc w:val="center"/>
      </w:pPr>
      <w:r>
        <w:t>(Субъект бюджетного планирования)</w:t>
      </w:r>
    </w:p>
    <w:p w:rsidR="00826023" w:rsidRDefault="00826023" w:rsidP="00826023">
      <w:pPr>
        <w:ind w:left="13326" w:firstLine="354"/>
        <w:rPr>
          <w:sz w:val="24"/>
          <w:szCs w:val="24"/>
        </w:rPr>
      </w:pPr>
    </w:p>
    <w:p w:rsidR="00826023" w:rsidRPr="00045559" w:rsidRDefault="00826023" w:rsidP="00826023">
      <w:pPr>
        <w:ind w:left="14046"/>
        <w:rPr>
          <w:sz w:val="24"/>
          <w:szCs w:val="24"/>
        </w:rPr>
      </w:pPr>
      <w:r w:rsidRPr="00045559">
        <w:rPr>
          <w:sz w:val="24"/>
          <w:szCs w:val="24"/>
        </w:rPr>
        <w:t>тыс. руб.</w:t>
      </w:r>
    </w:p>
    <w:tbl>
      <w:tblPr>
        <w:tblW w:w="155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567"/>
        <w:gridCol w:w="567"/>
        <w:gridCol w:w="630"/>
        <w:gridCol w:w="646"/>
        <w:gridCol w:w="1277"/>
        <w:gridCol w:w="1417"/>
        <w:gridCol w:w="1559"/>
        <w:gridCol w:w="1277"/>
        <w:gridCol w:w="850"/>
        <w:gridCol w:w="759"/>
        <w:gridCol w:w="817"/>
        <w:gridCol w:w="975"/>
        <w:gridCol w:w="894"/>
        <w:gridCol w:w="771"/>
        <w:gridCol w:w="850"/>
      </w:tblGrid>
      <w:tr w:rsidR="00826023" w:rsidTr="004B57DC">
        <w:tc>
          <w:tcPr>
            <w:tcW w:w="1701" w:type="dxa"/>
            <w:vMerge w:val="restart"/>
          </w:tcPr>
          <w:p w:rsidR="00826023" w:rsidRDefault="00826023" w:rsidP="004B57DC">
            <w:pPr>
              <w:ind w:right="-108"/>
              <w:jc w:val="center"/>
            </w:pPr>
            <w:r w:rsidRPr="00274772">
              <w:rPr>
                <w:sz w:val="24"/>
                <w:szCs w:val="24"/>
              </w:rPr>
              <w:t>Наименование расходов</w:t>
            </w:r>
          </w:p>
        </w:tc>
        <w:tc>
          <w:tcPr>
            <w:tcW w:w="2410" w:type="dxa"/>
            <w:gridSpan w:val="4"/>
          </w:tcPr>
          <w:p w:rsidR="00826023" w:rsidRDefault="00826023" w:rsidP="004B57DC">
            <w:pPr>
              <w:jc w:val="center"/>
            </w:pPr>
            <w:r w:rsidRPr="00274772">
              <w:rPr>
                <w:sz w:val="24"/>
                <w:szCs w:val="24"/>
              </w:rPr>
              <w:t>Коды бюджетной классификации</w:t>
            </w:r>
          </w:p>
        </w:tc>
        <w:tc>
          <w:tcPr>
            <w:tcW w:w="1277" w:type="dxa"/>
            <w:vMerge w:val="restart"/>
          </w:tcPr>
          <w:p w:rsidR="00826023" w:rsidRPr="00274772" w:rsidRDefault="00826023" w:rsidP="004B57DC">
            <w:pPr>
              <w:ind w:right="-55"/>
              <w:jc w:val="center"/>
              <w:rPr>
                <w:sz w:val="24"/>
                <w:szCs w:val="24"/>
              </w:rPr>
            </w:pPr>
            <w:r w:rsidRPr="00274772">
              <w:rPr>
                <w:sz w:val="24"/>
                <w:szCs w:val="24"/>
              </w:rPr>
              <w:t>Отчетный год</w:t>
            </w:r>
          </w:p>
          <w:p w:rsidR="00826023" w:rsidRDefault="00826023" w:rsidP="00E60252">
            <w:pPr>
              <w:ind w:right="-106"/>
              <w:jc w:val="center"/>
            </w:pPr>
          </w:p>
        </w:tc>
        <w:tc>
          <w:tcPr>
            <w:tcW w:w="1417" w:type="dxa"/>
            <w:vMerge w:val="restart"/>
            <w:shd w:val="clear" w:color="auto" w:fill="auto"/>
          </w:tcPr>
          <w:p w:rsidR="00826023" w:rsidRPr="00274772" w:rsidRDefault="00826023" w:rsidP="004B57DC">
            <w:pPr>
              <w:jc w:val="center"/>
              <w:rPr>
                <w:sz w:val="24"/>
                <w:szCs w:val="24"/>
              </w:rPr>
            </w:pPr>
            <w:r w:rsidRPr="00274772">
              <w:rPr>
                <w:sz w:val="24"/>
                <w:szCs w:val="24"/>
              </w:rPr>
              <w:t xml:space="preserve">Текущий год </w:t>
            </w:r>
          </w:p>
          <w:p w:rsidR="00826023" w:rsidRPr="00274772" w:rsidRDefault="00826023" w:rsidP="004B57DC">
            <w:pPr>
              <w:jc w:val="center"/>
              <w:rPr>
                <w:sz w:val="24"/>
                <w:szCs w:val="24"/>
              </w:rPr>
            </w:pPr>
          </w:p>
          <w:p w:rsidR="00826023" w:rsidRPr="00274772" w:rsidRDefault="00826023" w:rsidP="004B57DC">
            <w:pPr>
              <w:ind w:left="-108" w:right="-108" w:hanging="1"/>
              <w:jc w:val="center"/>
              <w:rPr>
                <w:sz w:val="24"/>
                <w:szCs w:val="24"/>
              </w:rPr>
            </w:pPr>
          </w:p>
        </w:tc>
        <w:tc>
          <w:tcPr>
            <w:tcW w:w="8752" w:type="dxa"/>
            <w:gridSpan w:val="9"/>
          </w:tcPr>
          <w:p w:rsidR="00826023" w:rsidRDefault="00826023" w:rsidP="004B57DC">
            <w:pPr>
              <w:jc w:val="center"/>
            </w:pPr>
            <w:r w:rsidRPr="00274772">
              <w:rPr>
                <w:sz w:val="24"/>
                <w:szCs w:val="24"/>
              </w:rPr>
              <w:t>Плановый период</w:t>
            </w:r>
          </w:p>
        </w:tc>
      </w:tr>
      <w:tr w:rsidR="00826023" w:rsidTr="004B57DC">
        <w:tc>
          <w:tcPr>
            <w:tcW w:w="1701" w:type="dxa"/>
            <w:vMerge/>
          </w:tcPr>
          <w:p w:rsidR="00826023" w:rsidRDefault="00826023" w:rsidP="004B57DC">
            <w:pPr>
              <w:jc w:val="both"/>
            </w:pPr>
          </w:p>
        </w:tc>
        <w:tc>
          <w:tcPr>
            <w:tcW w:w="567" w:type="dxa"/>
            <w:vMerge w:val="restart"/>
          </w:tcPr>
          <w:p w:rsidR="00826023" w:rsidRPr="00274772" w:rsidRDefault="00826023" w:rsidP="004B57DC">
            <w:pPr>
              <w:jc w:val="center"/>
              <w:rPr>
                <w:sz w:val="24"/>
                <w:szCs w:val="24"/>
              </w:rPr>
            </w:pPr>
            <w:r w:rsidRPr="00274772">
              <w:rPr>
                <w:sz w:val="24"/>
                <w:szCs w:val="24"/>
              </w:rPr>
              <w:t>РЗ</w:t>
            </w:r>
          </w:p>
        </w:tc>
        <w:tc>
          <w:tcPr>
            <w:tcW w:w="567" w:type="dxa"/>
            <w:vMerge w:val="restart"/>
          </w:tcPr>
          <w:p w:rsidR="00826023" w:rsidRPr="00274772" w:rsidRDefault="00826023" w:rsidP="004B57DC">
            <w:pPr>
              <w:jc w:val="center"/>
              <w:rPr>
                <w:sz w:val="24"/>
                <w:szCs w:val="24"/>
              </w:rPr>
            </w:pPr>
            <w:r w:rsidRPr="00274772">
              <w:rPr>
                <w:sz w:val="24"/>
                <w:szCs w:val="24"/>
              </w:rPr>
              <w:t>ПР</w:t>
            </w:r>
          </w:p>
        </w:tc>
        <w:tc>
          <w:tcPr>
            <w:tcW w:w="630" w:type="dxa"/>
            <w:vMerge w:val="restart"/>
          </w:tcPr>
          <w:p w:rsidR="00826023" w:rsidRPr="00274772" w:rsidRDefault="00826023" w:rsidP="004B57DC">
            <w:pPr>
              <w:jc w:val="center"/>
              <w:rPr>
                <w:sz w:val="24"/>
                <w:szCs w:val="24"/>
              </w:rPr>
            </w:pPr>
            <w:r w:rsidRPr="00274772">
              <w:rPr>
                <w:sz w:val="24"/>
                <w:szCs w:val="24"/>
              </w:rPr>
              <w:t>ЦС</w:t>
            </w:r>
          </w:p>
        </w:tc>
        <w:tc>
          <w:tcPr>
            <w:tcW w:w="646" w:type="dxa"/>
            <w:vMerge w:val="restart"/>
          </w:tcPr>
          <w:p w:rsidR="00826023" w:rsidRPr="00274772" w:rsidRDefault="00826023" w:rsidP="004B57DC">
            <w:pPr>
              <w:jc w:val="center"/>
              <w:rPr>
                <w:sz w:val="24"/>
                <w:szCs w:val="24"/>
              </w:rPr>
            </w:pPr>
            <w:r w:rsidRPr="00274772">
              <w:rPr>
                <w:sz w:val="24"/>
                <w:szCs w:val="24"/>
              </w:rPr>
              <w:t xml:space="preserve">ВР </w:t>
            </w:r>
          </w:p>
        </w:tc>
        <w:tc>
          <w:tcPr>
            <w:tcW w:w="1277" w:type="dxa"/>
            <w:vMerge/>
          </w:tcPr>
          <w:p w:rsidR="00826023" w:rsidRDefault="00826023" w:rsidP="004B57DC">
            <w:pPr>
              <w:jc w:val="both"/>
            </w:pPr>
          </w:p>
        </w:tc>
        <w:tc>
          <w:tcPr>
            <w:tcW w:w="1417" w:type="dxa"/>
            <w:vMerge/>
            <w:shd w:val="clear" w:color="auto" w:fill="auto"/>
          </w:tcPr>
          <w:p w:rsidR="00826023" w:rsidRPr="00274772" w:rsidRDefault="00826023" w:rsidP="004B57DC">
            <w:pPr>
              <w:ind w:left="-108" w:right="-108" w:hanging="1"/>
              <w:jc w:val="center"/>
              <w:rPr>
                <w:sz w:val="24"/>
                <w:szCs w:val="24"/>
              </w:rPr>
            </w:pPr>
          </w:p>
        </w:tc>
        <w:tc>
          <w:tcPr>
            <w:tcW w:w="3686" w:type="dxa"/>
            <w:gridSpan w:val="3"/>
          </w:tcPr>
          <w:p w:rsidR="00826023" w:rsidRDefault="00826023" w:rsidP="00BB333D">
            <w:pPr>
              <w:jc w:val="center"/>
            </w:pPr>
            <w:r w:rsidRPr="00274772">
              <w:rPr>
                <w:sz w:val="24"/>
                <w:szCs w:val="24"/>
              </w:rPr>
              <w:t xml:space="preserve">1-й год </w:t>
            </w:r>
          </w:p>
        </w:tc>
        <w:tc>
          <w:tcPr>
            <w:tcW w:w="2551" w:type="dxa"/>
            <w:gridSpan w:val="3"/>
          </w:tcPr>
          <w:p w:rsidR="00826023" w:rsidRDefault="00BB333D" w:rsidP="00BB333D">
            <w:pPr>
              <w:jc w:val="center"/>
            </w:pPr>
            <w:r>
              <w:rPr>
                <w:sz w:val="24"/>
                <w:szCs w:val="24"/>
              </w:rPr>
              <w:t xml:space="preserve">2-й год </w:t>
            </w:r>
          </w:p>
        </w:tc>
        <w:tc>
          <w:tcPr>
            <w:tcW w:w="2515" w:type="dxa"/>
            <w:gridSpan w:val="3"/>
          </w:tcPr>
          <w:p w:rsidR="00826023" w:rsidRDefault="00826023" w:rsidP="00BB333D">
            <w:pPr>
              <w:jc w:val="center"/>
            </w:pPr>
            <w:r w:rsidRPr="00274772">
              <w:rPr>
                <w:sz w:val="24"/>
                <w:szCs w:val="24"/>
              </w:rPr>
              <w:t xml:space="preserve">3-й год </w:t>
            </w:r>
          </w:p>
        </w:tc>
      </w:tr>
      <w:tr w:rsidR="00826023" w:rsidTr="004B57DC">
        <w:tc>
          <w:tcPr>
            <w:tcW w:w="1701" w:type="dxa"/>
            <w:vMerge/>
          </w:tcPr>
          <w:p w:rsidR="00826023" w:rsidRDefault="00826023" w:rsidP="004B57DC">
            <w:pPr>
              <w:jc w:val="both"/>
            </w:pPr>
          </w:p>
        </w:tc>
        <w:tc>
          <w:tcPr>
            <w:tcW w:w="567" w:type="dxa"/>
            <w:vMerge/>
          </w:tcPr>
          <w:p w:rsidR="00826023" w:rsidRDefault="00826023" w:rsidP="004B57DC">
            <w:pPr>
              <w:jc w:val="both"/>
            </w:pPr>
          </w:p>
        </w:tc>
        <w:tc>
          <w:tcPr>
            <w:tcW w:w="567" w:type="dxa"/>
            <w:vMerge/>
          </w:tcPr>
          <w:p w:rsidR="00826023" w:rsidRDefault="00826023" w:rsidP="004B57DC">
            <w:pPr>
              <w:jc w:val="both"/>
            </w:pPr>
          </w:p>
        </w:tc>
        <w:tc>
          <w:tcPr>
            <w:tcW w:w="630" w:type="dxa"/>
            <w:vMerge/>
          </w:tcPr>
          <w:p w:rsidR="00826023" w:rsidRDefault="00826023" w:rsidP="004B57DC">
            <w:pPr>
              <w:jc w:val="both"/>
            </w:pPr>
          </w:p>
        </w:tc>
        <w:tc>
          <w:tcPr>
            <w:tcW w:w="646" w:type="dxa"/>
            <w:vMerge/>
          </w:tcPr>
          <w:p w:rsidR="00826023" w:rsidRDefault="00826023" w:rsidP="004B57DC">
            <w:pPr>
              <w:jc w:val="both"/>
            </w:pPr>
          </w:p>
        </w:tc>
        <w:tc>
          <w:tcPr>
            <w:tcW w:w="1277" w:type="dxa"/>
            <w:vMerge/>
          </w:tcPr>
          <w:p w:rsidR="00826023" w:rsidRDefault="00826023" w:rsidP="004B57DC">
            <w:pPr>
              <w:jc w:val="both"/>
            </w:pPr>
          </w:p>
        </w:tc>
        <w:tc>
          <w:tcPr>
            <w:tcW w:w="1417" w:type="dxa"/>
            <w:vMerge/>
            <w:shd w:val="clear" w:color="auto" w:fill="auto"/>
          </w:tcPr>
          <w:p w:rsidR="00826023" w:rsidRDefault="00826023" w:rsidP="004B57DC">
            <w:pPr>
              <w:jc w:val="both"/>
            </w:pPr>
          </w:p>
        </w:tc>
        <w:tc>
          <w:tcPr>
            <w:tcW w:w="1559" w:type="dxa"/>
          </w:tcPr>
          <w:p w:rsidR="00826023" w:rsidRPr="00274772" w:rsidRDefault="00826023" w:rsidP="004B57DC">
            <w:pPr>
              <w:ind w:right="-167" w:hanging="107"/>
              <w:jc w:val="center"/>
              <w:rPr>
                <w:sz w:val="24"/>
                <w:szCs w:val="24"/>
              </w:rPr>
            </w:pPr>
            <w:r w:rsidRPr="00274772">
              <w:rPr>
                <w:sz w:val="24"/>
                <w:szCs w:val="24"/>
              </w:rPr>
              <w:t>Всего</w:t>
            </w:r>
          </w:p>
        </w:tc>
        <w:tc>
          <w:tcPr>
            <w:tcW w:w="1277" w:type="dxa"/>
          </w:tcPr>
          <w:p w:rsidR="00826023" w:rsidRPr="00274772" w:rsidRDefault="00826023" w:rsidP="004B57DC">
            <w:pPr>
              <w:ind w:right="-249" w:hanging="108"/>
              <w:jc w:val="center"/>
              <w:rPr>
                <w:sz w:val="24"/>
                <w:szCs w:val="24"/>
              </w:rPr>
            </w:pPr>
            <w:r w:rsidRPr="00274772">
              <w:rPr>
                <w:sz w:val="24"/>
                <w:szCs w:val="24"/>
              </w:rPr>
              <w:t>БДО*</w:t>
            </w:r>
          </w:p>
        </w:tc>
        <w:tc>
          <w:tcPr>
            <w:tcW w:w="850" w:type="dxa"/>
          </w:tcPr>
          <w:p w:rsidR="00826023" w:rsidRPr="00274772" w:rsidRDefault="00826023" w:rsidP="004B57DC">
            <w:pPr>
              <w:ind w:right="-108"/>
              <w:jc w:val="center"/>
              <w:rPr>
                <w:sz w:val="24"/>
                <w:szCs w:val="24"/>
              </w:rPr>
            </w:pPr>
            <w:r w:rsidRPr="00274772">
              <w:rPr>
                <w:sz w:val="24"/>
                <w:szCs w:val="24"/>
              </w:rPr>
              <w:t>БПО**</w:t>
            </w:r>
          </w:p>
        </w:tc>
        <w:tc>
          <w:tcPr>
            <w:tcW w:w="759" w:type="dxa"/>
          </w:tcPr>
          <w:p w:rsidR="00826023" w:rsidRPr="00274772" w:rsidRDefault="00826023" w:rsidP="004B57DC">
            <w:pPr>
              <w:ind w:left="-108" w:right="-58"/>
              <w:jc w:val="center"/>
              <w:rPr>
                <w:sz w:val="24"/>
                <w:szCs w:val="24"/>
              </w:rPr>
            </w:pPr>
            <w:r w:rsidRPr="00274772">
              <w:rPr>
                <w:sz w:val="24"/>
                <w:szCs w:val="24"/>
              </w:rPr>
              <w:t>Всего</w:t>
            </w:r>
          </w:p>
        </w:tc>
        <w:tc>
          <w:tcPr>
            <w:tcW w:w="817" w:type="dxa"/>
          </w:tcPr>
          <w:p w:rsidR="00826023" w:rsidRPr="00274772" w:rsidRDefault="00826023" w:rsidP="004B57DC">
            <w:pPr>
              <w:ind w:right="-391" w:hanging="282"/>
              <w:jc w:val="center"/>
              <w:rPr>
                <w:sz w:val="24"/>
                <w:szCs w:val="24"/>
              </w:rPr>
            </w:pPr>
            <w:r w:rsidRPr="00274772">
              <w:rPr>
                <w:sz w:val="24"/>
                <w:szCs w:val="24"/>
              </w:rPr>
              <w:t>БДО*</w:t>
            </w:r>
          </w:p>
        </w:tc>
        <w:tc>
          <w:tcPr>
            <w:tcW w:w="975" w:type="dxa"/>
          </w:tcPr>
          <w:p w:rsidR="00826023" w:rsidRPr="00274772" w:rsidRDefault="00826023" w:rsidP="004B57DC">
            <w:pPr>
              <w:ind w:right="-63" w:hanging="66"/>
              <w:jc w:val="center"/>
              <w:rPr>
                <w:sz w:val="24"/>
                <w:szCs w:val="24"/>
              </w:rPr>
            </w:pPr>
            <w:r w:rsidRPr="00274772">
              <w:rPr>
                <w:sz w:val="24"/>
                <w:szCs w:val="24"/>
              </w:rPr>
              <w:t>БПО**</w:t>
            </w:r>
          </w:p>
        </w:tc>
        <w:tc>
          <w:tcPr>
            <w:tcW w:w="894" w:type="dxa"/>
          </w:tcPr>
          <w:p w:rsidR="00826023" w:rsidRPr="00274772" w:rsidRDefault="00826023" w:rsidP="004B57DC">
            <w:pPr>
              <w:ind w:right="-58" w:hanging="108"/>
              <w:jc w:val="center"/>
              <w:rPr>
                <w:sz w:val="24"/>
                <w:szCs w:val="24"/>
              </w:rPr>
            </w:pPr>
            <w:r w:rsidRPr="00274772">
              <w:rPr>
                <w:sz w:val="24"/>
                <w:szCs w:val="24"/>
              </w:rPr>
              <w:t>Всего</w:t>
            </w:r>
          </w:p>
        </w:tc>
        <w:tc>
          <w:tcPr>
            <w:tcW w:w="771" w:type="dxa"/>
          </w:tcPr>
          <w:p w:rsidR="00826023" w:rsidRPr="00274772" w:rsidRDefault="00826023" w:rsidP="004B57DC">
            <w:pPr>
              <w:ind w:hanging="158"/>
              <w:jc w:val="center"/>
              <w:rPr>
                <w:sz w:val="24"/>
                <w:szCs w:val="24"/>
              </w:rPr>
            </w:pPr>
            <w:r w:rsidRPr="00274772">
              <w:rPr>
                <w:sz w:val="24"/>
                <w:szCs w:val="24"/>
              </w:rPr>
              <w:t>БДО*</w:t>
            </w:r>
          </w:p>
        </w:tc>
        <w:tc>
          <w:tcPr>
            <w:tcW w:w="850" w:type="dxa"/>
          </w:tcPr>
          <w:p w:rsidR="00826023" w:rsidRPr="00274772" w:rsidRDefault="00826023" w:rsidP="004B57DC">
            <w:pPr>
              <w:ind w:right="-27" w:hanging="66"/>
              <w:jc w:val="center"/>
              <w:rPr>
                <w:sz w:val="24"/>
                <w:szCs w:val="24"/>
              </w:rPr>
            </w:pPr>
            <w:r w:rsidRPr="00274772">
              <w:rPr>
                <w:sz w:val="24"/>
                <w:szCs w:val="24"/>
              </w:rPr>
              <w:t>БПО**</w:t>
            </w:r>
          </w:p>
        </w:tc>
      </w:tr>
      <w:tr w:rsidR="00826023" w:rsidTr="004B57DC">
        <w:tc>
          <w:tcPr>
            <w:tcW w:w="1701" w:type="dxa"/>
          </w:tcPr>
          <w:p w:rsidR="00826023" w:rsidRPr="009B79A1" w:rsidRDefault="00826023" w:rsidP="004B57DC">
            <w:pPr>
              <w:jc w:val="center"/>
            </w:pPr>
            <w:r w:rsidRPr="009B79A1">
              <w:t>1</w:t>
            </w:r>
          </w:p>
        </w:tc>
        <w:tc>
          <w:tcPr>
            <w:tcW w:w="567" w:type="dxa"/>
          </w:tcPr>
          <w:p w:rsidR="00826023" w:rsidRPr="009B79A1" w:rsidRDefault="00826023" w:rsidP="004B57DC">
            <w:pPr>
              <w:jc w:val="center"/>
            </w:pPr>
            <w:r w:rsidRPr="009B79A1">
              <w:t>2</w:t>
            </w:r>
          </w:p>
        </w:tc>
        <w:tc>
          <w:tcPr>
            <w:tcW w:w="567" w:type="dxa"/>
          </w:tcPr>
          <w:p w:rsidR="00826023" w:rsidRPr="009B79A1" w:rsidRDefault="00826023" w:rsidP="004B57DC">
            <w:pPr>
              <w:jc w:val="center"/>
            </w:pPr>
            <w:r w:rsidRPr="009B79A1">
              <w:t>3</w:t>
            </w:r>
          </w:p>
        </w:tc>
        <w:tc>
          <w:tcPr>
            <w:tcW w:w="630" w:type="dxa"/>
          </w:tcPr>
          <w:p w:rsidR="00826023" w:rsidRPr="009B79A1" w:rsidRDefault="00826023" w:rsidP="004B57DC">
            <w:pPr>
              <w:jc w:val="center"/>
            </w:pPr>
            <w:r w:rsidRPr="009B79A1">
              <w:t>4</w:t>
            </w:r>
          </w:p>
        </w:tc>
        <w:tc>
          <w:tcPr>
            <w:tcW w:w="646" w:type="dxa"/>
          </w:tcPr>
          <w:p w:rsidR="00826023" w:rsidRPr="009B79A1" w:rsidRDefault="00826023" w:rsidP="004B57DC">
            <w:pPr>
              <w:jc w:val="center"/>
            </w:pPr>
            <w:r w:rsidRPr="009B79A1">
              <w:t>5</w:t>
            </w:r>
          </w:p>
        </w:tc>
        <w:tc>
          <w:tcPr>
            <w:tcW w:w="1277" w:type="dxa"/>
          </w:tcPr>
          <w:p w:rsidR="00826023" w:rsidRPr="009B79A1" w:rsidRDefault="00826023" w:rsidP="004B57DC">
            <w:pPr>
              <w:jc w:val="center"/>
            </w:pPr>
            <w:r w:rsidRPr="009B79A1">
              <w:t>6</w:t>
            </w:r>
          </w:p>
        </w:tc>
        <w:tc>
          <w:tcPr>
            <w:tcW w:w="1417" w:type="dxa"/>
            <w:shd w:val="clear" w:color="auto" w:fill="auto"/>
          </w:tcPr>
          <w:p w:rsidR="00826023" w:rsidRPr="00DD3CAE" w:rsidRDefault="00826023" w:rsidP="004B57DC">
            <w:pPr>
              <w:jc w:val="center"/>
            </w:pPr>
            <w:r>
              <w:t>7</w:t>
            </w:r>
          </w:p>
        </w:tc>
        <w:tc>
          <w:tcPr>
            <w:tcW w:w="1559" w:type="dxa"/>
          </w:tcPr>
          <w:p w:rsidR="00826023" w:rsidRPr="00DD3CAE" w:rsidRDefault="00826023" w:rsidP="004B57DC">
            <w:pPr>
              <w:jc w:val="center"/>
            </w:pPr>
            <w:r>
              <w:t>8</w:t>
            </w:r>
          </w:p>
        </w:tc>
        <w:tc>
          <w:tcPr>
            <w:tcW w:w="1277" w:type="dxa"/>
          </w:tcPr>
          <w:p w:rsidR="00826023" w:rsidRPr="00DD3CAE" w:rsidRDefault="00826023" w:rsidP="004B57DC">
            <w:pPr>
              <w:jc w:val="center"/>
            </w:pPr>
            <w:r>
              <w:t>9</w:t>
            </w:r>
          </w:p>
        </w:tc>
        <w:tc>
          <w:tcPr>
            <w:tcW w:w="850" w:type="dxa"/>
          </w:tcPr>
          <w:p w:rsidR="00826023" w:rsidRPr="00DD3CAE" w:rsidRDefault="00826023" w:rsidP="004B57DC">
            <w:pPr>
              <w:jc w:val="center"/>
            </w:pPr>
            <w:r>
              <w:t>10</w:t>
            </w:r>
          </w:p>
        </w:tc>
        <w:tc>
          <w:tcPr>
            <w:tcW w:w="759" w:type="dxa"/>
          </w:tcPr>
          <w:p w:rsidR="00826023" w:rsidRPr="00DD3CAE" w:rsidRDefault="00826023" w:rsidP="004B57DC">
            <w:pPr>
              <w:jc w:val="center"/>
            </w:pPr>
            <w:r>
              <w:t>11</w:t>
            </w:r>
          </w:p>
        </w:tc>
        <w:tc>
          <w:tcPr>
            <w:tcW w:w="817" w:type="dxa"/>
          </w:tcPr>
          <w:p w:rsidR="00826023" w:rsidRPr="00DD3CAE" w:rsidRDefault="00826023" w:rsidP="004B57DC">
            <w:pPr>
              <w:jc w:val="center"/>
            </w:pPr>
            <w:r>
              <w:t>12</w:t>
            </w:r>
          </w:p>
        </w:tc>
        <w:tc>
          <w:tcPr>
            <w:tcW w:w="975" w:type="dxa"/>
          </w:tcPr>
          <w:p w:rsidR="00826023" w:rsidRPr="00DD3CAE" w:rsidRDefault="00826023" w:rsidP="004B57DC">
            <w:pPr>
              <w:jc w:val="center"/>
            </w:pPr>
            <w:r>
              <w:t>13</w:t>
            </w:r>
          </w:p>
        </w:tc>
        <w:tc>
          <w:tcPr>
            <w:tcW w:w="894" w:type="dxa"/>
          </w:tcPr>
          <w:p w:rsidR="00826023" w:rsidRPr="00DD3CAE" w:rsidRDefault="00826023" w:rsidP="004B57DC">
            <w:pPr>
              <w:jc w:val="center"/>
            </w:pPr>
            <w:r>
              <w:t>14</w:t>
            </w:r>
          </w:p>
        </w:tc>
        <w:tc>
          <w:tcPr>
            <w:tcW w:w="771" w:type="dxa"/>
          </w:tcPr>
          <w:p w:rsidR="00826023" w:rsidRPr="00DD3CAE" w:rsidRDefault="00826023" w:rsidP="004B57DC">
            <w:pPr>
              <w:jc w:val="center"/>
            </w:pPr>
            <w:r>
              <w:t>15</w:t>
            </w:r>
          </w:p>
        </w:tc>
        <w:tc>
          <w:tcPr>
            <w:tcW w:w="850" w:type="dxa"/>
          </w:tcPr>
          <w:p w:rsidR="00826023" w:rsidRPr="00DD3CAE" w:rsidRDefault="00826023" w:rsidP="004B57DC">
            <w:pPr>
              <w:jc w:val="center"/>
            </w:pPr>
            <w:r>
              <w:t>16</w:t>
            </w:r>
          </w:p>
        </w:tc>
      </w:tr>
      <w:tr w:rsidR="00826023" w:rsidTr="004B57DC">
        <w:tc>
          <w:tcPr>
            <w:tcW w:w="1701" w:type="dxa"/>
          </w:tcPr>
          <w:p w:rsidR="00826023" w:rsidRDefault="00826023" w:rsidP="004B57DC">
            <w:pPr>
              <w:jc w:val="both"/>
            </w:pPr>
          </w:p>
        </w:tc>
        <w:tc>
          <w:tcPr>
            <w:tcW w:w="567" w:type="dxa"/>
          </w:tcPr>
          <w:p w:rsidR="00826023" w:rsidRDefault="00826023" w:rsidP="004B57DC">
            <w:pPr>
              <w:jc w:val="both"/>
            </w:pPr>
          </w:p>
        </w:tc>
        <w:tc>
          <w:tcPr>
            <w:tcW w:w="567" w:type="dxa"/>
          </w:tcPr>
          <w:p w:rsidR="00826023" w:rsidRDefault="00826023" w:rsidP="004B57DC">
            <w:pPr>
              <w:jc w:val="both"/>
            </w:pPr>
          </w:p>
        </w:tc>
        <w:tc>
          <w:tcPr>
            <w:tcW w:w="630" w:type="dxa"/>
          </w:tcPr>
          <w:p w:rsidR="00826023" w:rsidRDefault="00826023" w:rsidP="004B57DC">
            <w:pPr>
              <w:jc w:val="both"/>
            </w:pPr>
          </w:p>
        </w:tc>
        <w:tc>
          <w:tcPr>
            <w:tcW w:w="646" w:type="dxa"/>
          </w:tcPr>
          <w:p w:rsidR="00826023" w:rsidRDefault="00826023" w:rsidP="004B57DC">
            <w:pPr>
              <w:jc w:val="both"/>
            </w:pPr>
          </w:p>
        </w:tc>
        <w:tc>
          <w:tcPr>
            <w:tcW w:w="1277" w:type="dxa"/>
          </w:tcPr>
          <w:p w:rsidR="00826023" w:rsidRDefault="00826023" w:rsidP="004B57DC">
            <w:pPr>
              <w:jc w:val="both"/>
            </w:pPr>
          </w:p>
        </w:tc>
        <w:tc>
          <w:tcPr>
            <w:tcW w:w="1417" w:type="dxa"/>
            <w:shd w:val="clear" w:color="auto" w:fill="auto"/>
          </w:tcPr>
          <w:p w:rsidR="00826023" w:rsidRDefault="00826023" w:rsidP="004B57DC">
            <w:pPr>
              <w:jc w:val="both"/>
            </w:pPr>
          </w:p>
        </w:tc>
        <w:tc>
          <w:tcPr>
            <w:tcW w:w="1559" w:type="dxa"/>
          </w:tcPr>
          <w:p w:rsidR="00826023" w:rsidRDefault="00826023" w:rsidP="004B57DC">
            <w:pPr>
              <w:jc w:val="both"/>
            </w:pPr>
          </w:p>
        </w:tc>
        <w:tc>
          <w:tcPr>
            <w:tcW w:w="1277" w:type="dxa"/>
          </w:tcPr>
          <w:p w:rsidR="00826023" w:rsidRDefault="00826023" w:rsidP="004B57DC">
            <w:pPr>
              <w:jc w:val="both"/>
            </w:pPr>
          </w:p>
        </w:tc>
        <w:tc>
          <w:tcPr>
            <w:tcW w:w="850" w:type="dxa"/>
          </w:tcPr>
          <w:p w:rsidR="00826023" w:rsidRDefault="00826023" w:rsidP="004B57DC">
            <w:pPr>
              <w:jc w:val="both"/>
            </w:pPr>
          </w:p>
        </w:tc>
        <w:tc>
          <w:tcPr>
            <w:tcW w:w="759" w:type="dxa"/>
          </w:tcPr>
          <w:p w:rsidR="00826023" w:rsidRDefault="00826023" w:rsidP="004B57DC">
            <w:pPr>
              <w:jc w:val="both"/>
            </w:pPr>
          </w:p>
        </w:tc>
        <w:tc>
          <w:tcPr>
            <w:tcW w:w="817" w:type="dxa"/>
          </w:tcPr>
          <w:p w:rsidR="00826023" w:rsidRDefault="00826023" w:rsidP="004B57DC">
            <w:pPr>
              <w:jc w:val="both"/>
            </w:pPr>
          </w:p>
        </w:tc>
        <w:tc>
          <w:tcPr>
            <w:tcW w:w="975" w:type="dxa"/>
          </w:tcPr>
          <w:p w:rsidR="00826023" w:rsidRDefault="00826023" w:rsidP="004B57DC">
            <w:pPr>
              <w:jc w:val="both"/>
            </w:pPr>
          </w:p>
        </w:tc>
        <w:tc>
          <w:tcPr>
            <w:tcW w:w="894" w:type="dxa"/>
          </w:tcPr>
          <w:p w:rsidR="00826023" w:rsidRDefault="00826023" w:rsidP="004B57DC">
            <w:pPr>
              <w:jc w:val="both"/>
            </w:pPr>
          </w:p>
        </w:tc>
        <w:tc>
          <w:tcPr>
            <w:tcW w:w="771" w:type="dxa"/>
          </w:tcPr>
          <w:p w:rsidR="00826023" w:rsidRDefault="00826023" w:rsidP="004B57DC">
            <w:pPr>
              <w:jc w:val="both"/>
            </w:pPr>
          </w:p>
        </w:tc>
        <w:tc>
          <w:tcPr>
            <w:tcW w:w="850" w:type="dxa"/>
          </w:tcPr>
          <w:p w:rsidR="00826023" w:rsidRDefault="00826023" w:rsidP="004B57DC">
            <w:pPr>
              <w:jc w:val="both"/>
            </w:pPr>
          </w:p>
        </w:tc>
      </w:tr>
      <w:tr w:rsidR="00826023" w:rsidTr="004B57DC">
        <w:tc>
          <w:tcPr>
            <w:tcW w:w="1701" w:type="dxa"/>
          </w:tcPr>
          <w:p w:rsidR="00826023" w:rsidRDefault="00826023" w:rsidP="004B57DC">
            <w:pPr>
              <w:jc w:val="both"/>
            </w:pPr>
          </w:p>
        </w:tc>
        <w:tc>
          <w:tcPr>
            <w:tcW w:w="567" w:type="dxa"/>
          </w:tcPr>
          <w:p w:rsidR="00826023" w:rsidRDefault="00826023" w:rsidP="004B57DC">
            <w:pPr>
              <w:jc w:val="both"/>
            </w:pPr>
          </w:p>
        </w:tc>
        <w:tc>
          <w:tcPr>
            <w:tcW w:w="567" w:type="dxa"/>
          </w:tcPr>
          <w:p w:rsidR="00826023" w:rsidRDefault="00826023" w:rsidP="004B57DC">
            <w:pPr>
              <w:jc w:val="both"/>
            </w:pPr>
          </w:p>
        </w:tc>
        <w:tc>
          <w:tcPr>
            <w:tcW w:w="630" w:type="dxa"/>
          </w:tcPr>
          <w:p w:rsidR="00826023" w:rsidRDefault="00826023" w:rsidP="004B57DC">
            <w:pPr>
              <w:jc w:val="both"/>
            </w:pPr>
          </w:p>
        </w:tc>
        <w:tc>
          <w:tcPr>
            <w:tcW w:w="646" w:type="dxa"/>
          </w:tcPr>
          <w:p w:rsidR="00826023" w:rsidRDefault="00826023" w:rsidP="004B57DC">
            <w:pPr>
              <w:jc w:val="both"/>
            </w:pPr>
          </w:p>
        </w:tc>
        <w:tc>
          <w:tcPr>
            <w:tcW w:w="1277" w:type="dxa"/>
          </w:tcPr>
          <w:p w:rsidR="00826023" w:rsidRDefault="00826023" w:rsidP="004B57DC">
            <w:pPr>
              <w:jc w:val="both"/>
            </w:pPr>
          </w:p>
        </w:tc>
        <w:tc>
          <w:tcPr>
            <w:tcW w:w="1417" w:type="dxa"/>
            <w:shd w:val="clear" w:color="auto" w:fill="auto"/>
          </w:tcPr>
          <w:p w:rsidR="00826023" w:rsidRDefault="00826023" w:rsidP="004B57DC">
            <w:pPr>
              <w:jc w:val="both"/>
            </w:pPr>
          </w:p>
        </w:tc>
        <w:tc>
          <w:tcPr>
            <w:tcW w:w="1559" w:type="dxa"/>
          </w:tcPr>
          <w:p w:rsidR="00826023" w:rsidRDefault="00826023" w:rsidP="004B57DC">
            <w:pPr>
              <w:ind w:right="-305"/>
              <w:jc w:val="both"/>
            </w:pPr>
          </w:p>
        </w:tc>
        <w:tc>
          <w:tcPr>
            <w:tcW w:w="1277" w:type="dxa"/>
          </w:tcPr>
          <w:p w:rsidR="00826023" w:rsidRDefault="00826023" w:rsidP="004B57DC">
            <w:pPr>
              <w:jc w:val="both"/>
            </w:pPr>
          </w:p>
        </w:tc>
        <w:tc>
          <w:tcPr>
            <w:tcW w:w="850" w:type="dxa"/>
          </w:tcPr>
          <w:p w:rsidR="00826023" w:rsidRDefault="00826023" w:rsidP="004B57DC">
            <w:pPr>
              <w:jc w:val="both"/>
            </w:pPr>
          </w:p>
        </w:tc>
        <w:tc>
          <w:tcPr>
            <w:tcW w:w="759" w:type="dxa"/>
          </w:tcPr>
          <w:p w:rsidR="00826023" w:rsidRDefault="00826023" w:rsidP="004B57DC">
            <w:pPr>
              <w:jc w:val="both"/>
            </w:pPr>
          </w:p>
        </w:tc>
        <w:tc>
          <w:tcPr>
            <w:tcW w:w="817" w:type="dxa"/>
          </w:tcPr>
          <w:p w:rsidR="00826023" w:rsidRDefault="00826023" w:rsidP="004B57DC">
            <w:pPr>
              <w:jc w:val="both"/>
            </w:pPr>
          </w:p>
        </w:tc>
        <w:tc>
          <w:tcPr>
            <w:tcW w:w="975" w:type="dxa"/>
          </w:tcPr>
          <w:p w:rsidR="00826023" w:rsidRDefault="00826023" w:rsidP="004B57DC">
            <w:pPr>
              <w:jc w:val="both"/>
            </w:pPr>
          </w:p>
        </w:tc>
        <w:tc>
          <w:tcPr>
            <w:tcW w:w="894" w:type="dxa"/>
          </w:tcPr>
          <w:p w:rsidR="00826023" w:rsidRDefault="00826023" w:rsidP="004B57DC">
            <w:pPr>
              <w:jc w:val="both"/>
            </w:pPr>
          </w:p>
        </w:tc>
        <w:tc>
          <w:tcPr>
            <w:tcW w:w="771" w:type="dxa"/>
          </w:tcPr>
          <w:p w:rsidR="00826023" w:rsidRDefault="00826023" w:rsidP="004B57DC">
            <w:pPr>
              <w:jc w:val="both"/>
            </w:pPr>
          </w:p>
        </w:tc>
        <w:tc>
          <w:tcPr>
            <w:tcW w:w="850" w:type="dxa"/>
          </w:tcPr>
          <w:p w:rsidR="00826023" w:rsidRDefault="00826023" w:rsidP="004B57DC">
            <w:pPr>
              <w:jc w:val="both"/>
            </w:pPr>
          </w:p>
        </w:tc>
      </w:tr>
      <w:tr w:rsidR="00826023" w:rsidTr="004B57DC">
        <w:tc>
          <w:tcPr>
            <w:tcW w:w="1701" w:type="dxa"/>
          </w:tcPr>
          <w:p w:rsidR="00826023" w:rsidRDefault="00826023" w:rsidP="004B57DC">
            <w:pPr>
              <w:jc w:val="both"/>
            </w:pPr>
          </w:p>
        </w:tc>
        <w:tc>
          <w:tcPr>
            <w:tcW w:w="567" w:type="dxa"/>
          </w:tcPr>
          <w:p w:rsidR="00826023" w:rsidRDefault="00826023" w:rsidP="004B57DC">
            <w:pPr>
              <w:jc w:val="both"/>
            </w:pPr>
          </w:p>
        </w:tc>
        <w:tc>
          <w:tcPr>
            <w:tcW w:w="567" w:type="dxa"/>
          </w:tcPr>
          <w:p w:rsidR="00826023" w:rsidRDefault="00826023" w:rsidP="004B57DC">
            <w:pPr>
              <w:jc w:val="both"/>
            </w:pPr>
          </w:p>
        </w:tc>
        <w:tc>
          <w:tcPr>
            <w:tcW w:w="630" w:type="dxa"/>
          </w:tcPr>
          <w:p w:rsidR="00826023" w:rsidRDefault="00826023" w:rsidP="004B57DC">
            <w:pPr>
              <w:jc w:val="both"/>
            </w:pPr>
          </w:p>
        </w:tc>
        <w:tc>
          <w:tcPr>
            <w:tcW w:w="646" w:type="dxa"/>
          </w:tcPr>
          <w:p w:rsidR="00826023" w:rsidRDefault="00826023" w:rsidP="004B57DC">
            <w:pPr>
              <w:jc w:val="both"/>
            </w:pPr>
          </w:p>
        </w:tc>
        <w:tc>
          <w:tcPr>
            <w:tcW w:w="1277" w:type="dxa"/>
          </w:tcPr>
          <w:p w:rsidR="00826023" w:rsidRDefault="00826023" w:rsidP="004B57DC">
            <w:pPr>
              <w:jc w:val="both"/>
            </w:pPr>
          </w:p>
        </w:tc>
        <w:tc>
          <w:tcPr>
            <w:tcW w:w="1417" w:type="dxa"/>
            <w:shd w:val="clear" w:color="auto" w:fill="auto"/>
          </w:tcPr>
          <w:p w:rsidR="00826023" w:rsidRDefault="00826023" w:rsidP="004B57DC">
            <w:pPr>
              <w:jc w:val="both"/>
            </w:pPr>
          </w:p>
        </w:tc>
        <w:tc>
          <w:tcPr>
            <w:tcW w:w="1559" w:type="dxa"/>
          </w:tcPr>
          <w:p w:rsidR="00826023" w:rsidRDefault="00826023" w:rsidP="004B57DC">
            <w:pPr>
              <w:jc w:val="both"/>
            </w:pPr>
          </w:p>
        </w:tc>
        <w:tc>
          <w:tcPr>
            <w:tcW w:w="1277" w:type="dxa"/>
          </w:tcPr>
          <w:p w:rsidR="00826023" w:rsidRDefault="00826023" w:rsidP="004B57DC">
            <w:pPr>
              <w:jc w:val="both"/>
            </w:pPr>
          </w:p>
        </w:tc>
        <w:tc>
          <w:tcPr>
            <w:tcW w:w="850" w:type="dxa"/>
          </w:tcPr>
          <w:p w:rsidR="00826023" w:rsidRDefault="00826023" w:rsidP="004B57DC">
            <w:pPr>
              <w:jc w:val="both"/>
            </w:pPr>
          </w:p>
        </w:tc>
        <w:tc>
          <w:tcPr>
            <w:tcW w:w="759" w:type="dxa"/>
          </w:tcPr>
          <w:p w:rsidR="00826023" w:rsidRDefault="00826023" w:rsidP="004B57DC">
            <w:pPr>
              <w:jc w:val="both"/>
            </w:pPr>
          </w:p>
        </w:tc>
        <w:tc>
          <w:tcPr>
            <w:tcW w:w="817" w:type="dxa"/>
          </w:tcPr>
          <w:p w:rsidR="00826023" w:rsidRDefault="00826023" w:rsidP="004B57DC">
            <w:pPr>
              <w:jc w:val="both"/>
            </w:pPr>
          </w:p>
        </w:tc>
        <w:tc>
          <w:tcPr>
            <w:tcW w:w="975" w:type="dxa"/>
          </w:tcPr>
          <w:p w:rsidR="00826023" w:rsidRDefault="00826023" w:rsidP="004B57DC">
            <w:pPr>
              <w:jc w:val="both"/>
            </w:pPr>
          </w:p>
        </w:tc>
        <w:tc>
          <w:tcPr>
            <w:tcW w:w="894" w:type="dxa"/>
          </w:tcPr>
          <w:p w:rsidR="00826023" w:rsidRDefault="00826023" w:rsidP="004B57DC">
            <w:pPr>
              <w:jc w:val="both"/>
            </w:pPr>
          </w:p>
        </w:tc>
        <w:tc>
          <w:tcPr>
            <w:tcW w:w="771" w:type="dxa"/>
          </w:tcPr>
          <w:p w:rsidR="00826023" w:rsidRDefault="00826023" w:rsidP="004B57DC">
            <w:pPr>
              <w:jc w:val="both"/>
            </w:pPr>
          </w:p>
        </w:tc>
        <w:tc>
          <w:tcPr>
            <w:tcW w:w="850" w:type="dxa"/>
          </w:tcPr>
          <w:p w:rsidR="00826023" w:rsidRDefault="00826023" w:rsidP="004B57DC">
            <w:pPr>
              <w:jc w:val="both"/>
            </w:pPr>
          </w:p>
        </w:tc>
      </w:tr>
      <w:tr w:rsidR="00826023" w:rsidTr="004B57DC">
        <w:tc>
          <w:tcPr>
            <w:tcW w:w="1701" w:type="dxa"/>
          </w:tcPr>
          <w:p w:rsidR="00826023" w:rsidRDefault="00826023" w:rsidP="004B57DC">
            <w:pPr>
              <w:jc w:val="both"/>
            </w:pPr>
          </w:p>
        </w:tc>
        <w:tc>
          <w:tcPr>
            <w:tcW w:w="567" w:type="dxa"/>
          </w:tcPr>
          <w:p w:rsidR="00826023" w:rsidRDefault="00826023" w:rsidP="004B57DC">
            <w:pPr>
              <w:jc w:val="both"/>
            </w:pPr>
          </w:p>
        </w:tc>
        <w:tc>
          <w:tcPr>
            <w:tcW w:w="567" w:type="dxa"/>
          </w:tcPr>
          <w:p w:rsidR="00826023" w:rsidRDefault="00826023" w:rsidP="004B57DC">
            <w:pPr>
              <w:jc w:val="both"/>
            </w:pPr>
          </w:p>
        </w:tc>
        <w:tc>
          <w:tcPr>
            <w:tcW w:w="630" w:type="dxa"/>
          </w:tcPr>
          <w:p w:rsidR="00826023" w:rsidRDefault="00826023" w:rsidP="004B57DC">
            <w:pPr>
              <w:jc w:val="both"/>
            </w:pPr>
          </w:p>
        </w:tc>
        <w:tc>
          <w:tcPr>
            <w:tcW w:w="646" w:type="dxa"/>
          </w:tcPr>
          <w:p w:rsidR="00826023" w:rsidRDefault="00826023" w:rsidP="004B57DC">
            <w:pPr>
              <w:jc w:val="both"/>
            </w:pPr>
          </w:p>
        </w:tc>
        <w:tc>
          <w:tcPr>
            <w:tcW w:w="1277" w:type="dxa"/>
          </w:tcPr>
          <w:p w:rsidR="00826023" w:rsidRDefault="00826023" w:rsidP="004B57DC">
            <w:pPr>
              <w:jc w:val="both"/>
            </w:pPr>
          </w:p>
        </w:tc>
        <w:tc>
          <w:tcPr>
            <w:tcW w:w="1417" w:type="dxa"/>
            <w:shd w:val="clear" w:color="auto" w:fill="auto"/>
          </w:tcPr>
          <w:p w:rsidR="00826023" w:rsidRDefault="00826023" w:rsidP="004B57DC">
            <w:pPr>
              <w:jc w:val="both"/>
            </w:pPr>
          </w:p>
        </w:tc>
        <w:tc>
          <w:tcPr>
            <w:tcW w:w="1559" w:type="dxa"/>
          </w:tcPr>
          <w:p w:rsidR="00826023" w:rsidRDefault="00826023" w:rsidP="004B57DC">
            <w:pPr>
              <w:jc w:val="both"/>
            </w:pPr>
          </w:p>
        </w:tc>
        <w:tc>
          <w:tcPr>
            <w:tcW w:w="1277" w:type="dxa"/>
          </w:tcPr>
          <w:p w:rsidR="00826023" w:rsidRDefault="00826023" w:rsidP="004B57DC">
            <w:pPr>
              <w:jc w:val="both"/>
            </w:pPr>
          </w:p>
        </w:tc>
        <w:tc>
          <w:tcPr>
            <w:tcW w:w="850" w:type="dxa"/>
          </w:tcPr>
          <w:p w:rsidR="00826023" w:rsidRDefault="00826023" w:rsidP="004B57DC">
            <w:pPr>
              <w:jc w:val="both"/>
            </w:pPr>
          </w:p>
        </w:tc>
        <w:tc>
          <w:tcPr>
            <w:tcW w:w="759" w:type="dxa"/>
          </w:tcPr>
          <w:p w:rsidR="00826023" w:rsidRDefault="00826023" w:rsidP="004B57DC">
            <w:pPr>
              <w:jc w:val="both"/>
            </w:pPr>
          </w:p>
        </w:tc>
        <w:tc>
          <w:tcPr>
            <w:tcW w:w="817" w:type="dxa"/>
          </w:tcPr>
          <w:p w:rsidR="00826023" w:rsidRDefault="00826023" w:rsidP="004B57DC">
            <w:pPr>
              <w:jc w:val="both"/>
            </w:pPr>
          </w:p>
        </w:tc>
        <w:tc>
          <w:tcPr>
            <w:tcW w:w="975" w:type="dxa"/>
          </w:tcPr>
          <w:p w:rsidR="00826023" w:rsidRDefault="00826023" w:rsidP="004B57DC">
            <w:pPr>
              <w:jc w:val="both"/>
            </w:pPr>
          </w:p>
        </w:tc>
        <w:tc>
          <w:tcPr>
            <w:tcW w:w="894" w:type="dxa"/>
          </w:tcPr>
          <w:p w:rsidR="00826023" w:rsidRDefault="00826023" w:rsidP="004B57DC">
            <w:pPr>
              <w:jc w:val="both"/>
            </w:pPr>
          </w:p>
        </w:tc>
        <w:tc>
          <w:tcPr>
            <w:tcW w:w="771" w:type="dxa"/>
          </w:tcPr>
          <w:p w:rsidR="00826023" w:rsidRDefault="00826023" w:rsidP="004B57DC">
            <w:pPr>
              <w:jc w:val="both"/>
            </w:pPr>
          </w:p>
        </w:tc>
        <w:tc>
          <w:tcPr>
            <w:tcW w:w="850" w:type="dxa"/>
          </w:tcPr>
          <w:p w:rsidR="00826023" w:rsidRDefault="00826023" w:rsidP="004B57DC">
            <w:pPr>
              <w:jc w:val="both"/>
            </w:pPr>
          </w:p>
        </w:tc>
      </w:tr>
      <w:tr w:rsidR="00826023" w:rsidTr="004B57DC">
        <w:tc>
          <w:tcPr>
            <w:tcW w:w="1701" w:type="dxa"/>
          </w:tcPr>
          <w:p w:rsidR="00826023" w:rsidRDefault="00826023" w:rsidP="004B57DC">
            <w:pPr>
              <w:jc w:val="both"/>
            </w:pPr>
          </w:p>
        </w:tc>
        <w:tc>
          <w:tcPr>
            <w:tcW w:w="567" w:type="dxa"/>
          </w:tcPr>
          <w:p w:rsidR="00826023" w:rsidRDefault="00826023" w:rsidP="004B57DC">
            <w:pPr>
              <w:jc w:val="both"/>
            </w:pPr>
          </w:p>
        </w:tc>
        <w:tc>
          <w:tcPr>
            <w:tcW w:w="567" w:type="dxa"/>
          </w:tcPr>
          <w:p w:rsidR="00826023" w:rsidRDefault="00826023" w:rsidP="004B57DC">
            <w:pPr>
              <w:jc w:val="both"/>
            </w:pPr>
          </w:p>
        </w:tc>
        <w:tc>
          <w:tcPr>
            <w:tcW w:w="630" w:type="dxa"/>
          </w:tcPr>
          <w:p w:rsidR="00826023" w:rsidRDefault="00826023" w:rsidP="004B57DC">
            <w:pPr>
              <w:jc w:val="both"/>
            </w:pPr>
          </w:p>
        </w:tc>
        <w:tc>
          <w:tcPr>
            <w:tcW w:w="646" w:type="dxa"/>
          </w:tcPr>
          <w:p w:rsidR="00826023" w:rsidRDefault="00826023" w:rsidP="004B57DC">
            <w:pPr>
              <w:jc w:val="both"/>
            </w:pPr>
          </w:p>
        </w:tc>
        <w:tc>
          <w:tcPr>
            <w:tcW w:w="1277" w:type="dxa"/>
          </w:tcPr>
          <w:p w:rsidR="00826023" w:rsidRDefault="00826023" w:rsidP="004B57DC">
            <w:pPr>
              <w:jc w:val="both"/>
            </w:pPr>
          </w:p>
        </w:tc>
        <w:tc>
          <w:tcPr>
            <w:tcW w:w="1417" w:type="dxa"/>
            <w:shd w:val="clear" w:color="auto" w:fill="auto"/>
          </w:tcPr>
          <w:p w:rsidR="00826023" w:rsidRDefault="00826023" w:rsidP="004B57DC">
            <w:pPr>
              <w:jc w:val="both"/>
            </w:pPr>
          </w:p>
        </w:tc>
        <w:tc>
          <w:tcPr>
            <w:tcW w:w="1559" w:type="dxa"/>
          </w:tcPr>
          <w:p w:rsidR="00826023" w:rsidRDefault="00826023" w:rsidP="004B57DC">
            <w:pPr>
              <w:jc w:val="both"/>
            </w:pPr>
          </w:p>
        </w:tc>
        <w:tc>
          <w:tcPr>
            <w:tcW w:w="1277" w:type="dxa"/>
          </w:tcPr>
          <w:p w:rsidR="00826023" w:rsidRDefault="00826023" w:rsidP="004B57DC">
            <w:pPr>
              <w:jc w:val="both"/>
            </w:pPr>
          </w:p>
        </w:tc>
        <w:tc>
          <w:tcPr>
            <w:tcW w:w="850" w:type="dxa"/>
          </w:tcPr>
          <w:p w:rsidR="00826023" w:rsidRDefault="00826023" w:rsidP="004B57DC">
            <w:pPr>
              <w:jc w:val="both"/>
            </w:pPr>
          </w:p>
        </w:tc>
        <w:tc>
          <w:tcPr>
            <w:tcW w:w="759" w:type="dxa"/>
          </w:tcPr>
          <w:p w:rsidR="00826023" w:rsidRDefault="00826023" w:rsidP="004B57DC">
            <w:pPr>
              <w:jc w:val="both"/>
            </w:pPr>
          </w:p>
        </w:tc>
        <w:tc>
          <w:tcPr>
            <w:tcW w:w="817" w:type="dxa"/>
          </w:tcPr>
          <w:p w:rsidR="00826023" w:rsidRDefault="00826023" w:rsidP="004B57DC">
            <w:pPr>
              <w:jc w:val="both"/>
            </w:pPr>
          </w:p>
        </w:tc>
        <w:tc>
          <w:tcPr>
            <w:tcW w:w="975" w:type="dxa"/>
          </w:tcPr>
          <w:p w:rsidR="00826023" w:rsidRDefault="00826023" w:rsidP="004B57DC">
            <w:pPr>
              <w:jc w:val="both"/>
            </w:pPr>
          </w:p>
        </w:tc>
        <w:tc>
          <w:tcPr>
            <w:tcW w:w="894" w:type="dxa"/>
          </w:tcPr>
          <w:p w:rsidR="00826023" w:rsidRDefault="00826023" w:rsidP="004B57DC">
            <w:pPr>
              <w:jc w:val="both"/>
            </w:pPr>
          </w:p>
        </w:tc>
        <w:tc>
          <w:tcPr>
            <w:tcW w:w="771" w:type="dxa"/>
          </w:tcPr>
          <w:p w:rsidR="00826023" w:rsidRDefault="00826023" w:rsidP="004B57DC">
            <w:pPr>
              <w:jc w:val="both"/>
            </w:pPr>
          </w:p>
        </w:tc>
        <w:tc>
          <w:tcPr>
            <w:tcW w:w="850" w:type="dxa"/>
          </w:tcPr>
          <w:p w:rsidR="00826023" w:rsidRDefault="00826023" w:rsidP="004B57DC">
            <w:pPr>
              <w:jc w:val="both"/>
            </w:pPr>
          </w:p>
        </w:tc>
      </w:tr>
      <w:tr w:rsidR="00826023" w:rsidTr="004B57DC">
        <w:tc>
          <w:tcPr>
            <w:tcW w:w="1701" w:type="dxa"/>
          </w:tcPr>
          <w:p w:rsidR="00826023" w:rsidRDefault="00826023" w:rsidP="004B57DC">
            <w:pPr>
              <w:jc w:val="both"/>
            </w:pPr>
          </w:p>
        </w:tc>
        <w:tc>
          <w:tcPr>
            <w:tcW w:w="567" w:type="dxa"/>
          </w:tcPr>
          <w:p w:rsidR="00826023" w:rsidRDefault="00826023" w:rsidP="004B57DC">
            <w:pPr>
              <w:jc w:val="both"/>
            </w:pPr>
          </w:p>
        </w:tc>
        <w:tc>
          <w:tcPr>
            <w:tcW w:w="567" w:type="dxa"/>
          </w:tcPr>
          <w:p w:rsidR="00826023" w:rsidRDefault="00826023" w:rsidP="004B57DC">
            <w:pPr>
              <w:jc w:val="both"/>
            </w:pPr>
          </w:p>
        </w:tc>
        <w:tc>
          <w:tcPr>
            <w:tcW w:w="630" w:type="dxa"/>
          </w:tcPr>
          <w:p w:rsidR="00826023" w:rsidRDefault="00826023" w:rsidP="004B57DC">
            <w:pPr>
              <w:jc w:val="both"/>
            </w:pPr>
          </w:p>
        </w:tc>
        <w:tc>
          <w:tcPr>
            <w:tcW w:w="646" w:type="dxa"/>
          </w:tcPr>
          <w:p w:rsidR="00826023" w:rsidRDefault="00826023" w:rsidP="004B57DC">
            <w:pPr>
              <w:jc w:val="both"/>
            </w:pPr>
          </w:p>
        </w:tc>
        <w:tc>
          <w:tcPr>
            <w:tcW w:w="1277" w:type="dxa"/>
          </w:tcPr>
          <w:p w:rsidR="00826023" w:rsidRDefault="00826023" w:rsidP="004B57DC">
            <w:pPr>
              <w:jc w:val="both"/>
            </w:pPr>
          </w:p>
        </w:tc>
        <w:tc>
          <w:tcPr>
            <w:tcW w:w="1417" w:type="dxa"/>
            <w:shd w:val="clear" w:color="auto" w:fill="auto"/>
          </w:tcPr>
          <w:p w:rsidR="00826023" w:rsidRDefault="00826023" w:rsidP="004B57DC">
            <w:pPr>
              <w:jc w:val="both"/>
            </w:pPr>
          </w:p>
        </w:tc>
        <w:tc>
          <w:tcPr>
            <w:tcW w:w="1559" w:type="dxa"/>
          </w:tcPr>
          <w:p w:rsidR="00826023" w:rsidRDefault="00826023" w:rsidP="004B57DC">
            <w:pPr>
              <w:jc w:val="both"/>
            </w:pPr>
          </w:p>
        </w:tc>
        <w:tc>
          <w:tcPr>
            <w:tcW w:w="1277" w:type="dxa"/>
          </w:tcPr>
          <w:p w:rsidR="00826023" w:rsidRDefault="00826023" w:rsidP="004B57DC">
            <w:pPr>
              <w:jc w:val="both"/>
            </w:pPr>
          </w:p>
        </w:tc>
        <w:tc>
          <w:tcPr>
            <w:tcW w:w="850" w:type="dxa"/>
          </w:tcPr>
          <w:p w:rsidR="00826023" w:rsidRDefault="00826023" w:rsidP="004B57DC">
            <w:pPr>
              <w:jc w:val="both"/>
            </w:pPr>
          </w:p>
        </w:tc>
        <w:tc>
          <w:tcPr>
            <w:tcW w:w="759" w:type="dxa"/>
          </w:tcPr>
          <w:p w:rsidR="00826023" w:rsidRDefault="00826023" w:rsidP="004B57DC">
            <w:pPr>
              <w:jc w:val="both"/>
            </w:pPr>
          </w:p>
        </w:tc>
        <w:tc>
          <w:tcPr>
            <w:tcW w:w="817" w:type="dxa"/>
          </w:tcPr>
          <w:p w:rsidR="00826023" w:rsidRDefault="00826023" w:rsidP="004B57DC">
            <w:pPr>
              <w:jc w:val="both"/>
            </w:pPr>
          </w:p>
        </w:tc>
        <w:tc>
          <w:tcPr>
            <w:tcW w:w="975" w:type="dxa"/>
          </w:tcPr>
          <w:p w:rsidR="00826023" w:rsidRDefault="00826023" w:rsidP="004B57DC">
            <w:pPr>
              <w:jc w:val="both"/>
            </w:pPr>
          </w:p>
        </w:tc>
        <w:tc>
          <w:tcPr>
            <w:tcW w:w="894" w:type="dxa"/>
          </w:tcPr>
          <w:p w:rsidR="00826023" w:rsidRDefault="00826023" w:rsidP="004B57DC">
            <w:pPr>
              <w:jc w:val="both"/>
            </w:pPr>
          </w:p>
        </w:tc>
        <w:tc>
          <w:tcPr>
            <w:tcW w:w="771" w:type="dxa"/>
          </w:tcPr>
          <w:p w:rsidR="00826023" w:rsidRDefault="00826023" w:rsidP="004B57DC">
            <w:pPr>
              <w:jc w:val="both"/>
            </w:pPr>
          </w:p>
        </w:tc>
        <w:tc>
          <w:tcPr>
            <w:tcW w:w="850" w:type="dxa"/>
          </w:tcPr>
          <w:p w:rsidR="00826023" w:rsidRDefault="00826023" w:rsidP="004B57DC">
            <w:pPr>
              <w:jc w:val="both"/>
            </w:pPr>
          </w:p>
        </w:tc>
      </w:tr>
      <w:tr w:rsidR="00826023" w:rsidTr="004B57DC">
        <w:tc>
          <w:tcPr>
            <w:tcW w:w="1701" w:type="dxa"/>
          </w:tcPr>
          <w:p w:rsidR="00826023" w:rsidRDefault="00826023" w:rsidP="004B57DC">
            <w:pPr>
              <w:jc w:val="both"/>
            </w:pPr>
          </w:p>
        </w:tc>
        <w:tc>
          <w:tcPr>
            <w:tcW w:w="567" w:type="dxa"/>
          </w:tcPr>
          <w:p w:rsidR="00826023" w:rsidRDefault="00826023" w:rsidP="004B57DC">
            <w:pPr>
              <w:jc w:val="both"/>
            </w:pPr>
          </w:p>
        </w:tc>
        <w:tc>
          <w:tcPr>
            <w:tcW w:w="567" w:type="dxa"/>
          </w:tcPr>
          <w:p w:rsidR="00826023" w:rsidRDefault="00826023" w:rsidP="004B57DC">
            <w:pPr>
              <w:jc w:val="both"/>
            </w:pPr>
          </w:p>
        </w:tc>
        <w:tc>
          <w:tcPr>
            <w:tcW w:w="630" w:type="dxa"/>
          </w:tcPr>
          <w:p w:rsidR="00826023" w:rsidRDefault="00826023" w:rsidP="004B57DC">
            <w:pPr>
              <w:jc w:val="both"/>
            </w:pPr>
          </w:p>
        </w:tc>
        <w:tc>
          <w:tcPr>
            <w:tcW w:w="646" w:type="dxa"/>
          </w:tcPr>
          <w:p w:rsidR="00826023" w:rsidRDefault="00826023" w:rsidP="004B57DC">
            <w:pPr>
              <w:jc w:val="both"/>
            </w:pPr>
          </w:p>
        </w:tc>
        <w:tc>
          <w:tcPr>
            <w:tcW w:w="1277" w:type="dxa"/>
          </w:tcPr>
          <w:p w:rsidR="00826023" w:rsidRDefault="00826023" w:rsidP="004B57DC">
            <w:pPr>
              <w:jc w:val="both"/>
            </w:pPr>
          </w:p>
        </w:tc>
        <w:tc>
          <w:tcPr>
            <w:tcW w:w="1417" w:type="dxa"/>
            <w:shd w:val="clear" w:color="auto" w:fill="auto"/>
          </w:tcPr>
          <w:p w:rsidR="00826023" w:rsidRDefault="00826023" w:rsidP="004B57DC">
            <w:pPr>
              <w:jc w:val="both"/>
            </w:pPr>
          </w:p>
        </w:tc>
        <w:tc>
          <w:tcPr>
            <w:tcW w:w="1559" w:type="dxa"/>
          </w:tcPr>
          <w:p w:rsidR="00826023" w:rsidRDefault="00826023" w:rsidP="004B57DC">
            <w:pPr>
              <w:jc w:val="both"/>
            </w:pPr>
          </w:p>
        </w:tc>
        <w:tc>
          <w:tcPr>
            <w:tcW w:w="1277" w:type="dxa"/>
          </w:tcPr>
          <w:p w:rsidR="00826023" w:rsidRDefault="00826023" w:rsidP="004B57DC">
            <w:pPr>
              <w:jc w:val="both"/>
            </w:pPr>
          </w:p>
        </w:tc>
        <w:tc>
          <w:tcPr>
            <w:tcW w:w="850" w:type="dxa"/>
          </w:tcPr>
          <w:p w:rsidR="00826023" w:rsidRDefault="00826023" w:rsidP="004B57DC">
            <w:pPr>
              <w:jc w:val="both"/>
            </w:pPr>
          </w:p>
        </w:tc>
        <w:tc>
          <w:tcPr>
            <w:tcW w:w="759" w:type="dxa"/>
          </w:tcPr>
          <w:p w:rsidR="00826023" w:rsidRDefault="00826023" w:rsidP="004B57DC">
            <w:pPr>
              <w:jc w:val="both"/>
            </w:pPr>
          </w:p>
        </w:tc>
        <w:tc>
          <w:tcPr>
            <w:tcW w:w="817" w:type="dxa"/>
          </w:tcPr>
          <w:p w:rsidR="00826023" w:rsidRDefault="00826023" w:rsidP="004B57DC">
            <w:pPr>
              <w:jc w:val="both"/>
            </w:pPr>
          </w:p>
        </w:tc>
        <w:tc>
          <w:tcPr>
            <w:tcW w:w="975" w:type="dxa"/>
          </w:tcPr>
          <w:p w:rsidR="00826023" w:rsidRDefault="00826023" w:rsidP="004B57DC">
            <w:pPr>
              <w:jc w:val="both"/>
            </w:pPr>
          </w:p>
        </w:tc>
        <w:tc>
          <w:tcPr>
            <w:tcW w:w="894" w:type="dxa"/>
          </w:tcPr>
          <w:p w:rsidR="00826023" w:rsidRDefault="00826023" w:rsidP="004B57DC">
            <w:pPr>
              <w:jc w:val="both"/>
            </w:pPr>
          </w:p>
        </w:tc>
        <w:tc>
          <w:tcPr>
            <w:tcW w:w="771" w:type="dxa"/>
          </w:tcPr>
          <w:p w:rsidR="00826023" w:rsidRDefault="00826023" w:rsidP="004B57DC">
            <w:pPr>
              <w:jc w:val="both"/>
            </w:pPr>
          </w:p>
        </w:tc>
        <w:tc>
          <w:tcPr>
            <w:tcW w:w="850" w:type="dxa"/>
          </w:tcPr>
          <w:p w:rsidR="00826023" w:rsidRDefault="00826023" w:rsidP="004B57DC">
            <w:pPr>
              <w:jc w:val="both"/>
            </w:pPr>
          </w:p>
        </w:tc>
      </w:tr>
    </w:tbl>
    <w:p w:rsidR="00826023" w:rsidRDefault="00826023" w:rsidP="00826023">
      <w:pPr>
        <w:ind w:left="360"/>
      </w:pPr>
    </w:p>
    <w:p w:rsidR="00826023" w:rsidRPr="00045559" w:rsidRDefault="00826023" w:rsidP="00826023">
      <w:pPr>
        <w:ind w:left="360"/>
        <w:rPr>
          <w:sz w:val="24"/>
          <w:szCs w:val="24"/>
        </w:rPr>
      </w:pPr>
      <w:r w:rsidRPr="00045559">
        <w:rPr>
          <w:sz w:val="24"/>
          <w:szCs w:val="24"/>
        </w:rPr>
        <w:t>* Бюджет действующих обязательств;</w:t>
      </w:r>
    </w:p>
    <w:p w:rsidR="00826023" w:rsidRPr="00045559" w:rsidRDefault="00826023" w:rsidP="00826023">
      <w:pPr>
        <w:rPr>
          <w:sz w:val="24"/>
          <w:szCs w:val="24"/>
        </w:rPr>
      </w:pPr>
      <w:r w:rsidRPr="00045559">
        <w:rPr>
          <w:sz w:val="24"/>
          <w:szCs w:val="24"/>
        </w:rPr>
        <w:t xml:space="preserve">    ** Бюджет принимаемых обязательств</w:t>
      </w:r>
    </w:p>
    <w:p w:rsidR="00826023" w:rsidRPr="00045559" w:rsidRDefault="00826023" w:rsidP="00826023">
      <w:pPr>
        <w:rPr>
          <w:sz w:val="24"/>
          <w:szCs w:val="24"/>
        </w:rPr>
      </w:pPr>
    </w:p>
    <w:p w:rsidR="00826023" w:rsidRPr="00045559" w:rsidRDefault="00826023" w:rsidP="00826023">
      <w:pPr>
        <w:rPr>
          <w:sz w:val="24"/>
          <w:szCs w:val="24"/>
        </w:rPr>
      </w:pPr>
    </w:p>
    <w:p w:rsidR="00826023" w:rsidRPr="00045559" w:rsidRDefault="00826023" w:rsidP="00826023">
      <w:pPr>
        <w:rPr>
          <w:sz w:val="24"/>
          <w:szCs w:val="24"/>
        </w:rPr>
      </w:pPr>
      <w:r w:rsidRPr="00045559">
        <w:rPr>
          <w:sz w:val="28"/>
          <w:szCs w:val="28"/>
        </w:rPr>
        <w:t xml:space="preserve">Руководитель </w:t>
      </w:r>
      <w:r w:rsidRPr="00045559">
        <w:rPr>
          <w:sz w:val="24"/>
          <w:szCs w:val="24"/>
        </w:rPr>
        <w:t xml:space="preserve">  _______________________  _________________________</w:t>
      </w:r>
    </w:p>
    <w:p w:rsidR="00826023" w:rsidRPr="007D1A3D" w:rsidRDefault="00826023" w:rsidP="00826023">
      <w:pPr>
        <w:ind w:left="360"/>
      </w:pPr>
      <w:r w:rsidRPr="007D1A3D">
        <w:tab/>
      </w:r>
      <w:r w:rsidRPr="007D1A3D">
        <w:tab/>
      </w:r>
      <w:r>
        <w:tab/>
      </w:r>
      <w:r w:rsidRPr="007D1A3D">
        <w:t>(</w:t>
      </w:r>
      <w:r>
        <w:t xml:space="preserve">Должность, </w:t>
      </w:r>
      <w:r w:rsidRPr="007D1A3D">
        <w:t>подпись)</w:t>
      </w:r>
      <w:r w:rsidRPr="007D1A3D">
        <w:tab/>
      </w:r>
      <w:r>
        <w:tab/>
      </w:r>
      <w:r>
        <w:tab/>
      </w:r>
      <w:r w:rsidRPr="007D1A3D">
        <w:t xml:space="preserve">(расшифровка подписи) </w:t>
      </w:r>
    </w:p>
    <w:p w:rsidR="00826023" w:rsidRDefault="00826023" w:rsidP="00826023">
      <w:pPr>
        <w:spacing w:line="320" w:lineRule="exact"/>
      </w:pPr>
    </w:p>
    <w:p w:rsidR="00826023" w:rsidRDefault="00826023" w:rsidP="00826023">
      <w:pPr>
        <w:spacing w:line="312" w:lineRule="auto"/>
        <w:jc w:val="both"/>
        <w:rPr>
          <w:noProof/>
          <w:snapToGrid w:val="0"/>
          <w:sz w:val="28"/>
          <w:lang w:eastAsia="en-US"/>
        </w:rPr>
      </w:pPr>
    </w:p>
    <w:p w:rsidR="00826023" w:rsidRDefault="00826023" w:rsidP="00826023">
      <w:pPr>
        <w:spacing w:line="312" w:lineRule="auto"/>
        <w:ind w:firstLine="709"/>
        <w:jc w:val="both"/>
        <w:rPr>
          <w:noProof/>
          <w:snapToGrid w:val="0"/>
          <w:sz w:val="28"/>
          <w:lang w:eastAsia="en-US"/>
        </w:rPr>
        <w:sectPr w:rsidR="00826023" w:rsidSect="00826023">
          <w:footerReference w:type="even" r:id="rId10"/>
          <w:footerReference w:type="default" r:id="rId11"/>
          <w:pgSz w:w="16834" w:h="11907" w:orient="landscape" w:code="9"/>
          <w:pgMar w:top="851" w:right="480" w:bottom="567" w:left="1134" w:header="289" w:footer="289" w:gutter="0"/>
          <w:cols w:space="720"/>
          <w:titlePg/>
        </w:sectPr>
      </w:pPr>
    </w:p>
    <w:p w:rsidR="00826023" w:rsidRDefault="00826023" w:rsidP="00826023">
      <w:pPr>
        <w:spacing w:line="320" w:lineRule="exact"/>
        <w:ind w:left="9923"/>
        <w:rPr>
          <w:sz w:val="24"/>
          <w:szCs w:val="24"/>
        </w:rPr>
      </w:pPr>
    </w:p>
    <w:p w:rsidR="00826023" w:rsidRDefault="00826023" w:rsidP="00826023">
      <w:pPr>
        <w:spacing w:line="320" w:lineRule="exact"/>
        <w:ind w:left="9923"/>
        <w:rPr>
          <w:sz w:val="24"/>
          <w:szCs w:val="24"/>
        </w:rPr>
      </w:pPr>
    </w:p>
    <w:p w:rsidR="00826023" w:rsidRDefault="00826023" w:rsidP="00826023">
      <w:pPr>
        <w:spacing w:line="320" w:lineRule="exact"/>
        <w:ind w:left="9923"/>
        <w:rPr>
          <w:sz w:val="24"/>
          <w:szCs w:val="24"/>
        </w:rPr>
      </w:pPr>
    </w:p>
    <w:p w:rsidR="00826023" w:rsidRDefault="00826023" w:rsidP="00826023">
      <w:pPr>
        <w:spacing w:line="320" w:lineRule="exact"/>
        <w:ind w:left="9923"/>
        <w:rPr>
          <w:sz w:val="24"/>
          <w:szCs w:val="24"/>
        </w:rPr>
      </w:pPr>
    </w:p>
    <w:p w:rsidR="00826023" w:rsidRPr="002D717B" w:rsidRDefault="00826023" w:rsidP="00826023">
      <w:pPr>
        <w:spacing w:line="320" w:lineRule="exact"/>
        <w:ind w:left="9923"/>
        <w:rPr>
          <w:sz w:val="24"/>
          <w:szCs w:val="24"/>
        </w:rPr>
      </w:pPr>
    </w:p>
    <w:p w:rsidR="00826023" w:rsidRDefault="00826023" w:rsidP="00826023">
      <w:pPr>
        <w:spacing w:line="320" w:lineRule="exact"/>
        <w:ind w:left="10206"/>
        <w:rPr>
          <w:sz w:val="22"/>
          <w:szCs w:val="22"/>
        </w:rPr>
      </w:pPr>
    </w:p>
    <w:p w:rsidR="00826023" w:rsidRDefault="00826023" w:rsidP="00826023">
      <w:pPr>
        <w:spacing w:line="320" w:lineRule="exact"/>
        <w:ind w:left="10206"/>
        <w:rPr>
          <w:sz w:val="22"/>
          <w:szCs w:val="22"/>
        </w:rPr>
      </w:pPr>
    </w:p>
    <w:p w:rsidR="00826023" w:rsidRDefault="00826023" w:rsidP="00826023">
      <w:pPr>
        <w:spacing w:line="320" w:lineRule="exact"/>
        <w:jc w:val="right"/>
        <w:rPr>
          <w:bCs/>
          <w:sz w:val="28"/>
          <w:szCs w:val="28"/>
        </w:rPr>
      </w:pPr>
      <w:r>
        <w:rPr>
          <w:bCs/>
          <w:sz w:val="28"/>
          <w:szCs w:val="28"/>
        </w:rPr>
        <w:lastRenderedPageBreak/>
        <w:t>Приложение №</w:t>
      </w:r>
      <w:r w:rsidR="004D0736">
        <w:rPr>
          <w:bCs/>
          <w:sz w:val="28"/>
          <w:szCs w:val="28"/>
        </w:rPr>
        <w:t xml:space="preserve"> </w:t>
      </w:r>
      <w:r>
        <w:rPr>
          <w:bCs/>
          <w:sz w:val="28"/>
          <w:szCs w:val="28"/>
        </w:rPr>
        <w:t>2 к Методике</w:t>
      </w:r>
    </w:p>
    <w:p w:rsidR="00826023" w:rsidRDefault="00826023" w:rsidP="00826023">
      <w:pPr>
        <w:spacing w:line="320" w:lineRule="exact"/>
        <w:jc w:val="center"/>
        <w:rPr>
          <w:bCs/>
          <w:sz w:val="28"/>
          <w:szCs w:val="28"/>
        </w:rPr>
      </w:pPr>
    </w:p>
    <w:p w:rsidR="00826023" w:rsidRDefault="00826023" w:rsidP="00826023">
      <w:pPr>
        <w:spacing w:line="320" w:lineRule="exact"/>
        <w:jc w:val="center"/>
        <w:rPr>
          <w:bCs/>
          <w:sz w:val="28"/>
          <w:szCs w:val="28"/>
        </w:rPr>
      </w:pPr>
      <w:r w:rsidRPr="002D717B">
        <w:rPr>
          <w:bCs/>
          <w:sz w:val="28"/>
          <w:szCs w:val="28"/>
        </w:rPr>
        <w:t>Предложения по объему и структуре вновь принимаемых расходных обязательств, либо по увеличению</w:t>
      </w:r>
    </w:p>
    <w:p w:rsidR="00826023" w:rsidRPr="002D717B" w:rsidRDefault="00826023" w:rsidP="00826023">
      <w:pPr>
        <w:spacing w:line="320" w:lineRule="exact"/>
        <w:jc w:val="center"/>
        <w:rPr>
          <w:sz w:val="28"/>
          <w:szCs w:val="28"/>
        </w:rPr>
      </w:pPr>
      <w:r w:rsidRPr="002D717B">
        <w:rPr>
          <w:bCs/>
          <w:sz w:val="28"/>
          <w:szCs w:val="28"/>
        </w:rPr>
        <w:t>действующих обязательств сверх доведенных прогнозных предельных объемов бюджетных обязательств</w:t>
      </w:r>
    </w:p>
    <w:p w:rsidR="00826023" w:rsidRPr="002D717B" w:rsidRDefault="00826023" w:rsidP="00826023">
      <w:pPr>
        <w:spacing w:line="320" w:lineRule="exact"/>
        <w:jc w:val="center"/>
        <w:rPr>
          <w:sz w:val="28"/>
          <w:szCs w:val="28"/>
        </w:rPr>
      </w:pPr>
      <w:r w:rsidRPr="002D717B">
        <w:rPr>
          <w:sz w:val="28"/>
          <w:szCs w:val="28"/>
        </w:rPr>
        <w:t>от  "_</w:t>
      </w:r>
      <w:r>
        <w:rPr>
          <w:sz w:val="28"/>
          <w:szCs w:val="28"/>
        </w:rPr>
        <w:t>__</w:t>
      </w:r>
      <w:r w:rsidRPr="002D717B">
        <w:rPr>
          <w:sz w:val="28"/>
          <w:szCs w:val="28"/>
        </w:rPr>
        <w:t>__"  ________________  20__</w:t>
      </w:r>
      <w:r>
        <w:rPr>
          <w:sz w:val="28"/>
          <w:szCs w:val="28"/>
        </w:rPr>
        <w:t>__</w:t>
      </w:r>
      <w:r w:rsidRPr="002D717B">
        <w:rPr>
          <w:sz w:val="28"/>
          <w:szCs w:val="28"/>
        </w:rPr>
        <w:t>_ г.</w:t>
      </w:r>
    </w:p>
    <w:p w:rsidR="00826023" w:rsidRDefault="00826023" w:rsidP="00826023">
      <w:pPr>
        <w:spacing w:line="320" w:lineRule="exact"/>
        <w:ind w:left="10206"/>
        <w:rPr>
          <w:sz w:val="22"/>
          <w:szCs w:val="22"/>
        </w:rPr>
      </w:pPr>
    </w:p>
    <w:p w:rsidR="00826023" w:rsidRPr="00871A93" w:rsidRDefault="00826023" w:rsidP="00826023">
      <w:pPr>
        <w:spacing w:line="320" w:lineRule="exact"/>
        <w:ind w:left="-426"/>
        <w:rPr>
          <w:sz w:val="16"/>
          <w:szCs w:val="16"/>
        </w:rPr>
      </w:pPr>
      <w:r w:rsidRPr="002D717B">
        <w:rPr>
          <w:sz w:val="28"/>
          <w:szCs w:val="28"/>
        </w:rPr>
        <w:t>Субъект бюджетного планирования</w:t>
      </w:r>
      <w:r>
        <w:rPr>
          <w:sz w:val="16"/>
          <w:szCs w:val="16"/>
        </w:rPr>
        <w:t xml:space="preserve"> _______________________________________________________________________________________________________________________________________</w:t>
      </w:r>
    </w:p>
    <w:p w:rsidR="00826023" w:rsidRPr="00871A93" w:rsidRDefault="00826023" w:rsidP="00826023">
      <w:pPr>
        <w:spacing w:line="320" w:lineRule="exact"/>
        <w:ind w:left="-426"/>
        <w:rPr>
          <w:sz w:val="16"/>
          <w:szCs w:val="16"/>
        </w:rPr>
      </w:pPr>
    </w:p>
    <w:p w:rsidR="00826023" w:rsidRDefault="00826023" w:rsidP="00826023">
      <w:pPr>
        <w:jc w:val="center"/>
        <w:rPr>
          <w:b/>
          <w:bCs/>
          <w:sz w:val="28"/>
          <w:szCs w:val="28"/>
        </w:rPr>
      </w:pPr>
      <w:r w:rsidRPr="002D717B">
        <w:rPr>
          <w:b/>
          <w:bCs/>
          <w:sz w:val="28"/>
          <w:szCs w:val="28"/>
        </w:rPr>
        <w:t>1. Правовые основания возникновения принимаемых обязательств или увеличения действующих расходных</w:t>
      </w:r>
    </w:p>
    <w:p w:rsidR="00826023" w:rsidRPr="00871A93" w:rsidRDefault="00826023" w:rsidP="00826023">
      <w:pPr>
        <w:spacing w:line="320" w:lineRule="exact"/>
        <w:ind w:left="-426"/>
        <w:jc w:val="center"/>
        <w:rPr>
          <w:sz w:val="16"/>
          <w:szCs w:val="16"/>
        </w:rPr>
      </w:pPr>
      <w:r w:rsidRPr="002D717B">
        <w:rPr>
          <w:b/>
          <w:bCs/>
          <w:sz w:val="28"/>
          <w:szCs w:val="28"/>
        </w:rPr>
        <w:t>обязательств сверх доведенных прогнозных предельных объемов бюджетных ассигнований</w:t>
      </w:r>
    </w:p>
    <w:p w:rsidR="00826023" w:rsidRPr="00871A93" w:rsidRDefault="00826023" w:rsidP="00826023">
      <w:pPr>
        <w:spacing w:line="320" w:lineRule="exact"/>
        <w:ind w:left="-426"/>
        <w:rPr>
          <w:sz w:val="16"/>
          <w:szCs w:val="16"/>
        </w:rPr>
      </w:pPr>
    </w:p>
    <w:p w:rsidR="00826023" w:rsidRPr="00871A93" w:rsidRDefault="00826023" w:rsidP="00826023">
      <w:pPr>
        <w:spacing w:line="320" w:lineRule="exact"/>
        <w:ind w:left="-426"/>
        <w:rPr>
          <w:sz w:val="22"/>
          <w:szCs w:val="22"/>
        </w:rPr>
      </w:pPr>
    </w:p>
    <w:tbl>
      <w:tblPr>
        <w:tblW w:w="15359" w:type="dxa"/>
        <w:jc w:val="center"/>
        <w:tblInd w:w="-318" w:type="dxa"/>
        <w:tblLook w:val="0000"/>
      </w:tblPr>
      <w:tblGrid>
        <w:gridCol w:w="2553"/>
        <w:gridCol w:w="797"/>
        <w:gridCol w:w="940"/>
        <w:gridCol w:w="720"/>
        <w:gridCol w:w="825"/>
        <w:gridCol w:w="1428"/>
        <w:gridCol w:w="909"/>
        <w:gridCol w:w="874"/>
        <w:gridCol w:w="910"/>
        <w:gridCol w:w="880"/>
        <w:gridCol w:w="700"/>
        <w:gridCol w:w="1255"/>
        <w:gridCol w:w="1061"/>
        <w:gridCol w:w="1507"/>
      </w:tblGrid>
      <w:tr w:rsidR="00826023" w:rsidRPr="00611BAF" w:rsidTr="004B57DC">
        <w:trPr>
          <w:trHeight w:val="435"/>
          <w:jc w:val="center"/>
        </w:trPr>
        <w:tc>
          <w:tcPr>
            <w:tcW w:w="2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6023" w:rsidRPr="00611BAF" w:rsidRDefault="00826023" w:rsidP="004B57DC">
            <w:pPr>
              <w:jc w:val="center"/>
            </w:pPr>
            <w:r w:rsidRPr="00611BAF">
              <w:t>Наименование расходного обязательства</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26023" w:rsidRPr="00611BAF" w:rsidRDefault="00826023" w:rsidP="004B57DC">
            <w:pPr>
              <w:jc w:val="center"/>
            </w:pPr>
            <w:r w:rsidRPr="00611BAF">
              <w:t>Код строки</w:t>
            </w:r>
          </w:p>
        </w:tc>
        <w:tc>
          <w:tcPr>
            <w:tcW w:w="3913" w:type="dxa"/>
            <w:gridSpan w:val="4"/>
            <w:tcBorders>
              <w:top w:val="single" w:sz="4" w:space="0" w:color="auto"/>
              <w:left w:val="nil"/>
              <w:bottom w:val="single" w:sz="4" w:space="0" w:color="auto"/>
              <w:right w:val="single" w:sz="4" w:space="0" w:color="auto"/>
            </w:tcBorders>
            <w:shd w:val="clear" w:color="auto" w:fill="auto"/>
            <w:vAlign w:val="center"/>
          </w:tcPr>
          <w:p w:rsidR="00826023" w:rsidRPr="00611BAF" w:rsidRDefault="00826023" w:rsidP="004B57DC">
            <w:pPr>
              <w:jc w:val="center"/>
            </w:pPr>
            <w:r w:rsidRPr="00611BAF">
              <w:t>Реквизиты нормативного правового акта</w:t>
            </w:r>
          </w:p>
        </w:tc>
        <w:tc>
          <w:tcPr>
            <w:tcW w:w="4273" w:type="dxa"/>
            <w:gridSpan w:val="5"/>
            <w:tcBorders>
              <w:top w:val="single" w:sz="4" w:space="0" w:color="auto"/>
              <w:left w:val="nil"/>
              <w:bottom w:val="single" w:sz="4" w:space="0" w:color="auto"/>
              <w:right w:val="single" w:sz="4" w:space="0" w:color="000000"/>
            </w:tcBorders>
            <w:shd w:val="clear" w:color="auto" w:fill="auto"/>
            <w:vAlign w:val="center"/>
          </w:tcPr>
          <w:p w:rsidR="00826023" w:rsidRPr="00611BAF" w:rsidRDefault="00826023" w:rsidP="004B57DC">
            <w:pPr>
              <w:jc w:val="center"/>
            </w:pPr>
            <w:r w:rsidRPr="00611BAF">
              <w:t>Статья, пункт, подпункт, абзац нормативного правового акта</w:t>
            </w:r>
          </w:p>
        </w:tc>
        <w:tc>
          <w:tcPr>
            <w:tcW w:w="125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826023" w:rsidRPr="00611BAF" w:rsidRDefault="00826023" w:rsidP="004B57DC">
            <w:pPr>
              <w:jc w:val="center"/>
            </w:pPr>
            <w:r w:rsidRPr="00611BAF">
              <w:t>Дата вступления в силу</w:t>
            </w:r>
          </w:p>
        </w:tc>
        <w:tc>
          <w:tcPr>
            <w:tcW w:w="1061" w:type="dxa"/>
            <w:vMerge w:val="restart"/>
            <w:tcBorders>
              <w:top w:val="single" w:sz="4" w:space="0" w:color="auto"/>
              <w:left w:val="nil"/>
              <w:bottom w:val="single" w:sz="4" w:space="0" w:color="000000"/>
              <w:right w:val="single" w:sz="4" w:space="0" w:color="auto"/>
            </w:tcBorders>
            <w:shd w:val="clear" w:color="auto" w:fill="auto"/>
            <w:vAlign w:val="center"/>
          </w:tcPr>
          <w:p w:rsidR="00826023" w:rsidRPr="00611BAF" w:rsidRDefault="00826023" w:rsidP="004B57DC">
            <w:pPr>
              <w:jc w:val="center"/>
            </w:pPr>
            <w:r w:rsidRPr="00611BAF">
              <w:t>Срок действия</w:t>
            </w:r>
          </w:p>
        </w:tc>
        <w:tc>
          <w:tcPr>
            <w:tcW w:w="1507" w:type="dxa"/>
            <w:vMerge w:val="restart"/>
            <w:tcBorders>
              <w:top w:val="single" w:sz="4" w:space="0" w:color="auto"/>
              <w:left w:val="single" w:sz="4" w:space="0" w:color="auto"/>
              <w:bottom w:val="nil"/>
              <w:right w:val="single" w:sz="4" w:space="0" w:color="auto"/>
            </w:tcBorders>
            <w:shd w:val="clear" w:color="auto" w:fill="auto"/>
            <w:vAlign w:val="center"/>
          </w:tcPr>
          <w:p w:rsidR="00826023" w:rsidRPr="00611BAF" w:rsidRDefault="00826023" w:rsidP="004B57DC">
            <w:pPr>
              <w:jc w:val="center"/>
            </w:pPr>
            <w:r w:rsidRPr="00611BAF">
              <w:t>Примечание</w:t>
            </w:r>
          </w:p>
        </w:tc>
      </w:tr>
      <w:tr w:rsidR="00826023" w:rsidRPr="00611BAF" w:rsidTr="004B57DC">
        <w:trPr>
          <w:trHeight w:val="300"/>
          <w:jc w:val="center"/>
        </w:trPr>
        <w:tc>
          <w:tcPr>
            <w:tcW w:w="2553" w:type="dxa"/>
            <w:vMerge/>
            <w:tcBorders>
              <w:top w:val="single" w:sz="4" w:space="0" w:color="auto"/>
              <w:left w:val="single" w:sz="4" w:space="0" w:color="auto"/>
              <w:bottom w:val="single" w:sz="4" w:space="0" w:color="auto"/>
              <w:right w:val="single" w:sz="4" w:space="0" w:color="auto"/>
            </w:tcBorders>
            <w:vAlign w:val="center"/>
          </w:tcPr>
          <w:p w:rsidR="00826023" w:rsidRPr="00611BAF" w:rsidRDefault="00826023" w:rsidP="004B57DC"/>
        </w:tc>
        <w:tc>
          <w:tcPr>
            <w:tcW w:w="797" w:type="dxa"/>
            <w:vMerge/>
            <w:tcBorders>
              <w:top w:val="single" w:sz="4" w:space="0" w:color="auto"/>
              <w:left w:val="single" w:sz="4" w:space="0" w:color="auto"/>
              <w:bottom w:val="single" w:sz="4" w:space="0" w:color="auto"/>
              <w:right w:val="single" w:sz="4" w:space="0" w:color="auto"/>
            </w:tcBorders>
            <w:vAlign w:val="center"/>
          </w:tcPr>
          <w:p w:rsidR="00826023" w:rsidRPr="00611BAF" w:rsidRDefault="00826023" w:rsidP="004B57DC"/>
        </w:tc>
        <w:tc>
          <w:tcPr>
            <w:tcW w:w="940" w:type="dxa"/>
            <w:tcBorders>
              <w:top w:val="single" w:sz="4" w:space="0" w:color="auto"/>
              <w:left w:val="nil"/>
              <w:bottom w:val="single" w:sz="4" w:space="0" w:color="auto"/>
              <w:right w:val="single" w:sz="4" w:space="0" w:color="000000"/>
            </w:tcBorders>
            <w:shd w:val="clear" w:color="auto" w:fill="auto"/>
            <w:noWrap/>
            <w:vAlign w:val="center"/>
          </w:tcPr>
          <w:p w:rsidR="00826023" w:rsidRPr="00611BAF" w:rsidRDefault="00826023" w:rsidP="004B57DC">
            <w:pPr>
              <w:jc w:val="center"/>
            </w:pPr>
            <w:r w:rsidRPr="00611BAF">
              <w:t>вид</w:t>
            </w:r>
          </w:p>
        </w:tc>
        <w:tc>
          <w:tcPr>
            <w:tcW w:w="720" w:type="dxa"/>
            <w:tcBorders>
              <w:top w:val="nil"/>
              <w:left w:val="nil"/>
              <w:bottom w:val="single" w:sz="4" w:space="0" w:color="auto"/>
              <w:right w:val="single" w:sz="4" w:space="0" w:color="auto"/>
            </w:tcBorders>
            <w:shd w:val="clear" w:color="auto" w:fill="auto"/>
            <w:noWrap/>
            <w:vAlign w:val="center"/>
          </w:tcPr>
          <w:p w:rsidR="00826023" w:rsidRPr="00611BAF" w:rsidRDefault="00826023" w:rsidP="004B57DC">
            <w:pPr>
              <w:jc w:val="center"/>
            </w:pPr>
            <w:r w:rsidRPr="00611BAF">
              <w:t>дата</w:t>
            </w:r>
          </w:p>
        </w:tc>
        <w:tc>
          <w:tcPr>
            <w:tcW w:w="825" w:type="dxa"/>
            <w:tcBorders>
              <w:top w:val="nil"/>
              <w:left w:val="nil"/>
              <w:bottom w:val="single" w:sz="4" w:space="0" w:color="auto"/>
              <w:right w:val="single" w:sz="4" w:space="0" w:color="auto"/>
            </w:tcBorders>
            <w:shd w:val="clear" w:color="auto" w:fill="auto"/>
            <w:noWrap/>
            <w:vAlign w:val="center"/>
          </w:tcPr>
          <w:p w:rsidR="00826023" w:rsidRPr="00611BAF" w:rsidRDefault="00826023" w:rsidP="004B57DC">
            <w:pPr>
              <w:jc w:val="center"/>
            </w:pPr>
            <w:r w:rsidRPr="00611BAF">
              <w:t>номер</w:t>
            </w:r>
          </w:p>
        </w:tc>
        <w:tc>
          <w:tcPr>
            <w:tcW w:w="1428" w:type="dxa"/>
            <w:tcBorders>
              <w:top w:val="single" w:sz="4" w:space="0" w:color="auto"/>
              <w:left w:val="nil"/>
              <w:bottom w:val="single" w:sz="4" w:space="0" w:color="auto"/>
              <w:right w:val="single" w:sz="4" w:space="0" w:color="000000"/>
            </w:tcBorders>
            <w:shd w:val="clear" w:color="auto" w:fill="auto"/>
            <w:noWrap/>
            <w:vAlign w:val="center"/>
          </w:tcPr>
          <w:p w:rsidR="00826023" w:rsidRPr="00611BAF" w:rsidRDefault="00826023" w:rsidP="004B57DC">
            <w:pPr>
              <w:jc w:val="center"/>
            </w:pPr>
            <w:r w:rsidRPr="00611BAF">
              <w:t>наименование</w:t>
            </w:r>
          </w:p>
        </w:tc>
        <w:tc>
          <w:tcPr>
            <w:tcW w:w="909" w:type="dxa"/>
            <w:tcBorders>
              <w:top w:val="nil"/>
              <w:left w:val="nil"/>
              <w:bottom w:val="single" w:sz="4" w:space="0" w:color="auto"/>
              <w:right w:val="single" w:sz="4" w:space="0" w:color="auto"/>
            </w:tcBorders>
            <w:shd w:val="clear" w:color="auto" w:fill="auto"/>
            <w:noWrap/>
            <w:vAlign w:val="center"/>
          </w:tcPr>
          <w:p w:rsidR="00826023" w:rsidRPr="00611BAF" w:rsidRDefault="00826023" w:rsidP="004B57DC">
            <w:pPr>
              <w:jc w:val="center"/>
            </w:pPr>
            <w:r w:rsidRPr="00611BAF">
              <w:t>раздел</w:t>
            </w:r>
          </w:p>
        </w:tc>
        <w:tc>
          <w:tcPr>
            <w:tcW w:w="874" w:type="dxa"/>
            <w:tcBorders>
              <w:top w:val="nil"/>
              <w:left w:val="nil"/>
              <w:bottom w:val="single" w:sz="4" w:space="0" w:color="auto"/>
              <w:right w:val="single" w:sz="4" w:space="0" w:color="auto"/>
            </w:tcBorders>
            <w:shd w:val="clear" w:color="auto" w:fill="auto"/>
            <w:noWrap/>
            <w:vAlign w:val="center"/>
          </w:tcPr>
          <w:p w:rsidR="00826023" w:rsidRPr="00611BAF" w:rsidRDefault="00826023" w:rsidP="004B57DC">
            <w:pPr>
              <w:jc w:val="center"/>
            </w:pPr>
            <w:r w:rsidRPr="00611BAF">
              <w:t>глава</w:t>
            </w:r>
          </w:p>
        </w:tc>
        <w:tc>
          <w:tcPr>
            <w:tcW w:w="910" w:type="dxa"/>
            <w:tcBorders>
              <w:top w:val="single" w:sz="4" w:space="0" w:color="auto"/>
              <w:left w:val="nil"/>
              <w:bottom w:val="single" w:sz="4" w:space="0" w:color="auto"/>
              <w:right w:val="single" w:sz="4" w:space="0" w:color="000000"/>
            </w:tcBorders>
            <w:shd w:val="clear" w:color="auto" w:fill="auto"/>
            <w:noWrap/>
            <w:vAlign w:val="center"/>
          </w:tcPr>
          <w:p w:rsidR="00826023" w:rsidRPr="00611BAF" w:rsidRDefault="00826023" w:rsidP="004B57DC">
            <w:pPr>
              <w:jc w:val="center"/>
            </w:pPr>
            <w:r w:rsidRPr="00611BAF">
              <w:t>статья</w:t>
            </w:r>
          </w:p>
        </w:tc>
        <w:tc>
          <w:tcPr>
            <w:tcW w:w="880" w:type="dxa"/>
            <w:tcBorders>
              <w:top w:val="nil"/>
              <w:left w:val="nil"/>
              <w:bottom w:val="single" w:sz="4" w:space="0" w:color="auto"/>
              <w:right w:val="single" w:sz="4" w:space="0" w:color="auto"/>
            </w:tcBorders>
            <w:shd w:val="clear" w:color="auto" w:fill="auto"/>
            <w:noWrap/>
            <w:vAlign w:val="center"/>
          </w:tcPr>
          <w:p w:rsidR="00826023" w:rsidRPr="00611BAF" w:rsidRDefault="00826023" w:rsidP="004B57DC">
            <w:pPr>
              <w:jc w:val="center"/>
            </w:pPr>
            <w:r w:rsidRPr="00611BAF">
              <w:t>пункт</w:t>
            </w:r>
          </w:p>
        </w:tc>
        <w:tc>
          <w:tcPr>
            <w:tcW w:w="700" w:type="dxa"/>
            <w:tcBorders>
              <w:top w:val="nil"/>
              <w:left w:val="nil"/>
              <w:bottom w:val="single" w:sz="4" w:space="0" w:color="auto"/>
              <w:right w:val="single" w:sz="4" w:space="0" w:color="auto"/>
            </w:tcBorders>
            <w:shd w:val="clear" w:color="auto" w:fill="auto"/>
            <w:vAlign w:val="center"/>
          </w:tcPr>
          <w:p w:rsidR="00826023" w:rsidRPr="00611BAF" w:rsidRDefault="00826023" w:rsidP="004B57DC">
            <w:pPr>
              <w:jc w:val="center"/>
            </w:pPr>
            <w:r w:rsidRPr="00611BAF">
              <w:t>абзац</w:t>
            </w:r>
          </w:p>
        </w:tc>
        <w:tc>
          <w:tcPr>
            <w:tcW w:w="1255" w:type="dxa"/>
            <w:vMerge/>
            <w:tcBorders>
              <w:top w:val="nil"/>
              <w:left w:val="nil"/>
              <w:bottom w:val="single" w:sz="4" w:space="0" w:color="auto"/>
              <w:right w:val="single" w:sz="4" w:space="0" w:color="auto"/>
            </w:tcBorders>
            <w:vAlign w:val="center"/>
          </w:tcPr>
          <w:p w:rsidR="00826023" w:rsidRPr="00611BAF" w:rsidRDefault="00826023" w:rsidP="004B57DC"/>
        </w:tc>
        <w:tc>
          <w:tcPr>
            <w:tcW w:w="1061" w:type="dxa"/>
            <w:vMerge/>
            <w:tcBorders>
              <w:top w:val="single" w:sz="4" w:space="0" w:color="auto"/>
              <w:left w:val="nil"/>
              <w:bottom w:val="single" w:sz="4" w:space="0" w:color="000000"/>
              <w:right w:val="single" w:sz="4" w:space="0" w:color="auto"/>
            </w:tcBorders>
            <w:vAlign w:val="center"/>
          </w:tcPr>
          <w:p w:rsidR="00826023" w:rsidRPr="00611BAF" w:rsidRDefault="00826023" w:rsidP="004B57DC"/>
        </w:tc>
        <w:tc>
          <w:tcPr>
            <w:tcW w:w="1507" w:type="dxa"/>
            <w:vMerge/>
            <w:tcBorders>
              <w:top w:val="single" w:sz="4" w:space="0" w:color="auto"/>
              <w:left w:val="single" w:sz="4" w:space="0" w:color="auto"/>
              <w:bottom w:val="nil"/>
              <w:right w:val="single" w:sz="4" w:space="0" w:color="auto"/>
            </w:tcBorders>
            <w:vAlign w:val="center"/>
          </w:tcPr>
          <w:p w:rsidR="00826023" w:rsidRPr="00611BAF" w:rsidRDefault="00826023" w:rsidP="004B57DC"/>
        </w:tc>
      </w:tr>
      <w:tr w:rsidR="00826023" w:rsidRPr="00611BAF" w:rsidTr="004B57DC">
        <w:trPr>
          <w:trHeight w:val="300"/>
          <w:jc w:val="center"/>
        </w:trPr>
        <w:tc>
          <w:tcPr>
            <w:tcW w:w="25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6023" w:rsidRPr="00611BAF" w:rsidRDefault="00826023" w:rsidP="004B57DC">
            <w:pPr>
              <w:jc w:val="center"/>
            </w:pPr>
            <w:r w:rsidRPr="00611BAF">
              <w:t>1</w:t>
            </w:r>
          </w:p>
        </w:tc>
        <w:tc>
          <w:tcPr>
            <w:tcW w:w="797" w:type="dxa"/>
            <w:tcBorders>
              <w:top w:val="nil"/>
              <w:left w:val="single" w:sz="4" w:space="0" w:color="auto"/>
              <w:bottom w:val="single" w:sz="4" w:space="0" w:color="auto"/>
              <w:right w:val="single" w:sz="4" w:space="0" w:color="auto"/>
            </w:tcBorders>
            <w:shd w:val="clear" w:color="auto" w:fill="auto"/>
            <w:noWrap/>
            <w:vAlign w:val="center"/>
          </w:tcPr>
          <w:p w:rsidR="00826023" w:rsidRPr="00611BAF" w:rsidRDefault="00826023" w:rsidP="004B57DC">
            <w:pPr>
              <w:jc w:val="center"/>
            </w:pPr>
            <w:r w:rsidRPr="00611BAF">
              <w:t>2</w:t>
            </w:r>
          </w:p>
        </w:tc>
        <w:tc>
          <w:tcPr>
            <w:tcW w:w="940" w:type="dxa"/>
            <w:tcBorders>
              <w:top w:val="single" w:sz="4" w:space="0" w:color="auto"/>
              <w:left w:val="nil"/>
              <w:bottom w:val="single" w:sz="4" w:space="0" w:color="auto"/>
              <w:right w:val="single" w:sz="4" w:space="0" w:color="000000"/>
            </w:tcBorders>
            <w:shd w:val="clear" w:color="auto" w:fill="auto"/>
            <w:noWrap/>
            <w:vAlign w:val="center"/>
          </w:tcPr>
          <w:p w:rsidR="00826023" w:rsidRPr="00611BAF" w:rsidRDefault="00826023" w:rsidP="004B57DC">
            <w:pPr>
              <w:jc w:val="center"/>
            </w:pPr>
            <w:r w:rsidRPr="00611BAF">
              <w:t>3</w:t>
            </w:r>
          </w:p>
        </w:tc>
        <w:tc>
          <w:tcPr>
            <w:tcW w:w="720" w:type="dxa"/>
            <w:tcBorders>
              <w:top w:val="nil"/>
              <w:left w:val="nil"/>
              <w:bottom w:val="single" w:sz="4" w:space="0" w:color="auto"/>
              <w:right w:val="single" w:sz="4" w:space="0" w:color="auto"/>
            </w:tcBorders>
            <w:shd w:val="clear" w:color="auto" w:fill="auto"/>
            <w:noWrap/>
            <w:vAlign w:val="center"/>
          </w:tcPr>
          <w:p w:rsidR="00826023" w:rsidRPr="00611BAF" w:rsidRDefault="00826023" w:rsidP="004B57DC">
            <w:pPr>
              <w:jc w:val="center"/>
            </w:pPr>
            <w:r w:rsidRPr="00611BAF">
              <w:t>4</w:t>
            </w:r>
          </w:p>
        </w:tc>
        <w:tc>
          <w:tcPr>
            <w:tcW w:w="825" w:type="dxa"/>
            <w:tcBorders>
              <w:top w:val="nil"/>
              <w:left w:val="nil"/>
              <w:bottom w:val="single" w:sz="4" w:space="0" w:color="auto"/>
              <w:right w:val="single" w:sz="4" w:space="0" w:color="auto"/>
            </w:tcBorders>
            <w:shd w:val="clear" w:color="auto" w:fill="auto"/>
            <w:noWrap/>
            <w:vAlign w:val="center"/>
          </w:tcPr>
          <w:p w:rsidR="00826023" w:rsidRPr="00611BAF" w:rsidRDefault="00826023" w:rsidP="004B57DC">
            <w:pPr>
              <w:jc w:val="center"/>
            </w:pPr>
            <w:r w:rsidRPr="00611BAF">
              <w:t>5</w:t>
            </w:r>
          </w:p>
        </w:tc>
        <w:tc>
          <w:tcPr>
            <w:tcW w:w="1428" w:type="dxa"/>
            <w:tcBorders>
              <w:top w:val="single" w:sz="4" w:space="0" w:color="auto"/>
              <w:left w:val="nil"/>
              <w:bottom w:val="single" w:sz="4" w:space="0" w:color="auto"/>
              <w:right w:val="single" w:sz="4" w:space="0" w:color="000000"/>
            </w:tcBorders>
            <w:shd w:val="clear" w:color="auto" w:fill="auto"/>
            <w:noWrap/>
            <w:vAlign w:val="center"/>
          </w:tcPr>
          <w:p w:rsidR="00826023" w:rsidRPr="00611BAF" w:rsidRDefault="00826023" w:rsidP="004B57DC">
            <w:pPr>
              <w:jc w:val="center"/>
            </w:pPr>
            <w:r w:rsidRPr="00611BAF">
              <w:t>6</w:t>
            </w:r>
          </w:p>
        </w:tc>
        <w:tc>
          <w:tcPr>
            <w:tcW w:w="909" w:type="dxa"/>
            <w:tcBorders>
              <w:top w:val="nil"/>
              <w:left w:val="nil"/>
              <w:bottom w:val="single" w:sz="4" w:space="0" w:color="auto"/>
              <w:right w:val="single" w:sz="4" w:space="0" w:color="auto"/>
            </w:tcBorders>
            <w:shd w:val="clear" w:color="auto" w:fill="auto"/>
            <w:noWrap/>
            <w:vAlign w:val="center"/>
          </w:tcPr>
          <w:p w:rsidR="00826023" w:rsidRPr="00611BAF" w:rsidRDefault="00826023" w:rsidP="004B57DC">
            <w:pPr>
              <w:jc w:val="center"/>
            </w:pPr>
            <w:r w:rsidRPr="00611BAF">
              <w:t>7</w:t>
            </w:r>
          </w:p>
        </w:tc>
        <w:tc>
          <w:tcPr>
            <w:tcW w:w="874" w:type="dxa"/>
            <w:tcBorders>
              <w:top w:val="nil"/>
              <w:left w:val="nil"/>
              <w:bottom w:val="single" w:sz="4" w:space="0" w:color="auto"/>
              <w:right w:val="single" w:sz="4" w:space="0" w:color="auto"/>
            </w:tcBorders>
            <w:shd w:val="clear" w:color="auto" w:fill="auto"/>
            <w:noWrap/>
            <w:vAlign w:val="center"/>
          </w:tcPr>
          <w:p w:rsidR="00826023" w:rsidRPr="00611BAF" w:rsidRDefault="00826023" w:rsidP="004B57DC">
            <w:pPr>
              <w:jc w:val="center"/>
            </w:pPr>
            <w:r w:rsidRPr="00611BAF">
              <w:t>8</w:t>
            </w:r>
          </w:p>
        </w:tc>
        <w:tc>
          <w:tcPr>
            <w:tcW w:w="910" w:type="dxa"/>
            <w:tcBorders>
              <w:top w:val="single" w:sz="4" w:space="0" w:color="auto"/>
              <w:left w:val="nil"/>
              <w:bottom w:val="single" w:sz="4" w:space="0" w:color="auto"/>
              <w:right w:val="single" w:sz="4" w:space="0" w:color="000000"/>
            </w:tcBorders>
            <w:shd w:val="clear" w:color="auto" w:fill="auto"/>
            <w:noWrap/>
            <w:vAlign w:val="center"/>
          </w:tcPr>
          <w:p w:rsidR="00826023" w:rsidRPr="00611BAF" w:rsidRDefault="00826023" w:rsidP="004B57DC">
            <w:pPr>
              <w:jc w:val="center"/>
            </w:pPr>
            <w:r w:rsidRPr="00611BAF">
              <w:t>9</w:t>
            </w:r>
          </w:p>
        </w:tc>
        <w:tc>
          <w:tcPr>
            <w:tcW w:w="880" w:type="dxa"/>
            <w:tcBorders>
              <w:top w:val="nil"/>
              <w:left w:val="nil"/>
              <w:bottom w:val="single" w:sz="4" w:space="0" w:color="auto"/>
              <w:right w:val="single" w:sz="4" w:space="0" w:color="auto"/>
            </w:tcBorders>
            <w:shd w:val="clear" w:color="auto" w:fill="auto"/>
            <w:noWrap/>
            <w:vAlign w:val="center"/>
          </w:tcPr>
          <w:p w:rsidR="00826023" w:rsidRPr="00611BAF" w:rsidRDefault="00826023" w:rsidP="004B57DC">
            <w:pPr>
              <w:jc w:val="center"/>
            </w:pPr>
            <w:r w:rsidRPr="00611BAF">
              <w:t>10</w:t>
            </w:r>
          </w:p>
        </w:tc>
        <w:tc>
          <w:tcPr>
            <w:tcW w:w="700" w:type="dxa"/>
            <w:tcBorders>
              <w:top w:val="nil"/>
              <w:left w:val="nil"/>
              <w:bottom w:val="single" w:sz="4" w:space="0" w:color="auto"/>
              <w:right w:val="single" w:sz="4" w:space="0" w:color="auto"/>
            </w:tcBorders>
            <w:shd w:val="clear" w:color="auto" w:fill="auto"/>
            <w:noWrap/>
            <w:vAlign w:val="center"/>
          </w:tcPr>
          <w:p w:rsidR="00826023" w:rsidRPr="00611BAF" w:rsidRDefault="00826023" w:rsidP="004B57DC">
            <w:pPr>
              <w:jc w:val="center"/>
            </w:pPr>
            <w:r w:rsidRPr="00611BAF">
              <w:t>11</w:t>
            </w:r>
          </w:p>
        </w:tc>
        <w:tc>
          <w:tcPr>
            <w:tcW w:w="1255" w:type="dxa"/>
            <w:tcBorders>
              <w:top w:val="single" w:sz="4" w:space="0" w:color="auto"/>
              <w:left w:val="nil"/>
              <w:bottom w:val="single" w:sz="4" w:space="0" w:color="auto"/>
              <w:right w:val="single" w:sz="4" w:space="0" w:color="000000"/>
            </w:tcBorders>
            <w:shd w:val="clear" w:color="auto" w:fill="auto"/>
            <w:noWrap/>
            <w:vAlign w:val="center"/>
          </w:tcPr>
          <w:p w:rsidR="00826023" w:rsidRPr="00611BAF" w:rsidRDefault="00826023" w:rsidP="004B57DC">
            <w:pPr>
              <w:jc w:val="center"/>
            </w:pPr>
            <w:r w:rsidRPr="00611BAF">
              <w:t>12</w:t>
            </w:r>
          </w:p>
        </w:tc>
        <w:tc>
          <w:tcPr>
            <w:tcW w:w="1061" w:type="dxa"/>
            <w:tcBorders>
              <w:top w:val="nil"/>
              <w:left w:val="nil"/>
              <w:bottom w:val="single" w:sz="4" w:space="0" w:color="auto"/>
              <w:right w:val="single" w:sz="4" w:space="0" w:color="auto"/>
            </w:tcBorders>
            <w:shd w:val="clear" w:color="auto" w:fill="auto"/>
            <w:noWrap/>
            <w:vAlign w:val="center"/>
          </w:tcPr>
          <w:p w:rsidR="00826023" w:rsidRPr="00611BAF" w:rsidRDefault="00826023" w:rsidP="004B57DC">
            <w:pPr>
              <w:jc w:val="center"/>
            </w:pPr>
            <w:r w:rsidRPr="00611BAF">
              <w:t>13</w:t>
            </w:r>
          </w:p>
        </w:tc>
        <w:tc>
          <w:tcPr>
            <w:tcW w:w="1507" w:type="dxa"/>
            <w:tcBorders>
              <w:top w:val="single" w:sz="4" w:space="0" w:color="auto"/>
              <w:left w:val="nil"/>
              <w:bottom w:val="nil"/>
              <w:right w:val="single" w:sz="4" w:space="0" w:color="auto"/>
            </w:tcBorders>
            <w:shd w:val="clear" w:color="auto" w:fill="auto"/>
            <w:noWrap/>
            <w:vAlign w:val="center"/>
          </w:tcPr>
          <w:p w:rsidR="00826023" w:rsidRPr="00611BAF" w:rsidRDefault="00826023" w:rsidP="004B57DC">
            <w:pPr>
              <w:jc w:val="center"/>
            </w:pPr>
            <w:r w:rsidRPr="00611BAF">
              <w:t>14</w:t>
            </w:r>
          </w:p>
        </w:tc>
      </w:tr>
      <w:tr w:rsidR="00826023" w:rsidTr="004B57DC">
        <w:trPr>
          <w:trHeight w:val="300"/>
          <w:jc w:val="center"/>
        </w:trPr>
        <w:tc>
          <w:tcPr>
            <w:tcW w:w="2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023" w:rsidRPr="002D717B" w:rsidRDefault="00826023" w:rsidP="004B57DC">
            <w:pPr>
              <w:jc w:val="center"/>
              <w:rPr>
                <w:rFonts w:ascii="Arial" w:hAnsi="Arial"/>
                <w:sz w:val="16"/>
                <w:szCs w:val="16"/>
              </w:rPr>
            </w:pPr>
            <w:r w:rsidRPr="002D717B">
              <w:rPr>
                <w:rFonts w:ascii="Arial" w:hAnsi="Arial"/>
                <w:sz w:val="16"/>
                <w:szCs w:val="16"/>
              </w:rPr>
              <w:t> </w:t>
            </w:r>
          </w:p>
        </w:tc>
        <w:tc>
          <w:tcPr>
            <w:tcW w:w="797" w:type="dxa"/>
            <w:tcBorders>
              <w:top w:val="nil"/>
              <w:left w:val="single" w:sz="4" w:space="0" w:color="auto"/>
              <w:bottom w:val="single" w:sz="4" w:space="0" w:color="auto"/>
              <w:right w:val="single" w:sz="4" w:space="0" w:color="auto"/>
            </w:tcBorders>
            <w:shd w:val="clear" w:color="auto" w:fill="auto"/>
            <w:noWrap/>
            <w:vAlign w:val="bottom"/>
          </w:tcPr>
          <w:p w:rsidR="00826023" w:rsidRPr="002D717B" w:rsidRDefault="00826023" w:rsidP="004B57DC">
            <w:pPr>
              <w:jc w:val="center"/>
              <w:rPr>
                <w:rFonts w:ascii="Arial" w:hAnsi="Arial"/>
                <w:sz w:val="16"/>
                <w:szCs w:val="16"/>
              </w:rPr>
            </w:pPr>
            <w:r w:rsidRPr="002D717B">
              <w:rPr>
                <w:rFonts w:ascii="Arial" w:hAnsi="Arial"/>
                <w:sz w:val="16"/>
                <w:szCs w:val="16"/>
              </w:rPr>
              <w:t> </w:t>
            </w:r>
          </w:p>
        </w:tc>
        <w:tc>
          <w:tcPr>
            <w:tcW w:w="940" w:type="dxa"/>
            <w:tcBorders>
              <w:top w:val="single" w:sz="4" w:space="0" w:color="auto"/>
              <w:left w:val="nil"/>
              <w:bottom w:val="single" w:sz="4" w:space="0" w:color="auto"/>
              <w:right w:val="single" w:sz="4" w:space="0" w:color="000000"/>
            </w:tcBorders>
            <w:shd w:val="clear" w:color="auto" w:fill="auto"/>
            <w:noWrap/>
            <w:vAlign w:val="bottom"/>
          </w:tcPr>
          <w:p w:rsidR="00826023" w:rsidRPr="002D717B" w:rsidRDefault="00826023" w:rsidP="004B57DC">
            <w:pPr>
              <w:jc w:val="center"/>
              <w:rPr>
                <w:rFonts w:ascii="Arial" w:hAnsi="Arial"/>
                <w:sz w:val="16"/>
                <w:szCs w:val="16"/>
              </w:rPr>
            </w:pPr>
            <w:r w:rsidRPr="002D717B">
              <w:rPr>
                <w:rFonts w:ascii="Arial" w:hAnsi="Arial"/>
                <w:sz w:val="16"/>
                <w:szCs w:val="16"/>
              </w:rPr>
              <w:t> </w:t>
            </w:r>
          </w:p>
        </w:tc>
        <w:tc>
          <w:tcPr>
            <w:tcW w:w="720" w:type="dxa"/>
            <w:tcBorders>
              <w:top w:val="nil"/>
              <w:left w:val="nil"/>
              <w:bottom w:val="single" w:sz="4" w:space="0" w:color="auto"/>
              <w:right w:val="single" w:sz="4" w:space="0" w:color="auto"/>
            </w:tcBorders>
            <w:shd w:val="clear" w:color="auto" w:fill="auto"/>
            <w:noWrap/>
            <w:vAlign w:val="bottom"/>
          </w:tcPr>
          <w:p w:rsidR="00826023" w:rsidRPr="002D717B" w:rsidRDefault="00826023" w:rsidP="004B57DC">
            <w:pPr>
              <w:jc w:val="center"/>
              <w:rPr>
                <w:rFonts w:ascii="Arial" w:hAnsi="Arial"/>
                <w:sz w:val="16"/>
                <w:szCs w:val="16"/>
              </w:rPr>
            </w:pPr>
            <w:r w:rsidRPr="002D717B">
              <w:rPr>
                <w:rFonts w:ascii="Arial" w:hAnsi="Arial"/>
                <w:sz w:val="16"/>
                <w:szCs w:val="16"/>
              </w:rPr>
              <w:t> </w:t>
            </w:r>
          </w:p>
        </w:tc>
        <w:tc>
          <w:tcPr>
            <w:tcW w:w="825" w:type="dxa"/>
            <w:tcBorders>
              <w:top w:val="nil"/>
              <w:left w:val="nil"/>
              <w:bottom w:val="single" w:sz="4" w:space="0" w:color="auto"/>
              <w:right w:val="single" w:sz="4" w:space="0" w:color="auto"/>
            </w:tcBorders>
            <w:shd w:val="clear" w:color="auto" w:fill="auto"/>
            <w:noWrap/>
            <w:vAlign w:val="bottom"/>
          </w:tcPr>
          <w:p w:rsidR="00826023" w:rsidRPr="002D717B" w:rsidRDefault="00826023" w:rsidP="004B57DC">
            <w:pPr>
              <w:jc w:val="center"/>
              <w:rPr>
                <w:rFonts w:ascii="Arial" w:hAnsi="Arial"/>
                <w:sz w:val="16"/>
                <w:szCs w:val="16"/>
              </w:rPr>
            </w:pPr>
            <w:r w:rsidRPr="002D717B">
              <w:rPr>
                <w:rFonts w:ascii="Arial" w:hAnsi="Arial"/>
                <w:sz w:val="16"/>
                <w:szCs w:val="16"/>
              </w:rPr>
              <w:t> </w:t>
            </w:r>
          </w:p>
        </w:tc>
        <w:tc>
          <w:tcPr>
            <w:tcW w:w="1428" w:type="dxa"/>
            <w:tcBorders>
              <w:top w:val="single" w:sz="4" w:space="0" w:color="auto"/>
              <w:left w:val="nil"/>
              <w:bottom w:val="single" w:sz="4" w:space="0" w:color="auto"/>
              <w:right w:val="single" w:sz="4" w:space="0" w:color="000000"/>
            </w:tcBorders>
            <w:shd w:val="clear" w:color="auto" w:fill="auto"/>
            <w:noWrap/>
            <w:vAlign w:val="bottom"/>
          </w:tcPr>
          <w:p w:rsidR="00826023" w:rsidRPr="002D717B" w:rsidRDefault="00826023" w:rsidP="004B57DC">
            <w:pPr>
              <w:jc w:val="center"/>
              <w:rPr>
                <w:rFonts w:ascii="Arial" w:hAnsi="Arial"/>
                <w:sz w:val="16"/>
                <w:szCs w:val="16"/>
              </w:rPr>
            </w:pPr>
            <w:r w:rsidRPr="002D717B">
              <w:rPr>
                <w:rFonts w:ascii="Arial" w:hAnsi="Arial"/>
                <w:sz w:val="16"/>
                <w:szCs w:val="16"/>
              </w:rPr>
              <w:t> </w:t>
            </w:r>
          </w:p>
        </w:tc>
        <w:tc>
          <w:tcPr>
            <w:tcW w:w="909" w:type="dxa"/>
            <w:tcBorders>
              <w:top w:val="nil"/>
              <w:left w:val="nil"/>
              <w:bottom w:val="single" w:sz="4" w:space="0" w:color="auto"/>
              <w:right w:val="single" w:sz="4" w:space="0" w:color="auto"/>
            </w:tcBorders>
            <w:shd w:val="clear" w:color="auto" w:fill="auto"/>
            <w:noWrap/>
            <w:vAlign w:val="bottom"/>
          </w:tcPr>
          <w:p w:rsidR="00826023" w:rsidRPr="002D717B" w:rsidRDefault="00826023" w:rsidP="004B57DC">
            <w:pPr>
              <w:jc w:val="center"/>
              <w:rPr>
                <w:rFonts w:ascii="Arial" w:hAnsi="Arial"/>
                <w:sz w:val="16"/>
                <w:szCs w:val="16"/>
              </w:rPr>
            </w:pPr>
            <w:r w:rsidRPr="002D717B">
              <w:rPr>
                <w:rFonts w:ascii="Arial" w:hAnsi="Arial"/>
                <w:sz w:val="16"/>
                <w:szCs w:val="16"/>
              </w:rPr>
              <w:t> </w:t>
            </w:r>
          </w:p>
        </w:tc>
        <w:tc>
          <w:tcPr>
            <w:tcW w:w="874" w:type="dxa"/>
            <w:tcBorders>
              <w:top w:val="nil"/>
              <w:left w:val="nil"/>
              <w:bottom w:val="single" w:sz="4" w:space="0" w:color="auto"/>
              <w:right w:val="single" w:sz="4" w:space="0" w:color="auto"/>
            </w:tcBorders>
            <w:shd w:val="clear" w:color="auto" w:fill="auto"/>
            <w:noWrap/>
            <w:vAlign w:val="bottom"/>
          </w:tcPr>
          <w:p w:rsidR="00826023" w:rsidRPr="002D717B" w:rsidRDefault="00826023" w:rsidP="004B57DC">
            <w:pPr>
              <w:jc w:val="center"/>
              <w:rPr>
                <w:rFonts w:ascii="Arial" w:hAnsi="Arial"/>
                <w:sz w:val="16"/>
                <w:szCs w:val="16"/>
              </w:rPr>
            </w:pPr>
            <w:r w:rsidRPr="002D717B">
              <w:rPr>
                <w:rFonts w:ascii="Arial" w:hAnsi="Arial"/>
                <w:sz w:val="16"/>
                <w:szCs w:val="16"/>
              </w:rPr>
              <w:t> </w:t>
            </w:r>
          </w:p>
        </w:tc>
        <w:tc>
          <w:tcPr>
            <w:tcW w:w="910" w:type="dxa"/>
            <w:tcBorders>
              <w:top w:val="single" w:sz="4" w:space="0" w:color="auto"/>
              <w:left w:val="nil"/>
              <w:bottom w:val="single" w:sz="4" w:space="0" w:color="auto"/>
              <w:right w:val="single" w:sz="4" w:space="0" w:color="000000"/>
            </w:tcBorders>
            <w:shd w:val="clear" w:color="auto" w:fill="auto"/>
            <w:noWrap/>
            <w:vAlign w:val="bottom"/>
          </w:tcPr>
          <w:p w:rsidR="00826023" w:rsidRPr="002D717B" w:rsidRDefault="00826023" w:rsidP="004B57DC">
            <w:pPr>
              <w:jc w:val="center"/>
              <w:rPr>
                <w:rFonts w:ascii="Arial" w:hAnsi="Arial"/>
                <w:sz w:val="16"/>
                <w:szCs w:val="16"/>
              </w:rPr>
            </w:pPr>
            <w:r w:rsidRPr="002D717B">
              <w:rPr>
                <w:rFonts w:ascii="Arial" w:hAnsi="Arial"/>
                <w:sz w:val="16"/>
                <w:szCs w:val="16"/>
              </w:rPr>
              <w:t> </w:t>
            </w:r>
          </w:p>
        </w:tc>
        <w:tc>
          <w:tcPr>
            <w:tcW w:w="880" w:type="dxa"/>
            <w:tcBorders>
              <w:top w:val="nil"/>
              <w:left w:val="nil"/>
              <w:bottom w:val="single" w:sz="4" w:space="0" w:color="auto"/>
              <w:right w:val="single" w:sz="4" w:space="0" w:color="auto"/>
            </w:tcBorders>
            <w:shd w:val="clear" w:color="auto" w:fill="auto"/>
            <w:noWrap/>
            <w:vAlign w:val="bottom"/>
          </w:tcPr>
          <w:p w:rsidR="00826023" w:rsidRPr="002D717B" w:rsidRDefault="00826023" w:rsidP="004B57DC">
            <w:pPr>
              <w:jc w:val="center"/>
              <w:rPr>
                <w:rFonts w:ascii="Arial" w:hAnsi="Arial"/>
                <w:sz w:val="16"/>
                <w:szCs w:val="16"/>
              </w:rPr>
            </w:pPr>
            <w:r w:rsidRPr="002D717B">
              <w:rPr>
                <w:rFonts w:ascii="Arial" w:hAnsi="Arial"/>
                <w:sz w:val="16"/>
                <w:szCs w:val="16"/>
              </w:rPr>
              <w:t> </w:t>
            </w:r>
          </w:p>
        </w:tc>
        <w:tc>
          <w:tcPr>
            <w:tcW w:w="700" w:type="dxa"/>
            <w:tcBorders>
              <w:top w:val="nil"/>
              <w:left w:val="nil"/>
              <w:bottom w:val="single" w:sz="4" w:space="0" w:color="auto"/>
              <w:right w:val="single" w:sz="4" w:space="0" w:color="auto"/>
            </w:tcBorders>
            <w:shd w:val="clear" w:color="auto" w:fill="auto"/>
            <w:noWrap/>
            <w:vAlign w:val="bottom"/>
          </w:tcPr>
          <w:p w:rsidR="00826023" w:rsidRPr="002D717B" w:rsidRDefault="00826023" w:rsidP="004B57DC">
            <w:pPr>
              <w:jc w:val="center"/>
              <w:rPr>
                <w:rFonts w:ascii="Arial" w:hAnsi="Arial"/>
                <w:sz w:val="16"/>
                <w:szCs w:val="16"/>
              </w:rPr>
            </w:pPr>
            <w:r w:rsidRPr="002D717B">
              <w:rPr>
                <w:rFonts w:ascii="Arial" w:hAnsi="Arial"/>
                <w:sz w:val="16"/>
                <w:szCs w:val="16"/>
              </w:rPr>
              <w:t> </w:t>
            </w:r>
          </w:p>
        </w:tc>
        <w:tc>
          <w:tcPr>
            <w:tcW w:w="1255" w:type="dxa"/>
            <w:tcBorders>
              <w:top w:val="single" w:sz="4" w:space="0" w:color="auto"/>
              <w:left w:val="nil"/>
              <w:bottom w:val="single" w:sz="4" w:space="0" w:color="auto"/>
              <w:right w:val="single" w:sz="4" w:space="0" w:color="000000"/>
            </w:tcBorders>
            <w:shd w:val="clear" w:color="auto" w:fill="auto"/>
            <w:noWrap/>
            <w:vAlign w:val="bottom"/>
          </w:tcPr>
          <w:p w:rsidR="00826023" w:rsidRPr="002D717B" w:rsidRDefault="00826023" w:rsidP="004B57DC">
            <w:pPr>
              <w:jc w:val="center"/>
              <w:rPr>
                <w:rFonts w:ascii="Arial" w:hAnsi="Arial"/>
                <w:sz w:val="16"/>
                <w:szCs w:val="16"/>
              </w:rPr>
            </w:pPr>
            <w:r w:rsidRPr="002D717B">
              <w:rPr>
                <w:rFonts w:ascii="Arial" w:hAnsi="Arial"/>
                <w:sz w:val="16"/>
                <w:szCs w:val="16"/>
              </w:rPr>
              <w:t> </w:t>
            </w:r>
          </w:p>
        </w:tc>
        <w:tc>
          <w:tcPr>
            <w:tcW w:w="1061" w:type="dxa"/>
            <w:tcBorders>
              <w:top w:val="nil"/>
              <w:left w:val="nil"/>
              <w:bottom w:val="single" w:sz="4" w:space="0" w:color="auto"/>
              <w:right w:val="nil"/>
            </w:tcBorders>
            <w:shd w:val="clear" w:color="auto" w:fill="auto"/>
            <w:noWrap/>
            <w:vAlign w:val="bottom"/>
          </w:tcPr>
          <w:p w:rsidR="00826023" w:rsidRPr="002D717B" w:rsidRDefault="00826023" w:rsidP="004B57DC">
            <w:pPr>
              <w:jc w:val="center"/>
              <w:rPr>
                <w:rFonts w:ascii="Arial" w:hAnsi="Arial"/>
                <w:sz w:val="16"/>
                <w:szCs w:val="16"/>
              </w:rPr>
            </w:pPr>
            <w:r w:rsidRPr="002D717B">
              <w:rPr>
                <w:rFonts w:ascii="Arial" w:hAnsi="Arial"/>
                <w:sz w:val="16"/>
                <w:szCs w:val="16"/>
              </w:rPr>
              <w:t> </w:t>
            </w: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023" w:rsidRPr="002D717B" w:rsidRDefault="00826023" w:rsidP="004B57DC">
            <w:pPr>
              <w:jc w:val="center"/>
              <w:rPr>
                <w:rFonts w:ascii="Arial" w:hAnsi="Arial"/>
                <w:sz w:val="16"/>
                <w:szCs w:val="16"/>
              </w:rPr>
            </w:pPr>
            <w:r w:rsidRPr="002D717B">
              <w:rPr>
                <w:rFonts w:ascii="Arial" w:hAnsi="Arial"/>
                <w:sz w:val="16"/>
                <w:szCs w:val="16"/>
              </w:rPr>
              <w:t> </w:t>
            </w:r>
          </w:p>
        </w:tc>
      </w:tr>
      <w:tr w:rsidR="00826023" w:rsidTr="004B57DC">
        <w:trPr>
          <w:trHeight w:val="300"/>
          <w:jc w:val="center"/>
        </w:trPr>
        <w:tc>
          <w:tcPr>
            <w:tcW w:w="2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023" w:rsidRPr="002D717B" w:rsidRDefault="00826023" w:rsidP="004B57DC">
            <w:pPr>
              <w:jc w:val="center"/>
              <w:rPr>
                <w:rFonts w:ascii="Arial" w:hAnsi="Arial"/>
                <w:sz w:val="16"/>
                <w:szCs w:val="16"/>
              </w:rPr>
            </w:pPr>
            <w:r w:rsidRPr="002D717B">
              <w:rPr>
                <w:rFonts w:ascii="Arial" w:hAnsi="Arial"/>
                <w:sz w:val="16"/>
                <w:szCs w:val="16"/>
              </w:rPr>
              <w:t> </w:t>
            </w:r>
          </w:p>
        </w:tc>
        <w:tc>
          <w:tcPr>
            <w:tcW w:w="797" w:type="dxa"/>
            <w:tcBorders>
              <w:top w:val="nil"/>
              <w:left w:val="single" w:sz="4" w:space="0" w:color="auto"/>
              <w:bottom w:val="single" w:sz="4" w:space="0" w:color="auto"/>
              <w:right w:val="single" w:sz="4" w:space="0" w:color="auto"/>
            </w:tcBorders>
            <w:shd w:val="clear" w:color="auto" w:fill="auto"/>
            <w:noWrap/>
            <w:vAlign w:val="bottom"/>
          </w:tcPr>
          <w:p w:rsidR="00826023" w:rsidRPr="002D717B" w:rsidRDefault="00826023" w:rsidP="004B57DC">
            <w:pPr>
              <w:jc w:val="center"/>
              <w:rPr>
                <w:rFonts w:ascii="Arial" w:hAnsi="Arial"/>
                <w:sz w:val="16"/>
                <w:szCs w:val="16"/>
              </w:rPr>
            </w:pPr>
            <w:r w:rsidRPr="002D717B">
              <w:rPr>
                <w:rFonts w:ascii="Arial" w:hAnsi="Arial"/>
                <w:sz w:val="16"/>
                <w:szCs w:val="16"/>
              </w:rPr>
              <w:t> </w:t>
            </w:r>
          </w:p>
        </w:tc>
        <w:tc>
          <w:tcPr>
            <w:tcW w:w="940" w:type="dxa"/>
            <w:tcBorders>
              <w:top w:val="single" w:sz="4" w:space="0" w:color="auto"/>
              <w:left w:val="nil"/>
              <w:bottom w:val="single" w:sz="4" w:space="0" w:color="auto"/>
              <w:right w:val="single" w:sz="4" w:space="0" w:color="000000"/>
            </w:tcBorders>
            <w:shd w:val="clear" w:color="auto" w:fill="auto"/>
            <w:noWrap/>
            <w:vAlign w:val="bottom"/>
          </w:tcPr>
          <w:p w:rsidR="00826023" w:rsidRPr="002D717B" w:rsidRDefault="00826023" w:rsidP="004B57DC">
            <w:pPr>
              <w:jc w:val="center"/>
              <w:rPr>
                <w:rFonts w:ascii="Arial" w:hAnsi="Arial"/>
                <w:sz w:val="16"/>
                <w:szCs w:val="16"/>
              </w:rPr>
            </w:pPr>
            <w:r w:rsidRPr="002D717B">
              <w:rPr>
                <w:rFonts w:ascii="Arial" w:hAnsi="Arial"/>
                <w:sz w:val="16"/>
                <w:szCs w:val="16"/>
              </w:rPr>
              <w:t> </w:t>
            </w:r>
          </w:p>
        </w:tc>
        <w:tc>
          <w:tcPr>
            <w:tcW w:w="720" w:type="dxa"/>
            <w:tcBorders>
              <w:top w:val="nil"/>
              <w:left w:val="nil"/>
              <w:bottom w:val="single" w:sz="4" w:space="0" w:color="auto"/>
              <w:right w:val="single" w:sz="4" w:space="0" w:color="auto"/>
            </w:tcBorders>
            <w:shd w:val="clear" w:color="auto" w:fill="auto"/>
            <w:noWrap/>
            <w:vAlign w:val="bottom"/>
          </w:tcPr>
          <w:p w:rsidR="00826023" w:rsidRPr="002D717B" w:rsidRDefault="00826023" w:rsidP="004B57DC">
            <w:pPr>
              <w:jc w:val="center"/>
              <w:rPr>
                <w:rFonts w:ascii="Arial" w:hAnsi="Arial"/>
                <w:sz w:val="16"/>
                <w:szCs w:val="16"/>
              </w:rPr>
            </w:pPr>
            <w:r w:rsidRPr="002D717B">
              <w:rPr>
                <w:rFonts w:ascii="Arial" w:hAnsi="Arial"/>
                <w:sz w:val="16"/>
                <w:szCs w:val="16"/>
              </w:rPr>
              <w:t> </w:t>
            </w:r>
          </w:p>
        </w:tc>
        <w:tc>
          <w:tcPr>
            <w:tcW w:w="825" w:type="dxa"/>
            <w:tcBorders>
              <w:top w:val="nil"/>
              <w:left w:val="nil"/>
              <w:bottom w:val="single" w:sz="4" w:space="0" w:color="auto"/>
              <w:right w:val="single" w:sz="4" w:space="0" w:color="auto"/>
            </w:tcBorders>
            <w:shd w:val="clear" w:color="auto" w:fill="auto"/>
            <w:noWrap/>
            <w:vAlign w:val="bottom"/>
          </w:tcPr>
          <w:p w:rsidR="00826023" w:rsidRPr="002D717B" w:rsidRDefault="00826023" w:rsidP="004B57DC">
            <w:pPr>
              <w:jc w:val="center"/>
              <w:rPr>
                <w:rFonts w:ascii="Arial" w:hAnsi="Arial"/>
                <w:sz w:val="16"/>
                <w:szCs w:val="16"/>
              </w:rPr>
            </w:pPr>
            <w:r w:rsidRPr="002D717B">
              <w:rPr>
                <w:rFonts w:ascii="Arial" w:hAnsi="Arial"/>
                <w:sz w:val="16"/>
                <w:szCs w:val="16"/>
              </w:rPr>
              <w:t> </w:t>
            </w:r>
          </w:p>
        </w:tc>
        <w:tc>
          <w:tcPr>
            <w:tcW w:w="1428" w:type="dxa"/>
            <w:tcBorders>
              <w:top w:val="single" w:sz="4" w:space="0" w:color="auto"/>
              <w:left w:val="nil"/>
              <w:bottom w:val="single" w:sz="4" w:space="0" w:color="auto"/>
              <w:right w:val="single" w:sz="4" w:space="0" w:color="000000"/>
            </w:tcBorders>
            <w:shd w:val="clear" w:color="auto" w:fill="auto"/>
            <w:noWrap/>
            <w:vAlign w:val="bottom"/>
          </w:tcPr>
          <w:p w:rsidR="00826023" w:rsidRPr="002D717B" w:rsidRDefault="00826023" w:rsidP="004B57DC">
            <w:pPr>
              <w:jc w:val="center"/>
              <w:rPr>
                <w:rFonts w:ascii="Arial" w:hAnsi="Arial"/>
                <w:sz w:val="16"/>
                <w:szCs w:val="16"/>
              </w:rPr>
            </w:pPr>
            <w:r w:rsidRPr="002D717B">
              <w:rPr>
                <w:rFonts w:ascii="Arial" w:hAnsi="Arial"/>
                <w:sz w:val="16"/>
                <w:szCs w:val="16"/>
              </w:rPr>
              <w:t> </w:t>
            </w:r>
          </w:p>
        </w:tc>
        <w:tc>
          <w:tcPr>
            <w:tcW w:w="909" w:type="dxa"/>
            <w:tcBorders>
              <w:top w:val="nil"/>
              <w:left w:val="nil"/>
              <w:bottom w:val="single" w:sz="4" w:space="0" w:color="auto"/>
              <w:right w:val="single" w:sz="4" w:space="0" w:color="auto"/>
            </w:tcBorders>
            <w:shd w:val="clear" w:color="auto" w:fill="auto"/>
            <w:noWrap/>
            <w:vAlign w:val="bottom"/>
          </w:tcPr>
          <w:p w:rsidR="00826023" w:rsidRPr="002D717B" w:rsidRDefault="00826023" w:rsidP="004B57DC">
            <w:pPr>
              <w:jc w:val="center"/>
              <w:rPr>
                <w:rFonts w:ascii="Arial" w:hAnsi="Arial"/>
                <w:sz w:val="16"/>
                <w:szCs w:val="16"/>
              </w:rPr>
            </w:pPr>
            <w:r w:rsidRPr="002D717B">
              <w:rPr>
                <w:rFonts w:ascii="Arial" w:hAnsi="Arial"/>
                <w:sz w:val="16"/>
                <w:szCs w:val="16"/>
              </w:rPr>
              <w:t> </w:t>
            </w:r>
          </w:p>
        </w:tc>
        <w:tc>
          <w:tcPr>
            <w:tcW w:w="874" w:type="dxa"/>
            <w:tcBorders>
              <w:top w:val="nil"/>
              <w:left w:val="nil"/>
              <w:bottom w:val="single" w:sz="4" w:space="0" w:color="auto"/>
              <w:right w:val="single" w:sz="4" w:space="0" w:color="auto"/>
            </w:tcBorders>
            <w:shd w:val="clear" w:color="auto" w:fill="auto"/>
            <w:noWrap/>
            <w:vAlign w:val="bottom"/>
          </w:tcPr>
          <w:p w:rsidR="00826023" w:rsidRPr="002D717B" w:rsidRDefault="00826023" w:rsidP="004B57DC">
            <w:pPr>
              <w:jc w:val="center"/>
              <w:rPr>
                <w:rFonts w:ascii="Arial" w:hAnsi="Arial"/>
                <w:sz w:val="16"/>
                <w:szCs w:val="16"/>
              </w:rPr>
            </w:pPr>
            <w:r w:rsidRPr="002D717B">
              <w:rPr>
                <w:rFonts w:ascii="Arial" w:hAnsi="Arial"/>
                <w:sz w:val="16"/>
                <w:szCs w:val="16"/>
              </w:rPr>
              <w:t> </w:t>
            </w:r>
          </w:p>
        </w:tc>
        <w:tc>
          <w:tcPr>
            <w:tcW w:w="910" w:type="dxa"/>
            <w:tcBorders>
              <w:top w:val="single" w:sz="4" w:space="0" w:color="auto"/>
              <w:left w:val="nil"/>
              <w:bottom w:val="single" w:sz="4" w:space="0" w:color="auto"/>
              <w:right w:val="single" w:sz="4" w:space="0" w:color="000000"/>
            </w:tcBorders>
            <w:shd w:val="clear" w:color="auto" w:fill="auto"/>
            <w:noWrap/>
            <w:vAlign w:val="bottom"/>
          </w:tcPr>
          <w:p w:rsidR="00826023" w:rsidRPr="002D717B" w:rsidRDefault="00826023" w:rsidP="004B57DC">
            <w:pPr>
              <w:jc w:val="center"/>
              <w:rPr>
                <w:rFonts w:ascii="Arial" w:hAnsi="Arial"/>
                <w:sz w:val="16"/>
                <w:szCs w:val="16"/>
              </w:rPr>
            </w:pPr>
            <w:r w:rsidRPr="002D717B">
              <w:rPr>
                <w:rFonts w:ascii="Arial" w:hAnsi="Arial"/>
                <w:sz w:val="16"/>
                <w:szCs w:val="16"/>
              </w:rPr>
              <w:t> </w:t>
            </w:r>
          </w:p>
        </w:tc>
        <w:tc>
          <w:tcPr>
            <w:tcW w:w="880" w:type="dxa"/>
            <w:tcBorders>
              <w:top w:val="nil"/>
              <w:left w:val="nil"/>
              <w:bottom w:val="single" w:sz="4" w:space="0" w:color="auto"/>
              <w:right w:val="single" w:sz="4" w:space="0" w:color="auto"/>
            </w:tcBorders>
            <w:shd w:val="clear" w:color="auto" w:fill="auto"/>
            <w:noWrap/>
            <w:vAlign w:val="bottom"/>
          </w:tcPr>
          <w:p w:rsidR="00826023" w:rsidRPr="002D717B" w:rsidRDefault="00826023" w:rsidP="004B57DC">
            <w:pPr>
              <w:jc w:val="center"/>
              <w:rPr>
                <w:rFonts w:ascii="Arial" w:hAnsi="Arial"/>
                <w:sz w:val="16"/>
                <w:szCs w:val="16"/>
              </w:rPr>
            </w:pPr>
            <w:r w:rsidRPr="002D717B">
              <w:rPr>
                <w:rFonts w:ascii="Arial" w:hAnsi="Arial"/>
                <w:sz w:val="16"/>
                <w:szCs w:val="16"/>
              </w:rPr>
              <w:t> </w:t>
            </w:r>
          </w:p>
        </w:tc>
        <w:tc>
          <w:tcPr>
            <w:tcW w:w="700" w:type="dxa"/>
            <w:tcBorders>
              <w:top w:val="nil"/>
              <w:left w:val="nil"/>
              <w:bottom w:val="single" w:sz="4" w:space="0" w:color="auto"/>
              <w:right w:val="single" w:sz="4" w:space="0" w:color="auto"/>
            </w:tcBorders>
            <w:shd w:val="clear" w:color="auto" w:fill="auto"/>
            <w:noWrap/>
            <w:vAlign w:val="bottom"/>
          </w:tcPr>
          <w:p w:rsidR="00826023" w:rsidRPr="002D717B" w:rsidRDefault="00826023" w:rsidP="004B57DC">
            <w:pPr>
              <w:jc w:val="center"/>
              <w:rPr>
                <w:rFonts w:ascii="Arial" w:hAnsi="Arial"/>
                <w:sz w:val="16"/>
                <w:szCs w:val="16"/>
              </w:rPr>
            </w:pPr>
            <w:r w:rsidRPr="002D717B">
              <w:rPr>
                <w:rFonts w:ascii="Arial" w:hAnsi="Arial"/>
                <w:sz w:val="16"/>
                <w:szCs w:val="16"/>
              </w:rPr>
              <w:t> </w:t>
            </w:r>
          </w:p>
        </w:tc>
        <w:tc>
          <w:tcPr>
            <w:tcW w:w="1255" w:type="dxa"/>
            <w:tcBorders>
              <w:top w:val="single" w:sz="4" w:space="0" w:color="auto"/>
              <w:left w:val="nil"/>
              <w:bottom w:val="single" w:sz="4" w:space="0" w:color="auto"/>
              <w:right w:val="single" w:sz="4" w:space="0" w:color="000000"/>
            </w:tcBorders>
            <w:shd w:val="clear" w:color="auto" w:fill="auto"/>
            <w:noWrap/>
            <w:vAlign w:val="bottom"/>
          </w:tcPr>
          <w:p w:rsidR="00826023" w:rsidRPr="002D717B" w:rsidRDefault="00826023" w:rsidP="004B57DC">
            <w:pPr>
              <w:jc w:val="center"/>
              <w:rPr>
                <w:rFonts w:ascii="Arial" w:hAnsi="Arial"/>
                <w:sz w:val="16"/>
                <w:szCs w:val="16"/>
              </w:rPr>
            </w:pPr>
            <w:r w:rsidRPr="002D717B">
              <w:rPr>
                <w:rFonts w:ascii="Arial" w:hAnsi="Arial"/>
                <w:sz w:val="16"/>
                <w:szCs w:val="16"/>
              </w:rPr>
              <w:t> </w:t>
            </w:r>
          </w:p>
        </w:tc>
        <w:tc>
          <w:tcPr>
            <w:tcW w:w="1061" w:type="dxa"/>
            <w:tcBorders>
              <w:top w:val="nil"/>
              <w:left w:val="nil"/>
              <w:bottom w:val="single" w:sz="4" w:space="0" w:color="auto"/>
              <w:right w:val="single" w:sz="4" w:space="0" w:color="auto"/>
            </w:tcBorders>
            <w:shd w:val="clear" w:color="auto" w:fill="auto"/>
            <w:noWrap/>
            <w:vAlign w:val="bottom"/>
          </w:tcPr>
          <w:p w:rsidR="00826023" w:rsidRPr="002D717B" w:rsidRDefault="00826023" w:rsidP="004B57DC">
            <w:pPr>
              <w:jc w:val="center"/>
              <w:rPr>
                <w:rFonts w:ascii="Arial" w:hAnsi="Arial"/>
                <w:sz w:val="16"/>
                <w:szCs w:val="16"/>
              </w:rPr>
            </w:pPr>
            <w:r w:rsidRPr="002D717B">
              <w:rPr>
                <w:rFonts w:ascii="Arial" w:hAnsi="Arial"/>
                <w:sz w:val="16"/>
                <w:szCs w:val="16"/>
              </w:rPr>
              <w:t> </w:t>
            </w:r>
          </w:p>
        </w:tc>
        <w:tc>
          <w:tcPr>
            <w:tcW w:w="1507" w:type="dxa"/>
            <w:tcBorders>
              <w:top w:val="single" w:sz="4" w:space="0" w:color="auto"/>
              <w:left w:val="nil"/>
              <w:bottom w:val="single" w:sz="4" w:space="0" w:color="auto"/>
              <w:right w:val="single" w:sz="4" w:space="0" w:color="auto"/>
            </w:tcBorders>
            <w:shd w:val="clear" w:color="auto" w:fill="auto"/>
            <w:noWrap/>
            <w:vAlign w:val="bottom"/>
          </w:tcPr>
          <w:p w:rsidR="00826023" w:rsidRPr="002D717B" w:rsidRDefault="00826023" w:rsidP="004B57DC">
            <w:pPr>
              <w:jc w:val="center"/>
              <w:rPr>
                <w:rFonts w:ascii="Arial" w:hAnsi="Arial"/>
                <w:sz w:val="16"/>
                <w:szCs w:val="16"/>
              </w:rPr>
            </w:pPr>
            <w:r w:rsidRPr="002D717B">
              <w:rPr>
                <w:rFonts w:ascii="Arial" w:hAnsi="Arial"/>
                <w:sz w:val="16"/>
                <w:szCs w:val="16"/>
              </w:rPr>
              <w:t> </w:t>
            </w:r>
          </w:p>
        </w:tc>
      </w:tr>
      <w:tr w:rsidR="00826023" w:rsidTr="004B57DC">
        <w:trPr>
          <w:trHeight w:val="300"/>
          <w:jc w:val="center"/>
        </w:trPr>
        <w:tc>
          <w:tcPr>
            <w:tcW w:w="2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023" w:rsidRPr="002D717B" w:rsidRDefault="00826023" w:rsidP="004B57DC">
            <w:pPr>
              <w:jc w:val="center"/>
              <w:rPr>
                <w:rFonts w:ascii="Arial" w:hAnsi="Arial"/>
                <w:sz w:val="16"/>
                <w:szCs w:val="16"/>
              </w:rPr>
            </w:pPr>
            <w:r w:rsidRPr="002D717B">
              <w:rPr>
                <w:rFonts w:ascii="Arial" w:hAnsi="Arial"/>
                <w:sz w:val="16"/>
                <w:szCs w:val="16"/>
              </w:rPr>
              <w:t> </w:t>
            </w:r>
          </w:p>
        </w:tc>
        <w:tc>
          <w:tcPr>
            <w:tcW w:w="797" w:type="dxa"/>
            <w:tcBorders>
              <w:top w:val="nil"/>
              <w:left w:val="single" w:sz="4" w:space="0" w:color="auto"/>
              <w:bottom w:val="single" w:sz="4" w:space="0" w:color="auto"/>
              <w:right w:val="single" w:sz="4" w:space="0" w:color="auto"/>
            </w:tcBorders>
            <w:shd w:val="clear" w:color="auto" w:fill="auto"/>
            <w:noWrap/>
            <w:vAlign w:val="bottom"/>
          </w:tcPr>
          <w:p w:rsidR="00826023" w:rsidRPr="002D717B" w:rsidRDefault="00826023" w:rsidP="004B57DC">
            <w:pPr>
              <w:jc w:val="center"/>
              <w:rPr>
                <w:rFonts w:ascii="Arial" w:hAnsi="Arial"/>
                <w:sz w:val="16"/>
                <w:szCs w:val="16"/>
              </w:rPr>
            </w:pPr>
            <w:r w:rsidRPr="002D717B">
              <w:rPr>
                <w:rFonts w:ascii="Arial" w:hAnsi="Arial"/>
                <w:sz w:val="16"/>
                <w:szCs w:val="16"/>
              </w:rPr>
              <w:t> </w:t>
            </w:r>
          </w:p>
        </w:tc>
        <w:tc>
          <w:tcPr>
            <w:tcW w:w="940" w:type="dxa"/>
            <w:tcBorders>
              <w:top w:val="single" w:sz="4" w:space="0" w:color="auto"/>
              <w:left w:val="nil"/>
              <w:bottom w:val="single" w:sz="4" w:space="0" w:color="auto"/>
              <w:right w:val="single" w:sz="4" w:space="0" w:color="000000"/>
            </w:tcBorders>
            <w:shd w:val="clear" w:color="auto" w:fill="auto"/>
            <w:noWrap/>
            <w:vAlign w:val="bottom"/>
          </w:tcPr>
          <w:p w:rsidR="00826023" w:rsidRPr="002D717B" w:rsidRDefault="00826023" w:rsidP="004B57DC">
            <w:pPr>
              <w:jc w:val="center"/>
              <w:rPr>
                <w:rFonts w:ascii="Arial" w:hAnsi="Arial"/>
                <w:sz w:val="16"/>
                <w:szCs w:val="16"/>
              </w:rPr>
            </w:pPr>
            <w:r w:rsidRPr="002D717B">
              <w:rPr>
                <w:rFonts w:ascii="Arial" w:hAnsi="Arial"/>
                <w:sz w:val="16"/>
                <w:szCs w:val="16"/>
              </w:rPr>
              <w:t> </w:t>
            </w:r>
          </w:p>
        </w:tc>
        <w:tc>
          <w:tcPr>
            <w:tcW w:w="720" w:type="dxa"/>
            <w:tcBorders>
              <w:top w:val="nil"/>
              <w:left w:val="nil"/>
              <w:bottom w:val="single" w:sz="4" w:space="0" w:color="auto"/>
              <w:right w:val="single" w:sz="4" w:space="0" w:color="auto"/>
            </w:tcBorders>
            <w:shd w:val="clear" w:color="auto" w:fill="auto"/>
            <w:noWrap/>
            <w:vAlign w:val="bottom"/>
          </w:tcPr>
          <w:p w:rsidR="00826023" w:rsidRPr="002D717B" w:rsidRDefault="00826023" w:rsidP="004B57DC">
            <w:pPr>
              <w:jc w:val="center"/>
              <w:rPr>
                <w:rFonts w:ascii="Arial" w:hAnsi="Arial"/>
                <w:sz w:val="16"/>
                <w:szCs w:val="16"/>
              </w:rPr>
            </w:pPr>
            <w:r w:rsidRPr="002D717B">
              <w:rPr>
                <w:rFonts w:ascii="Arial" w:hAnsi="Arial"/>
                <w:sz w:val="16"/>
                <w:szCs w:val="16"/>
              </w:rPr>
              <w:t> </w:t>
            </w:r>
          </w:p>
        </w:tc>
        <w:tc>
          <w:tcPr>
            <w:tcW w:w="825" w:type="dxa"/>
            <w:tcBorders>
              <w:top w:val="nil"/>
              <w:left w:val="nil"/>
              <w:bottom w:val="single" w:sz="4" w:space="0" w:color="auto"/>
              <w:right w:val="single" w:sz="4" w:space="0" w:color="auto"/>
            </w:tcBorders>
            <w:shd w:val="clear" w:color="auto" w:fill="auto"/>
            <w:noWrap/>
            <w:vAlign w:val="bottom"/>
          </w:tcPr>
          <w:p w:rsidR="00826023" w:rsidRPr="002D717B" w:rsidRDefault="00826023" w:rsidP="004B57DC">
            <w:pPr>
              <w:jc w:val="center"/>
              <w:rPr>
                <w:rFonts w:ascii="Arial" w:hAnsi="Arial"/>
                <w:sz w:val="16"/>
                <w:szCs w:val="16"/>
              </w:rPr>
            </w:pPr>
            <w:r w:rsidRPr="002D717B">
              <w:rPr>
                <w:rFonts w:ascii="Arial" w:hAnsi="Arial"/>
                <w:sz w:val="16"/>
                <w:szCs w:val="16"/>
              </w:rPr>
              <w:t> </w:t>
            </w:r>
          </w:p>
        </w:tc>
        <w:tc>
          <w:tcPr>
            <w:tcW w:w="1428" w:type="dxa"/>
            <w:tcBorders>
              <w:top w:val="single" w:sz="4" w:space="0" w:color="auto"/>
              <w:left w:val="nil"/>
              <w:bottom w:val="single" w:sz="4" w:space="0" w:color="auto"/>
              <w:right w:val="single" w:sz="4" w:space="0" w:color="000000"/>
            </w:tcBorders>
            <w:shd w:val="clear" w:color="auto" w:fill="auto"/>
            <w:noWrap/>
            <w:vAlign w:val="bottom"/>
          </w:tcPr>
          <w:p w:rsidR="00826023" w:rsidRPr="002D717B" w:rsidRDefault="00826023" w:rsidP="004B57DC">
            <w:pPr>
              <w:jc w:val="center"/>
              <w:rPr>
                <w:rFonts w:ascii="Arial" w:hAnsi="Arial"/>
                <w:sz w:val="16"/>
                <w:szCs w:val="16"/>
              </w:rPr>
            </w:pPr>
            <w:r w:rsidRPr="002D717B">
              <w:rPr>
                <w:rFonts w:ascii="Arial" w:hAnsi="Arial"/>
                <w:sz w:val="16"/>
                <w:szCs w:val="16"/>
              </w:rPr>
              <w:t> </w:t>
            </w:r>
          </w:p>
        </w:tc>
        <w:tc>
          <w:tcPr>
            <w:tcW w:w="909" w:type="dxa"/>
            <w:tcBorders>
              <w:top w:val="nil"/>
              <w:left w:val="nil"/>
              <w:bottom w:val="single" w:sz="4" w:space="0" w:color="auto"/>
              <w:right w:val="single" w:sz="4" w:space="0" w:color="auto"/>
            </w:tcBorders>
            <w:shd w:val="clear" w:color="auto" w:fill="auto"/>
            <w:noWrap/>
            <w:vAlign w:val="bottom"/>
          </w:tcPr>
          <w:p w:rsidR="00826023" w:rsidRPr="002D717B" w:rsidRDefault="00826023" w:rsidP="004B57DC">
            <w:pPr>
              <w:jc w:val="center"/>
              <w:rPr>
                <w:rFonts w:ascii="Arial" w:hAnsi="Arial"/>
                <w:sz w:val="16"/>
                <w:szCs w:val="16"/>
              </w:rPr>
            </w:pPr>
            <w:r w:rsidRPr="002D717B">
              <w:rPr>
                <w:rFonts w:ascii="Arial" w:hAnsi="Arial"/>
                <w:sz w:val="16"/>
                <w:szCs w:val="16"/>
              </w:rPr>
              <w:t> </w:t>
            </w:r>
          </w:p>
        </w:tc>
        <w:tc>
          <w:tcPr>
            <w:tcW w:w="874" w:type="dxa"/>
            <w:tcBorders>
              <w:top w:val="nil"/>
              <w:left w:val="nil"/>
              <w:bottom w:val="single" w:sz="4" w:space="0" w:color="auto"/>
              <w:right w:val="single" w:sz="4" w:space="0" w:color="auto"/>
            </w:tcBorders>
            <w:shd w:val="clear" w:color="auto" w:fill="auto"/>
            <w:noWrap/>
            <w:vAlign w:val="bottom"/>
          </w:tcPr>
          <w:p w:rsidR="00826023" w:rsidRPr="002D717B" w:rsidRDefault="00826023" w:rsidP="004B57DC">
            <w:pPr>
              <w:jc w:val="center"/>
              <w:rPr>
                <w:rFonts w:ascii="Arial" w:hAnsi="Arial"/>
                <w:sz w:val="16"/>
                <w:szCs w:val="16"/>
              </w:rPr>
            </w:pPr>
            <w:r w:rsidRPr="002D717B">
              <w:rPr>
                <w:rFonts w:ascii="Arial" w:hAnsi="Arial"/>
                <w:sz w:val="16"/>
                <w:szCs w:val="16"/>
              </w:rPr>
              <w:t> </w:t>
            </w:r>
          </w:p>
        </w:tc>
        <w:tc>
          <w:tcPr>
            <w:tcW w:w="910" w:type="dxa"/>
            <w:tcBorders>
              <w:top w:val="single" w:sz="4" w:space="0" w:color="auto"/>
              <w:left w:val="nil"/>
              <w:bottom w:val="single" w:sz="4" w:space="0" w:color="auto"/>
              <w:right w:val="single" w:sz="4" w:space="0" w:color="000000"/>
            </w:tcBorders>
            <w:shd w:val="clear" w:color="auto" w:fill="auto"/>
            <w:noWrap/>
            <w:vAlign w:val="bottom"/>
          </w:tcPr>
          <w:p w:rsidR="00826023" w:rsidRPr="002D717B" w:rsidRDefault="00826023" w:rsidP="004B57DC">
            <w:pPr>
              <w:jc w:val="center"/>
              <w:rPr>
                <w:rFonts w:ascii="Arial" w:hAnsi="Arial"/>
                <w:sz w:val="16"/>
                <w:szCs w:val="16"/>
              </w:rPr>
            </w:pPr>
            <w:r w:rsidRPr="002D717B">
              <w:rPr>
                <w:rFonts w:ascii="Arial" w:hAnsi="Arial"/>
                <w:sz w:val="16"/>
                <w:szCs w:val="16"/>
              </w:rPr>
              <w:t> </w:t>
            </w:r>
          </w:p>
        </w:tc>
        <w:tc>
          <w:tcPr>
            <w:tcW w:w="880" w:type="dxa"/>
            <w:tcBorders>
              <w:top w:val="nil"/>
              <w:left w:val="nil"/>
              <w:bottom w:val="single" w:sz="4" w:space="0" w:color="auto"/>
              <w:right w:val="single" w:sz="4" w:space="0" w:color="auto"/>
            </w:tcBorders>
            <w:shd w:val="clear" w:color="auto" w:fill="auto"/>
            <w:noWrap/>
            <w:vAlign w:val="bottom"/>
          </w:tcPr>
          <w:p w:rsidR="00826023" w:rsidRPr="002D717B" w:rsidRDefault="00826023" w:rsidP="004B57DC">
            <w:pPr>
              <w:jc w:val="center"/>
              <w:rPr>
                <w:rFonts w:ascii="Arial" w:hAnsi="Arial"/>
                <w:sz w:val="16"/>
                <w:szCs w:val="16"/>
              </w:rPr>
            </w:pPr>
            <w:r w:rsidRPr="002D717B">
              <w:rPr>
                <w:rFonts w:ascii="Arial" w:hAnsi="Arial"/>
                <w:sz w:val="16"/>
                <w:szCs w:val="16"/>
              </w:rPr>
              <w:t> </w:t>
            </w:r>
          </w:p>
        </w:tc>
        <w:tc>
          <w:tcPr>
            <w:tcW w:w="700" w:type="dxa"/>
            <w:tcBorders>
              <w:top w:val="nil"/>
              <w:left w:val="nil"/>
              <w:bottom w:val="single" w:sz="4" w:space="0" w:color="auto"/>
              <w:right w:val="single" w:sz="4" w:space="0" w:color="auto"/>
            </w:tcBorders>
            <w:shd w:val="clear" w:color="auto" w:fill="auto"/>
            <w:noWrap/>
            <w:vAlign w:val="bottom"/>
          </w:tcPr>
          <w:p w:rsidR="00826023" w:rsidRPr="002D717B" w:rsidRDefault="00826023" w:rsidP="004B57DC">
            <w:pPr>
              <w:jc w:val="center"/>
              <w:rPr>
                <w:rFonts w:ascii="Arial" w:hAnsi="Arial"/>
                <w:sz w:val="16"/>
                <w:szCs w:val="16"/>
              </w:rPr>
            </w:pPr>
            <w:r w:rsidRPr="002D717B">
              <w:rPr>
                <w:rFonts w:ascii="Arial" w:hAnsi="Arial"/>
                <w:sz w:val="16"/>
                <w:szCs w:val="16"/>
              </w:rPr>
              <w:t> </w:t>
            </w:r>
          </w:p>
        </w:tc>
        <w:tc>
          <w:tcPr>
            <w:tcW w:w="1255" w:type="dxa"/>
            <w:tcBorders>
              <w:top w:val="single" w:sz="4" w:space="0" w:color="auto"/>
              <w:left w:val="nil"/>
              <w:bottom w:val="single" w:sz="4" w:space="0" w:color="auto"/>
              <w:right w:val="single" w:sz="4" w:space="0" w:color="000000"/>
            </w:tcBorders>
            <w:shd w:val="clear" w:color="auto" w:fill="auto"/>
            <w:noWrap/>
            <w:vAlign w:val="bottom"/>
          </w:tcPr>
          <w:p w:rsidR="00826023" w:rsidRPr="002D717B" w:rsidRDefault="00826023" w:rsidP="004B57DC">
            <w:pPr>
              <w:jc w:val="center"/>
              <w:rPr>
                <w:rFonts w:ascii="Arial" w:hAnsi="Arial"/>
                <w:sz w:val="16"/>
                <w:szCs w:val="16"/>
              </w:rPr>
            </w:pPr>
            <w:r w:rsidRPr="002D717B">
              <w:rPr>
                <w:rFonts w:ascii="Arial" w:hAnsi="Arial"/>
                <w:sz w:val="16"/>
                <w:szCs w:val="16"/>
              </w:rPr>
              <w:t> </w:t>
            </w:r>
          </w:p>
        </w:tc>
        <w:tc>
          <w:tcPr>
            <w:tcW w:w="1061" w:type="dxa"/>
            <w:tcBorders>
              <w:top w:val="nil"/>
              <w:left w:val="nil"/>
              <w:bottom w:val="single" w:sz="4" w:space="0" w:color="auto"/>
              <w:right w:val="single" w:sz="4" w:space="0" w:color="auto"/>
            </w:tcBorders>
            <w:shd w:val="clear" w:color="auto" w:fill="auto"/>
            <w:noWrap/>
            <w:vAlign w:val="bottom"/>
          </w:tcPr>
          <w:p w:rsidR="00826023" w:rsidRPr="002D717B" w:rsidRDefault="00826023" w:rsidP="004B57DC">
            <w:pPr>
              <w:jc w:val="center"/>
              <w:rPr>
                <w:rFonts w:ascii="Arial" w:hAnsi="Arial"/>
                <w:sz w:val="16"/>
                <w:szCs w:val="16"/>
              </w:rPr>
            </w:pPr>
            <w:r w:rsidRPr="002D717B">
              <w:rPr>
                <w:rFonts w:ascii="Arial" w:hAnsi="Arial"/>
                <w:sz w:val="16"/>
                <w:szCs w:val="16"/>
              </w:rPr>
              <w:t> </w:t>
            </w:r>
          </w:p>
        </w:tc>
        <w:tc>
          <w:tcPr>
            <w:tcW w:w="1507" w:type="dxa"/>
            <w:tcBorders>
              <w:top w:val="single" w:sz="4" w:space="0" w:color="auto"/>
              <w:left w:val="nil"/>
              <w:bottom w:val="single" w:sz="4" w:space="0" w:color="auto"/>
              <w:right w:val="single" w:sz="4" w:space="0" w:color="auto"/>
            </w:tcBorders>
            <w:shd w:val="clear" w:color="auto" w:fill="auto"/>
            <w:noWrap/>
            <w:vAlign w:val="bottom"/>
          </w:tcPr>
          <w:p w:rsidR="00826023" w:rsidRPr="002D717B" w:rsidRDefault="00826023" w:rsidP="004B57DC">
            <w:pPr>
              <w:jc w:val="center"/>
              <w:rPr>
                <w:rFonts w:ascii="Arial" w:hAnsi="Arial"/>
                <w:sz w:val="16"/>
                <w:szCs w:val="16"/>
              </w:rPr>
            </w:pPr>
            <w:r w:rsidRPr="002D717B">
              <w:rPr>
                <w:rFonts w:ascii="Arial" w:hAnsi="Arial"/>
                <w:sz w:val="16"/>
                <w:szCs w:val="16"/>
              </w:rPr>
              <w:t> </w:t>
            </w:r>
          </w:p>
        </w:tc>
      </w:tr>
    </w:tbl>
    <w:p w:rsidR="00826023" w:rsidRDefault="00826023" w:rsidP="00826023">
      <w:pPr>
        <w:spacing w:line="312" w:lineRule="auto"/>
        <w:jc w:val="both"/>
        <w:rPr>
          <w:noProof/>
          <w:snapToGrid w:val="0"/>
          <w:sz w:val="28"/>
          <w:lang w:eastAsia="en-US"/>
        </w:rPr>
      </w:pPr>
    </w:p>
    <w:p w:rsidR="00826023" w:rsidRDefault="00826023" w:rsidP="00826023">
      <w:pPr>
        <w:spacing w:line="312" w:lineRule="auto"/>
        <w:jc w:val="both"/>
        <w:rPr>
          <w:noProof/>
          <w:snapToGrid w:val="0"/>
          <w:sz w:val="28"/>
          <w:lang w:eastAsia="en-US"/>
        </w:rPr>
      </w:pPr>
    </w:p>
    <w:p w:rsidR="00826023" w:rsidRDefault="00826023" w:rsidP="00826023">
      <w:pPr>
        <w:spacing w:line="312" w:lineRule="auto"/>
        <w:jc w:val="both"/>
        <w:rPr>
          <w:noProof/>
          <w:snapToGrid w:val="0"/>
          <w:sz w:val="28"/>
          <w:lang w:eastAsia="en-US"/>
        </w:rPr>
      </w:pPr>
    </w:p>
    <w:p w:rsidR="00826023" w:rsidRDefault="00826023" w:rsidP="00826023">
      <w:pPr>
        <w:spacing w:line="312" w:lineRule="auto"/>
        <w:jc w:val="both"/>
        <w:rPr>
          <w:noProof/>
          <w:snapToGrid w:val="0"/>
          <w:sz w:val="28"/>
          <w:lang w:val="en-US" w:eastAsia="en-US"/>
        </w:rPr>
      </w:pPr>
    </w:p>
    <w:p w:rsidR="00826023" w:rsidRPr="00F9495A" w:rsidRDefault="00826023" w:rsidP="00826023">
      <w:pPr>
        <w:spacing w:line="312" w:lineRule="auto"/>
        <w:jc w:val="both"/>
        <w:rPr>
          <w:noProof/>
          <w:snapToGrid w:val="0"/>
          <w:sz w:val="28"/>
          <w:lang w:val="en-US" w:eastAsia="en-US"/>
        </w:rPr>
      </w:pPr>
    </w:p>
    <w:p w:rsidR="00826023" w:rsidRDefault="00826023" w:rsidP="00826023">
      <w:pPr>
        <w:spacing w:line="312" w:lineRule="auto"/>
        <w:jc w:val="both"/>
        <w:rPr>
          <w:noProof/>
          <w:snapToGrid w:val="0"/>
          <w:sz w:val="28"/>
          <w:lang w:eastAsia="en-US"/>
        </w:rPr>
      </w:pPr>
    </w:p>
    <w:p w:rsidR="00826023" w:rsidRDefault="00826023" w:rsidP="00826023">
      <w:pPr>
        <w:spacing w:line="312" w:lineRule="auto"/>
        <w:jc w:val="both"/>
        <w:rPr>
          <w:noProof/>
          <w:snapToGrid w:val="0"/>
          <w:sz w:val="28"/>
          <w:lang w:eastAsia="en-US"/>
        </w:rPr>
      </w:pPr>
    </w:p>
    <w:p w:rsidR="00826023" w:rsidRDefault="00826023" w:rsidP="00826023">
      <w:pPr>
        <w:spacing w:line="312" w:lineRule="auto"/>
        <w:jc w:val="both"/>
        <w:rPr>
          <w:noProof/>
          <w:snapToGrid w:val="0"/>
          <w:sz w:val="28"/>
          <w:lang w:eastAsia="en-US"/>
        </w:rPr>
      </w:pPr>
    </w:p>
    <w:p w:rsidR="00826023" w:rsidRDefault="00826023" w:rsidP="00826023">
      <w:pPr>
        <w:spacing w:line="312" w:lineRule="auto"/>
        <w:jc w:val="both"/>
        <w:rPr>
          <w:noProof/>
          <w:snapToGrid w:val="0"/>
          <w:sz w:val="28"/>
          <w:lang w:eastAsia="en-US"/>
        </w:rPr>
      </w:pPr>
    </w:p>
    <w:p w:rsidR="00826023" w:rsidRDefault="00826023" w:rsidP="00826023">
      <w:pPr>
        <w:spacing w:line="312" w:lineRule="auto"/>
        <w:jc w:val="center"/>
        <w:rPr>
          <w:b/>
          <w:noProof/>
          <w:snapToGrid w:val="0"/>
          <w:sz w:val="28"/>
          <w:lang w:eastAsia="en-US"/>
        </w:rPr>
      </w:pPr>
    </w:p>
    <w:p w:rsidR="00826023" w:rsidRPr="007C5CFA" w:rsidRDefault="00826023" w:rsidP="00826023">
      <w:pPr>
        <w:spacing w:line="312" w:lineRule="auto"/>
        <w:jc w:val="right"/>
        <w:rPr>
          <w:noProof/>
          <w:snapToGrid w:val="0"/>
          <w:sz w:val="28"/>
          <w:lang w:eastAsia="en-US"/>
        </w:rPr>
      </w:pPr>
      <w:r w:rsidRPr="007C5CFA">
        <w:rPr>
          <w:noProof/>
          <w:snapToGrid w:val="0"/>
          <w:sz w:val="28"/>
          <w:lang w:eastAsia="en-US"/>
        </w:rPr>
        <w:lastRenderedPageBreak/>
        <w:t>Приложение № 3</w:t>
      </w:r>
      <w:r>
        <w:rPr>
          <w:noProof/>
          <w:snapToGrid w:val="0"/>
          <w:sz w:val="28"/>
          <w:lang w:eastAsia="en-US"/>
        </w:rPr>
        <w:t xml:space="preserve"> к Методике</w:t>
      </w:r>
    </w:p>
    <w:p w:rsidR="00826023" w:rsidRDefault="00826023" w:rsidP="00826023">
      <w:pPr>
        <w:spacing w:line="312" w:lineRule="auto"/>
        <w:jc w:val="center"/>
        <w:rPr>
          <w:b/>
          <w:noProof/>
          <w:snapToGrid w:val="0"/>
          <w:sz w:val="28"/>
          <w:lang w:eastAsia="en-US"/>
        </w:rPr>
      </w:pPr>
      <w:r w:rsidRPr="00BC0F08">
        <w:rPr>
          <w:b/>
          <w:noProof/>
          <w:snapToGrid w:val="0"/>
          <w:sz w:val="28"/>
          <w:lang w:eastAsia="en-US"/>
        </w:rPr>
        <w:t>2. Потребность в дополнительных бюджетных ассигнованиях, тыс. руб.</w:t>
      </w:r>
    </w:p>
    <w:p w:rsidR="00826023" w:rsidRPr="00BC0F08" w:rsidRDefault="00826023" w:rsidP="00826023">
      <w:pPr>
        <w:spacing w:line="312" w:lineRule="auto"/>
        <w:jc w:val="center"/>
        <w:rPr>
          <w:b/>
          <w:noProof/>
          <w:snapToGrid w:val="0"/>
          <w:sz w:val="28"/>
          <w:lang w:eastAsia="en-US"/>
        </w:rPr>
      </w:pPr>
    </w:p>
    <w:tbl>
      <w:tblPr>
        <w:tblW w:w="14503" w:type="dxa"/>
        <w:tblInd w:w="-220" w:type="dxa"/>
        <w:tblLayout w:type="fixed"/>
        <w:tblLook w:val="0000"/>
      </w:tblPr>
      <w:tblGrid>
        <w:gridCol w:w="3261"/>
        <w:gridCol w:w="1745"/>
        <w:gridCol w:w="1514"/>
        <w:gridCol w:w="1560"/>
        <w:gridCol w:w="1701"/>
        <w:gridCol w:w="1603"/>
        <w:gridCol w:w="1418"/>
        <w:gridCol w:w="1701"/>
      </w:tblGrid>
      <w:tr w:rsidR="00826023" w:rsidRPr="002D717B" w:rsidTr="004B57DC">
        <w:trPr>
          <w:trHeight w:val="982"/>
          <w:tblHeader/>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Pr="002D717B" w:rsidRDefault="00826023" w:rsidP="004B57DC">
            <w:pPr>
              <w:jc w:val="center"/>
              <w:rPr>
                <w:bCs/>
              </w:rPr>
            </w:pPr>
            <w:r w:rsidRPr="002D717B">
              <w:rPr>
                <w:bCs/>
              </w:rPr>
              <w:t>Наименование расходов</w:t>
            </w:r>
          </w:p>
        </w:tc>
        <w:tc>
          <w:tcPr>
            <w:tcW w:w="1745" w:type="dxa"/>
            <w:tcBorders>
              <w:top w:val="single" w:sz="4" w:space="0" w:color="auto"/>
              <w:left w:val="nil"/>
              <w:bottom w:val="single" w:sz="4" w:space="0" w:color="auto"/>
              <w:right w:val="single" w:sz="4" w:space="0" w:color="auto"/>
            </w:tcBorders>
            <w:vAlign w:val="center"/>
          </w:tcPr>
          <w:p w:rsidR="00826023" w:rsidRPr="002D717B" w:rsidRDefault="00826023" w:rsidP="004B57DC">
            <w:pPr>
              <w:jc w:val="center"/>
              <w:rPr>
                <w:bCs/>
              </w:rPr>
            </w:pPr>
            <w:r>
              <w:rPr>
                <w:bCs/>
              </w:rPr>
              <w:t>Классификация расходов</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Pr="002D717B" w:rsidRDefault="00826023" w:rsidP="00BB333D">
            <w:pPr>
              <w:jc w:val="center"/>
              <w:rPr>
                <w:bCs/>
              </w:rPr>
            </w:pPr>
            <w:r w:rsidRPr="002D717B">
              <w:rPr>
                <w:bCs/>
              </w:rPr>
              <w:t>Исходный план</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Pr="002D717B" w:rsidRDefault="00826023" w:rsidP="00BB333D">
            <w:pPr>
              <w:jc w:val="center"/>
              <w:rPr>
                <w:bCs/>
              </w:rPr>
            </w:pPr>
            <w:r w:rsidRPr="002D717B">
              <w:rPr>
                <w:bCs/>
              </w:rPr>
              <w:t xml:space="preserve">Прогнозные предельные объемы ассигнований на </w:t>
            </w:r>
            <w:r w:rsidR="00BB333D">
              <w:rPr>
                <w:bCs/>
              </w:rPr>
              <w:t>очередной</w:t>
            </w:r>
            <w:r w:rsidRPr="002D717B">
              <w:rPr>
                <w:bCs/>
              </w:rPr>
              <w:t xml:space="preserve"> год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Pr="002D717B" w:rsidRDefault="00826023" w:rsidP="00BB333D">
            <w:pPr>
              <w:jc w:val="center"/>
              <w:rPr>
                <w:bCs/>
              </w:rPr>
            </w:pPr>
            <w:r w:rsidRPr="002D717B">
              <w:rPr>
                <w:bCs/>
              </w:rPr>
              <w:t xml:space="preserve">Дополнительная потребность на </w:t>
            </w:r>
            <w:r w:rsidR="00BB333D">
              <w:rPr>
                <w:bCs/>
              </w:rPr>
              <w:t>очередной</w:t>
            </w:r>
            <w:r w:rsidRPr="002D717B">
              <w:rPr>
                <w:bCs/>
              </w:rPr>
              <w:t xml:space="preserve"> год</w:t>
            </w:r>
          </w:p>
        </w:tc>
        <w:tc>
          <w:tcPr>
            <w:tcW w:w="1603" w:type="dxa"/>
            <w:tcBorders>
              <w:top w:val="single" w:sz="4" w:space="0" w:color="auto"/>
              <w:left w:val="nil"/>
              <w:bottom w:val="single" w:sz="4" w:space="0" w:color="auto"/>
              <w:right w:val="single" w:sz="4" w:space="0" w:color="auto"/>
            </w:tcBorders>
            <w:shd w:val="clear" w:color="auto" w:fill="auto"/>
            <w:vAlign w:val="center"/>
          </w:tcPr>
          <w:p w:rsidR="00826023" w:rsidRPr="002D717B" w:rsidRDefault="00826023" w:rsidP="004B57DC">
            <w:pPr>
              <w:jc w:val="center"/>
              <w:rPr>
                <w:bCs/>
              </w:rPr>
            </w:pPr>
            <w:r w:rsidRPr="002D717B">
              <w:rPr>
                <w:bCs/>
              </w:rPr>
              <w:t>Пояснения, расчеты, обоснования</w:t>
            </w:r>
          </w:p>
        </w:tc>
        <w:tc>
          <w:tcPr>
            <w:tcW w:w="1418" w:type="dxa"/>
            <w:tcBorders>
              <w:top w:val="single" w:sz="4" w:space="0" w:color="auto"/>
              <w:left w:val="nil"/>
              <w:bottom w:val="single" w:sz="4" w:space="0" w:color="auto"/>
              <w:right w:val="single" w:sz="4" w:space="0" w:color="auto"/>
            </w:tcBorders>
            <w:shd w:val="clear" w:color="auto" w:fill="auto"/>
            <w:vAlign w:val="center"/>
          </w:tcPr>
          <w:p w:rsidR="00826023" w:rsidRPr="002D717B" w:rsidRDefault="00826023" w:rsidP="00BB333D">
            <w:pPr>
              <w:jc w:val="center"/>
              <w:rPr>
                <w:bCs/>
              </w:rPr>
            </w:pPr>
            <w:r w:rsidRPr="002D717B">
              <w:rPr>
                <w:bCs/>
              </w:rPr>
              <w:t xml:space="preserve">Дополнительная потребность на </w:t>
            </w:r>
            <w:r w:rsidR="00BB333D">
              <w:rPr>
                <w:bCs/>
              </w:rPr>
              <w:t>первый</w:t>
            </w:r>
            <w:r w:rsidRPr="002D717B">
              <w:rPr>
                <w:bCs/>
              </w:rPr>
              <w:t xml:space="preserve"> год</w:t>
            </w:r>
            <w:r w:rsidR="00BB333D">
              <w:rPr>
                <w:bCs/>
              </w:rPr>
              <w:t xml:space="preserve"> планового периода</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Pr="002D717B" w:rsidRDefault="00826023" w:rsidP="00BB333D">
            <w:pPr>
              <w:jc w:val="center"/>
              <w:rPr>
                <w:bCs/>
              </w:rPr>
            </w:pPr>
            <w:r w:rsidRPr="002D717B">
              <w:rPr>
                <w:bCs/>
              </w:rPr>
              <w:t xml:space="preserve">Дополнительная потребность на </w:t>
            </w:r>
            <w:r w:rsidR="00BB333D">
              <w:rPr>
                <w:bCs/>
              </w:rPr>
              <w:t>второй</w:t>
            </w:r>
            <w:r w:rsidRPr="002D717B">
              <w:rPr>
                <w:bCs/>
              </w:rPr>
              <w:t xml:space="preserve"> год</w:t>
            </w:r>
            <w:r w:rsidR="00BB333D">
              <w:rPr>
                <w:bCs/>
              </w:rPr>
              <w:t xml:space="preserve"> планового периода</w:t>
            </w:r>
          </w:p>
        </w:tc>
      </w:tr>
      <w:tr w:rsidR="00826023" w:rsidTr="004B57DC">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1</w:t>
            </w:r>
          </w:p>
        </w:tc>
        <w:tc>
          <w:tcPr>
            <w:tcW w:w="1745" w:type="dxa"/>
            <w:tcBorders>
              <w:top w:val="single" w:sz="4" w:space="0" w:color="auto"/>
              <w:left w:val="nil"/>
              <w:bottom w:val="single" w:sz="4" w:space="0" w:color="auto"/>
              <w:right w:val="single" w:sz="4" w:space="0" w:color="auto"/>
            </w:tcBorders>
          </w:tcPr>
          <w:p w:rsidR="00826023" w:rsidRDefault="00826023" w:rsidP="004B57DC">
            <w:pPr>
              <w:jc w:val="center"/>
            </w:pPr>
            <w:r>
              <w:t>2</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4</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5</w:t>
            </w:r>
          </w:p>
        </w:tc>
        <w:tc>
          <w:tcPr>
            <w:tcW w:w="1603"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6</w:t>
            </w:r>
          </w:p>
        </w:tc>
        <w:tc>
          <w:tcPr>
            <w:tcW w:w="1418"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7</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8</w:t>
            </w:r>
          </w:p>
        </w:tc>
      </w:tr>
      <w:tr w:rsidR="00826023" w:rsidTr="004B57DC">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Pr="002D717B" w:rsidRDefault="00826023" w:rsidP="004B57DC">
            <w:pPr>
              <w:rPr>
                <w:b/>
                <w:bCs/>
              </w:rPr>
            </w:pPr>
            <w:r w:rsidRPr="002D717B">
              <w:rPr>
                <w:b/>
                <w:bCs/>
              </w:rPr>
              <w:t>Всего:</w:t>
            </w:r>
          </w:p>
        </w:tc>
        <w:tc>
          <w:tcPr>
            <w:tcW w:w="1745" w:type="dxa"/>
            <w:tcBorders>
              <w:top w:val="single" w:sz="4" w:space="0" w:color="auto"/>
              <w:left w:val="nil"/>
              <w:bottom w:val="single" w:sz="4" w:space="0" w:color="auto"/>
              <w:right w:val="single" w:sz="4" w:space="0" w:color="auto"/>
            </w:tcBorders>
          </w:tcPr>
          <w:p w:rsidR="00826023" w:rsidRDefault="00826023" w:rsidP="004B57DC">
            <w:pPr>
              <w:jc w:val="center"/>
            </w:pP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603"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r>
      <w:tr w:rsidR="00826023" w:rsidTr="004B57DC">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Pr="002D717B" w:rsidRDefault="00826023" w:rsidP="004B57DC">
            <w:pPr>
              <w:rPr>
                <w:b/>
                <w:bCs/>
              </w:rPr>
            </w:pPr>
          </w:p>
        </w:tc>
        <w:tc>
          <w:tcPr>
            <w:tcW w:w="1745" w:type="dxa"/>
            <w:tcBorders>
              <w:top w:val="single" w:sz="4" w:space="0" w:color="auto"/>
              <w:left w:val="nil"/>
              <w:bottom w:val="single" w:sz="4" w:space="0" w:color="auto"/>
              <w:right w:val="single" w:sz="4" w:space="0" w:color="auto"/>
            </w:tcBorders>
          </w:tcPr>
          <w:p w:rsidR="00826023" w:rsidRDefault="00826023" w:rsidP="004B57DC">
            <w:pPr>
              <w:jc w:val="center"/>
            </w:pP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p>
        </w:tc>
        <w:tc>
          <w:tcPr>
            <w:tcW w:w="1603"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p>
        </w:tc>
        <w:tc>
          <w:tcPr>
            <w:tcW w:w="1418"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p>
        </w:tc>
      </w:tr>
      <w:tr w:rsidR="00826023" w:rsidTr="004B57DC">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Pr="002D717B" w:rsidRDefault="00826023" w:rsidP="004B57DC">
            <w:pPr>
              <w:rPr>
                <w:b/>
                <w:bCs/>
              </w:rPr>
            </w:pPr>
            <w:r w:rsidRPr="002D717B">
              <w:rPr>
                <w:b/>
                <w:bCs/>
              </w:rPr>
              <w:t xml:space="preserve">1. Аппарат управления </w:t>
            </w:r>
          </w:p>
        </w:tc>
        <w:tc>
          <w:tcPr>
            <w:tcW w:w="1745" w:type="dxa"/>
            <w:tcBorders>
              <w:top w:val="single" w:sz="4" w:space="0" w:color="auto"/>
              <w:left w:val="nil"/>
              <w:bottom w:val="single" w:sz="4" w:space="0" w:color="auto"/>
              <w:right w:val="single" w:sz="4" w:space="0" w:color="auto"/>
            </w:tcBorders>
          </w:tcPr>
          <w:p w:rsidR="00826023" w:rsidRDefault="00826023" w:rsidP="004B57DC">
            <w:pPr>
              <w:jc w:val="center"/>
            </w:pP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603"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r>
      <w:tr w:rsidR="00826023" w:rsidTr="004B57DC">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r>
              <w:t>в том числе:</w:t>
            </w:r>
          </w:p>
        </w:tc>
        <w:tc>
          <w:tcPr>
            <w:tcW w:w="1745" w:type="dxa"/>
            <w:tcBorders>
              <w:top w:val="single" w:sz="4" w:space="0" w:color="auto"/>
              <w:left w:val="nil"/>
              <w:bottom w:val="single" w:sz="4" w:space="0" w:color="auto"/>
              <w:right w:val="single" w:sz="4" w:space="0" w:color="auto"/>
            </w:tcBorders>
          </w:tcPr>
          <w:p w:rsidR="00826023" w:rsidRDefault="00826023" w:rsidP="004B57DC">
            <w:pPr>
              <w:jc w:val="center"/>
            </w:pP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603"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r>
      <w:tr w:rsidR="00826023" w:rsidTr="004B57DC">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r>
              <w:t>заработная плата</w:t>
            </w:r>
          </w:p>
        </w:tc>
        <w:tc>
          <w:tcPr>
            <w:tcW w:w="1745" w:type="dxa"/>
            <w:tcBorders>
              <w:top w:val="single" w:sz="4" w:space="0" w:color="auto"/>
              <w:left w:val="nil"/>
              <w:bottom w:val="single" w:sz="4" w:space="0" w:color="auto"/>
              <w:right w:val="single" w:sz="4" w:space="0" w:color="auto"/>
            </w:tcBorders>
          </w:tcPr>
          <w:p w:rsidR="00826023" w:rsidRDefault="00826023" w:rsidP="004B57DC">
            <w:pPr>
              <w:jc w:val="center"/>
            </w:pP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603"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r>
      <w:tr w:rsidR="00826023" w:rsidTr="004B57DC">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r>
              <w:t>начисления на заработную плату</w:t>
            </w:r>
          </w:p>
        </w:tc>
        <w:tc>
          <w:tcPr>
            <w:tcW w:w="1745" w:type="dxa"/>
            <w:tcBorders>
              <w:top w:val="single" w:sz="4" w:space="0" w:color="auto"/>
              <w:left w:val="nil"/>
              <w:bottom w:val="single" w:sz="4" w:space="0" w:color="auto"/>
              <w:right w:val="single" w:sz="4" w:space="0" w:color="auto"/>
            </w:tcBorders>
          </w:tcPr>
          <w:p w:rsidR="00826023" w:rsidRDefault="00826023" w:rsidP="004B57DC">
            <w:pPr>
              <w:jc w:val="center"/>
            </w:pP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603"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r>
      <w:tr w:rsidR="00826023" w:rsidTr="004B57DC">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r>
              <w:t>коммунальные услуги и аренда</w:t>
            </w:r>
          </w:p>
        </w:tc>
        <w:tc>
          <w:tcPr>
            <w:tcW w:w="1745" w:type="dxa"/>
            <w:tcBorders>
              <w:top w:val="single" w:sz="4" w:space="0" w:color="auto"/>
              <w:left w:val="nil"/>
              <w:bottom w:val="single" w:sz="4" w:space="0" w:color="auto"/>
              <w:right w:val="single" w:sz="4" w:space="0" w:color="auto"/>
            </w:tcBorders>
          </w:tcPr>
          <w:p w:rsidR="00826023" w:rsidRDefault="00826023" w:rsidP="004B57DC">
            <w:pPr>
              <w:jc w:val="center"/>
            </w:pP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603"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r>
      <w:tr w:rsidR="00826023" w:rsidTr="004B57DC">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r>
              <w:t>прочие</w:t>
            </w:r>
          </w:p>
        </w:tc>
        <w:tc>
          <w:tcPr>
            <w:tcW w:w="1745" w:type="dxa"/>
            <w:tcBorders>
              <w:top w:val="single" w:sz="4" w:space="0" w:color="auto"/>
              <w:left w:val="nil"/>
              <w:bottom w:val="single" w:sz="4" w:space="0" w:color="auto"/>
              <w:right w:val="single" w:sz="4" w:space="0" w:color="auto"/>
            </w:tcBorders>
          </w:tcPr>
          <w:p w:rsidR="00826023" w:rsidRDefault="00826023" w:rsidP="004B57DC">
            <w:pPr>
              <w:jc w:val="center"/>
            </w:pP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603"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r>
      <w:tr w:rsidR="00826023" w:rsidTr="004B57DC">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Pr="002D717B" w:rsidRDefault="00826023" w:rsidP="004B57DC">
            <w:pPr>
              <w:ind w:right="-108"/>
              <w:rPr>
                <w:b/>
                <w:bCs/>
              </w:rPr>
            </w:pPr>
            <w:r w:rsidRPr="002D717B">
              <w:rPr>
                <w:b/>
                <w:bCs/>
              </w:rPr>
              <w:t>2. Подведомственные учреждения</w:t>
            </w:r>
          </w:p>
        </w:tc>
        <w:tc>
          <w:tcPr>
            <w:tcW w:w="1745" w:type="dxa"/>
            <w:tcBorders>
              <w:top w:val="single" w:sz="4" w:space="0" w:color="auto"/>
              <w:left w:val="single" w:sz="4" w:space="0" w:color="auto"/>
              <w:bottom w:val="single" w:sz="4" w:space="0" w:color="auto"/>
              <w:right w:val="single" w:sz="4" w:space="0" w:color="auto"/>
            </w:tcBorders>
          </w:tcPr>
          <w:p w:rsidR="00826023" w:rsidRDefault="00826023" w:rsidP="004B57DC">
            <w:pPr>
              <w:jc w:val="center"/>
            </w:pP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603"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r>
      <w:tr w:rsidR="00826023" w:rsidTr="004B57DC">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r>
              <w:t>в том числе:</w:t>
            </w:r>
          </w:p>
        </w:tc>
        <w:tc>
          <w:tcPr>
            <w:tcW w:w="1745" w:type="dxa"/>
            <w:tcBorders>
              <w:top w:val="single" w:sz="4" w:space="0" w:color="auto"/>
              <w:left w:val="nil"/>
              <w:bottom w:val="single" w:sz="4" w:space="0" w:color="auto"/>
              <w:right w:val="single" w:sz="4" w:space="0" w:color="auto"/>
            </w:tcBorders>
          </w:tcPr>
          <w:p w:rsidR="00826023" w:rsidRDefault="00826023" w:rsidP="004B57DC">
            <w:pPr>
              <w:jc w:val="center"/>
            </w:pP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603"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r>
      <w:tr w:rsidR="00826023" w:rsidTr="004B57DC">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r>
              <w:t xml:space="preserve">заработная плата </w:t>
            </w:r>
          </w:p>
        </w:tc>
        <w:tc>
          <w:tcPr>
            <w:tcW w:w="1745" w:type="dxa"/>
            <w:tcBorders>
              <w:top w:val="single" w:sz="4" w:space="0" w:color="auto"/>
              <w:left w:val="nil"/>
              <w:bottom w:val="single" w:sz="4" w:space="0" w:color="auto"/>
              <w:right w:val="single" w:sz="4" w:space="0" w:color="auto"/>
            </w:tcBorders>
          </w:tcPr>
          <w:p w:rsidR="00826023" w:rsidRDefault="00826023" w:rsidP="004B57DC">
            <w:pPr>
              <w:jc w:val="center"/>
            </w:pP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603"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r>
      <w:tr w:rsidR="00826023" w:rsidTr="004B57DC">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r>
              <w:t>начисления на заработную плату</w:t>
            </w:r>
          </w:p>
        </w:tc>
        <w:tc>
          <w:tcPr>
            <w:tcW w:w="1745" w:type="dxa"/>
            <w:tcBorders>
              <w:top w:val="single" w:sz="4" w:space="0" w:color="auto"/>
              <w:left w:val="nil"/>
              <w:bottom w:val="single" w:sz="4" w:space="0" w:color="auto"/>
              <w:right w:val="single" w:sz="4" w:space="0" w:color="auto"/>
            </w:tcBorders>
          </w:tcPr>
          <w:p w:rsidR="00826023" w:rsidRDefault="00826023" w:rsidP="004B57DC">
            <w:pPr>
              <w:jc w:val="center"/>
            </w:pP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603"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r>
      <w:tr w:rsidR="00826023" w:rsidTr="004B57DC">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r>
              <w:t>коммунальные услуги и аренда</w:t>
            </w:r>
          </w:p>
        </w:tc>
        <w:tc>
          <w:tcPr>
            <w:tcW w:w="1745" w:type="dxa"/>
            <w:tcBorders>
              <w:top w:val="single" w:sz="4" w:space="0" w:color="auto"/>
              <w:left w:val="nil"/>
              <w:bottom w:val="single" w:sz="4" w:space="0" w:color="auto"/>
              <w:right w:val="single" w:sz="4" w:space="0" w:color="auto"/>
            </w:tcBorders>
          </w:tcPr>
          <w:p w:rsidR="00826023" w:rsidRDefault="00826023" w:rsidP="004B57DC">
            <w:pPr>
              <w:jc w:val="center"/>
            </w:pP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603"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r>
      <w:tr w:rsidR="00826023" w:rsidTr="004B57DC">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Pr="002D717B" w:rsidRDefault="00826023" w:rsidP="004B57DC">
            <w:pPr>
              <w:rPr>
                <w:b/>
                <w:bCs/>
              </w:rPr>
            </w:pPr>
            <w:r w:rsidRPr="002D717B">
              <w:rPr>
                <w:b/>
                <w:bCs/>
              </w:rPr>
              <w:t>прочие</w:t>
            </w:r>
          </w:p>
        </w:tc>
        <w:tc>
          <w:tcPr>
            <w:tcW w:w="1745" w:type="dxa"/>
            <w:tcBorders>
              <w:top w:val="single" w:sz="4" w:space="0" w:color="auto"/>
              <w:left w:val="nil"/>
              <w:bottom w:val="single" w:sz="4" w:space="0" w:color="auto"/>
              <w:right w:val="single" w:sz="4" w:space="0" w:color="auto"/>
            </w:tcBorders>
          </w:tcPr>
          <w:p w:rsidR="00826023" w:rsidRDefault="00826023" w:rsidP="004B57DC">
            <w:pPr>
              <w:jc w:val="center"/>
            </w:pP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603"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r>
      <w:tr w:rsidR="00826023" w:rsidTr="004B57DC">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r>
              <w:t xml:space="preserve">в том числе: </w:t>
            </w:r>
          </w:p>
        </w:tc>
        <w:tc>
          <w:tcPr>
            <w:tcW w:w="1745" w:type="dxa"/>
            <w:tcBorders>
              <w:top w:val="single" w:sz="4" w:space="0" w:color="auto"/>
              <w:left w:val="nil"/>
              <w:bottom w:val="single" w:sz="4" w:space="0" w:color="auto"/>
              <w:right w:val="single" w:sz="4" w:space="0" w:color="auto"/>
            </w:tcBorders>
          </w:tcPr>
          <w:p w:rsidR="00826023" w:rsidRDefault="00826023" w:rsidP="004B57DC">
            <w:pPr>
              <w:jc w:val="center"/>
            </w:pP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603"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r>
      <w:tr w:rsidR="00826023" w:rsidTr="004B57DC">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r>
              <w:t>………………….</w:t>
            </w:r>
          </w:p>
        </w:tc>
        <w:tc>
          <w:tcPr>
            <w:tcW w:w="1745" w:type="dxa"/>
            <w:tcBorders>
              <w:top w:val="single" w:sz="4" w:space="0" w:color="auto"/>
              <w:left w:val="nil"/>
              <w:bottom w:val="single" w:sz="4" w:space="0" w:color="auto"/>
              <w:right w:val="single" w:sz="4" w:space="0" w:color="auto"/>
            </w:tcBorders>
          </w:tcPr>
          <w:p w:rsidR="00826023" w:rsidRDefault="00826023" w:rsidP="004B57DC">
            <w:pPr>
              <w:jc w:val="center"/>
            </w:pP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603"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r>
      <w:tr w:rsidR="00826023" w:rsidTr="004B57DC">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023" w:rsidRDefault="00826023" w:rsidP="004B57DC">
            <w:r>
              <w:t> </w:t>
            </w:r>
          </w:p>
        </w:tc>
        <w:tc>
          <w:tcPr>
            <w:tcW w:w="1745" w:type="dxa"/>
            <w:tcBorders>
              <w:top w:val="single" w:sz="4" w:space="0" w:color="auto"/>
              <w:left w:val="nil"/>
              <w:bottom w:val="single" w:sz="4" w:space="0" w:color="auto"/>
              <w:right w:val="single" w:sz="4" w:space="0" w:color="auto"/>
            </w:tcBorders>
          </w:tcPr>
          <w:p w:rsidR="00826023" w:rsidRDefault="00826023" w:rsidP="004B57DC">
            <w:pPr>
              <w:jc w:val="center"/>
            </w:pP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603"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r>
      <w:tr w:rsidR="00826023" w:rsidTr="004B57DC">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Pr="002D717B" w:rsidRDefault="00826023" w:rsidP="004B57DC">
            <w:pPr>
              <w:rPr>
                <w:b/>
                <w:bCs/>
              </w:rPr>
            </w:pPr>
            <w:r w:rsidRPr="002D717B">
              <w:rPr>
                <w:b/>
                <w:bCs/>
              </w:rPr>
              <w:t xml:space="preserve">3. Мероприятия </w:t>
            </w:r>
          </w:p>
        </w:tc>
        <w:tc>
          <w:tcPr>
            <w:tcW w:w="1745" w:type="dxa"/>
            <w:tcBorders>
              <w:top w:val="single" w:sz="4" w:space="0" w:color="auto"/>
              <w:left w:val="nil"/>
              <w:bottom w:val="single" w:sz="4" w:space="0" w:color="auto"/>
              <w:right w:val="single" w:sz="4" w:space="0" w:color="auto"/>
            </w:tcBorders>
          </w:tcPr>
          <w:p w:rsidR="00826023" w:rsidRDefault="00826023" w:rsidP="004B57DC">
            <w:pPr>
              <w:jc w:val="center"/>
            </w:pP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603"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r>
      <w:tr w:rsidR="00826023" w:rsidTr="004B57DC">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r>
              <w:t>в том числе:</w:t>
            </w:r>
          </w:p>
        </w:tc>
        <w:tc>
          <w:tcPr>
            <w:tcW w:w="1745" w:type="dxa"/>
            <w:tcBorders>
              <w:top w:val="single" w:sz="4" w:space="0" w:color="auto"/>
              <w:left w:val="nil"/>
              <w:bottom w:val="single" w:sz="4" w:space="0" w:color="auto"/>
              <w:right w:val="single" w:sz="4" w:space="0" w:color="auto"/>
            </w:tcBorders>
          </w:tcPr>
          <w:p w:rsidR="00826023" w:rsidRDefault="00826023" w:rsidP="004B57DC">
            <w:pPr>
              <w:jc w:val="center"/>
            </w:pP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603"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r>
      <w:tr w:rsidR="00826023" w:rsidTr="004B57DC">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r>
              <w:t>………………….</w:t>
            </w:r>
          </w:p>
        </w:tc>
        <w:tc>
          <w:tcPr>
            <w:tcW w:w="1745" w:type="dxa"/>
            <w:tcBorders>
              <w:top w:val="single" w:sz="4" w:space="0" w:color="auto"/>
              <w:left w:val="nil"/>
              <w:bottom w:val="single" w:sz="4" w:space="0" w:color="auto"/>
              <w:right w:val="single" w:sz="4" w:space="0" w:color="auto"/>
            </w:tcBorders>
          </w:tcPr>
          <w:p w:rsidR="00826023" w:rsidRDefault="00826023" w:rsidP="004B57DC">
            <w:pPr>
              <w:jc w:val="center"/>
            </w:pP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603"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r>
      <w:tr w:rsidR="00826023" w:rsidTr="004B57DC">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023" w:rsidRDefault="00826023" w:rsidP="004B57DC">
            <w:r>
              <w:t> </w:t>
            </w:r>
          </w:p>
        </w:tc>
        <w:tc>
          <w:tcPr>
            <w:tcW w:w="1745" w:type="dxa"/>
            <w:tcBorders>
              <w:top w:val="single" w:sz="4" w:space="0" w:color="auto"/>
              <w:left w:val="nil"/>
              <w:bottom w:val="single" w:sz="4" w:space="0" w:color="auto"/>
              <w:right w:val="single" w:sz="4" w:space="0" w:color="auto"/>
            </w:tcBorders>
          </w:tcPr>
          <w:p w:rsidR="00826023" w:rsidRDefault="00826023" w:rsidP="004B57DC">
            <w:pPr>
              <w:jc w:val="center"/>
            </w:pP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603"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r>
      <w:tr w:rsidR="00826023" w:rsidRPr="009D7443" w:rsidTr="004B57DC">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Pr="009D7443" w:rsidRDefault="00826023" w:rsidP="004B57DC">
            <w:pPr>
              <w:rPr>
                <w:b/>
                <w:bCs/>
              </w:rPr>
            </w:pPr>
            <w:r w:rsidRPr="009D7443">
              <w:rPr>
                <w:b/>
                <w:bCs/>
              </w:rPr>
              <w:t xml:space="preserve">4. </w:t>
            </w:r>
            <w:r>
              <w:rPr>
                <w:b/>
                <w:bCs/>
              </w:rPr>
              <w:t>Расходы за счет м</w:t>
            </w:r>
            <w:r w:rsidRPr="009D7443">
              <w:rPr>
                <w:b/>
                <w:bCs/>
              </w:rPr>
              <w:t>ежбюджетны</w:t>
            </w:r>
            <w:r>
              <w:rPr>
                <w:b/>
                <w:bCs/>
              </w:rPr>
              <w:t>х</w:t>
            </w:r>
            <w:r w:rsidRPr="009D7443">
              <w:rPr>
                <w:b/>
                <w:bCs/>
              </w:rPr>
              <w:t xml:space="preserve"> трансферт</w:t>
            </w:r>
            <w:r>
              <w:rPr>
                <w:b/>
                <w:bCs/>
              </w:rPr>
              <w:t>ов</w:t>
            </w:r>
          </w:p>
        </w:tc>
        <w:tc>
          <w:tcPr>
            <w:tcW w:w="1745" w:type="dxa"/>
            <w:tcBorders>
              <w:top w:val="single" w:sz="4" w:space="0" w:color="auto"/>
              <w:left w:val="nil"/>
              <w:bottom w:val="single" w:sz="4" w:space="0" w:color="auto"/>
              <w:right w:val="single" w:sz="4" w:space="0" w:color="auto"/>
            </w:tcBorders>
          </w:tcPr>
          <w:p w:rsidR="00826023" w:rsidRPr="009D7443" w:rsidRDefault="00826023" w:rsidP="004B57DC">
            <w:pPr>
              <w:jc w:val="center"/>
            </w:pP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Pr="009D7443" w:rsidRDefault="00826023" w:rsidP="004B57DC">
            <w:pPr>
              <w:jc w:val="center"/>
            </w:pPr>
            <w:r w:rsidRPr="009D7443">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Pr="009D7443" w:rsidRDefault="00826023" w:rsidP="004B57DC">
            <w:pPr>
              <w:jc w:val="center"/>
            </w:pPr>
            <w:r w:rsidRPr="009D7443">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Pr="009D7443" w:rsidRDefault="00826023" w:rsidP="004B57DC">
            <w:pPr>
              <w:jc w:val="center"/>
            </w:pPr>
            <w:r w:rsidRPr="009D7443">
              <w:t> </w:t>
            </w:r>
          </w:p>
        </w:tc>
        <w:tc>
          <w:tcPr>
            <w:tcW w:w="1603" w:type="dxa"/>
            <w:tcBorders>
              <w:top w:val="single" w:sz="4" w:space="0" w:color="auto"/>
              <w:left w:val="nil"/>
              <w:bottom w:val="single" w:sz="4" w:space="0" w:color="auto"/>
              <w:right w:val="single" w:sz="4" w:space="0" w:color="auto"/>
            </w:tcBorders>
            <w:shd w:val="clear" w:color="auto" w:fill="auto"/>
            <w:vAlign w:val="center"/>
          </w:tcPr>
          <w:p w:rsidR="00826023" w:rsidRPr="009D7443" w:rsidRDefault="00826023" w:rsidP="004B57DC">
            <w:pPr>
              <w:jc w:val="center"/>
            </w:pPr>
            <w:r w:rsidRPr="009D7443">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826023" w:rsidRPr="009D7443" w:rsidRDefault="00826023" w:rsidP="004B57DC">
            <w:pPr>
              <w:jc w:val="center"/>
            </w:pPr>
            <w:r w:rsidRPr="009D7443">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Pr="009D7443" w:rsidRDefault="00826023" w:rsidP="004B57DC">
            <w:pPr>
              <w:jc w:val="center"/>
            </w:pPr>
            <w:r w:rsidRPr="009D7443">
              <w:t> </w:t>
            </w:r>
          </w:p>
        </w:tc>
      </w:tr>
      <w:tr w:rsidR="00826023" w:rsidTr="004B57DC">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r w:rsidRPr="009D7443">
              <w:lastRenderedPageBreak/>
              <w:t>в том числе:</w:t>
            </w:r>
          </w:p>
        </w:tc>
        <w:tc>
          <w:tcPr>
            <w:tcW w:w="1745" w:type="dxa"/>
            <w:tcBorders>
              <w:top w:val="single" w:sz="4" w:space="0" w:color="auto"/>
              <w:left w:val="nil"/>
              <w:bottom w:val="single" w:sz="4" w:space="0" w:color="auto"/>
              <w:right w:val="single" w:sz="4" w:space="0" w:color="auto"/>
            </w:tcBorders>
          </w:tcPr>
          <w:p w:rsidR="00826023" w:rsidRDefault="00826023" w:rsidP="004B57DC">
            <w:pPr>
              <w:jc w:val="center"/>
            </w:pP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603"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r>
      <w:tr w:rsidR="00826023" w:rsidTr="004B57DC">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r>
              <w:t>………………….</w:t>
            </w:r>
          </w:p>
        </w:tc>
        <w:tc>
          <w:tcPr>
            <w:tcW w:w="1745" w:type="dxa"/>
            <w:tcBorders>
              <w:top w:val="single" w:sz="4" w:space="0" w:color="auto"/>
              <w:left w:val="nil"/>
              <w:bottom w:val="single" w:sz="4" w:space="0" w:color="auto"/>
              <w:right w:val="single" w:sz="4" w:space="0" w:color="auto"/>
            </w:tcBorders>
          </w:tcPr>
          <w:p w:rsidR="00826023" w:rsidRDefault="00826023" w:rsidP="004B57DC">
            <w:pPr>
              <w:jc w:val="center"/>
            </w:pP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603"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r>
      <w:tr w:rsidR="00826023" w:rsidTr="004B57DC">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r>
              <w:t> </w:t>
            </w:r>
          </w:p>
        </w:tc>
        <w:tc>
          <w:tcPr>
            <w:tcW w:w="1745" w:type="dxa"/>
            <w:tcBorders>
              <w:top w:val="single" w:sz="4" w:space="0" w:color="auto"/>
              <w:left w:val="nil"/>
              <w:bottom w:val="single" w:sz="4" w:space="0" w:color="auto"/>
              <w:right w:val="single" w:sz="4" w:space="0" w:color="auto"/>
            </w:tcBorders>
          </w:tcPr>
          <w:p w:rsidR="00826023" w:rsidRDefault="00826023" w:rsidP="004B57DC">
            <w:pPr>
              <w:jc w:val="center"/>
            </w:pP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603"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r>
      <w:tr w:rsidR="00826023" w:rsidTr="004B57DC">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Pr="002D717B" w:rsidRDefault="00826023" w:rsidP="00A90AEE">
            <w:pPr>
              <w:rPr>
                <w:b/>
                <w:bCs/>
              </w:rPr>
            </w:pPr>
            <w:r w:rsidRPr="002D717B">
              <w:rPr>
                <w:b/>
                <w:bCs/>
              </w:rPr>
              <w:t xml:space="preserve">5. </w:t>
            </w:r>
            <w:r w:rsidRPr="00127F01">
              <w:rPr>
                <w:b/>
                <w:bCs/>
              </w:rPr>
              <w:t>Муниципальные</w:t>
            </w:r>
            <w:r>
              <w:rPr>
                <w:b/>
                <w:bCs/>
              </w:rPr>
              <w:t xml:space="preserve"> </w:t>
            </w:r>
            <w:r w:rsidRPr="002D717B">
              <w:rPr>
                <w:b/>
                <w:bCs/>
              </w:rPr>
              <w:t xml:space="preserve"> программы</w:t>
            </w:r>
          </w:p>
        </w:tc>
        <w:tc>
          <w:tcPr>
            <w:tcW w:w="1745" w:type="dxa"/>
            <w:tcBorders>
              <w:top w:val="single" w:sz="4" w:space="0" w:color="auto"/>
              <w:left w:val="nil"/>
              <w:bottom w:val="single" w:sz="4" w:space="0" w:color="auto"/>
              <w:right w:val="single" w:sz="4" w:space="0" w:color="auto"/>
            </w:tcBorders>
          </w:tcPr>
          <w:p w:rsidR="00826023" w:rsidRDefault="00826023" w:rsidP="004B57DC">
            <w:pPr>
              <w:jc w:val="center"/>
            </w:pP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603"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r>
      <w:tr w:rsidR="00826023" w:rsidTr="004B57DC">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r>
              <w:t>в том числе:</w:t>
            </w:r>
          </w:p>
        </w:tc>
        <w:tc>
          <w:tcPr>
            <w:tcW w:w="1745" w:type="dxa"/>
            <w:tcBorders>
              <w:top w:val="single" w:sz="4" w:space="0" w:color="auto"/>
              <w:left w:val="nil"/>
              <w:bottom w:val="single" w:sz="4" w:space="0" w:color="auto"/>
              <w:right w:val="single" w:sz="4" w:space="0" w:color="auto"/>
            </w:tcBorders>
          </w:tcPr>
          <w:p w:rsidR="00826023" w:rsidRDefault="00826023" w:rsidP="004B57DC">
            <w:pPr>
              <w:jc w:val="center"/>
            </w:pP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603"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r>
      <w:tr w:rsidR="00826023" w:rsidTr="004B57DC">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r>
              <w:t>………………….</w:t>
            </w:r>
          </w:p>
        </w:tc>
        <w:tc>
          <w:tcPr>
            <w:tcW w:w="1745" w:type="dxa"/>
            <w:tcBorders>
              <w:top w:val="single" w:sz="4" w:space="0" w:color="auto"/>
              <w:left w:val="nil"/>
              <w:bottom w:val="single" w:sz="4" w:space="0" w:color="auto"/>
              <w:right w:val="single" w:sz="4" w:space="0" w:color="auto"/>
            </w:tcBorders>
          </w:tcPr>
          <w:p w:rsidR="00826023" w:rsidRDefault="00826023" w:rsidP="004B57DC">
            <w:pPr>
              <w:jc w:val="center"/>
            </w:pP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603"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r>
              <w:t> </w:t>
            </w:r>
          </w:p>
        </w:tc>
      </w:tr>
      <w:tr w:rsidR="00826023" w:rsidTr="004B57DC">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Pr="000C5483" w:rsidRDefault="00826023" w:rsidP="004B57DC">
            <w:pPr>
              <w:rPr>
                <w:b/>
              </w:rPr>
            </w:pPr>
          </w:p>
        </w:tc>
        <w:tc>
          <w:tcPr>
            <w:tcW w:w="1745" w:type="dxa"/>
            <w:tcBorders>
              <w:top w:val="single" w:sz="4" w:space="0" w:color="auto"/>
              <w:left w:val="nil"/>
              <w:bottom w:val="single" w:sz="4" w:space="0" w:color="auto"/>
              <w:right w:val="single" w:sz="4" w:space="0" w:color="auto"/>
            </w:tcBorders>
          </w:tcPr>
          <w:p w:rsidR="00826023" w:rsidRDefault="00826023" w:rsidP="004B57DC">
            <w:pPr>
              <w:jc w:val="center"/>
            </w:pP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p>
        </w:tc>
        <w:tc>
          <w:tcPr>
            <w:tcW w:w="1603"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p>
        </w:tc>
        <w:tc>
          <w:tcPr>
            <w:tcW w:w="1418"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p>
        </w:tc>
      </w:tr>
      <w:tr w:rsidR="00826023" w:rsidTr="004B57DC">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Pr="000C5483" w:rsidRDefault="00826023" w:rsidP="004B57DC">
            <w:pPr>
              <w:rPr>
                <w:b/>
              </w:rPr>
            </w:pPr>
          </w:p>
        </w:tc>
        <w:tc>
          <w:tcPr>
            <w:tcW w:w="1745" w:type="dxa"/>
            <w:tcBorders>
              <w:top w:val="single" w:sz="4" w:space="0" w:color="auto"/>
              <w:left w:val="nil"/>
              <w:bottom w:val="single" w:sz="4" w:space="0" w:color="auto"/>
              <w:right w:val="single" w:sz="4" w:space="0" w:color="auto"/>
            </w:tcBorders>
          </w:tcPr>
          <w:p w:rsidR="00826023" w:rsidRDefault="00826023" w:rsidP="004B57DC">
            <w:pPr>
              <w:jc w:val="center"/>
            </w:pP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p>
        </w:tc>
        <w:tc>
          <w:tcPr>
            <w:tcW w:w="1603"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p>
        </w:tc>
        <w:tc>
          <w:tcPr>
            <w:tcW w:w="1418"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p>
        </w:tc>
      </w:tr>
      <w:tr w:rsidR="00826023" w:rsidTr="004B57DC">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Pr="000C5483" w:rsidRDefault="00826023" w:rsidP="004B57DC">
            <w:pPr>
              <w:rPr>
                <w:b/>
              </w:rPr>
            </w:pPr>
          </w:p>
        </w:tc>
        <w:tc>
          <w:tcPr>
            <w:tcW w:w="1745" w:type="dxa"/>
            <w:tcBorders>
              <w:top w:val="single" w:sz="4" w:space="0" w:color="auto"/>
              <w:left w:val="nil"/>
              <w:bottom w:val="single" w:sz="4" w:space="0" w:color="auto"/>
              <w:right w:val="single" w:sz="4" w:space="0" w:color="auto"/>
            </w:tcBorders>
          </w:tcPr>
          <w:p w:rsidR="00826023" w:rsidRDefault="00826023" w:rsidP="004B57DC">
            <w:pPr>
              <w:jc w:val="center"/>
            </w:pP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26023" w:rsidRDefault="00826023" w:rsidP="004B57DC">
            <w:pPr>
              <w:jc w:val="center"/>
            </w:pP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p>
        </w:tc>
        <w:tc>
          <w:tcPr>
            <w:tcW w:w="1603"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p>
        </w:tc>
        <w:tc>
          <w:tcPr>
            <w:tcW w:w="1418"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p>
        </w:tc>
        <w:tc>
          <w:tcPr>
            <w:tcW w:w="1701" w:type="dxa"/>
            <w:tcBorders>
              <w:top w:val="single" w:sz="4" w:space="0" w:color="auto"/>
              <w:left w:val="nil"/>
              <w:bottom w:val="single" w:sz="4" w:space="0" w:color="auto"/>
              <w:right w:val="single" w:sz="4" w:space="0" w:color="auto"/>
            </w:tcBorders>
            <w:shd w:val="clear" w:color="auto" w:fill="auto"/>
            <w:vAlign w:val="center"/>
          </w:tcPr>
          <w:p w:rsidR="00826023" w:rsidRDefault="00826023" w:rsidP="004B57DC">
            <w:pPr>
              <w:jc w:val="center"/>
            </w:pPr>
          </w:p>
        </w:tc>
      </w:tr>
    </w:tbl>
    <w:p w:rsidR="00826023" w:rsidRPr="00C31887" w:rsidRDefault="00826023" w:rsidP="00826023">
      <w:pPr>
        <w:rPr>
          <w:sz w:val="28"/>
          <w:szCs w:val="28"/>
        </w:rPr>
      </w:pPr>
    </w:p>
    <w:p w:rsidR="009621A3" w:rsidRDefault="009621A3"/>
    <w:sectPr w:rsidR="009621A3" w:rsidSect="004B57DC">
      <w:type w:val="continuous"/>
      <w:pgSz w:w="16834" w:h="11907" w:orient="landscape" w:code="9"/>
      <w:pgMar w:top="1134" w:right="567" w:bottom="567" w:left="709" w:header="289" w:footer="28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50B" w:rsidRDefault="0002750B" w:rsidP="00F44CF3">
      <w:r>
        <w:separator/>
      </w:r>
    </w:p>
  </w:endnote>
  <w:endnote w:type="continuationSeparator" w:id="1">
    <w:p w:rsidR="0002750B" w:rsidRDefault="0002750B" w:rsidP="00F44C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E0B" w:rsidRDefault="004D0E0B" w:rsidP="004B57D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D0E0B" w:rsidRDefault="004D0E0B" w:rsidP="004B57D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E0B" w:rsidRDefault="004D0E0B" w:rsidP="004B57D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B333D">
      <w:rPr>
        <w:rStyle w:val="a5"/>
        <w:noProof/>
      </w:rPr>
      <w:t>9</w:t>
    </w:r>
    <w:r>
      <w:rPr>
        <w:rStyle w:val="a5"/>
      </w:rPr>
      <w:fldChar w:fldCharType="end"/>
    </w:r>
  </w:p>
  <w:p w:rsidR="004D0E0B" w:rsidRDefault="004D0E0B" w:rsidP="004B57D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50B" w:rsidRDefault="0002750B" w:rsidP="00F44CF3">
      <w:r>
        <w:separator/>
      </w:r>
    </w:p>
  </w:footnote>
  <w:footnote w:type="continuationSeparator" w:id="1">
    <w:p w:rsidR="0002750B" w:rsidRDefault="0002750B" w:rsidP="00F44C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826023"/>
    <w:rsid w:val="00001F6D"/>
    <w:rsid w:val="0000227E"/>
    <w:rsid w:val="00013D55"/>
    <w:rsid w:val="00014E27"/>
    <w:rsid w:val="00015E25"/>
    <w:rsid w:val="0001659B"/>
    <w:rsid w:val="00026F05"/>
    <w:rsid w:val="0002717E"/>
    <w:rsid w:val="0002750B"/>
    <w:rsid w:val="00027ED9"/>
    <w:rsid w:val="000305D9"/>
    <w:rsid w:val="00031A21"/>
    <w:rsid w:val="0003467A"/>
    <w:rsid w:val="00034DA6"/>
    <w:rsid w:val="000447BC"/>
    <w:rsid w:val="00044A9A"/>
    <w:rsid w:val="00044E31"/>
    <w:rsid w:val="000456CE"/>
    <w:rsid w:val="00045D83"/>
    <w:rsid w:val="00046F29"/>
    <w:rsid w:val="000475CF"/>
    <w:rsid w:val="000520AB"/>
    <w:rsid w:val="00066956"/>
    <w:rsid w:val="00067A2A"/>
    <w:rsid w:val="00067DA6"/>
    <w:rsid w:val="00072344"/>
    <w:rsid w:val="0007667B"/>
    <w:rsid w:val="00076CA5"/>
    <w:rsid w:val="00077C5D"/>
    <w:rsid w:val="0008014E"/>
    <w:rsid w:val="00083CB7"/>
    <w:rsid w:val="00086394"/>
    <w:rsid w:val="000910F8"/>
    <w:rsid w:val="0009147C"/>
    <w:rsid w:val="000946F9"/>
    <w:rsid w:val="00094AD5"/>
    <w:rsid w:val="00094FDE"/>
    <w:rsid w:val="00095B4E"/>
    <w:rsid w:val="00095F1C"/>
    <w:rsid w:val="00097273"/>
    <w:rsid w:val="000A12FB"/>
    <w:rsid w:val="000A57FF"/>
    <w:rsid w:val="000A5F69"/>
    <w:rsid w:val="000A6048"/>
    <w:rsid w:val="000B1A10"/>
    <w:rsid w:val="000B4CAF"/>
    <w:rsid w:val="000B4D4B"/>
    <w:rsid w:val="000B562C"/>
    <w:rsid w:val="000B63CB"/>
    <w:rsid w:val="000B68A8"/>
    <w:rsid w:val="000B6CEC"/>
    <w:rsid w:val="000C052C"/>
    <w:rsid w:val="000C196C"/>
    <w:rsid w:val="000C1D06"/>
    <w:rsid w:val="000C5FC6"/>
    <w:rsid w:val="000C65D3"/>
    <w:rsid w:val="000D139E"/>
    <w:rsid w:val="000D3DE0"/>
    <w:rsid w:val="000D624B"/>
    <w:rsid w:val="000E29CF"/>
    <w:rsid w:val="000E5BC4"/>
    <w:rsid w:val="000E7136"/>
    <w:rsid w:val="000E7EE8"/>
    <w:rsid w:val="000F29EA"/>
    <w:rsid w:val="000F6604"/>
    <w:rsid w:val="000F6645"/>
    <w:rsid w:val="000F7D83"/>
    <w:rsid w:val="00100934"/>
    <w:rsid w:val="001107C2"/>
    <w:rsid w:val="001116E7"/>
    <w:rsid w:val="00114994"/>
    <w:rsid w:val="0012018E"/>
    <w:rsid w:val="00122B35"/>
    <w:rsid w:val="00124724"/>
    <w:rsid w:val="00124EF0"/>
    <w:rsid w:val="00127F5B"/>
    <w:rsid w:val="001312AD"/>
    <w:rsid w:val="001312D2"/>
    <w:rsid w:val="001323AB"/>
    <w:rsid w:val="001346FE"/>
    <w:rsid w:val="001350A3"/>
    <w:rsid w:val="00135E65"/>
    <w:rsid w:val="0013607D"/>
    <w:rsid w:val="00136D3B"/>
    <w:rsid w:val="001374B3"/>
    <w:rsid w:val="00137F00"/>
    <w:rsid w:val="00143A5A"/>
    <w:rsid w:val="0014539E"/>
    <w:rsid w:val="001463A0"/>
    <w:rsid w:val="001470D3"/>
    <w:rsid w:val="001546E5"/>
    <w:rsid w:val="00156C1F"/>
    <w:rsid w:val="00161C73"/>
    <w:rsid w:val="001633AD"/>
    <w:rsid w:val="00165DA3"/>
    <w:rsid w:val="001661E3"/>
    <w:rsid w:val="001677A7"/>
    <w:rsid w:val="00167DFB"/>
    <w:rsid w:val="00167EEB"/>
    <w:rsid w:val="001738EA"/>
    <w:rsid w:val="0017488A"/>
    <w:rsid w:val="00176DE1"/>
    <w:rsid w:val="00184A17"/>
    <w:rsid w:val="00184C97"/>
    <w:rsid w:val="00185159"/>
    <w:rsid w:val="00191E8B"/>
    <w:rsid w:val="00192BBD"/>
    <w:rsid w:val="00194058"/>
    <w:rsid w:val="00195076"/>
    <w:rsid w:val="001964EC"/>
    <w:rsid w:val="001A0658"/>
    <w:rsid w:val="001A0933"/>
    <w:rsid w:val="001A10CB"/>
    <w:rsid w:val="001A26BE"/>
    <w:rsid w:val="001A37A8"/>
    <w:rsid w:val="001A3E44"/>
    <w:rsid w:val="001A42BD"/>
    <w:rsid w:val="001A7F15"/>
    <w:rsid w:val="001B0004"/>
    <w:rsid w:val="001B1AA1"/>
    <w:rsid w:val="001B34F6"/>
    <w:rsid w:val="001B4355"/>
    <w:rsid w:val="001B4469"/>
    <w:rsid w:val="001B5030"/>
    <w:rsid w:val="001B5D0B"/>
    <w:rsid w:val="001B759F"/>
    <w:rsid w:val="001B7D89"/>
    <w:rsid w:val="001C0D02"/>
    <w:rsid w:val="001C2A50"/>
    <w:rsid w:val="001C44CC"/>
    <w:rsid w:val="001C48E3"/>
    <w:rsid w:val="001D29D1"/>
    <w:rsid w:val="001D796E"/>
    <w:rsid w:val="001D7A7B"/>
    <w:rsid w:val="001E0110"/>
    <w:rsid w:val="001E064A"/>
    <w:rsid w:val="001E48AE"/>
    <w:rsid w:val="001E5058"/>
    <w:rsid w:val="001E5C9C"/>
    <w:rsid w:val="001E5E53"/>
    <w:rsid w:val="001E6BA2"/>
    <w:rsid w:val="001F0832"/>
    <w:rsid w:val="001F3AE1"/>
    <w:rsid w:val="001F4F25"/>
    <w:rsid w:val="001F4F75"/>
    <w:rsid w:val="001F62E0"/>
    <w:rsid w:val="001F648D"/>
    <w:rsid w:val="001F7343"/>
    <w:rsid w:val="00202A28"/>
    <w:rsid w:val="00203406"/>
    <w:rsid w:val="0020550F"/>
    <w:rsid w:val="00205A29"/>
    <w:rsid w:val="002062E4"/>
    <w:rsid w:val="00206D0D"/>
    <w:rsid w:val="00213657"/>
    <w:rsid w:val="00214461"/>
    <w:rsid w:val="002159A0"/>
    <w:rsid w:val="00217264"/>
    <w:rsid w:val="00223A54"/>
    <w:rsid w:val="002247DD"/>
    <w:rsid w:val="00226245"/>
    <w:rsid w:val="002265D6"/>
    <w:rsid w:val="00226C2D"/>
    <w:rsid w:val="002317AB"/>
    <w:rsid w:val="00234D39"/>
    <w:rsid w:val="0023637F"/>
    <w:rsid w:val="00237956"/>
    <w:rsid w:val="0024129E"/>
    <w:rsid w:val="00244073"/>
    <w:rsid w:val="002442D0"/>
    <w:rsid w:val="00245F26"/>
    <w:rsid w:val="0024672E"/>
    <w:rsid w:val="00251A35"/>
    <w:rsid w:val="00257127"/>
    <w:rsid w:val="00257938"/>
    <w:rsid w:val="002604D7"/>
    <w:rsid w:val="00260C18"/>
    <w:rsid w:val="002623D5"/>
    <w:rsid w:val="00263956"/>
    <w:rsid w:val="00266943"/>
    <w:rsid w:val="00266D62"/>
    <w:rsid w:val="00267397"/>
    <w:rsid w:val="0027365C"/>
    <w:rsid w:val="002778DF"/>
    <w:rsid w:val="002835D2"/>
    <w:rsid w:val="002851A3"/>
    <w:rsid w:val="00285BF4"/>
    <w:rsid w:val="00287623"/>
    <w:rsid w:val="00287E12"/>
    <w:rsid w:val="002912A0"/>
    <w:rsid w:val="00291F92"/>
    <w:rsid w:val="00292FDD"/>
    <w:rsid w:val="00295851"/>
    <w:rsid w:val="002A6C54"/>
    <w:rsid w:val="002A7CBB"/>
    <w:rsid w:val="002B1043"/>
    <w:rsid w:val="002B1079"/>
    <w:rsid w:val="002B2DB7"/>
    <w:rsid w:val="002B36AA"/>
    <w:rsid w:val="002B3997"/>
    <w:rsid w:val="002B665C"/>
    <w:rsid w:val="002C17A7"/>
    <w:rsid w:val="002D7952"/>
    <w:rsid w:val="002D7EBA"/>
    <w:rsid w:val="002E07C7"/>
    <w:rsid w:val="002E4805"/>
    <w:rsid w:val="002F053B"/>
    <w:rsid w:val="002F058F"/>
    <w:rsid w:val="002F06DC"/>
    <w:rsid w:val="002F3D42"/>
    <w:rsid w:val="002F3FE0"/>
    <w:rsid w:val="002F40B6"/>
    <w:rsid w:val="00300269"/>
    <w:rsid w:val="003078CE"/>
    <w:rsid w:val="00317E67"/>
    <w:rsid w:val="00317ED9"/>
    <w:rsid w:val="00322225"/>
    <w:rsid w:val="003223BB"/>
    <w:rsid w:val="00326025"/>
    <w:rsid w:val="00330DC8"/>
    <w:rsid w:val="003311BF"/>
    <w:rsid w:val="0033710B"/>
    <w:rsid w:val="00337787"/>
    <w:rsid w:val="00341C5B"/>
    <w:rsid w:val="003424C6"/>
    <w:rsid w:val="0034350E"/>
    <w:rsid w:val="0034462D"/>
    <w:rsid w:val="00346926"/>
    <w:rsid w:val="00347019"/>
    <w:rsid w:val="00350608"/>
    <w:rsid w:val="003531F6"/>
    <w:rsid w:val="00353DF5"/>
    <w:rsid w:val="003579FD"/>
    <w:rsid w:val="00365C89"/>
    <w:rsid w:val="00367213"/>
    <w:rsid w:val="00370641"/>
    <w:rsid w:val="00371B9E"/>
    <w:rsid w:val="00372572"/>
    <w:rsid w:val="00373761"/>
    <w:rsid w:val="003738C2"/>
    <w:rsid w:val="00375D26"/>
    <w:rsid w:val="00376A28"/>
    <w:rsid w:val="00377417"/>
    <w:rsid w:val="00380765"/>
    <w:rsid w:val="003839CC"/>
    <w:rsid w:val="00384B6B"/>
    <w:rsid w:val="003852B5"/>
    <w:rsid w:val="00385E81"/>
    <w:rsid w:val="0039147F"/>
    <w:rsid w:val="00391D99"/>
    <w:rsid w:val="003942B0"/>
    <w:rsid w:val="003949C2"/>
    <w:rsid w:val="00394F06"/>
    <w:rsid w:val="003952F9"/>
    <w:rsid w:val="003A1072"/>
    <w:rsid w:val="003A3255"/>
    <w:rsid w:val="003A35C6"/>
    <w:rsid w:val="003A6866"/>
    <w:rsid w:val="003A782D"/>
    <w:rsid w:val="003A7DA8"/>
    <w:rsid w:val="003B0A28"/>
    <w:rsid w:val="003B6D63"/>
    <w:rsid w:val="003B7C3E"/>
    <w:rsid w:val="003C0402"/>
    <w:rsid w:val="003C28C2"/>
    <w:rsid w:val="003C28FD"/>
    <w:rsid w:val="003C32A9"/>
    <w:rsid w:val="003C34AC"/>
    <w:rsid w:val="003C570B"/>
    <w:rsid w:val="003C6FF2"/>
    <w:rsid w:val="003C7516"/>
    <w:rsid w:val="003D137E"/>
    <w:rsid w:val="003D3F08"/>
    <w:rsid w:val="003D4927"/>
    <w:rsid w:val="003D5B24"/>
    <w:rsid w:val="003E3AF1"/>
    <w:rsid w:val="003E4195"/>
    <w:rsid w:val="003F34B7"/>
    <w:rsid w:val="003F5988"/>
    <w:rsid w:val="003F69D3"/>
    <w:rsid w:val="003F6E0A"/>
    <w:rsid w:val="003F7816"/>
    <w:rsid w:val="00400983"/>
    <w:rsid w:val="00402E33"/>
    <w:rsid w:val="00403408"/>
    <w:rsid w:val="0040445C"/>
    <w:rsid w:val="00404B2A"/>
    <w:rsid w:val="004059CB"/>
    <w:rsid w:val="0040653C"/>
    <w:rsid w:val="004068AC"/>
    <w:rsid w:val="004068E8"/>
    <w:rsid w:val="00407203"/>
    <w:rsid w:val="0041313C"/>
    <w:rsid w:val="004143FB"/>
    <w:rsid w:val="00414A3F"/>
    <w:rsid w:val="00414F1D"/>
    <w:rsid w:val="004155E0"/>
    <w:rsid w:val="004170E0"/>
    <w:rsid w:val="00421A65"/>
    <w:rsid w:val="00424BB2"/>
    <w:rsid w:val="00426BBB"/>
    <w:rsid w:val="00427B24"/>
    <w:rsid w:val="00432842"/>
    <w:rsid w:val="00433C6F"/>
    <w:rsid w:val="00433F9A"/>
    <w:rsid w:val="0043477A"/>
    <w:rsid w:val="00434F70"/>
    <w:rsid w:val="004352F0"/>
    <w:rsid w:val="00435DFA"/>
    <w:rsid w:val="004363EC"/>
    <w:rsid w:val="00441835"/>
    <w:rsid w:val="00442454"/>
    <w:rsid w:val="00442EB7"/>
    <w:rsid w:val="00442F08"/>
    <w:rsid w:val="0044513C"/>
    <w:rsid w:val="004457B6"/>
    <w:rsid w:val="0044716E"/>
    <w:rsid w:val="00447962"/>
    <w:rsid w:val="00452489"/>
    <w:rsid w:val="0045447B"/>
    <w:rsid w:val="00454D56"/>
    <w:rsid w:val="00462171"/>
    <w:rsid w:val="00462A38"/>
    <w:rsid w:val="00464F2A"/>
    <w:rsid w:val="004658FB"/>
    <w:rsid w:val="004669F4"/>
    <w:rsid w:val="00472011"/>
    <w:rsid w:val="004743F8"/>
    <w:rsid w:val="00474EEB"/>
    <w:rsid w:val="00476B49"/>
    <w:rsid w:val="00476E2E"/>
    <w:rsid w:val="004772BE"/>
    <w:rsid w:val="00477965"/>
    <w:rsid w:val="004801A0"/>
    <w:rsid w:val="004836F1"/>
    <w:rsid w:val="00484E61"/>
    <w:rsid w:val="00486297"/>
    <w:rsid w:val="004863D7"/>
    <w:rsid w:val="00490345"/>
    <w:rsid w:val="0049437B"/>
    <w:rsid w:val="004950CF"/>
    <w:rsid w:val="004957FD"/>
    <w:rsid w:val="00496A20"/>
    <w:rsid w:val="00496F24"/>
    <w:rsid w:val="00497D40"/>
    <w:rsid w:val="004A2952"/>
    <w:rsid w:val="004A32A0"/>
    <w:rsid w:val="004A4118"/>
    <w:rsid w:val="004A67E6"/>
    <w:rsid w:val="004A6BBE"/>
    <w:rsid w:val="004B1318"/>
    <w:rsid w:val="004B22A0"/>
    <w:rsid w:val="004B23B5"/>
    <w:rsid w:val="004B57DC"/>
    <w:rsid w:val="004B6C4F"/>
    <w:rsid w:val="004B7802"/>
    <w:rsid w:val="004B7BF8"/>
    <w:rsid w:val="004C5A9E"/>
    <w:rsid w:val="004C5BEF"/>
    <w:rsid w:val="004C6977"/>
    <w:rsid w:val="004D0736"/>
    <w:rsid w:val="004D0E0B"/>
    <w:rsid w:val="004D1A2D"/>
    <w:rsid w:val="004D1E44"/>
    <w:rsid w:val="004D3278"/>
    <w:rsid w:val="004D33D4"/>
    <w:rsid w:val="004D4671"/>
    <w:rsid w:val="004D6BE2"/>
    <w:rsid w:val="004D6FB0"/>
    <w:rsid w:val="004E4279"/>
    <w:rsid w:val="004E56EB"/>
    <w:rsid w:val="004E5BE8"/>
    <w:rsid w:val="004F2839"/>
    <w:rsid w:val="004F2ED3"/>
    <w:rsid w:val="004F53BF"/>
    <w:rsid w:val="004F5717"/>
    <w:rsid w:val="004F6265"/>
    <w:rsid w:val="004F6C94"/>
    <w:rsid w:val="004F704A"/>
    <w:rsid w:val="004F7F2C"/>
    <w:rsid w:val="00500F8F"/>
    <w:rsid w:val="0050132A"/>
    <w:rsid w:val="00501BCC"/>
    <w:rsid w:val="0050702F"/>
    <w:rsid w:val="005070F0"/>
    <w:rsid w:val="00507F12"/>
    <w:rsid w:val="005103EE"/>
    <w:rsid w:val="0051253C"/>
    <w:rsid w:val="00513BDB"/>
    <w:rsid w:val="00515E7F"/>
    <w:rsid w:val="005161C1"/>
    <w:rsid w:val="00520D6C"/>
    <w:rsid w:val="00522CA5"/>
    <w:rsid w:val="005243F9"/>
    <w:rsid w:val="00526475"/>
    <w:rsid w:val="005275C4"/>
    <w:rsid w:val="00527CD5"/>
    <w:rsid w:val="00533286"/>
    <w:rsid w:val="00533BAD"/>
    <w:rsid w:val="00533BDD"/>
    <w:rsid w:val="00534B7C"/>
    <w:rsid w:val="00535E1A"/>
    <w:rsid w:val="00541ED7"/>
    <w:rsid w:val="00543197"/>
    <w:rsid w:val="00544CB9"/>
    <w:rsid w:val="00545E86"/>
    <w:rsid w:val="00550FA6"/>
    <w:rsid w:val="005527B3"/>
    <w:rsid w:val="005545F5"/>
    <w:rsid w:val="00555746"/>
    <w:rsid w:val="00562373"/>
    <w:rsid w:val="00564130"/>
    <w:rsid w:val="00565083"/>
    <w:rsid w:val="00565471"/>
    <w:rsid w:val="005670F9"/>
    <w:rsid w:val="00567E2C"/>
    <w:rsid w:val="00573E81"/>
    <w:rsid w:val="00573ECB"/>
    <w:rsid w:val="0057583A"/>
    <w:rsid w:val="00575944"/>
    <w:rsid w:val="00575F07"/>
    <w:rsid w:val="00576D2F"/>
    <w:rsid w:val="00577732"/>
    <w:rsid w:val="00581764"/>
    <w:rsid w:val="005831C7"/>
    <w:rsid w:val="00587504"/>
    <w:rsid w:val="00591E57"/>
    <w:rsid w:val="00592C53"/>
    <w:rsid w:val="00596B4E"/>
    <w:rsid w:val="005A01B9"/>
    <w:rsid w:val="005A0753"/>
    <w:rsid w:val="005A18AF"/>
    <w:rsid w:val="005A3766"/>
    <w:rsid w:val="005A4B78"/>
    <w:rsid w:val="005A7861"/>
    <w:rsid w:val="005A7B68"/>
    <w:rsid w:val="005B0783"/>
    <w:rsid w:val="005B1DF9"/>
    <w:rsid w:val="005B5357"/>
    <w:rsid w:val="005C11EA"/>
    <w:rsid w:val="005C2F1B"/>
    <w:rsid w:val="005C5CAD"/>
    <w:rsid w:val="005C6665"/>
    <w:rsid w:val="005D3887"/>
    <w:rsid w:val="005D3FD4"/>
    <w:rsid w:val="005D5833"/>
    <w:rsid w:val="005D6BF9"/>
    <w:rsid w:val="005E03FA"/>
    <w:rsid w:val="005E0BFA"/>
    <w:rsid w:val="005E1070"/>
    <w:rsid w:val="005E31F3"/>
    <w:rsid w:val="005F0E2C"/>
    <w:rsid w:val="005F14B1"/>
    <w:rsid w:val="005F2ACC"/>
    <w:rsid w:val="005F2BD4"/>
    <w:rsid w:val="005F3548"/>
    <w:rsid w:val="005F371D"/>
    <w:rsid w:val="005F5E64"/>
    <w:rsid w:val="005F7173"/>
    <w:rsid w:val="0060399B"/>
    <w:rsid w:val="006051A3"/>
    <w:rsid w:val="00607F20"/>
    <w:rsid w:val="006110D4"/>
    <w:rsid w:val="00612F22"/>
    <w:rsid w:val="00614017"/>
    <w:rsid w:val="00615B3E"/>
    <w:rsid w:val="0062062E"/>
    <w:rsid w:val="006212FB"/>
    <w:rsid w:val="00621A4C"/>
    <w:rsid w:val="00621AA8"/>
    <w:rsid w:val="00623634"/>
    <w:rsid w:val="00623F1F"/>
    <w:rsid w:val="0062478D"/>
    <w:rsid w:val="00624999"/>
    <w:rsid w:val="00627796"/>
    <w:rsid w:val="00630BCD"/>
    <w:rsid w:val="00630EBC"/>
    <w:rsid w:val="00634F1F"/>
    <w:rsid w:val="006353F0"/>
    <w:rsid w:val="006363CB"/>
    <w:rsid w:val="00636D56"/>
    <w:rsid w:val="0063764E"/>
    <w:rsid w:val="00637AD2"/>
    <w:rsid w:val="00637F46"/>
    <w:rsid w:val="00640884"/>
    <w:rsid w:val="006468E3"/>
    <w:rsid w:val="006505D9"/>
    <w:rsid w:val="0065223F"/>
    <w:rsid w:val="00652D8D"/>
    <w:rsid w:val="00653283"/>
    <w:rsid w:val="00653969"/>
    <w:rsid w:val="0065539B"/>
    <w:rsid w:val="0065582D"/>
    <w:rsid w:val="00656672"/>
    <w:rsid w:val="00657596"/>
    <w:rsid w:val="00657DFA"/>
    <w:rsid w:val="00660F81"/>
    <w:rsid w:val="00663905"/>
    <w:rsid w:val="0066426D"/>
    <w:rsid w:val="006670BF"/>
    <w:rsid w:val="0066711D"/>
    <w:rsid w:val="006705D5"/>
    <w:rsid w:val="006723CF"/>
    <w:rsid w:val="00676D67"/>
    <w:rsid w:val="00686F86"/>
    <w:rsid w:val="00691DB2"/>
    <w:rsid w:val="006936FB"/>
    <w:rsid w:val="006937AB"/>
    <w:rsid w:val="00694A90"/>
    <w:rsid w:val="00696FAB"/>
    <w:rsid w:val="006A19DB"/>
    <w:rsid w:val="006A1E0D"/>
    <w:rsid w:val="006A2AB3"/>
    <w:rsid w:val="006A3278"/>
    <w:rsid w:val="006A4040"/>
    <w:rsid w:val="006A53BC"/>
    <w:rsid w:val="006A5B43"/>
    <w:rsid w:val="006A6F0F"/>
    <w:rsid w:val="006B17F8"/>
    <w:rsid w:val="006B1B6F"/>
    <w:rsid w:val="006B1CFC"/>
    <w:rsid w:val="006B2C4E"/>
    <w:rsid w:val="006B4B0A"/>
    <w:rsid w:val="006B7D05"/>
    <w:rsid w:val="006B7FCB"/>
    <w:rsid w:val="006C058C"/>
    <w:rsid w:val="006C1E60"/>
    <w:rsid w:val="006C2612"/>
    <w:rsid w:val="006C319C"/>
    <w:rsid w:val="006C43E0"/>
    <w:rsid w:val="006C7A15"/>
    <w:rsid w:val="006D0E63"/>
    <w:rsid w:val="006D27FD"/>
    <w:rsid w:val="006D2DB9"/>
    <w:rsid w:val="006D3476"/>
    <w:rsid w:val="006D461C"/>
    <w:rsid w:val="006D46F7"/>
    <w:rsid w:val="006D7414"/>
    <w:rsid w:val="006D7DBA"/>
    <w:rsid w:val="006E26A9"/>
    <w:rsid w:val="006E3C42"/>
    <w:rsid w:val="006E732C"/>
    <w:rsid w:val="006F33D2"/>
    <w:rsid w:val="006F65AC"/>
    <w:rsid w:val="006F6F02"/>
    <w:rsid w:val="006F7B76"/>
    <w:rsid w:val="00701CDA"/>
    <w:rsid w:val="00703DEC"/>
    <w:rsid w:val="007123CF"/>
    <w:rsid w:val="00713B98"/>
    <w:rsid w:val="007140A7"/>
    <w:rsid w:val="0071511C"/>
    <w:rsid w:val="0071531D"/>
    <w:rsid w:val="00715840"/>
    <w:rsid w:val="00715BB2"/>
    <w:rsid w:val="00717593"/>
    <w:rsid w:val="00721923"/>
    <w:rsid w:val="00722342"/>
    <w:rsid w:val="00722439"/>
    <w:rsid w:val="007228DF"/>
    <w:rsid w:val="00730DD5"/>
    <w:rsid w:val="00733D92"/>
    <w:rsid w:val="007355A6"/>
    <w:rsid w:val="00737059"/>
    <w:rsid w:val="007418CC"/>
    <w:rsid w:val="00744DAA"/>
    <w:rsid w:val="00752038"/>
    <w:rsid w:val="00754A88"/>
    <w:rsid w:val="00755284"/>
    <w:rsid w:val="00757911"/>
    <w:rsid w:val="00757C8A"/>
    <w:rsid w:val="00761BBD"/>
    <w:rsid w:val="00771BCA"/>
    <w:rsid w:val="00773E45"/>
    <w:rsid w:val="007774D5"/>
    <w:rsid w:val="00777F9B"/>
    <w:rsid w:val="0078036E"/>
    <w:rsid w:val="00781BB0"/>
    <w:rsid w:val="0078537F"/>
    <w:rsid w:val="00786579"/>
    <w:rsid w:val="00792BA1"/>
    <w:rsid w:val="00793D99"/>
    <w:rsid w:val="00794EB0"/>
    <w:rsid w:val="0079556E"/>
    <w:rsid w:val="00795E98"/>
    <w:rsid w:val="00797DD8"/>
    <w:rsid w:val="007A1A80"/>
    <w:rsid w:val="007B0591"/>
    <w:rsid w:val="007B08DC"/>
    <w:rsid w:val="007B4270"/>
    <w:rsid w:val="007B6E47"/>
    <w:rsid w:val="007C04E8"/>
    <w:rsid w:val="007C0A2F"/>
    <w:rsid w:val="007C2251"/>
    <w:rsid w:val="007C2FD3"/>
    <w:rsid w:val="007C6D49"/>
    <w:rsid w:val="007C79DB"/>
    <w:rsid w:val="007D17A2"/>
    <w:rsid w:val="007D1B1F"/>
    <w:rsid w:val="007D23E0"/>
    <w:rsid w:val="007D3D7C"/>
    <w:rsid w:val="007D4FE3"/>
    <w:rsid w:val="007D5251"/>
    <w:rsid w:val="007D61A5"/>
    <w:rsid w:val="007D7758"/>
    <w:rsid w:val="007E0FD3"/>
    <w:rsid w:val="007E1419"/>
    <w:rsid w:val="007E1A60"/>
    <w:rsid w:val="007E28C6"/>
    <w:rsid w:val="007E6756"/>
    <w:rsid w:val="007E73C6"/>
    <w:rsid w:val="007F05A5"/>
    <w:rsid w:val="007F1185"/>
    <w:rsid w:val="007F2731"/>
    <w:rsid w:val="007F32E4"/>
    <w:rsid w:val="007F44DD"/>
    <w:rsid w:val="007F4809"/>
    <w:rsid w:val="007F4F2C"/>
    <w:rsid w:val="0080182D"/>
    <w:rsid w:val="008051DF"/>
    <w:rsid w:val="00807677"/>
    <w:rsid w:val="0080770F"/>
    <w:rsid w:val="008103BF"/>
    <w:rsid w:val="0081256B"/>
    <w:rsid w:val="00815496"/>
    <w:rsid w:val="008202F7"/>
    <w:rsid w:val="008205A5"/>
    <w:rsid w:val="008208F8"/>
    <w:rsid w:val="008234EF"/>
    <w:rsid w:val="00823C96"/>
    <w:rsid w:val="00825131"/>
    <w:rsid w:val="00825737"/>
    <w:rsid w:val="00826023"/>
    <w:rsid w:val="008260B8"/>
    <w:rsid w:val="008268CF"/>
    <w:rsid w:val="00832E56"/>
    <w:rsid w:val="0083425A"/>
    <w:rsid w:val="00835424"/>
    <w:rsid w:val="00835E05"/>
    <w:rsid w:val="00836AA9"/>
    <w:rsid w:val="00837316"/>
    <w:rsid w:val="00843824"/>
    <w:rsid w:val="00843B65"/>
    <w:rsid w:val="00843D83"/>
    <w:rsid w:val="00845125"/>
    <w:rsid w:val="00845932"/>
    <w:rsid w:val="00850E8E"/>
    <w:rsid w:val="00852118"/>
    <w:rsid w:val="00855FC5"/>
    <w:rsid w:val="008566BE"/>
    <w:rsid w:val="00862493"/>
    <w:rsid w:val="00864022"/>
    <w:rsid w:val="00865479"/>
    <w:rsid w:val="00870507"/>
    <w:rsid w:val="008714AF"/>
    <w:rsid w:val="00872297"/>
    <w:rsid w:val="00873DC7"/>
    <w:rsid w:val="0087407D"/>
    <w:rsid w:val="008749DE"/>
    <w:rsid w:val="00876373"/>
    <w:rsid w:val="00880C0E"/>
    <w:rsid w:val="00880F9D"/>
    <w:rsid w:val="008822D7"/>
    <w:rsid w:val="008840CB"/>
    <w:rsid w:val="008871D1"/>
    <w:rsid w:val="00887E01"/>
    <w:rsid w:val="00890660"/>
    <w:rsid w:val="00890C88"/>
    <w:rsid w:val="008937C8"/>
    <w:rsid w:val="0089671D"/>
    <w:rsid w:val="008974BF"/>
    <w:rsid w:val="008A0498"/>
    <w:rsid w:val="008A6EA5"/>
    <w:rsid w:val="008B27FE"/>
    <w:rsid w:val="008B323A"/>
    <w:rsid w:val="008B4D84"/>
    <w:rsid w:val="008C0404"/>
    <w:rsid w:val="008C260B"/>
    <w:rsid w:val="008C2A7A"/>
    <w:rsid w:val="008C3DF8"/>
    <w:rsid w:val="008C62E6"/>
    <w:rsid w:val="008C7603"/>
    <w:rsid w:val="008D0F06"/>
    <w:rsid w:val="008D22FE"/>
    <w:rsid w:val="008D285E"/>
    <w:rsid w:val="008D3255"/>
    <w:rsid w:val="008D6966"/>
    <w:rsid w:val="008D760E"/>
    <w:rsid w:val="008D7C57"/>
    <w:rsid w:val="008E1F99"/>
    <w:rsid w:val="008E22AC"/>
    <w:rsid w:val="008E584E"/>
    <w:rsid w:val="008E5859"/>
    <w:rsid w:val="008E6256"/>
    <w:rsid w:val="008E63A7"/>
    <w:rsid w:val="008E7B67"/>
    <w:rsid w:val="008F0F1B"/>
    <w:rsid w:val="008F3C90"/>
    <w:rsid w:val="008F4B9E"/>
    <w:rsid w:val="008F73D3"/>
    <w:rsid w:val="0090036E"/>
    <w:rsid w:val="00901194"/>
    <w:rsid w:val="009016D2"/>
    <w:rsid w:val="009030D7"/>
    <w:rsid w:val="00906717"/>
    <w:rsid w:val="00907A03"/>
    <w:rsid w:val="009103BF"/>
    <w:rsid w:val="0091081D"/>
    <w:rsid w:val="00912D4E"/>
    <w:rsid w:val="00917227"/>
    <w:rsid w:val="00917EA9"/>
    <w:rsid w:val="0092060D"/>
    <w:rsid w:val="00924BE3"/>
    <w:rsid w:val="00930D6B"/>
    <w:rsid w:val="00932B03"/>
    <w:rsid w:val="00934D35"/>
    <w:rsid w:val="00935D82"/>
    <w:rsid w:val="009363A3"/>
    <w:rsid w:val="009370F2"/>
    <w:rsid w:val="009412BE"/>
    <w:rsid w:val="009414E7"/>
    <w:rsid w:val="0094295F"/>
    <w:rsid w:val="009442A6"/>
    <w:rsid w:val="00944EFC"/>
    <w:rsid w:val="009453D5"/>
    <w:rsid w:val="00946767"/>
    <w:rsid w:val="009469DE"/>
    <w:rsid w:val="00950BCF"/>
    <w:rsid w:val="00950CE2"/>
    <w:rsid w:val="00952A78"/>
    <w:rsid w:val="00953109"/>
    <w:rsid w:val="009541B3"/>
    <w:rsid w:val="00956DB0"/>
    <w:rsid w:val="00956EAD"/>
    <w:rsid w:val="00957595"/>
    <w:rsid w:val="00960F4B"/>
    <w:rsid w:val="009621A3"/>
    <w:rsid w:val="009621C3"/>
    <w:rsid w:val="00964B13"/>
    <w:rsid w:val="00967251"/>
    <w:rsid w:val="00967B3E"/>
    <w:rsid w:val="0097068B"/>
    <w:rsid w:val="00975BD5"/>
    <w:rsid w:val="009765AE"/>
    <w:rsid w:val="00977F0B"/>
    <w:rsid w:val="0098192E"/>
    <w:rsid w:val="009850AA"/>
    <w:rsid w:val="00986B79"/>
    <w:rsid w:val="00986F7D"/>
    <w:rsid w:val="009872BC"/>
    <w:rsid w:val="00992324"/>
    <w:rsid w:val="0099247C"/>
    <w:rsid w:val="00992624"/>
    <w:rsid w:val="00993D78"/>
    <w:rsid w:val="009949F1"/>
    <w:rsid w:val="009A0FF2"/>
    <w:rsid w:val="009A1289"/>
    <w:rsid w:val="009A2535"/>
    <w:rsid w:val="009A3625"/>
    <w:rsid w:val="009A53C7"/>
    <w:rsid w:val="009A59BB"/>
    <w:rsid w:val="009A641B"/>
    <w:rsid w:val="009A65BB"/>
    <w:rsid w:val="009A67AE"/>
    <w:rsid w:val="009A6C82"/>
    <w:rsid w:val="009B44E8"/>
    <w:rsid w:val="009B5321"/>
    <w:rsid w:val="009C0808"/>
    <w:rsid w:val="009C3009"/>
    <w:rsid w:val="009C37B9"/>
    <w:rsid w:val="009C3F48"/>
    <w:rsid w:val="009C6A24"/>
    <w:rsid w:val="009C7591"/>
    <w:rsid w:val="009D1A68"/>
    <w:rsid w:val="009D1BB5"/>
    <w:rsid w:val="009D1CFD"/>
    <w:rsid w:val="009D2B10"/>
    <w:rsid w:val="009D36BD"/>
    <w:rsid w:val="009D4AAB"/>
    <w:rsid w:val="009D53A9"/>
    <w:rsid w:val="009D6790"/>
    <w:rsid w:val="009D7108"/>
    <w:rsid w:val="009D798F"/>
    <w:rsid w:val="009E102B"/>
    <w:rsid w:val="009E1F76"/>
    <w:rsid w:val="009E2A92"/>
    <w:rsid w:val="009E4C88"/>
    <w:rsid w:val="009E5A12"/>
    <w:rsid w:val="009F19CC"/>
    <w:rsid w:val="009F1C82"/>
    <w:rsid w:val="009F3642"/>
    <w:rsid w:val="009F6B0F"/>
    <w:rsid w:val="00A00EDE"/>
    <w:rsid w:val="00A01B84"/>
    <w:rsid w:val="00A07237"/>
    <w:rsid w:val="00A07F19"/>
    <w:rsid w:val="00A11C6B"/>
    <w:rsid w:val="00A15C28"/>
    <w:rsid w:val="00A17891"/>
    <w:rsid w:val="00A21745"/>
    <w:rsid w:val="00A23680"/>
    <w:rsid w:val="00A23A4E"/>
    <w:rsid w:val="00A23E5F"/>
    <w:rsid w:val="00A24083"/>
    <w:rsid w:val="00A27507"/>
    <w:rsid w:val="00A329DB"/>
    <w:rsid w:val="00A32F21"/>
    <w:rsid w:val="00A34125"/>
    <w:rsid w:val="00A355F9"/>
    <w:rsid w:val="00A37B27"/>
    <w:rsid w:val="00A37C1D"/>
    <w:rsid w:val="00A40FE8"/>
    <w:rsid w:val="00A41334"/>
    <w:rsid w:val="00A42271"/>
    <w:rsid w:val="00A45798"/>
    <w:rsid w:val="00A46992"/>
    <w:rsid w:val="00A514C9"/>
    <w:rsid w:val="00A51BAA"/>
    <w:rsid w:val="00A53A7B"/>
    <w:rsid w:val="00A5405A"/>
    <w:rsid w:val="00A54968"/>
    <w:rsid w:val="00A56A77"/>
    <w:rsid w:val="00A63D4F"/>
    <w:rsid w:val="00A6548B"/>
    <w:rsid w:val="00A6674C"/>
    <w:rsid w:val="00A66A57"/>
    <w:rsid w:val="00A71586"/>
    <w:rsid w:val="00A72B2A"/>
    <w:rsid w:val="00A75D41"/>
    <w:rsid w:val="00A76C39"/>
    <w:rsid w:val="00A817B5"/>
    <w:rsid w:val="00A8351C"/>
    <w:rsid w:val="00A83D2C"/>
    <w:rsid w:val="00A84ED0"/>
    <w:rsid w:val="00A90AEE"/>
    <w:rsid w:val="00A91273"/>
    <w:rsid w:val="00A92137"/>
    <w:rsid w:val="00A977DB"/>
    <w:rsid w:val="00AA1A12"/>
    <w:rsid w:val="00AA2B62"/>
    <w:rsid w:val="00AB05D2"/>
    <w:rsid w:val="00AB07A9"/>
    <w:rsid w:val="00AB23CE"/>
    <w:rsid w:val="00AB4339"/>
    <w:rsid w:val="00AB5BD4"/>
    <w:rsid w:val="00AB73DA"/>
    <w:rsid w:val="00AB7DF2"/>
    <w:rsid w:val="00AB7EC7"/>
    <w:rsid w:val="00AC0EE7"/>
    <w:rsid w:val="00AC2D7E"/>
    <w:rsid w:val="00AC3D87"/>
    <w:rsid w:val="00AC6CF7"/>
    <w:rsid w:val="00AC7707"/>
    <w:rsid w:val="00AC7E59"/>
    <w:rsid w:val="00AD110B"/>
    <w:rsid w:val="00AD46F6"/>
    <w:rsid w:val="00AD6445"/>
    <w:rsid w:val="00AD711A"/>
    <w:rsid w:val="00AE13B7"/>
    <w:rsid w:val="00AE3C35"/>
    <w:rsid w:val="00AE6560"/>
    <w:rsid w:val="00AF1102"/>
    <w:rsid w:val="00AF1531"/>
    <w:rsid w:val="00AF1718"/>
    <w:rsid w:val="00AF27D3"/>
    <w:rsid w:val="00AF3FF4"/>
    <w:rsid w:val="00AF4B6E"/>
    <w:rsid w:val="00AF5932"/>
    <w:rsid w:val="00AF5A32"/>
    <w:rsid w:val="00AF64C5"/>
    <w:rsid w:val="00AF79A2"/>
    <w:rsid w:val="00B00975"/>
    <w:rsid w:val="00B01BE8"/>
    <w:rsid w:val="00B04190"/>
    <w:rsid w:val="00B05C1D"/>
    <w:rsid w:val="00B07059"/>
    <w:rsid w:val="00B1110D"/>
    <w:rsid w:val="00B118DC"/>
    <w:rsid w:val="00B11C67"/>
    <w:rsid w:val="00B162E7"/>
    <w:rsid w:val="00B20894"/>
    <w:rsid w:val="00B2187F"/>
    <w:rsid w:val="00B24E69"/>
    <w:rsid w:val="00B30D45"/>
    <w:rsid w:val="00B30D87"/>
    <w:rsid w:val="00B32DA9"/>
    <w:rsid w:val="00B3353B"/>
    <w:rsid w:val="00B34492"/>
    <w:rsid w:val="00B35753"/>
    <w:rsid w:val="00B35B1D"/>
    <w:rsid w:val="00B35D33"/>
    <w:rsid w:val="00B373F3"/>
    <w:rsid w:val="00B422E7"/>
    <w:rsid w:val="00B43046"/>
    <w:rsid w:val="00B47250"/>
    <w:rsid w:val="00B50C2F"/>
    <w:rsid w:val="00B50EDB"/>
    <w:rsid w:val="00B52758"/>
    <w:rsid w:val="00B52ED8"/>
    <w:rsid w:val="00B54959"/>
    <w:rsid w:val="00B56F5F"/>
    <w:rsid w:val="00B57C33"/>
    <w:rsid w:val="00B6185B"/>
    <w:rsid w:val="00B6469D"/>
    <w:rsid w:val="00B669D6"/>
    <w:rsid w:val="00B67AB4"/>
    <w:rsid w:val="00B71739"/>
    <w:rsid w:val="00B722E0"/>
    <w:rsid w:val="00B73C54"/>
    <w:rsid w:val="00B744A3"/>
    <w:rsid w:val="00B74FCB"/>
    <w:rsid w:val="00B7504C"/>
    <w:rsid w:val="00B77612"/>
    <w:rsid w:val="00B80B07"/>
    <w:rsid w:val="00B810B6"/>
    <w:rsid w:val="00B82260"/>
    <w:rsid w:val="00B82657"/>
    <w:rsid w:val="00B82E56"/>
    <w:rsid w:val="00B839D9"/>
    <w:rsid w:val="00B86540"/>
    <w:rsid w:val="00B87284"/>
    <w:rsid w:val="00B87426"/>
    <w:rsid w:val="00B905BA"/>
    <w:rsid w:val="00B92AFE"/>
    <w:rsid w:val="00B94669"/>
    <w:rsid w:val="00B97F08"/>
    <w:rsid w:val="00BA1B24"/>
    <w:rsid w:val="00BA1D3A"/>
    <w:rsid w:val="00BA365E"/>
    <w:rsid w:val="00BA4667"/>
    <w:rsid w:val="00BB26B9"/>
    <w:rsid w:val="00BB26FE"/>
    <w:rsid w:val="00BB2734"/>
    <w:rsid w:val="00BB2A78"/>
    <w:rsid w:val="00BB2CC2"/>
    <w:rsid w:val="00BB333D"/>
    <w:rsid w:val="00BB433A"/>
    <w:rsid w:val="00BB4568"/>
    <w:rsid w:val="00BC1233"/>
    <w:rsid w:val="00BC3A3F"/>
    <w:rsid w:val="00BC4479"/>
    <w:rsid w:val="00BC4D8D"/>
    <w:rsid w:val="00BC5816"/>
    <w:rsid w:val="00BC6075"/>
    <w:rsid w:val="00BC6652"/>
    <w:rsid w:val="00BD1255"/>
    <w:rsid w:val="00BD399C"/>
    <w:rsid w:val="00BD44BB"/>
    <w:rsid w:val="00BD6E61"/>
    <w:rsid w:val="00BE629E"/>
    <w:rsid w:val="00BE75BB"/>
    <w:rsid w:val="00BF020D"/>
    <w:rsid w:val="00BF291A"/>
    <w:rsid w:val="00BF6030"/>
    <w:rsid w:val="00BF78AC"/>
    <w:rsid w:val="00BF7DD6"/>
    <w:rsid w:val="00C031F1"/>
    <w:rsid w:val="00C03661"/>
    <w:rsid w:val="00C0636B"/>
    <w:rsid w:val="00C10129"/>
    <w:rsid w:val="00C10731"/>
    <w:rsid w:val="00C13784"/>
    <w:rsid w:val="00C13909"/>
    <w:rsid w:val="00C14AFB"/>
    <w:rsid w:val="00C15E7E"/>
    <w:rsid w:val="00C17AAD"/>
    <w:rsid w:val="00C2346A"/>
    <w:rsid w:val="00C23EA3"/>
    <w:rsid w:val="00C2530C"/>
    <w:rsid w:val="00C25C76"/>
    <w:rsid w:val="00C2676D"/>
    <w:rsid w:val="00C348A8"/>
    <w:rsid w:val="00C41DE2"/>
    <w:rsid w:val="00C43AAB"/>
    <w:rsid w:val="00C45026"/>
    <w:rsid w:val="00C455AF"/>
    <w:rsid w:val="00C456FB"/>
    <w:rsid w:val="00C46664"/>
    <w:rsid w:val="00C4748D"/>
    <w:rsid w:val="00C51D1D"/>
    <w:rsid w:val="00C604F5"/>
    <w:rsid w:val="00C6094C"/>
    <w:rsid w:val="00C61AA9"/>
    <w:rsid w:val="00C663BB"/>
    <w:rsid w:val="00C66E06"/>
    <w:rsid w:val="00C67622"/>
    <w:rsid w:val="00C7134D"/>
    <w:rsid w:val="00C72D81"/>
    <w:rsid w:val="00C7492A"/>
    <w:rsid w:val="00C8149C"/>
    <w:rsid w:val="00C81FF4"/>
    <w:rsid w:val="00C82FC6"/>
    <w:rsid w:val="00C83E38"/>
    <w:rsid w:val="00C85302"/>
    <w:rsid w:val="00C85767"/>
    <w:rsid w:val="00C86C90"/>
    <w:rsid w:val="00C93E85"/>
    <w:rsid w:val="00C96D5C"/>
    <w:rsid w:val="00C971D8"/>
    <w:rsid w:val="00CA0D0E"/>
    <w:rsid w:val="00CA190E"/>
    <w:rsid w:val="00CA23AB"/>
    <w:rsid w:val="00CA24FB"/>
    <w:rsid w:val="00CA26BE"/>
    <w:rsid w:val="00CA48BE"/>
    <w:rsid w:val="00CA630A"/>
    <w:rsid w:val="00CA6627"/>
    <w:rsid w:val="00CA6B61"/>
    <w:rsid w:val="00CB1A4F"/>
    <w:rsid w:val="00CB431C"/>
    <w:rsid w:val="00CB4346"/>
    <w:rsid w:val="00CB5276"/>
    <w:rsid w:val="00CB5A0F"/>
    <w:rsid w:val="00CB65FD"/>
    <w:rsid w:val="00CB7E5E"/>
    <w:rsid w:val="00CC063D"/>
    <w:rsid w:val="00CC4FC1"/>
    <w:rsid w:val="00CC662C"/>
    <w:rsid w:val="00CD04CC"/>
    <w:rsid w:val="00CD11F0"/>
    <w:rsid w:val="00CD15BE"/>
    <w:rsid w:val="00CD31A5"/>
    <w:rsid w:val="00CD37C4"/>
    <w:rsid w:val="00CD3B1A"/>
    <w:rsid w:val="00CD5155"/>
    <w:rsid w:val="00CE2F97"/>
    <w:rsid w:val="00CE53BA"/>
    <w:rsid w:val="00CE5A95"/>
    <w:rsid w:val="00CE6B4F"/>
    <w:rsid w:val="00CE7900"/>
    <w:rsid w:val="00CF7F87"/>
    <w:rsid w:val="00D00570"/>
    <w:rsid w:val="00D0084A"/>
    <w:rsid w:val="00D01E29"/>
    <w:rsid w:val="00D04308"/>
    <w:rsid w:val="00D069E8"/>
    <w:rsid w:val="00D069FD"/>
    <w:rsid w:val="00D06A6B"/>
    <w:rsid w:val="00D13327"/>
    <w:rsid w:val="00D13FF9"/>
    <w:rsid w:val="00D1416C"/>
    <w:rsid w:val="00D14F2D"/>
    <w:rsid w:val="00D1506F"/>
    <w:rsid w:val="00D161D9"/>
    <w:rsid w:val="00D2241C"/>
    <w:rsid w:val="00D23DE8"/>
    <w:rsid w:val="00D26A31"/>
    <w:rsid w:val="00D26D59"/>
    <w:rsid w:val="00D33F7B"/>
    <w:rsid w:val="00D35096"/>
    <w:rsid w:val="00D361BB"/>
    <w:rsid w:val="00D422D0"/>
    <w:rsid w:val="00D46309"/>
    <w:rsid w:val="00D4752D"/>
    <w:rsid w:val="00D478BC"/>
    <w:rsid w:val="00D50198"/>
    <w:rsid w:val="00D50D81"/>
    <w:rsid w:val="00D54326"/>
    <w:rsid w:val="00D548BC"/>
    <w:rsid w:val="00D56CC6"/>
    <w:rsid w:val="00D57FE1"/>
    <w:rsid w:val="00D72A18"/>
    <w:rsid w:val="00D72A8A"/>
    <w:rsid w:val="00D72BCF"/>
    <w:rsid w:val="00D75CF5"/>
    <w:rsid w:val="00D77D8F"/>
    <w:rsid w:val="00D816EC"/>
    <w:rsid w:val="00D83BF4"/>
    <w:rsid w:val="00D84FB0"/>
    <w:rsid w:val="00D865BF"/>
    <w:rsid w:val="00D86EE2"/>
    <w:rsid w:val="00D931F2"/>
    <w:rsid w:val="00D94522"/>
    <w:rsid w:val="00D9557F"/>
    <w:rsid w:val="00D95C38"/>
    <w:rsid w:val="00DA07F3"/>
    <w:rsid w:val="00DA1A32"/>
    <w:rsid w:val="00DA75C0"/>
    <w:rsid w:val="00DA7AD0"/>
    <w:rsid w:val="00DB1067"/>
    <w:rsid w:val="00DB2360"/>
    <w:rsid w:val="00DB2A9B"/>
    <w:rsid w:val="00DB5164"/>
    <w:rsid w:val="00DB6495"/>
    <w:rsid w:val="00DB7C53"/>
    <w:rsid w:val="00DC60EA"/>
    <w:rsid w:val="00DC6B48"/>
    <w:rsid w:val="00DD1446"/>
    <w:rsid w:val="00DD6EA6"/>
    <w:rsid w:val="00DD7328"/>
    <w:rsid w:val="00DE0364"/>
    <w:rsid w:val="00DE069E"/>
    <w:rsid w:val="00DE21B3"/>
    <w:rsid w:val="00DF1BAD"/>
    <w:rsid w:val="00DF2CD4"/>
    <w:rsid w:val="00DF31F4"/>
    <w:rsid w:val="00DF4A3A"/>
    <w:rsid w:val="00DF4DF6"/>
    <w:rsid w:val="00DF6D5C"/>
    <w:rsid w:val="00E00462"/>
    <w:rsid w:val="00E00EF9"/>
    <w:rsid w:val="00E02D1D"/>
    <w:rsid w:val="00E05C26"/>
    <w:rsid w:val="00E06452"/>
    <w:rsid w:val="00E107FB"/>
    <w:rsid w:val="00E128A4"/>
    <w:rsid w:val="00E13371"/>
    <w:rsid w:val="00E14952"/>
    <w:rsid w:val="00E17047"/>
    <w:rsid w:val="00E23917"/>
    <w:rsid w:val="00E24F27"/>
    <w:rsid w:val="00E311A7"/>
    <w:rsid w:val="00E326C8"/>
    <w:rsid w:val="00E33004"/>
    <w:rsid w:val="00E33BB4"/>
    <w:rsid w:val="00E40E88"/>
    <w:rsid w:val="00E44043"/>
    <w:rsid w:val="00E473DC"/>
    <w:rsid w:val="00E47996"/>
    <w:rsid w:val="00E50738"/>
    <w:rsid w:val="00E50A3B"/>
    <w:rsid w:val="00E511AC"/>
    <w:rsid w:val="00E519DF"/>
    <w:rsid w:val="00E521D6"/>
    <w:rsid w:val="00E547BD"/>
    <w:rsid w:val="00E56DF0"/>
    <w:rsid w:val="00E576F4"/>
    <w:rsid w:val="00E60252"/>
    <w:rsid w:val="00E60471"/>
    <w:rsid w:val="00E60D14"/>
    <w:rsid w:val="00E617B7"/>
    <w:rsid w:val="00E61C6E"/>
    <w:rsid w:val="00E6410E"/>
    <w:rsid w:val="00E6435D"/>
    <w:rsid w:val="00E655D3"/>
    <w:rsid w:val="00E668A6"/>
    <w:rsid w:val="00E67B0B"/>
    <w:rsid w:val="00E71435"/>
    <w:rsid w:val="00E72DF7"/>
    <w:rsid w:val="00E73813"/>
    <w:rsid w:val="00E74517"/>
    <w:rsid w:val="00E7599E"/>
    <w:rsid w:val="00E75F35"/>
    <w:rsid w:val="00E81036"/>
    <w:rsid w:val="00E81F9F"/>
    <w:rsid w:val="00E942F8"/>
    <w:rsid w:val="00E96648"/>
    <w:rsid w:val="00E9714F"/>
    <w:rsid w:val="00EA3AC4"/>
    <w:rsid w:val="00EA4179"/>
    <w:rsid w:val="00EA6557"/>
    <w:rsid w:val="00EA7531"/>
    <w:rsid w:val="00EB0784"/>
    <w:rsid w:val="00EB2117"/>
    <w:rsid w:val="00EB65E8"/>
    <w:rsid w:val="00EB6BD3"/>
    <w:rsid w:val="00EB6E31"/>
    <w:rsid w:val="00EB75FA"/>
    <w:rsid w:val="00EC1C54"/>
    <w:rsid w:val="00EC2B5F"/>
    <w:rsid w:val="00EC2FE1"/>
    <w:rsid w:val="00EC3662"/>
    <w:rsid w:val="00EC36E8"/>
    <w:rsid w:val="00EC56EF"/>
    <w:rsid w:val="00EC5CE3"/>
    <w:rsid w:val="00EC70E1"/>
    <w:rsid w:val="00EC727D"/>
    <w:rsid w:val="00EC7D75"/>
    <w:rsid w:val="00ED0087"/>
    <w:rsid w:val="00ED00C7"/>
    <w:rsid w:val="00ED15D9"/>
    <w:rsid w:val="00ED3040"/>
    <w:rsid w:val="00ED48A9"/>
    <w:rsid w:val="00ED4CFD"/>
    <w:rsid w:val="00ED6D71"/>
    <w:rsid w:val="00EE0139"/>
    <w:rsid w:val="00EE052B"/>
    <w:rsid w:val="00EE23FC"/>
    <w:rsid w:val="00EE35A7"/>
    <w:rsid w:val="00EE63EE"/>
    <w:rsid w:val="00EE6447"/>
    <w:rsid w:val="00EE728A"/>
    <w:rsid w:val="00EF27E8"/>
    <w:rsid w:val="00EF6C0F"/>
    <w:rsid w:val="00EF7CFD"/>
    <w:rsid w:val="00EF7E15"/>
    <w:rsid w:val="00F001E6"/>
    <w:rsid w:val="00F00B51"/>
    <w:rsid w:val="00F012A0"/>
    <w:rsid w:val="00F02339"/>
    <w:rsid w:val="00F02560"/>
    <w:rsid w:val="00F03A0B"/>
    <w:rsid w:val="00F14195"/>
    <w:rsid w:val="00F14B1E"/>
    <w:rsid w:val="00F15853"/>
    <w:rsid w:val="00F21784"/>
    <w:rsid w:val="00F25CC3"/>
    <w:rsid w:val="00F2653D"/>
    <w:rsid w:val="00F35EE6"/>
    <w:rsid w:val="00F378E4"/>
    <w:rsid w:val="00F41DD2"/>
    <w:rsid w:val="00F41E3B"/>
    <w:rsid w:val="00F42155"/>
    <w:rsid w:val="00F421B0"/>
    <w:rsid w:val="00F43512"/>
    <w:rsid w:val="00F44905"/>
    <w:rsid w:val="00F44CF3"/>
    <w:rsid w:val="00F4528A"/>
    <w:rsid w:val="00F50A65"/>
    <w:rsid w:val="00F50DD2"/>
    <w:rsid w:val="00F51004"/>
    <w:rsid w:val="00F5106F"/>
    <w:rsid w:val="00F526A3"/>
    <w:rsid w:val="00F54007"/>
    <w:rsid w:val="00F542A5"/>
    <w:rsid w:val="00F56B0A"/>
    <w:rsid w:val="00F579D9"/>
    <w:rsid w:val="00F60D79"/>
    <w:rsid w:val="00F62E1B"/>
    <w:rsid w:val="00F635A2"/>
    <w:rsid w:val="00F64768"/>
    <w:rsid w:val="00F65056"/>
    <w:rsid w:val="00F65C7E"/>
    <w:rsid w:val="00F66013"/>
    <w:rsid w:val="00F712EB"/>
    <w:rsid w:val="00F7260E"/>
    <w:rsid w:val="00F755B1"/>
    <w:rsid w:val="00F75827"/>
    <w:rsid w:val="00F7662F"/>
    <w:rsid w:val="00F829DE"/>
    <w:rsid w:val="00F833F7"/>
    <w:rsid w:val="00F83915"/>
    <w:rsid w:val="00F84581"/>
    <w:rsid w:val="00F84669"/>
    <w:rsid w:val="00F86688"/>
    <w:rsid w:val="00F875D8"/>
    <w:rsid w:val="00F87C69"/>
    <w:rsid w:val="00F92543"/>
    <w:rsid w:val="00F96D46"/>
    <w:rsid w:val="00F97930"/>
    <w:rsid w:val="00F97D14"/>
    <w:rsid w:val="00FA0B0E"/>
    <w:rsid w:val="00FA28A6"/>
    <w:rsid w:val="00FA4DAF"/>
    <w:rsid w:val="00FA5F38"/>
    <w:rsid w:val="00FA790C"/>
    <w:rsid w:val="00FB22E2"/>
    <w:rsid w:val="00FB3E7F"/>
    <w:rsid w:val="00FB3F8F"/>
    <w:rsid w:val="00FB438E"/>
    <w:rsid w:val="00FB4D07"/>
    <w:rsid w:val="00FB6521"/>
    <w:rsid w:val="00FC009E"/>
    <w:rsid w:val="00FC1500"/>
    <w:rsid w:val="00FC38C6"/>
    <w:rsid w:val="00FC5DC7"/>
    <w:rsid w:val="00FC610C"/>
    <w:rsid w:val="00FC62F6"/>
    <w:rsid w:val="00FD0FEC"/>
    <w:rsid w:val="00FD1B5D"/>
    <w:rsid w:val="00FD2498"/>
    <w:rsid w:val="00FD3051"/>
    <w:rsid w:val="00FD38E0"/>
    <w:rsid w:val="00FD47BF"/>
    <w:rsid w:val="00FD6C58"/>
    <w:rsid w:val="00FD7F16"/>
    <w:rsid w:val="00FE011E"/>
    <w:rsid w:val="00FE4750"/>
    <w:rsid w:val="00FE56B3"/>
    <w:rsid w:val="00FE62F0"/>
    <w:rsid w:val="00FE6750"/>
    <w:rsid w:val="00FE7325"/>
    <w:rsid w:val="00FE7AF1"/>
    <w:rsid w:val="00FF0692"/>
    <w:rsid w:val="00FF12BD"/>
    <w:rsid w:val="00FF44EC"/>
    <w:rsid w:val="00FF4F5C"/>
    <w:rsid w:val="00FF5152"/>
    <w:rsid w:val="00FF5DEC"/>
    <w:rsid w:val="00FF77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02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26023"/>
    <w:pPr>
      <w:tabs>
        <w:tab w:val="center" w:pos="4677"/>
        <w:tab w:val="right" w:pos="9355"/>
      </w:tabs>
    </w:pPr>
  </w:style>
  <w:style w:type="character" w:customStyle="1" w:styleId="a4">
    <w:name w:val="Нижний колонтитул Знак"/>
    <w:basedOn w:val="a0"/>
    <w:link w:val="a3"/>
    <w:rsid w:val="00826023"/>
    <w:rPr>
      <w:rFonts w:ascii="Times New Roman" w:eastAsia="Times New Roman" w:hAnsi="Times New Roman" w:cs="Times New Roman"/>
      <w:sz w:val="20"/>
      <w:szCs w:val="20"/>
      <w:lang w:eastAsia="ru-RU"/>
    </w:rPr>
  </w:style>
  <w:style w:type="character" w:styleId="a5">
    <w:name w:val="page number"/>
    <w:basedOn w:val="a0"/>
    <w:rsid w:val="00826023"/>
  </w:style>
  <w:style w:type="paragraph" w:customStyle="1" w:styleId="ConsPlusNormal">
    <w:name w:val="ConsPlusNormal"/>
    <w:link w:val="ConsPlusNormal0"/>
    <w:rsid w:val="00AE3C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AE3C35"/>
    <w:rPr>
      <w:rFonts w:ascii="Tahoma" w:hAnsi="Tahoma" w:cs="Tahoma"/>
      <w:sz w:val="16"/>
      <w:szCs w:val="16"/>
    </w:rPr>
  </w:style>
  <w:style w:type="character" w:customStyle="1" w:styleId="a7">
    <w:name w:val="Текст выноски Знак"/>
    <w:basedOn w:val="a0"/>
    <w:link w:val="a6"/>
    <w:uiPriority w:val="99"/>
    <w:semiHidden/>
    <w:rsid w:val="00AE3C35"/>
    <w:rPr>
      <w:rFonts w:ascii="Tahoma" w:eastAsia="Times New Roman" w:hAnsi="Tahoma" w:cs="Tahoma"/>
      <w:sz w:val="16"/>
      <w:szCs w:val="16"/>
      <w:lang w:eastAsia="ru-RU"/>
    </w:rPr>
  </w:style>
  <w:style w:type="paragraph" w:customStyle="1" w:styleId="ConsNormal">
    <w:name w:val="ConsNormal"/>
    <w:rsid w:val="00CD31A5"/>
    <w:pPr>
      <w:widowControl w:val="0"/>
      <w:spacing w:after="0" w:line="240" w:lineRule="auto"/>
      <w:ind w:firstLine="720"/>
    </w:pPr>
    <w:rPr>
      <w:rFonts w:ascii="Arial" w:eastAsia="Times New Roman" w:hAnsi="Arial" w:cs="Times New Roman"/>
      <w:snapToGrid w:val="0"/>
      <w:sz w:val="20"/>
      <w:szCs w:val="20"/>
      <w:lang w:eastAsia="ru-RU"/>
    </w:rPr>
  </w:style>
  <w:style w:type="paragraph" w:styleId="a8">
    <w:name w:val="No Spacing"/>
    <w:link w:val="a9"/>
    <w:uiPriority w:val="1"/>
    <w:qFormat/>
    <w:rsid w:val="00DC60EA"/>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DC60EA"/>
    <w:rPr>
      <w:rFonts w:ascii="Calibri" w:eastAsia="Calibri" w:hAnsi="Calibri" w:cs="Times New Roman"/>
    </w:rPr>
  </w:style>
  <w:style w:type="paragraph" w:customStyle="1" w:styleId="NormalANX">
    <w:name w:val="NormalANX"/>
    <w:basedOn w:val="a"/>
    <w:uiPriority w:val="99"/>
    <w:rsid w:val="00DC60EA"/>
    <w:pPr>
      <w:spacing w:before="240" w:after="240" w:line="360" w:lineRule="auto"/>
      <w:ind w:firstLine="720"/>
      <w:jc w:val="both"/>
    </w:pPr>
    <w:rPr>
      <w:sz w:val="28"/>
    </w:rPr>
  </w:style>
  <w:style w:type="character" w:customStyle="1" w:styleId="ConsPlusNormal0">
    <w:name w:val="ConsPlusNormal Знак"/>
    <w:basedOn w:val="a0"/>
    <w:link w:val="ConsPlusNormal"/>
    <w:rsid w:val="00B52ED8"/>
    <w:rPr>
      <w:rFonts w:ascii="Arial" w:eastAsia="Times New Roman" w:hAnsi="Arial" w:cs="Arial"/>
      <w:sz w:val="20"/>
      <w:szCs w:val="20"/>
      <w:lang w:eastAsia="ru-RU"/>
    </w:rPr>
  </w:style>
  <w:style w:type="paragraph" w:customStyle="1" w:styleId="1">
    <w:name w:val="Без интервала1"/>
    <w:uiPriority w:val="99"/>
    <w:qFormat/>
    <w:rsid w:val="008A0498"/>
    <w:pPr>
      <w:spacing w:after="0" w:line="240" w:lineRule="auto"/>
    </w:pPr>
    <w:rPr>
      <w:rFonts w:ascii="Calibri" w:eastAsia="Times New Roman" w:hAnsi="Calibri" w:cs="Calibri"/>
      <w:lang w:eastAsia="ru-RU"/>
    </w:rPr>
  </w:style>
  <w:style w:type="paragraph" w:customStyle="1" w:styleId="ConsPlusTitle">
    <w:name w:val="ConsPlusTitle"/>
    <w:rsid w:val="00D06A6B"/>
    <w:pPr>
      <w:widowControl w:val="0"/>
      <w:spacing w:after="0" w:line="240" w:lineRule="auto"/>
    </w:pPr>
    <w:rPr>
      <w:rFonts w:ascii="Times New Roman" w:eastAsia="Times New Roman" w:hAnsi="Times New Roman" w:cs="Times New Roman"/>
      <w:b/>
      <w:snapToGrid w:val="0"/>
      <w:sz w:val="28"/>
      <w:szCs w:val="20"/>
      <w:lang w:eastAsia="ru-RU"/>
    </w:rPr>
  </w:style>
  <w:style w:type="character" w:customStyle="1" w:styleId="aa">
    <w:name w:val="Основной текст_"/>
    <w:basedOn w:val="a0"/>
    <w:link w:val="4"/>
    <w:rsid w:val="009C3F48"/>
    <w:rPr>
      <w:rFonts w:ascii="Times New Roman" w:hAnsi="Times New Roman"/>
      <w:sz w:val="27"/>
      <w:szCs w:val="27"/>
      <w:shd w:val="clear" w:color="auto" w:fill="FFFFFF"/>
    </w:rPr>
  </w:style>
  <w:style w:type="paragraph" w:customStyle="1" w:styleId="4">
    <w:name w:val="Основной текст4"/>
    <w:basedOn w:val="a"/>
    <w:link w:val="aa"/>
    <w:rsid w:val="009C3F48"/>
    <w:pPr>
      <w:widowControl w:val="0"/>
      <w:shd w:val="clear" w:color="auto" w:fill="FFFFFF"/>
      <w:spacing w:before="300" w:line="322" w:lineRule="exact"/>
      <w:jc w:val="both"/>
    </w:pPr>
    <w:rPr>
      <w:rFonts w:eastAsiaTheme="minorHAnsi" w:cstheme="minorBidi"/>
      <w:sz w:val="27"/>
      <w:szCs w:val="27"/>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651FD5109FE7EB108A24C5CA58CAFF9B4B7C7D91C24216126C0767A4B4VD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EB651FD5109FE7EB108A24C5CA58CAFF9B4A757B94C04216126C0767A4B4V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6A54C-A847-48BD-BA2D-30B4F6FA4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11</Pages>
  <Words>2653</Words>
  <Characters>15126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Колотева</dc:creator>
  <cp:keywords/>
  <dc:description/>
  <cp:lastModifiedBy>Игнатьева Светлана</cp:lastModifiedBy>
  <cp:revision>118</cp:revision>
  <cp:lastPrinted>2019-11-01T10:18:00Z</cp:lastPrinted>
  <dcterms:created xsi:type="dcterms:W3CDTF">2013-02-20T13:00:00Z</dcterms:created>
  <dcterms:modified xsi:type="dcterms:W3CDTF">2020-04-10T11:42:00Z</dcterms:modified>
</cp:coreProperties>
</file>