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80" w:rsidRPr="00961825" w:rsidRDefault="006C5A80" w:rsidP="009F70B0">
      <w:pPr>
        <w:pStyle w:val="a8"/>
        <w:ind w:right="-284"/>
        <w:jc w:val="center"/>
        <w:rPr>
          <w:szCs w:val="28"/>
        </w:rPr>
      </w:pPr>
      <w:r w:rsidRPr="00961825">
        <w:rPr>
          <w:noProof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A80" w:rsidRPr="00BA771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A7710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6C5A80" w:rsidRPr="00BA7710" w:rsidRDefault="006C5A80" w:rsidP="009F70B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6C5A80" w:rsidRPr="00BA7710" w:rsidRDefault="006C5A80" w:rsidP="009F70B0">
      <w:pPr>
        <w:pStyle w:val="a8"/>
        <w:ind w:right="-284"/>
        <w:jc w:val="center"/>
        <w:rPr>
          <w:b/>
          <w:bCs/>
          <w:szCs w:val="28"/>
        </w:rPr>
      </w:pPr>
    </w:p>
    <w:p w:rsidR="006C5A80" w:rsidRPr="00BA7710" w:rsidRDefault="006C5A80" w:rsidP="009F70B0">
      <w:pPr>
        <w:pStyle w:val="a8"/>
        <w:ind w:right="-284"/>
        <w:jc w:val="center"/>
        <w:rPr>
          <w:szCs w:val="28"/>
        </w:rPr>
      </w:pPr>
      <w:proofErr w:type="gramStart"/>
      <w:r w:rsidRPr="00BA7710">
        <w:rPr>
          <w:b/>
          <w:bCs/>
          <w:szCs w:val="28"/>
        </w:rPr>
        <w:t>Р</w:t>
      </w:r>
      <w:proofErr w:type="gramEnd"/>
      <w:r w:rsidRPr="00BA7710">
        <w:rPr>
          <w:b/>
          <w:bCs/>
          <w:szCs w:val="28"/>
        </w:rPr>
        <w:t xml:space="preserve"> Е Ш Е Н И Е</w:t>
      </w:r>
    </w:p>
    <w:p w:rsidR="006C5A80" w:rsidRPr="00BA7710" w:rsidRDefault="006C5A80" w:rsidP="009F70B0">
      <w:pPr>
        <w:pStyle w:val="a8"/>
        <w:ind w:right="-284"/>
        <w:rPr>
          <w:szCs w:val="28"/>
        </w:rPr>
      </w:pPr>
    </w:p>
    <w:p w:rsidR="006C5A80" w:rsidRPr="00BA7710" w:rsidRDefault="006C5A80" w:rsidP="009F70B0">
      <w:pPr>
        <w:pStyle w:val="a8"/>
        <w:ind w:right="-284"/>
        <w:rPr>
          <w:szCs w:val="28"/>
        </w:rPr>
      </w:pPr>
      <w:r w:rsidRPr="00BA7710">
        <w:rPr>
          <w:szCs w:val="28"/>
        </w:rPr>
        <w:t>от  2</w:t>
      </w:r>
      <w:r w:rsidR="00961825" w:rsidRPr="00BA7710">
        <w:rPr>
          <w:szCs w:val="28"/>
        </w:rPr>
        <w:t>3</w:t>
      </w:r>
      <w:r w:rsidRPr="00BA7710">
        <w:rPr>
          <w:szCs w:val="28"/>
        </w:rPr>
        <w:t>.0</w:t>
      </w:r>
      <w:r w:rsidR="00961825" w:rsidRPr="00BA7710">
        <w:rPr>
          <w:szCs w:val="28"/>
        </w:rPr>
        <w:t>9</w:t>
      </w:r>
      <w:r w:rsidRPr="00BA7710">
        <w:rPr>
          <w:szCs w:val="28"/>
        </w:rPr>
        <w:t xml:space="preserve">.2022                                                                                                              </w:t>
      </w:r>
      <w:r w:rsidR="00FB1E3F" w:rsidRPr="00BA7710">
        <w:rPr>
          <w:szCs w:val="28"/>
        </w:rPr>
        <w:t xml:space="preserve">  </w:t>
      </w:r>
      <w:r w:rsidRPr="00BA7710">
        <w:rPr>
          <w:szCs w:val="28"/>
        </w:rPr>
        <w:t xml:space="preserve"> № </w:t>
      </w:r>
      <w:r w:rsidR="00BA7710">
        <w:rPr>
          <w:szCs w:val="28"/>
        </w:rPr>
        <w:t>90</w:t>
      </w:r>
    </w:p>
    <w:p w:rsidR="006C5A80" w:rsidRPr="00BA7710" w:rsidRDefault="006C5A80" w:rsidP="009F70B0">
      <w:pPr>
        <w:pStyle w:val="a8"/>
        <w:ind w:right="-284"/>
        <w:rPr>
          <w:szCs w:val="28"/>
        </w:rPr>
      </w:pPr>
      <w:r w:rsidRPr="00BA7710">
        <w:rPr>
          <w:szCs w:val="28"/>
        </w:rPr>
        <w:t>г.о. Тейково</w:t>
      </w:r>
    </w:p>
    <w:p w:rsidR="008E5715" w:rsidRPr="00BA7710" w:rsidRDefault="008E5715" w:rsidP="009F70B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A80" w:rsidRPr="00BA7710" w:rsidRDefault="00961825" w:rsidP="00284536">
      <w:pPr>
        <w:spacing w:after="0" w:line="24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2022 года</w:t>
      </w:r>
    </w:p>
    <w:p w:rsidR="00961825" w:rsidRPr="00BA7710" w:rsidRDefault="00961825" w:rsidP="009F70B0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:rsidR="008E5715" w:rsidRPr="00BA7710" w:rsidRDefault="008E5715" w:rsidP="009F70B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E7BF9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обсудив </w:t>
      </w:r>
      <w:r w:rsidR="00D768CB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(по финансово - экономическим вопросам), председателя Комитета </w:t>
      </w:r>
      <w:r w:rsidR="006C5A80"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управлению муниципальным имуществом и земельным отношениям администрации городского округа Тейково Ивановской области</w:t>
      </w:r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Хливной</w:t>
      </w:r>
      <w:proofErr w:type="spellEnd"/>
      <w:r w:rsidR="00AF5516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Т.В.</w:t>
      </w:r>
      <w:r w:rsidR="00AF5516" w:rsidRPr="00BA7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68CB" w:rsidRPr="00BA7710">
        <w:rPr>
          <w:rFonts w:ascii="Times New Roman" w:hAnsi="Times New Roman" w:cs="Times New Roman"/>
          <w:bCs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</w:t>
      </w:r>
      <w:proofErr w:type="gramEnd"/>
      <w:r w:rsidR="00961825" w:rsidRPr="00BA7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825" w:rsidRPr="00BA7710">
        <w:rPr>
          <w:rFonts w:ascii="Times New Roman" w:hAnsi="Times New Roman" w:cs="Times New Roman"/>
          <w:sz w:val="28"/>
          <w:szCs w:val="28"/>
        </w:rPr>
        <w:t>первом полугодии 2022 года</w:t>
      </w:r>
      <w:r w:rsidR="00D768CB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9C4"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 Ивановской области» (в действующей редакции), Уставом городского округа Тейково Ивановской области, -</w:t>
      </w:r>
      <w:proofErr w:type="gramEnd"/>
    </w:p>
    <w:p w:rsidR="008E5715" w:rsidRPr="00BA7710" w:rsidRDefault="008E5715" w:rsidP="009F70B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A80" w:rsidRPr="00BA771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6C5A80" w:rsidRPr="00BA7710" w:rsidRDefault="006C5A80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7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EE7BF9" w:rsidRPr="00BA7710" w:rsidRDefault="008E5715" w:rsidP="00FB1E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E7BF9" w:rsidRPr="00BA7710" w:rsidRDefault="00AF5516" w:rsidP="00BA7710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Информацию</w:t>
      </w:r>
      <w:r w:rsidR="00EE7BF9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D768CB" w:rsidRPr="00BA7710">
        <w:rPr>
          <w:rFonts w:ascii="Times New Roman" w:hAnsi="Times New Roman" w:cs="Times New Roman"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sz w:val="28"/>
          <w:szCs w:val="28"/>
        </w:rPr>
        <w:t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в первом полугодии 2022 года</w:t>
      </w:r>
      <w:r w:rsidR="00D768CB" w:rsidRPr="00BA7710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</w:t>
      </w:r>
      <w:r w:rsidR="00EE7BF9" w:rsidRPr="00BA7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A80" w:rsidRPr="00BA7710" w:rsidRDefault="00EE7BF9" w:rsidP="00BA7710">
      <w:pPr>
        <w:pStyle w:val="a7"/>
        <w:numPr>
          <w:ilvl w:val="0"/>
          <w:numId w:val="2"/>
        </w:numPr>
        <w:tabs>
          <w:tab w:val="left" w:pos="284"/>
          <w:tab w:val="left" w:pos="900"/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</w:t>
      </w:r>
      <w:r w:rsidR="00BA7710">
        <w:rPr>
          <w:rFonts w:ascii="Times New Roman" w:hAnsi="Times New Roman" w:cs="Times New Roman"/>
          <w:sz w:val="28"/>
          <w:szCs w:val="28"/>
        </w:rPr>
        <w:t>а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Тейково </w:t>
      </w:r>
      <w:r w:rsidR="002747B7" w:rsidRPr="00BA7710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="006C5A80" w:rsidRPr="00BA7710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BA7710" w:rsidRDefault="00BA7710" w:rsidP="00BA7710">
      <w:pPr>
        <w:tabs>
          <w:tab w:val="left" w:pos="284"/>
          <w:tab w:val="left" w:pos="900"/>
        </w:tabs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BA7710" w:rsidRPr="00BA7710" w:rsidRDefault="00BA7710" w:rsidP="00BA7710">
      <w:pPr>
        <w:tabs>
          <w:tab w:val="left" w:pos="284"/>
          <w:tab w:val="left" w:pos="900"/>
        </w:tabs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6C5A80" w:rsidRPr="00BA7710" w:rsidRDefault="006C5A80" w:rsidP="009F70B0">
      <w:pPr>
        <w:pStyle w:val="a5"/>
        <w:tabs>
          <w:tab w:val="left" w:pos="900"/>
        </w:tabs>
        <w:ind w:right="-284"/>
        <w:jc w:val="left"/>
        <w:rPr>
          <w:b/>
          <w:i/>
          <w:szCs w:val="28"/>
        </w:rPr>
      </w:pPr>
      <w:r w:rsidRPr="00BA7710">
        <w:rPr>
          <w:b/>
          <w:i/>
          <w:szCs w:val="28"/>
        </w:rPr>
        <w:t>Председатель городской Думы</w:t>
      </w:r>
    </w:p>
    <w:p w:rsidR="006C5A80" w:rsidRPr="00BA7710" w:rsidRDefault="006C5A80" w:rsidP="009F70B0">
      <w:pPr>
        <w:spacing w:line="240" w:lineRule="auto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710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Н.Н. Ковалева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A77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C5A80" w:rsidRPr="00BA7710" w:rsidRDefault="006C5A80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E7BF9" w:rsidRPr="00BA7710" w:rsidRDefault="00EE7BF9" w:rsidP="00C43D4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от 2</w:t>
      </w:r>
      <w:r w:rsidR="00961825" w:rsidRPr="00BA7710">
        <w:rPr>
          <w:rFonts w:ascii="Times New Roman" w:hAnsi="Times New Roman" w:cs="Times New Roman"/>
          <w:sz w:val="28"/>
          <w:szCs w:val="28"/>
        </w:rPr>
        <w:t>3</w:t>
      </w:r>
      <w:r w:rsidRPr="00BA7710">
        <w:rPr>
          <w:rFonts w:ascii="Times New Roman" w:hAnsi="Times New Roman" w:cs="Times New Roman"/>
          <w:sz w:val="28"/>
          <w:szCs w:val="28"/>
        </w:rPr>
        <w:t>.</w:t>
      </w:r>
      <w:r w:rsidR="00AF5516" w:rsidRPr="00BA7710">
        <w:rPr>
          <w:rFonts w:ascii="Times New Roman" w:hAnsi="Times New Roman" w:cs="Times New Roman"/>
          <w:sz w:val="28"/>
          <w:szCs w:val="28"/>
        </w:rPr>
        <w:t>0</w:t>
      </w:r>
      <w:r w:rsidR="00961825" w:rsidRPr="00BA7710">
        <w:rPr>
          <w:rFonts w:ascii="Times New Roman" w:hAnsi="Times New Roman" w:cs="Times New Roman"/>
          <w:sz w:val="28"/>
          <w:szCs w:val="28"/>
        </w:rPr>
        <w:t>9</w:t>
      </w:r>
      <w:r w:rsidR="00AF5516" w:rsidRPr="00BA7710">
        <w:rPr>
          <w:rFonts w:ascii="Times New Roman" w:hAnsi="Times New Roman" w:cs="Times New Roman"/>
          <w:sz w:val="28"/>
          <w:szCs w:val="28"/>
        </w:rPr>
        <w:t>.202</w:t>
      </w:r>
      <w:r w:rsidR="006C5A80" w:rsidRPr="00BA7710">
        <w:rPr>
          <w:rFonts w:ascii="Times New Roman" w:hAnsi="Times New Roman" w:cs="Times New Roman"/>
          <w:sz w:val="28"/>
          <w:szCs w:val="28"/>
        </w:rPr>
        <w:t>2</w:t>
      </w:r>
      <w:r w:rsidRPr="00BA7710">
        <w:rPr>
          <w:rFonts w:ascii="Times New Roman" w:hAnsi="Times New Roman" w:cs="Times New Roman"/>
          <w:sz w:val="28"/>
          <w:szCs w:val="28"/>
        </w:rPr>
        <w:t xml:space="preserve">  №</w:t>
      </w:r>
      <w:r w:rsidR="006C5A80"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 xml:space="preserve"> </w:t>
      </w:r>
      <w:r w:rsidR="00BA7710">
        <w:rPr>
          <w:rFonts w:ascii="Times New Roman" w:hAnsi="Times New Roman" w:cs="Times New Roman"/>
          <w:sz w:val="28"/>
          <w:szCs w:val="28"/>
        </w:rPr>
        <w:t>90</w:t>
      </w:r>
      <w:r w:rsidRPr="00BA7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BF9" w:rsidRPr="00BA7710" w:rsidRDefault="00EE7BF9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5516" w:rsidRPr="00BA7710" w:rsidRDefault="00AF551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84536" w:rsidRPr="00BA7710" w:rsidRDefault="006C5A80" w:rsidP="0096182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>«</w:t>
      </w:r>
      <w:r w:rsidR="00961825" w:rsidRPr="00BA7710">
        <w:rPr>
          <w:rFonts w:ascii="Times New Roman" w:hAnsi="Times New Roman" w:cs="Times New Roman"/>
          <w:b/>
          <w:sz w:val="28"/>
          <w:szCs w:val="28"/>
        </w:rPr>
        <w:t xml:space="preserve">О работе  Комитета по управлению муниципальным имуществом и земельным отношениям администрации городского округа Тейково Ивановской области и деятельности по увеличению поступлений в бюджет города Тейково доходов от использования муниципального имущества </w:t>
      </w:r>
    </w:p>
    <w:p w:rsidR="00D768CB" w:rsidRPr="00BA7710" w:rsidRDefault="00961825" w:rsidP="0096182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0">
        <w:rPr>
          <w:rFonts w:ascii="Times New Roman" w:hAnsi="Times New Roman" w:cs="Times New Roman"/>
          <w:b/>
          <w:sz w:val="28"/>
          <w:szCs w:val="28"/>
        </w:rPr>
        <w:t>в первом полугодии 2022 года</w:t>
      </w:r>
      <w:r w:rsidR="006C5A80" w:rsidRPr="00BA7710">
        <w:rPr>
          <w:rFonts w:ascii="Times New Roman" w:hAnsi="Times New Roman" w:cs="Times New Roman"/>
          <w:b/>
          <w:sz w:val="28"/>
          <w:szCs w:val="28"/>
        </w:rPr>
        <w:t>»</w:t>
      </w:r>
    </w:p>
    <w:p w:rsidR="00241AC6" w:rsidRPr="00BA7710" w:rsidRDefault="00241AC6" w:rsidP="00C43D43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 отношениям администрации городского округа Тейково Ивановской области (далее – Комитет,), являясь структурным подразделением администрации городского округа Тейково, осуществляет свою деятельность на основании Положения о Комитете, утвержденном постановлением администрации </w:t>
      </w:r>
      <w:proofErr w:type="gramStart"/>
      <w:r w:rsidRPr="00BA771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A7710">
        <w:rPr>
          <w:rFonts w:ascii="Times New Roman" w:eastAsia="Times New Roman" w:hAnsi="Times New Roman" w:cs="Times New Roman"/>
          <w:sz w:val="28"/>
          <w:szCs w:val="28"/>
        </w:rPr>
        <w:t>.о. Тейково от 19.11.2010 № 844.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по обозначенному вопросу Комитет руководствуется:  </w:t>
      </w:r>
      <w:proofErr w:type="gramStart"/>
      <w:r w:rsidRPr="00BA7710">
        <w:rPr>
          <w:rFonts w:ascii="Times New Roman" w:eastAsia="Times New Roman" w:hAnsi="Times New Roman" w:cs="Times New Roman"/>
          <w:sz w:val="28"/>
          <w:szCs w:val="28"/>
        </w:rPr>
        <w:t>ФЗ от 06.10.2003</w:t>
      </w:r>
      <w:r w:rsidR="00DB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B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21.12.2001                    № 178-ФЗ «О приватизации государственного и муниципального имущества», Федеральным законом от  14.11.2002 № 161-ФЗ «О государственных и муниципальных унитарных предприятиях», Гражданским кодексом Российской Федерации, Земельным кодексом Российской Федерации, Жилищным кодексом Российской Федерации, Положением о порядке управления и распоряжения имуществом городского округа Тейково, утвержденным решением городской</w:t>
      </w:r>
      <w:proofErr w:type="gramEnd"/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 Думы городского округа Тейково от 2810.2011 № 115.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b/>
          <w:sz w:val="28"/>
          <w:szCs w:val="28"/>
        </w:rPr>
        <w:t>1.  Основные задачи и функции Комитета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и рационального управления, распоряжения, муниципальным имуществом и земельными участками в пределах городского округа  Тейково.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>- Учет муниципального имущества, в том числе ведение реестра муниципальной имущественной казны, государственная регистрация прав на муниципальное имущество.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>- Осуществление приватизации муниципального имущества городского округа Тейково.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в установленном порядке разграничения государственной собственности на недвижимость и землю на собственность городского округа Тейково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работы по оформлению прав муниципальной собственности на бесхозяйные объекты, выморочное </w:t>
      </w:r>
      <w:proofErr w:type="gramStart"/>
      <w:r w:rsidRPr="00BA7710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 переходящее в порядке наследования в муниципальную собственность.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исполнения бюджета городского округа Тейково в части поступления неналоговых доходов (от аренды и приватизации муниципального имущества и земельных участков, от платы за наем, а также поступления части отчислений от прибыли муниципальных унитарных предприятий и использования земель без предоставления).</w:t>
      </w:r>
    </w:p>
    <w:p w:rsidR="00284536" w:rsidRPr="00BA7710" w:rsidRDefault="00284536" w:rsidP="00284536">
      <w:pPr>
        <w:pStyle w:val="a8"/>
        <w:ind w:right="-284" w:firstLine="851"/>
        <w:jc w:val="both"/>
        <w:rPr>
          <w:szCs w:val="28"/>
        </w:rPr>
      </w:pPr>
      <w:r w:rsidRPr="00BA7710">
        <w:rPr>
          <w:szCs w:val="28"/>
        </w:rPr>
        <w:t xml:space="preserve">- Обеспечение прав и обязательств собственника муниципального  имущества. </w:t>
      </w:r>
    </w:p>
    <w:p w:rsidR="00284536" w:rsidRPr="00BA7710" w:rsidRDefault="00284536" w:rsidP="00284536">
      <w:pPr>
        <w:pStyle w:val="a8"/>
        <w:ind w:right="-284" w:firstLine="851"/>
        <w:jc w:val="both"/>
        <w:rPr>
          <w:szCs w:val="28"/>
        </w:rPr>
      </w:pPr>
      <w:r w:rsidRPr="00BA7710">
        <w:rPr>
          <w:szCs w:val="28"/>
        </w:rPr>
        <w:t>- Межотраслевая координация деятельности муниципальных предприятий и муниципальных учреждений в процессе управления муниципальной собственностью.</w:t>
      </w:r>
    </w:p>
    <w:p w:rsidR="00284536" w:rsidRPr="00BA7710" w:rsidRDefault="00284536" w:rsidP="00284536">
      <w:pPr>
        <w:pStyle w:val="a8"/>
        <w:ind w:right="-284" w:firstLine="851"/>
        <w:jc w:val="both"/>
        <w:rPr>
          <w:szCs w:val="28"/>
        </w:rPr>
      </w:pPr>
      <w:r w:rsidRPr="00BA7710">
        <w:rPr>
          <w:szCs w:val="28"/>
        </w:rPr>
        <w:t xml:space="preserve">-Контроль качества и результативности управления муниципальным  имуществом. </w:t>
      </w:r>
    </w:p>
    <w:p w:rsidR="00284536" w:rsidRPr="00BA7710" w:rsidRDefault="00284536" w:rsidP="00284536">
      <w:pPr>
        <w:pStyle w:val="a8"/>
        <w:ind w:right="-284" w:firstLine="851"/>
        <w:jc w:val="both"/>
        <w:rPr>
          <w:szCs w:val="28"/>
        </w:rPr>
      </w:pPr>
      <w:r w:rsidRPr="00BA7710">
        <w:rPr>
          <w:szCs w:val="28"/>
        </w:rPr>
        <w:t>- Организация содержания муниципального жилищного фонда.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Имущество казны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на 01.07.2022 в реестре муниципального имущества числится 2775 объекта, в том числе недвижимого имущества 1557.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Реестр муниципальной казны состоит: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686"/>
        <w:gridCol w:w="5811"/>
      </w:tblGrid>
      <w:tr w:rsidR="00284536" w:rsidRPr="00BA7710" w:rsidTr="00284536">
        <w:trPr>
          <w:trHeight w:val="168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left="33"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1 полугодие 2022</w:t>
            </w:r>
          </w:p>
        </w:tc>
      </w:tr>
      <w:tr w:rsidR="00284536" w:rsidRPr="00BA7710" w:rsidTr="00284536">
        <w:trPr>
          <w:trHeight w:val="228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left="33" w:right="-284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Недвижимое имущество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1334</w:t>
            </w:r>
          </w:p>
        </w:tc>
      </w:tr>
      <w:tr w:rsidR="00284536" w:rsidRPr="00BA7710" w:rsidTr="00284536">
        <w:trPr>
          <w:trHeight w:val="156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right="-284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284536" w:rsidRPr="00BA7710" w:rsidTr="00284536">
        <w:trPr>
          <w:trHeight w:val="156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right="-284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Нежилые помещения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4536" w:rsidRPr="00BA7710" w:rsidTr="00284536">
        <w:trPr>
          <w:trHeight w:val="204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right="-284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536" w:rsidRPr="00BA7710" w:rsidTr="00E570E2">
        <w:trPr>
          <w:trHeight w:val="567"/>
        </w:trPr>
        <w:tc>
          <w:tcPr>
            <w:tcW w:w="709" w:type="dxa"/>
            <w:vMerge w:val="restart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</w:tcPr>
          <w:p w:rsidR="00284536" w:rsidRPr="00BA7710" w:rsidRDefault="00284536" w:rsidP="00284536">
            <w:pPr>
              <w:spacing w:after="0" w:line="240" w:lineRule="auto"/>
              <w:ind w:right="-284"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Инженерные сети (сети водоснабжения, водоотведения, теплоснабжения, электроснабжения, ТКО, газоснабжения)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газоснабжение (казна)-14 объектов, зарегистрировано-6 объектов</w:t>
            </w:r>
          </w:p>
        </w:tc>
      </w:tr>
      <w:tr w:rsidR="00284536" w:rsidRPr="00BA7710" w:rsidTr="00E570E2">
        <w:trPr>
          <w:trHeight w:val="632"/>
        </w:trPr>
        <w:tc>
          <w:tcPr>
            <w:tcW w:w="709" w:type="dxa"/>
            <w:vMerge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- электроснабжение</w:t>
            </w:r>
          </w:p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(казна)- 1 объект, зарегистрирован-1 объект</w:t>
            </w:r>
          </w:p>
        </w:tc>
      </w:tr>
      <w:tr w:rsidR="00284536" w:rsidRPr="00BA7710" w:rsidTr="00E570E2">
        <w:trPr>
          <w:trHeight w:val="543"/>
        </w:trPr>
        <w:tc>
          <w:tcPr>
            <w:tcW w:w="709" w:type="dxa"/>
            <w:vMerge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теплоснабжение (казна)-9 объектов, зарегистрировано-2 объекта</w:t>
            </w:r>
          </w:p>
        </w:tc>
      </w:tr>
      <w:tr w:rsidR="00284536" w:rsidRPr="00BA7710" w:rsidTr="00284536">
        <w:trPr>
          <w:trHeight w:val="501"/>
        </w:trPr>
        <w:tc>
          <w:tcPr>
            <w:tcW w:w="709" w:type="dxa"/>
            <w:vMerge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-водоснабжение/водоотведение</w:t>
            </w:r>
          </w:p>
          <w:p w:rsidR="00284536" w:rsidRPr="00BA7710" w:rsidRDefault="00284536" w:rsidP="0028453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(казна)-7 объектов, зарегистрирован-1 объект</w:t>
            </w:r>
          </w:p>
        </w:tc>
      </w:tr>
      <w:tr w:rsidR="00284536" w:rsidRPr="00BA7710" w:rsidTr="00284536">
        <w:trPr>
          <w:trHeight w:val="108"/>
        </w:trPr>
        <w:tc>
          <w:tcPr>
            <w:tcW w:w="709" w:type="dxa"/>
          </w:tcPr>
          <w:p w:rsidR="00284536" w:rsidRPr="00BA7710" w:rsidRDefault="00284536" w:rsidP="00284536">
            <w:pPr>
              <w:spacing w:after="0" w:line="240" w:lineRule="auto"/>
              <w:ind w:left="34" w:right="-28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84536" w:rsidRPr="00BA7710" w:rsidRDefault="00284536" w:rsidP="0028453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квартиры</w:t>
            </w:r>
          </w:p>
        </w:tc>
        <w:tc>
          <w:tcPr>
            <w:tcW w:w="5811" w:type="dxa"/>
          </w:tcPr>
          <w:p w:rsidR="00284536" w:rsidRPr="00BA7710" w:rsidRDefault="00284536" w:rsidP="00284536">
            <w:pPr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Times New Roman" w:hAnsi="Times New Roman" w:cs="Times New Roman"/>
                <w:sz w:val="28"/>
                <w:szCs w:val="28"/>
              </w:rPr>
              <w:t>908</w:t>
            </w:r>
          </w:p>
        </w:tc>
      </w:tr>
    </w:tbl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 объекты муниципальной казны находятся в оперативном и хозяйственном ведении.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истекший период на учет муниципальной казны приняты: 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В первом полугодии 2022 года включено в реестр муниципального имущества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>. о. Тейково и закреплено за муниципальными учреждениями, предприятиями следующее муниципальное имущество: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№ 55,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8 кв. м. 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помещения № 72,73, расположенные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82 кв. м. 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 № 74, 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16,6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№ 75,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16,8 кв. м.,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нежилое помещение № 95,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16,6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нежилое помещение №96,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="00DB2489">
        <w:rPr>
          <w:rFonts w:ascii="Times New Roman" w:hAnsi="Times New Roman" w:cs="Times New Roman"/>
          <w:sz w:val="28"/>
          <w:szCs w:val="28"/>
        </w:rPr>
        <w:t xml:space="preserve">    </w:t>
      </w:r>
      <w:r w:rsidRPr="00BA7710">
        <w:rPr>
          <w:rFonts w:ascii="Times New Roman" w:hAnsi="Times New Roman" w:cs="Times New Roman"/>
          <w:sz w:val="28"/>
          <w:szCs w:val="28"/>
        </w:rPr>
        <w:t>г. Тейково, ул. Октябрьская, д.2, площадью 16,5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нежилые помещения №97,98, расположенные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33,3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нежилое помещение №101,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16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(МКУ «ЦББУ»),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 xml:space="preserve">- нежилые помещения № 1-54,56-71,68а,76-94,99,100,102-116, расположенные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Ивановская область, г. Тейково, ул. Октябрьская, д.2, площадью 1840,2 кв. м.</w:t>
      </w:r>
      <w:r w:rsidR="00DB2489">
        <w:rPr>
          <w:rFonts w:ascii="Times New Roman" w:hAnsi="Times New Roman" w:cs="Times New Roman"/>
          <w:sz w:val="28"/>
          <w:szCs w:val="28"/>
        </w:rPr>
        <w:t xml:space="preserve"> (</w:t>
      </w:r>
      <w:r w:rsidRPr="00BA7710">
        <w:rPr>
          <w:rFonts w:ascii="Times New Roman" w:hAnsi="Times New Roman" w:cs="Times New Roman"/>
          <w:sz w:val="28"/>
          <w:szCs w:val="28"/>
        </w:rPr>
        <w:t>МУДО ЦРТДЮ);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строенное нежилое помещение, расположенное по адресу: </w:t>
      </w:r>
      <w:proofErr w:type="gram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Ивановская область, г. Тейково, ул. Октябрьская, д. 21, </w:t>
      </w:r>
      <w:proofErr w:type="spell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</w:t>
      </w:r>
      <w:proofErr w:type="spell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1 этаж: 1,2,3,4,5,6,7,7а, 8,9,10,11; </w:t>
      </w:r>
      <w:proofErr w:type="spell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</w:t>
      </w:r>
      <w:proofErr w:type="spell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2 этаж:17,18,19,20,21,22,23,24,25,26 (МБУ 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Музей истории г. Тейково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здание (овощехранилище), расположенное по адресу: Ивановская область, </w:t>
      </w:r>
      <w:proofErr w:type="gram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Тейково, ул. </w:t>
      </w:r>
      <w:proofErr w:type="spell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Неделина</w:t>
      </w:r>
      <w:proofErr w:type="spell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д. 13 (МБДОУ ЦРР № 5 «Сказка»);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детская площадка, расположенная по адресу: Ивановская область, 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Тейково, ул. </w:t>
      </w:r>
      <w:proofErr w:type="spell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Неделина</w:t>
      </w:r>
      <w:proofErr w:type="spell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д. 13(МБДОУ ЦРР № 5 «Сказка»);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э</w:t>
      </w:r>
      <w:r w:rsidRPr="00BA7710">
        <w:rPr>
          <w:rFonts w:ascii="Times New Roman" w:hAnsi="Times New Roman" w:cs="Times New Roman"/>
          <w:sz w:val="28"/>
          <w:szCs w:val="28"/>
        </w:rPr>
        <w:t>кран свето</w:t>
      </w:r>
      <w:r w:rsidR="00DB2489">
        <w:rPr>
          <w:rFonts w:ascii="Times New Roman" w:hAnsi="Times New Roman" w:cs="Times New Roman"/>
          <w:sz w:val="28"/>
          <w:szCs w:val="28"/>
        </w:rPr>
        <w:t xml:space="preserve">диодный </w:t>
      </w:r>
      <w:proofErr w:type="spellStart"/>
      <w:r w:rsidR="00DB2489">
        <w:rPr>
          <w:rFonts w:ascii="Times New Roman" w:hAnsi="Times New Roman" w:cs="Times New Roman"/>
          <w:sz w:val="28"/>
          <w:szCs w:val="28"/>
        </w:rPr>
        <w:t>Ledtehnology</w:t>
      </w:r>
      <w:proofErr w:type="spellEnd"/>
      <w:r w:rsidR="00DB2489">
        <w:rPr>
          <w:rFonts w:ascii="Times New Roman" w:hAnsi="Times New Roman" w:cs="Times New Roman"/>
          <w:sz w:val="28"/>
          <w:szCs w:val="28"/>
        </w:rPr>
        <w:t xml:space="preserve"> ВКЗ, 2 шт. </w:t>
      </w:r>
      <w:r w:rsidRPr="00BA7710">
        <w:rPr>
          <w:rFonts w:ascii="Times New Roman" w:hAnsi="Times New Roman" w:cs="Times New Roman"/>
          <w:sz w:val="28"/>
          <w:szCs w:val="28"/>
        </w:rPr>
        <w:t>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="00DB2489">
        <w:rPr>
          <w:rFonts w:ascii="Times New Roman" w:hAnsi="Times New Roman" w:cs="Times New Roman"/>
          <w:sz w:val="28"/>
          <w:szCs w:val="28"/>
        </w:rPr>
        <w:t xml:space="preserve">подвеса </w:t>
      </w:r>
      <w:proofErr w:type="spellStart"/>
      <w:r w:rsidR="00DB2489">
        <w:rPr>
          <w:rFonts w:ascii="Times New Roman" w:hAnsi="Times New Roman" w:cs="Times New Roman"/>
          <w:sz w:val="28"/>
          <w:szCs w:val="28"/>
        </w:rPr>
        <w:t>Ledtehnology</w:t>
      </w:r>
      <w:proofErr w:type="spellEnd"/>
      <w:r w:rsidR="00DB2489">
        <w:rPr>
          <w:rFonts w:ascii="Times New Roman" w:hAnsi="Times New Roman" w:cs="Times New Roman"/>
          <w:sz w:val="28"/>
          <w:szCs w:val="28"/>
        </w:rPr>
        <w:t xml:space="preserve"> ВКЗ, 2 шт. </w:t>
      </w:r>
      <w:r w:rsidRPr="00BA7710">
        <w:rPr>
          <w:rFonts w:ascii="Times New Roman" w:hAnsi="Times New Roman" w:cs="Times New Roman"/>
          <w:sz w:val="28"/>
          <w:szCs w:val="28"/>
        </w:rPr>
        <w:t>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- комплекс аудиовизуального контроля для светод</w:t>
      </w:r>
      <w:r w:rsidR="00DB2489">
        <w:rPr>
          <w:rFonts w:ascii="Times New Roman" w:hAnsi="Times New Roman" w:cs="Times New Roman"/>
          <w:sz w:val="28"/>
          <w:szCs w:val="28"/>
        </w:rPr>
        <w:t>иодного</w:t>
      </w:r>
      <w:r w:rsidRPr="00BA7710">
        <w:rPr>
          <w:rFonts w:ascii="Times New Roman" w:hAnsi="Times New Roman" w:cs="Times New Roman"/>
          <w:sz w:val="28"/>
          <w:szCs w:val="28"/>
        </w:rPr>
        <w:t xml:space="preserve"> экрана  ВКЗ</w:t>
      </w:r>
      <w:r w:rsid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BA7710">
        <w:rPr>
          <w:rFonts w:ascii="Times New Roman" w:hAnsi="Times New Roman" w:cs="Times New Roman"/>
          <w:sz w:val="28"/>
          <w:szCs w:val="28"/>
        </w:rPr>
        <w:t>reSonus</w:t>
      </w:r>
      <w:proofErr w:type="spellEnd"/>
      <w:r w:rsidRPr="00BA7710">
        <w:rPr>
          <w:rFonts w:ascii="Times New Roman" w:hAnsi="Times New Roman" w:cs="Times New Roman"/>
          <w:sz w:val="28"/>
          <w:szCs w:val="28"/>
        </w:rPr>
        <w:t xml:space="preserve"> CDL12P (акустическая система ВКЗ), 4 шт.</w:t>
      </w:r>
      <w:r w:rsid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BA7710">
        <w:rPr>
          <w:rFonts w:ascii="Times New Roman" w:hAnsi="Times New Roman" w:cs="Times New Roman"/>
          <w:sz w:val="28"/>
          <w:szCs w:val="28"/>
        </w:rPr>
        <w:t>urbosound</w:t>
      </w:r>
      <w:proofErr w:type="spellEnd"/>
      <w:r w:rsidRPr="00BA7710">
        <w:rPr>
          <w:rFonts w:ascii="Times New Roman" w:hAnsi="Times New Roman" w:cs="Times New Roman"/>
          <w:sz w:val="28"/>
          <w:szCs w:val="28"/>
        </w:rPr>
        <w:t xml:space="preserve"> iQ15B (акустическая система ВКЗ), 2 шт.</w:t>
      </w:r>
      <w:r w:rsid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>- комплект специализированного проф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>борудования для тех.оснащения ВКЗ(</w:t>
      </w:r>
      <w:r w:rsidR="00DB2489" w:rsidRPr="00BA7710">
        <w:rPr>
          <w:rFonts w:ascii="Times New Roman" w:hAnsi="Times New Roman" w:cs="Times New Roman"/>
          <w:sz w:val="28"/>
          <w:szCs w:val="28"/>
        </w:rPr>
        <w:t xml:space="preserve">МУ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="00DB2489"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hAnsi="Times New Roman" w:cs="Times New Roman"/>
          <w:sz w:val="28"/>
          <w:szCs w:val="28"/>
        </w:rPr>
        <w:t>- видеокамера SONY HXR-NX100/J Камкордер</w:t>
      </w:r>
      <w:r w:rsidR="00BA7710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 xml:space="preserve">(МУ </w:t>
      </w:r>
      <w:r w:rsidR="00BA7710">
        <w:rPr>
          <w:rFonts w:ascii="Times New Roman" w:hAnsi="Times New Roman" w:cs="Times New Roman"/>
          <w:sz w:val="28"/>
          <w:szCs w:val="28"/>
        </w:rPr>
        <w:t>«</w:t>
      </w:r>
      <w:r w:rsidRPr="00BA7710">
        <w:rPr>
          <w:rFonts w:ascii="Times New Roman" w:hAnsi="Times New Roman" w:cs="Times New Roman"/>
          <w:sz w:val="28"/>
          <w:szCs w:val="28"/>
        </w:rPr>
        <w:t>ДК им. В.И. Ленина</w:t>
      </w:r>
      <w:r w:rsidR="00BA7710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</w:rPr>
        <w:t>к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 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iRuCity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 в сборе (МУ г. Тейково «Редакция Радио-Тейково</w:t>
      </w:r>
      <w:r w:rsidR="00DB24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большая российская энциклопедия, тома 33 – 35киоска (МУ </w:t>
      </w:r>
      <w:r w:rsid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Тейковская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>равославная энциклопедия, тома 44 – 47</w:t>
      </w:r>
      <w:r w:rsidR="00DB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киоска (МУ </w:t>
      </w:r>
      <w:r w:rsid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Тейковская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библиотека»)</w:t>
      </w:r>
      <w:r w:rsidRPr="00BA7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</w:rPr>
        <w:t>- книги, 1185 шт.</w:t>
      </w:r>
      <w:r w:rsidR="00DB2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 </w:t>
      </w:r>
      <w:r w:rsidR="00DB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Тейковская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библиотека»);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</w:rPr>
        <w:t xml:space="preserve">коммутатор управляемый 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QTECHQSW</w:t>
      </w:r>
      <w:r w:rsidRPr="00BA7710">
        <w:rPr>
          <w:rFonts w:ascii="Times New Roman" w:hAnsi="Times New Roman" w:cs="Times New Roman"/>
          <w:sz w:val="28"/>
          <w:szCs w:val="28"/>
        </w:rPr>
        <w:t>-3750-28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A7710">
        <w:rPr>
          <w:rFonts w:ascii="Times New Roman" w:hAnsi="Times New Roman" w:cs="Times New Roman"/>
          <w:sz w:val="28"/>
          <w:szCs w:val="28"/>
        </w:rPr>
        <w:t>-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POE</w:t>
      </w:r>
      <w:r w:rsidRPr="00BA7710">
        <w:rPr>
          <w:rFonts w:ascii="Times New Roman" w:hAnsi="Times New Roman" w:cs="Times New Roman"/>
          <w:sz w:val="28"/>
          <w:szCs w:val="28"/>
        </w:rPr>
        <w:t>-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BA7710">
        <w:rPr>
          <w:rFonts w:ascii="Times New Roman" w:hAnsi="Times New Roman" w:cs="Times New Roman"/>
          <w:sz w:val="28"/>
          <w:szCs w:val="28"/>
        </w:rPr>
        <w:t xml:space="preserve"> (МБОУ СШ №2);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A7710">
        <w:rPr>
          <w:rFonts w:ascii="Times New Roman" w:hAnsi="Times New Roman" w:cs="Times New Roman"/>
          <w:sz w:val="28"/>
          <w:szCs w:val="28"/>
        </w:rPr>
        <w:t xml:space="preserve"> –камера</w:t>
      </w:r>
      <w:proofErr w:type="spellStart"/>
      <w:r w:rsidRPr="00BA7710">
        <w:rPr>
          <w:rFonts w:ascii="Times New Roman" w:hAnsi="Times New Roman" w:cs="Times New Roman"/>
          <w:sz w:val="28"/>
          <w:szCs w:val="28"/>
          <w:lang w:val="en-US"/>
        </w:rPr>
        <w:t>HikVisionDS</w:t>
      </w:r>
      <w:proofErr w:type="spellEnd"/>
      <w:r w:rsidRPr="00BA7710">
        <w:rPr>
          <w:rFonts w:ascii="Times New Roman" w:hAnsi="Times New Roman" w:cs="Times New Roman"/>
          <w:sz w:val="28"/>
          <w:szCs w:val="28"/>
        </w:rPr>
        <w:t>-2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A7710">
        <w:rPr>
          <w:rFonts w:ascii="Times New Roman" w:hAnsi="Times New Roman" w:cs="Times New Roman"/>
          <w:sz w:val="28"/>
          <w:szCs w:val="28"/>
        </w:rPr>
        <w:t>2432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A7710">
        <w:rPr>
          <w:rFonts w:ascii="Times New Roman" w:hAnsi="Times New Roman" w:cs="Times New Roman"/>
          <w:sz w:val="28"/>
          <w:szCs w:val="28"/>
        </w:rPr>
        <w:t>-</w:t>
      </w:r>
      <w:r w:rsidRPr="00BA7710">
        <w:rPr>
          <w:rFonts w:ascii="Times New Roman" w:hAnsi="Times New Roman" w:cs="Times New Roman"/>
          <w:sz w:val="28"/>
          <w:szCs w:val="28"/>
          <w:lang w:val="en-US"/>
        </w:rPr>
        <w:t>IW</w:t>
      </w:r>
      <w:r w:rsidRPr="00BA7710">
        <w:rPr>
          <w:rFonts w:ascii="Times New Roman" w:hAnsi="Times New Roman" w:cs="Times New Roman"/>
          <w:sz w:val="28"/>
          <w:szCs w:val="28"/>
        </w:rPr>
        <w:t xml:space="preserve"> (МБОУ СШ № 2);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hAnsi="Times New Roman" w:cs="Times New Roman"/>
          <w:sz w:val="28"/>
          <w:szCs w:val="28"/>
        </w:rPr>
        <w:t>- и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нтерактивная тумба, развивающие и развлекательные игры в комплекте (МУ </w:t>
      </w:r>
      <w:r w:rsidR="00DB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Тейковская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библиотека»);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интерактивный киоск, в составе программное обеспечение </w:t>
      </w:r>
      <w:r w:rsidRPr="00BA7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KIOSK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7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 развивающих игр, пособий и тренажеров для интерактивного киоска</w:t>
      </w:r>
      <w:r w:rsidR="00DB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 </w:t>
      </w:r>
      <w:r w:rsidR="00DB24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Тейковская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библиотека»);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Pr="00BA7710">
        <w:rPr>
          <w:rFonts w:ascii="Times New Roman" w:hAnsi="Times New Roman" w:cs="Times New Roman"/>
          <w:sz w:val="28"/>
          <w:szCs w:val="28"/>
        </w:rPr>
        <w:t>чебно-методический комплект 2, 3 классы, 1 комплект (МБОУ СШ № 4);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lastRenderedPageBreak/>
        <w:t>- учебно-методический комплект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sz w:val="28"/>
          <w:szCs w:val="28"/>
        </w:rPr>
        <w:t>10, 11 классы, 2 комплекта (МБОУ СШ №2, МОУ Гимназия № 3).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Принято в муниципальную собственность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 xml:space="preserve">. о. Тейково и включено в состав казны </w:t>
      </w: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следующее имущество: 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дом, расположенный по адресу: Ивановская область, г. Тейково, Стачечная, д. 25 (выморочное имущество) (зарегистрировано право);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араж, расположенный по адресу: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Ивановская область, </w:t>
      </w:r>
      <w:proofErr w:type="gram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Тейково, 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ул. Октябрьская, д. 21 (зарегистрировано право);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A7710">
        <w:rPr>
          <w:rFonts w:ascii="Times New Roman" w:hAnsi="Times New Roman" w:cs="Times New Roman"/>
          <w:sz w:val="28"/>
          <w:szCs w:val="28"/>
        </w:rPr>
        <w:t>квартира № 80, расположенная по адресу:</w:t>
      </w:r>
      <w:r w:rsidR="00DB2489">
        <w:rPr>
          <w:rFonts w:ascii="Times New Roman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Ивановская область, </w:t>
      </w:r>
      <w:proofErr w:type="gram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Тейково, пос. </w:t>
      </w:r>
      <w:proofErr w:type="spellStart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Грозилово</w:t>
      </w:r>
      <w:proofErr w:type="spellEnd"/>
      <w:r w:rsidRPr="00BA7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д.13 (зарегистрировано право);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земельный участок, расположенный по адресу: Ивановская область, </w:t>
      </w:r>
      <w:r w:rsidR="00DB24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BA77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Тейково, ул. Красной Армии (зарегистрировано право)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710">
        <w:rPr>
          <w:rFonts w:ascii="Times New Roman" w:hAnsi="Times New Roman" w:cs="Times New Roman"/>
          <w:sz w:val="28"/>
          <w:szCs w:val="28"/>
        </w:rPr>
        <w:t>Исключено из реестра 40 объектов недвижимого имущества (из них 37 приватизация квартир) и 3 объекта:</w:t>
      </w:r>
      <w:r w:rsidRPr="00BA7710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3 объекта: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административное здание, расположенное по адресу: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r w:rsidR="00DB2489">
        <w:rPr>
          <w:rFonts w:ascii="Times New Roman" w:hAnsi="Times New Roman" w:cs="Times New Roman"/>
          <w:sz w:val="28"/>
          <w:szCs w:val="28"/>
        </w:rPr>
        <w:t xml:space="preserve">   </w:t>
      </w:r>
      <w:r w:rsidRPr="00BA7710">
        <w:rPr>
          <w:rFonts w:ascii="Times New Roman" w:hAnsi="Times New Roman" w:cs="Times New Roman"/>
          <w:sz w:val="28"/>
          <w:szCs w:val="28"/>
        </w:rPr>
        <w:t>г. Тейково, ул. Октябрьская, д. 2а;</w:t>
      </w:r>
      <w:proofErr w:type="gramEnd"/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нежилое здание,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>. Тейково, ул. Совет</w:t>
      </w:r>
      <w:r w:rsidR="00DB2489">
        <w:rPr>
          <w:rFonts w:ascii="Times New Roman" w:hAnsi="Times New Roman" w:cs="Times New Roman"/>
          <w:sz w:val="28"/>
          <w:szCs w:val="28"/>
        </w:rPr>
        <w:t>с</w:t>
      </w:r>
      <w:r w:rsidRPr="00BA7710">
        <w:rPr>
          <w:rFonts w:ascii="Times New Roman" w:hAnsi="Times New Roman" w:cs="Times New Roman"/>
          <w:sz w:val="28"/>
          <w:szCs w:val="28"/>
        </w:rPr>
        <w:t>кой Армии, д. 19;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- нежилые помещения № 53-55, находящиеся в хозяйственном ведении у МУП </w:t>
      </w:r>
      <w:r w:rsidR="00DB2489">
        <w:rPr>
          <w:rFonts w:ascii="Times New Roman" w:hAnsi="Times New Roman" w:cs="Times New Roman"/>
          <w:sz w:val="28"/>
          <w:szCs w:val="28"/>
        </w:rPr>
        <w:t>«</w:t>
      </w:r>
      <w:r w:rsidRPr="00BA7710">
        <w:rPr>
          <w:rFonts w:ascii="Times New Roman" w:hAnsi="Times New Roman" w:cs="Times New Roman"/>
          <w:sz w:val="28"/>
          <w:szCs w:val="28"/>
        </w:rPr>
        <w:t>МПО ЖКХ</w:t>
      </w:r>
      <w:r w:rsidR="00DB2489">
        <w:rPr>
          <w:rFonts w:ascii="Times New Roman" w:hAnsi="Times New Roman" w:cs="Times New Roman"/>
          <w:sz w:val="28"/>
          <w:szCs w:val="28"/>
        </w:rPr>
        <w:t>»</w:t>
      </w:r>
      <w:r w:rsidRPr="00BA7710">
        <w:rPr>
          <w:rFonts w:ascii="Times New Roman" w:hAnsi="Times New Roman" w:cs="Times New Roman"/>
          <w:sz w:val="28"/>
          <w:szCs w:val="28"/>
        </w:rPr>
        <w:t>, расположенные по адресу: Иван</w:t>
      </w:r>
      <w:r w:rsidR="00DB2489">
        <w:rPr>
          <w:rFonts w:ascii="Times New Roman" w:hAnsi="Times New Roman" w:cs="Times New Roman"/>
          <w:sz w:val="28"/>
          <w:szCs w:val="28"/>
        </w:rPr>
        <w:t>ов</w:t>
      </w:r>
      <w:r w:rsidRPr="00BA7710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proofErr w:type="gramStart"/>
      <w:r w:rsidRPr="00BA77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7710">
        <w:rPr>
          <w:rFonts w:ascii="Times New Roman" w:hAnsi="Times New Roman" w:cs="Times New Roman"/>
          <w:sz w:val="28"/>
          <w:szCs w:val="28"/>
        </w:rPr>
        <w:t xml:space="preserve">. Тейково, </w:t>
      </w:r>
      <w:r w:rsidR="00DB24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7710">
        <w:rPr>
          <w:rFonts w:ascii="Times New Roman" w:hAnsi="Times New Roman" w:cs="Times New Roman"/>
          <w:sz w:val="28"/>
          <w:szCs w:val="28"/>
        </w:rPr>
        <w:t>ул. Октябрьская, д. 50.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 Передача муниципального имущества на иной уровень публичной собственности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1 полугодие 2022 года</w:t>
      </w:r>
      <w:r w:rsidR="00DB24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заявлениями об оформлении земельных участков в Комитет обратилось 105 граждан.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  <w:gridCol w:w="992"/>
      </w:tblGrid>
      <w:tr w:rsidR="00284536" w:rsidRPr="00BA7710" w:rsidTr="00284536">
        <w:trPr>
          <w:trHeight w:val="240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right="-284"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Муниципальная услуга 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284536" w:rsidRPr="00BA7710" w:rsidTr="00284536">
        <w:trPr>
          <w:trHeight w:val="192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бесплатно</w:t>
            </w:r>
            <w:r w:rsidR="00DB248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многодетным семьям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84536" w:rsidRPr="00BA7710" w:rsidTr="00284536">
        <w:trPr>
          <w:trHeight w:val="192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бесплатно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284536" w:rsidRPr="00BA7710" w:rsidTr="00284536">
        <w:trPr>
          <w:trHeight w:val="228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Предоставлено земельных участков в собственность за плату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284536" w:rsidRPr="00BA7710" w:rsidTr="00284536">
        <w:trPr>
          <w:trHeight w:val="144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утверждении схемы расположения границ земельных участков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284536" w:rsidRPr="00BA7710" w:rsidTr="00284536">
        <w:trPr>
          <w:trHeight w:val="192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 предварительном согласовании предоставления земельных участков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84536" w:rsidRPr="00BA7710" w:rsidTr="00284536">
        <w:trPr>
          <w:trHeight w:val="132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об изменении вида разрешенного использования земельного участка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84536" w:rsidRPr="00BA7710" w:rsidTr="00284536">
        <w:trPr>
          <w:trHeight w:val="516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Предоставлены земельные участки в бесплатное бессрочное пользование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4536" w:rsidRPr="00BA7710" w:rsidTr="00284536">
        <w:trPr>
          <w:trHeight w:val="168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Установлены публичные сервитуты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84536" w:rsidRPr="00BA7710" w:rsidTr="00284536">
        <w:trPr>
          <w:trHeight w:val="516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18" w:right="3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соглашения о перераспределении земельных участков с физическими лицами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284536" w:rsidRPr="00BA7710" w:rsidTr="00284536">
        <w:trPr>
          <w:trHeight w:val="200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Заключены договоры купли-продажи земельных участков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284536" w:rsidRPr="00BA7710" w:rsidTr="00284536">
        <w:trPr>
          <w:trHeight w:val="109"/>
        </w:trPr>
        <w:tc>
          <w:tcPr>
            <w:tcW w:w="907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Оказано услуг о предоставлении земельного участка в безвозмездное пользование (</w:t>
            </w:r>
            <w:r w:rsidRPr="00BA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городского округа </w:t>
            </w:r>
            <w:r w:rsidRPr="00BA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Тейково «Служба заказчика», СНТ «Садовод</w:t>
            </w:r>
            <w:bookmarkStart w:id="0" w:name="_GoBack"/>
            <w:bookmarkEnd w:id="0"/>
            <w:r w:rsidRPr="00BA771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99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90" w:hanging="1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</w:tr>
    </w:tbl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Проведены  выездные комиссии </w:t>
      </w:r>
      <w:r w:rsidRPr="00BA7710">
        <w:rPr>
          <w:rFonts w:ascii="Times New Roman" w:eastAsia="Calibri" w:hAnsi="Times New Roman" w:cs="Times New Roman"/>
          <w:sz w:val="28"/>
          <w:szCs w:val="28"/>
        </w:rPr>
        <w:t xml:space="preserve">по ранее учтенным объектам недвижимости. 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7710">
        <w:rPr>
          <w:rFonts w:ascii="Times New Roman" w:eastAsia="Calibri" w:hAnsi="Times New Roman" w:cs="Times New Roman"/>
          <w:sz w:val="28"/>
          <w:szCs w:val="28"/>
        </w:rPr>
        <w:t>Обследовано 20 объектов недвижимости.</w:t>
      </w: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710">
        <w:rPr>
          <w:rFonts w:ascii="Times New Roman" w:hAnsi="Times New Roman" w:cs="Times New Roman"/>
          <w:sz w:val="28"/>
          <w:szCs w:val="28"/>
        </w:rPr>
        <w:t>Количество объектов, по которым в результате проведения мероприятий, предусмотренных частями 1 - 4 статьи 69.1 Федерального закона от  13.07.2015                № 218-ФЗ «О государственной регистрации недвижимости», получена информация о правообладателях – 17, количество объектов, по которым подано заявление в орган регистрации прав о внесении в ЕГРН сведений о правообладателе ранее учтенного объекта недвижимости либо о ранее учтенном объекте недвижимости и его правообладателе – 3.</w:t>
      </w:r>
      <w:proofErr w:type="gramEnd"/>
    </w:p>
    <w:p w:rsidR="00284536" w:rsidRPr="00BA7710" w:rsidRDefault="00284536" w:rsidP="00E570E2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1 полугодии 2022 году реализованы путем открытого аукциона муниципальное имущество и земельные участки:</w:t>
      </w:r>
    </w:p>
    <w:tbl>
      <w:tblPr>
        <w:tblW w:w="101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8"/>
        <w:gridCol w:w="4087"/>
        <w:gridCol w:w="1898"/>
        <w:gridCol w:w="561"/>
      </w:tblGrid>
      <w:tr w:rsidR="00284536" w:rsidRPr="00BA7710" w:rsidTr="00284536">
        <w:trPr>
          <w:trHeight w:val="252"/>
        </w:trPr>
        <w:tc>
          <w:tcPr>
            <w:tcW w:w="3644" w:type="dxa"/>
          </w:tcPr>
          <w:p w:rsidR="00284536" w:rsidRPr="00BA7710" w:rsidRDefault="00284536" w:rsidP="00284536">
            <w:pPr>
              <w:tabs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ЗУ</w:t>
            </w:r>
          </w:p>
          <w:p w:rsidR="00284536" w:rsidRPr="00BA7710" w:rsidRDefault="00284536" w:rsidP="00284536">
            <w:pPr>
              <w:tabs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(земельного участка)</w:t>
            </w:r>
          </w:p>
        </w:tc>
        <w:tc>
          <w:tcPr>
            <w:tcW w:w="4111" w:type="dxa"/>
          </w:tcPr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184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42"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567" w:type="dxa"/>
          </w:tcPr>
          <w:p w:rsidR="00284536" w:rsidRPr="00BA7710" w:rsidRDefault="00284536" w:rsidP="00BA7710">
            <w:pPr>
              <w:tabs>
                <w:tab w:val="left" w:pos="3180"/>
              </w:tabs>
              <w:spacing w:after="0" w:line="240" w:lineRule="auto"/>
              <w:ind w:left="-112" w:right="-1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</w:tr>
      <w:tr w:rsidR="00284536" w:rsidRPr="00BA7710" w:rsidTr="00284536">
        <w:trPr>
          <w:trHeight w:val="192"/>
        </w:trPr>
        <w:tc>
          <w:tcPr>
            <w:tcW w:w="3644" w:type="dxa"/>
          </w:tcPr>
          <w:p w:rsidR="00284536" w:rsidRPr="00BA7710" w:rsidRDefault="00284536" w:rsidP="00284536">
            <w:pPr>
              <w:tabs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ИЖС (индивидуальное жилищное строительство)</w:t>
            </w:r>
          </w:p>
        </w:tc>
        <w:tc>
          <w:tcPr>
            <w:tcW w:w="4111" w:type="dxa"/>
          </w:tcPr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земельные участки:</w:t>
            </w:r>
          </w:p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.Ю</w:t>
            </w:r>
            <w:proofErr w:type="gramEnd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билейная,18/27,3 ул.Красноармейская, 94б, ул.Мухина, 2а</w:t>
            </w:r>
          </w:p>
        </w:tc>
        <w:tc>
          <w:tcPr>
            <w:tcW w:w="184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42"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Продажа в собственность</w:t>
            </w:r>
          </w:p>
        </w:tc>
        <w:tc>
          <w:tcPr>
            <w:tcW w:w="567" w:type="dxa"/>
          </w:tcPr>
          <w:p w:rsidR="00284536" w:rsidRPr="00BA7710" w:rsidRDefault="00284536" w:rsidP="00BA7710">
            <w:pPr>
              <w:tabs>
                <w:tab w:val="left" w:pos="3180"/>
              </w:tabs>
              <w:spacing w:after="0" w:line="240" w:lineRule="auto"/>
              <w:ind w:left="-112" w:right="-1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84536" w:rsidRPr="00BA7710" w:rsidTr="00284536">
        <w:trPr>
          <w:trHeight w:val="192"/>
        </w:trPr>
        <w:tc>
          <w:tcPr>
            <w:tcW w:w="3644" w:type="dxa"/>
          </w:tcPr>
          <w:p w:rsidR="00284536" w:rsidRPr="00BA7710" w:rsidRDefault="00284536" w:rsidP="00284536">
            <w:pPr>
              <w:tabs>
                <w:tab w:val="left" w:pos="2799"/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Для размещения торгового павильона</w:t>
            </w:r>
          </w:p>
        </w:tc>
        <w:tc>
          <w:tcPr>
            <w:tcW w:w="4111" w:type="dxa"/>
          </w:tcPr>
          <w:p w:rsidR="00284536" w:rsidRPr="00BA7710" w:rsidRDefault="00284536" w:rsidP="00284536">
            <w:pPr>
              <w:tabs>
                <w:tab w:val="left" w:pos="3011"/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участок:</w:t>
            </w:r>
          </w:p>
          <w:p w:rsidR="00284536" w:rsidRPr="00BA7710" w:rsidRDefault="00284536" w:rsidP="00284536">
            <w:pPr>
              <w:tabs>
                <w:tab w:val="left" w:pos="3011"/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50 лет Октября,1в</w:t>
            </w:r>
          </w:p>
        </w:tc>
        <w:tc>
          <w:tcPr>
            <w:tcW w:w="184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42"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567" w:type="dxa"/>
          </w:tcPr>
          <w:p w:rsidR="00284536" w:rsidRPr="00BA7710" w:rsidRDefault="00284536" w:rsidP="00BA7710">
            <w:pPr>
              <w:tabs>
                <w:tab w:val="left" w:pos="3180"/>
              </w:tabs>
              <w:spacing w:after="0" w:line="240" w:lineRule="auto"/>
              <w:ind w:left="-112" w:right="-1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4536" w:rsidRPr="00BA7710" w:rsidTr="00284536">
        <w:trPr>
          <w:trHeight w:val="180"/>
        </w:trPr>
        <w:tc>
          <w:tcPr>
            <w:tcW w:w="3644" w:type="dxa"/>
          </w:tcPr>
          <w:p w:rsidR="00284536" w:rsidRPr="00BA7710" w:rsidRDefault="00284536" w:rsidP="00284536">
            <w:pPr>
              <w:tabs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Служебные гаражи</w:t>
            </w:r>
          </w:p>
        </w:tc>
        <w:tc>
          <w:tcPr>
            <w:tcW w:w="4111" w:type="dxa"/>
          </w:tcPr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земельный участок: </w:t>
            </w:r>
          </w:p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.З</w:t>
            </w:r>
            <w:proofErr w:type="gramEnd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ападная, д.10б</w:t>
            </w:r>
          </w:p>
        </w:tc>
        <w:tc>
          <w:tcPr>
            <w:tcW w:w="184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42"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567" w:type="dxa"/>
          </w:tcPr>
          <w:p w:rsidR="00284536" w:rsidRPr="00BA7710" w:rsidRDefault="00284536" w:rsidP="00BA7710">
            <w:pPr>
              <w:tabs>
                <w:tab w:val="left" w:pos="3180"/>
              </w:tabs>
              <w:spacing w:after="0" w:line="240" w:lineRule="auto"/>
              <w:ind w:left="-112" w:right="-1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84536" w:rsidRPr="00BA7710" w:rsidTr="00284536">
        <w:trPr>
          <w:trHeight w:val="132"/>
        </w:trPr>
        <w:tc>
          <w:tcPr>
            <w:tcW w:w="3644" w:type="dxa"/>
          </w:tcPr>
          <w:p w:rsidR="00284536" w:rsidRPr="00BA7710" w:rsidRDefault="00284536" w:rsidP="00284536">
            <w:pPr>
              <w:tabs>
                <w:tab w:val="left" w:pos="2832"/>
              </w:tabs>
              <w:spacing w:after="0" w:line="240" w:lineRule="auto"/>
              <w:ind w:left="-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Склад ТП</w:t>
            </w:r>
          </w:p>
        </w:tc>
        <w:tc>
          <w:tcPr>
            <w:tcW w:w="4111" w:type="dxa"/>
          </w:tcPr>
          <w:p w:rsidR="00284536" w:rsidRPr="00BA7710" w:rsidRDefault="00284536" w:rsidP="00284536">
            <w:pPr>
              <w:tabs>
                <w:tab w:val="left" w:pos="3045"/>
              </w:tabs>
              <w:spacing w:after="0" w:line="240" w:lineRule="auto"/>
              <w:ind w:left="-42" w:right="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Нежилое здание: ул</w:t>
            </w:r>
            <w:proofErr w:type="gramStart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олодежная,13д</w:t>
            </w:r>
          </w:p>
        </w:tc>
        <w:tc>
          <w:tcPr>
            <w:tcW w:w="1842" w:type="dxa"/>
          </w:tcPr>
          <w:p w:rsidR="00284536" w:rsidRPr="00BA7710" w:rsidRDefault="00284536" w:rsidP="00284536">
            <w:pPr>
              <w:tabs>
                <w:tab w:val="left" w:pos="3180"/>
              </w:tabs>
              <w:spacing w:after="0" w:line="240" w:lineRule="auto"/>
              <w:ind w:left="-42" w:firstLine="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Продажа в собственность</w:t>
            </w:r>
          </w:p>
        </w:tc>
        <w:tc>
          <w:tcPr>
            <w:tcW w:w="567" w:type="dxa"/>
          </w:tcPr>
          <w:p w:rsidR="00284536" w:rsidRPr="00BA7710" w:rsidRDefault="00284536" w:rsidP="00BA7710">
            <w:pPr>
              <w:tabs>
                <w:tab w:val="left" w:pos="3180"/>
              </w:tabs>
              <w:spacing w:after="0" w:line="240" w:lineRule="auto"/>
              <w:ind w:left="-112" w:right="-18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7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открытых аукционов, некоторые признаны не состоявшимися, поскольку  поданы были только по одной заявке для участия в торгах.</w:t>
      </w: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tabs>
          <w:tab w:val="left" w:pos="3180"/>
        </w:tabs>
        <w:spacing w:after="0" w:line="240" w:lineRule="auto"/>
        <w:ind w:right="-284" w:firstLine="851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4. Информация о поступлениях в 2022 году в разрезе доходных источников, закрепленных за Комитетом</w:t>
      </w:r>
    </w:p>
    <w:p w:rsidR="00284536" w:rsidRPr="00BA7710" w:rsidRDefault="00284536" w:rsidP="00284536">
      <w:pPr>
        <w:spacing w:after="0" w:line="240" w:lineRule="auto"/>
        <w:ind w:right="-284" w:firstLine="851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Доход муниципального городского бюджета формируется по видам неналоговых доходов.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Так, по состоянию на 30.06.2022 в бюджет города Тейково всего поступило </w:t>
      </w:r>
      <w:r w:rsidRPr="00BA7710">
        <w:rPr>
          <w:rFonts w:ascii="Times New Roman" w:hAnsi="Times New Roman" w:cs="Times New Roman"/>
          <w:color w:val="000000" w:themeColor="text1"/>
          <w:sz w:val="28"/>
          <w:szCs w:val="28"/>
        </w:rPr>
        <w:t>7 716,99268</w:t>
      </w:r>
      <w:r w:rsidR="00DB2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710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BA7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ублей.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835"/>
        <w:gridCol w:w="2409"/>
        <w:gridCol w:w="1985"/>
      </w:tblGrid>
      <w:tr w:rsidR="00284536" w:rsidRPr="00BA7710" w:rsidTr="008B0839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План</w:t>
            </w:r>
          </w:p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(тыс. 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 xml:space="preserve">Факт </w:t>
            </w:r>
          </w:p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(тыс</w:t>
            </w:r>
            <w:proofErr w:type="gramStart"/>
            <w:r w:rsidRPr="00BA7710">
              <w:rPr>
                <w:color w:val="000000" w:themeColor="text1"/>
                <w:szCs w:val="28"/>
              </w:rPr>
              <w:t>.р</w:t>
            </w:r>
            <w:proofErr w:type="gramEnd"/>
            <w:r w:rsidRPr="00BA7710">
              <w:rPr>
                <w:color w:val="000000" w:themeColor="text1"/>
                <w:szCs w:val="28"/>
              </w:rPr>
              <w:t>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%</w:t>
            </w:r>
          </w:p>
        </w:tc>
      </w:tr>
      <w:tr w:rsidR="00284536" w:rsidRPr="00BA7710" w:rsidTr="008B0839">
        <w:trPr>
          <w:trHeight w:val="6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Аренда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6 590,10000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4 362,19559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FF0000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66,19</w:t>
            </w:r>
          </w:p>
        </w:tc>
      </w:tr>
      <w:tr w:rsidR="00284536" w:rsidRPr="00BA7710" w:rsidTr="008B0839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Аренда земли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493,20000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305,94230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FF0000"/>
                <w:szCs w:val="28"/>
              </w:rPr>
            </w:pPr>
          </w:p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62,03</w:t>
            </w:r>
          </w:p>
        </w:tc>
      </w:tr>
      <w:tr w:rsidR="00284536" w:rsidRPr="00BA7710" w:rsidTr="008B083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Аренда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146,90000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70,97589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48,32</w:t>
            </w:r>
          </w:p>
        </w:tc>
      </w:tr>
      <w:tr w:rsidR="00284536" w:rsidRPr="00BA7710" w:rsidTr="008B0839">
        <w:trPr>
          <w:trHeight w:val="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Продажа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257,80000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140,80000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54,62</w:t>
            </w:r>
          </w:p>
        </w:tc>
      </w:tr>
      <w:tr w:rsidR="00284536" w:rsidRPr="00BA7710" w:rsidTr="008B083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Продажа земли не разграниченной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1 635,60000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1 251,28765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76,5</w:t>
            </w:r>
          </w:p>
        </w:tc>
      </w:tr>
      <w:tr w:rsidR="00284536" w:rsidRPr="00BA7710" w:rsidTr="008B083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BA7710">
              <w:rPr>
                <w:color w:val="000000" w:themeColor="text1"/>
                <w:szCs w:val="28"/>
              </w:rPr>
              <w:lastRenderedPageBreak/>
              <w:t>Найм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2 893,10000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1 585,79125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54,81</w:t>
            </w:r>
          </w:p>
        </w:tc>
      </w:tr>
      <w:tr w:rsidR="00284536" w:rsidRPr="00BA7710" w:rsidTr="008B0839">
        <w:trPr>
          <w:trHeight w:val="4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536" w:rsidRPr="00BA7710" w:rsidRDefault="00284536" w:rsidP="00784B43">
            <w:pPr>
              <w:pStyle w:val="a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34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12 016,70000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color w:val="000000" w:themeColor="text1"/>
                <w:szCs w:val="28"/>
              </w:rPr>
            </w:pPr>
            <w:r w:rsidRPr="00BA7710">
              <w:rPr>
                <w:color w:val="000000" w:themeColor="text1"/>
                <w:szCs w:val="28"/>
              </w:rPr>
              <w:t>7 716,99268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36" w:rsidRPr="00BA7710" w:rsidRDefault="00284536" w:rsidP="00784B43">
            <w:pPr>
              <w:pStyle w:val="a8"/>
              <w:ind w:right="-108"/>
              <w:jc w:val="center"/>
              <w:rPr>
                <w:szCs w:val="28"/>
              </w:rPr>
            </w:pPr>
            <w:r w:rsidRPr="00BA7710">
              <w:rPr>
                <w:szCs w:val="28"/>
              </w:rPr>
              <w:t>64,22%</w:t>
            </w:r>
          </w:p>
        </w:tc>
      </w:tr>
    </w:tbl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BA7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 Контроль использования муниципального имущества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01.07.2022 числится 307 действующих договора аренды земельных участков</w:t>
      </w:r>
      <w:r w:rsidR="00784B43"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7710">
        <w:rPr>
          <w:rFonts w:ascii="Times New Roman" w:eastAsia="Calibri" w:hAnsi="Times New Roman" w:cs="Times New Roman"/>
          <w:sz w:val="28"/>
          <w:szCs w:val="28"/>
        </w:rPr>
        <w:t>(305</w:t>
      </w: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нежилых помещений</w:t>
      </w:r>
      <w:r w:rsidR="00784B43"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7710">
        <w:rPr>
          <w:rFonts w:ascii="Times New Roman" w:eastAsia="Calibri" w:hAnsi="Times New Roman" w:cs="Times New Roman"/>
          <w:sz w:val="28"/>
          <w:szCs w:val="28"/>
        </w:rPr>
        <w:t>(2).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1 полугодие 2022 года составлено и отправлено </w:t>
      </w:r>
      <w:r w:rsidRPr="00BA7710">
        <w:rPr>
          <w:rFonts w:ascii="Times New Roman" w:eastAsia="Calibri" w:hAnsi="Times New Roman" w:cs="Times New Roman"/>
          <w:sz w:val="28"/>
          <w:szCs w:val="28"/>
        </w:rPr>
        <w:t>51</w:t>
      </w: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претензионное письмо о задолженности по арендной плате за земельные участки и нежилые помещения.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710">
        <w:rPr>
          <w:rFonts w:ascii="Times New Roman" w:eastAsia="Calibri" w:hAnsi="Times New Roman" w:cs="Times New Roman"/>
          <w:sz w:val="28"/>
          <w:szCs w:val="28"/>
        </w:rPr>
        <w:t>В отношении арендатор</w:t>
      </w:r>
      <w:proofErr w:type="gramStart"/>
      <w:r w:rsidRPr="00BA7710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BA7710">
        <w:rPr>
          <w:rFonts w:ascii="Times New Roman" w:eastAsia="Calibri" w:hAnsi="Times New Roman" w:cs="Times New Roman"/>
          <w:sz w:val="28"/>
          <w:szCs w:val="28"/>
        </w:rPr>
        <w:t xml:space="preserve"> «Агротехника»</w:t>
      </w:r>
      <w:r w:rsidR="00784B43" w:rsidRPr="00BA7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Calibri" w:hAnsi="Times New Roman" w:cs="Times New Roman"/>
          <w:sz w:val="28"/>
          <w:szCs w:val="28"/>
        </w:rPr>
        <w:t>подан иск в Арбитражный суд о взыскании задолженности на общую сумму 300 624,21</w:t>
      </w:r>
      <w:r w:rsidR="00DB2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710">
        <w:rPr>
          <w:rFonts w:ascii="Times New Roman" w:eastAsia="Calibri" w:hAnsi="Times New Roman" w:cs="Times New Roman"/>
          <w:sz w:val="28"/>
          <w:szCs w:val="28"/>
        </w:rPr>
        <w:t>(триста тысяч шестьсот двадцать четыре) рубля 21 копеек, решением суда исковые требования удовлетворить частично и взыскать с ООО «Агротехника» 107 руб.13 коп.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710">
        <w:rPr>
          <w:rFonts w:ascii="Times New Roman" w:eastAsia="Calibri" w:hAnsi="Times New Roman" w:cs="Times New Roman"/>
          <w:sz w:val="28"/>
          <w:szCs w:val="28"/>
        </w:rPr>
        <w:t>Ведется претензионная работа с арендатором Ивченко Дмитрием Ивановичем (договор аренды от 06.10.2021 №700), с Волковым Венедиктом Савельевичем (договор аренды от 05.10.2021 №701).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Также Комитетом проведена работа с неплательщиками по найму муниципальных жилых помещений.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1 полугодии 2022 году составлено и отправлено 23 </w:t>
      </w:r>
      <w:proofErr w:type="gramStart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претензионных</w:t>
      </w:r>
      <w:proofErr w:type="gramEnd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письма о задолженности по социальному найму. В связи с изменениями требований ФССП России при возбуждении дела по задолженности за </w:t>
      </w:r>
      <w:proofErr w:type="gramStart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социальный</w:t>
      </w:r>
      <w:proofErr w:type="gramEnd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найм</w:t>
      </w:r>
      <w:proofErr w:type="spellEnd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были доработаны и перенаправлены 36 судебных приказов.</w:t>
      </w:r>
    </w:p>
    <w:p w:rsidR="00784B43" w:rsidRPr="00BA7710" w:rsidRDefault="00284536" w:rsidP="00784B43">
      <w:pPr>
        <w:pStyle w:val="a8"/>
        <w:ind w:right="-284" w:firstLine="851"/>
        <w:jc w:val="both"/>
        <w:rPr>
          <w:szCs w:val="28"/>
        </w:rPr>
      </w:pPr>
      <w:r w:rsidRPr="00BA7710">
        <w:rPr>
          <w:szCs w:val="28"/>
        </w:rPr>
        <w:t xml:space="preserve">Всего Комитетом рассмотрено 887 обращений (в том числе от: юридических лиц, обращения </w:t>
      </w:r>
      <w:proofErr w:type="gramStart"/>
      <w:r w:rsidRPr="00BA7710">
        <w:rPr>
          <w:szCs w:val="28"/>
        </w:rPr>
        <w:t>граждан</w:t>
      </w:r>
      <w:proofErr w:type="gramEnd"/>
      <w:r w:rsidRPr="00BA7710">
        <w:rPr>
          <w:szCs w:val="28"/>
        </w:rPr>
        <w:t xml:space="preserve"> а также различных органов власти по вопросам в рамках компетенции Комитета).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BA77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Проблемы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вовлечении муниципального имущества в хозяйственный оборот Комитет сталкивается со следующими проблемами: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неудовлетворительное состояние муниципального имущества, имущество морально устаревает, происходит объективный износ, требуется проведение капитального ремонта;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как </w:t>
      </w:r>
      <w:proofErr w:type="gramStart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муниципальные объекты расположены в старых, цокольных и подвальных помещениях многоквартирных домов;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отсутствуют свободные территории для предоставления земельных участков льготным категориям граждан;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выявленные объекты инженерных коммуникаций, в том числе бесхозные требуют оформления технических планов, проведения кадастровых работ и постановки на кадастровый учет, что влечет большие финансовые затраты;</w:t>
      </w:r>
    </w:p>
    <w:p w:rsidR="00284536" w:rsidRPr="00BA7710" w:rsidRDefault="00284536" w:rsidP="00284536">
      <w:pPr>
        <w:spacing w:after="0" w:line="240" w:lineRule="auto"/>
        <w:ind w:right="-284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77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проведение комплексных кадастровых работ.</w:t>
      </w:r>
    </w:p>
    <w:p w:rsidR="00E570E2" w:rsidRPr="00BA7710" w:rsidRDefault="00E570E2" w:rsidP="00E570E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5A80" w:rsidRPr="00BA7710" w:rsidRDefault="006C5A80" w:rsidP="00E570E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(по финансово - экономическим вопросам), </w:t>
      </w:r>
    </w:p>
    <w:p w:rsidR="006C5A80" w:rsidRPr="00BA7710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7710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муниципальным имуществом и </w:t>
      </w:r>
    </w:p>
    <w:p w:rsidR="00E570E2" w:rsidRPr="00BA7710" w:rsidRDefault="006C5A80" w:rsidP="00C43D43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земельным отношениям администрации городского округа Тейково </w:t>
      </w:r>
    </w:p>
    <w:p w:rsidR="00E570E2" w:rsidRPr="00E570E2" w:rsidRDefault="006C5A80" w:rsidP="00BA771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Ивановской области          </w:t>
      </w:r>
      <w:r w:rsidR="00E570E2"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Pr="00BA77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712A4C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____________Т.В. </w:t>
      </w:r>
      <w:proofErr w:type="spellStart"/>
      <w:r w:rsidR="00712A4C" w:rsidRPr="00BA77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E570E2" w:rsidRPr="00E570E2" w:rsidSect="002809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EE4"/>
    <w:multiLevelType w:val="hybridMultilevel"/>
    <w:tmpl w:val="D312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13F5"/>
    <w:multiLevelType w:val="hybridMultilevel"/>
    <w:tmpl w:val="4EA46B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4303F"/>
    <w:multiLevelType w:val="hybridMultilevel"/>
    <w:tmpl w:val="00062576"/>
    <w:lvl w:ilvl="0" w:tplc="8668C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3921"/>
    <w:multiLevelType w:val="hybridMultilevel"/>
    <w:tmpl w:val="846810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A7C1D"/>
    <w:multiLevelType w:val="hybridMultilevel"/>
    <w:tmpl w:val="44DC3DD0"/>
    <w:lvl w:ilvl="0" w:tplc="A1969752">
      <w:start w:val="1"/>
      <w:numFmt w:val="decimal"/>
      <w:lvlText w:val="%1."/>
      <w:lvlJc w:val="left"/>
      <w:pPr>
        <w:ind w:left="2063" w:hanging="121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18"/>
    <w:rsid w:val="00043AE9"/>
    <w:rsid w:val="000743E0"/>
    <w:rsid w:val="00076F0C"/>
    <w:rsid w:val="00083161"/>
    <w:rsid w:val="000D6327"/>
    <w:rsid w:val="001153B4"/>
    <w:rsid w:val="00143214"/>
    <w:rsid w:val="0016363B"/>
    <w:rsid w:val="00171F66"/>
    <w:rsid w:val="00172338"/>
    <w:rsid w:val="00182F21"/>
    <w:rsid w:val="00193B80"/>
    <w:rsid w:val="001F1260"/>
    <w:rsid w:val="00213A97"/>
    <w:rsid w:val="0022101E"/>
    <w:rsid w:val="00241AC6"/>
    <w:rsid w:val="002747B7"/>
    <w:rsid w:val="0028098C"/>
    <w:rsid w:val="00284536"/>
    <w:rsid w:val="003156A7"/>
    <w:rsid w:val="00330CA8"/>
    <w:rsid w:val="00331C3D"/>
    <w:rsid w:val="00374FE9"/>
    <w:rsid w:val="004337B9"/>
    <w:rsid w:val="0044550D"/>
    <w:rsid w:val="004652D8"/>
    <w:rsid w:val="0048161B"/>
    <w:rsid w:val="004A69C4"/>
    <w:rsid w:val="004C2780"/>
    <w:rsid w:val="004F5F36"/>
    <w:rsid w:val="00544580"/>
    <w:rsid w:val="005747DF"/>
    <w:rsid w:val="005C6C2A"/>
    <w:rsid w:val="005D1B99"/>
    <w:rsid w:val="006004D7"/>
    <w:rsid w:val="00630A43"/>
    <w:rsid w:val="00680118"/>
    <w:rsid w:val="006B62C6"/>
    <w:rsid w:val="006C5A80"/>
    <w:rsid w:val="00712A4C"/>
    <w:rsid w:val="007553E2"/>
    <w:rsid w:val="00784B43"/>
    <w:rsid w:val="007A60CE"/>
    <w:rsid w:val="007D35E8"/>
    <w:rsid w:val="007D66E9"/>
    <w:rsid w:val="008E5715"/>
    <w:rsid w:val="008F447B"/>
    <w:rsid w:val="009159BC"/>
    <w:rsid w:val="00954F8C"/>
    <w:rsid w:val="00961825"/>
    <w:rsid w:val="00995E8C"/>
    <w:rsid w:val="009F70B0"/>
    <w:rsid w:val="00A615B0"/>
    <w:rsid w:val="00A63ED6"/>
    <w:rsid w:val="00AC6FE7"/>
    <w:rsid w:val="00AF5516"/>
    <w:rsid w:val="00B27611"/>
    <w:rsid w:val="00B27A3C"/>
    <w:rsid w:val="00B725D5"/>
    <w:rsid w:val="00B9188A"/>
    <w:rsid w:val="00B96222"/>
    <w:rsid w:val="00BA7710"/>
    <w:rsid w:val="00BD687D"/>
    <w:rsid w:val="00BF3A50"/>
    <w:rsid w:val="00C43D43"/>
    <w:rsid w:val="00C74CA7"/>
    <w:rsid w:val="00D12142"/>
    <w:rsid w:val="00D576D6"/>
    <w:rsid w:val="00D768CB"/>
    <w:rsid w:val="00D839B1"/>
    <w:rsid w:val="00DB2489"/>
    <w:rsid w:val="00DD37C7"/>
    <w:rsid w:val="00DF3614"/>
    <w:rsid w:val="00E31C07"/>
    <w:rsid w:val="00E50677"/>
    <w:rsid w:val="00E50E6A"/>
    <w:rsid w:val="00E570E2"/>
    <w:rsid w:val="00E85543"/>
    <w:rsid w:val="00EB670D"/>
    <w:rsid w:val="00EC6F3A"/>
    <w:rsid w:val="00EE7BF9"/>
    <w:rsid w:val="00F00061"/>
    <w:rsid w:val="00F16D99"/>
    <w:rsid w:val="00F3042B"/>
    <w:rsid w:val="00F32B4A"/>
    <w:rsid w:val="00F45E25"/>
    <w:rsid w:val="00FB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E7B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7B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E7BF9"/>
    <w:pPr>
      <w:ind w:left="720"/>
      <w:contextualSpacing/>
    </w:pPr>
  </w:style>
  <w:style w:type="paragraph" w:styleId="a8">
    <w:name w:val="No Spacing"/>
    <w:link w:val="a9"/>
    <w:uiPriority w:val="1"/>
    <w:qFormat/>
    <w:rsid w:val="00EE7BF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uiPriority w:val="1"/>
    <w:locked/>
    <w:rsid w:val="00EE7BF9"/>
    <w:rPr>
      <w:rFonts w:ascii="Times New Roman" w:eastAsia="Calibri" w:hAnsi="Times New Roman" w:cs="Times New Roman"/>
      <w:sz w:val="28"/>
    </w:rPr>
  </w:style>
  <w:style w:type="character" w:styleId="aa">
    <w:name w:val="Strong"/>
    <w:basedOn w:val="a0"/>
    <w:uiPriority w:val="22"/>
    <w:qFormat/>
    <w:rsid w:val="00AC6FE7"/>
    <w:rPr>
      <w:b/>
      <w:bCs/>
    </w:rPr>
  </w:style>
  <w:style w:type="paragraph" w:styleId="ab">
    <w:name w:val="Normal (Web)"/>
    <w:basedOn w:val="a"/>
    <w:uiPriority w:val="99"/>
    <w:unhideWhenUsed/>
    <w:rsid w:val="00E570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E570E2"/>
    <w:rPr>
      <w:color w:val="0000FF"/>
      <w:u w:val="single"/>
    </w:rPr>
  </w:style>
  <w:style w:type="paragraph" w:customStyle="1" w:styleId="Default">
    <w:name w:val="Default"/>
    <w:rsid w:val="00E570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7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0E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A493-041A-4446-9352-60275172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Коровкина Татьяна Михайловна</dc:creator>
  <cp:keywords/>
  <dc:description/>
  <cp:lastModifiedBy>Администратор</cp:lastModifiedBy>
  <cp:revision>52</cp:revision>
  <cp:lastPrinted>2022-09-22T12:43:00Z</cp:lastPrinted>
  <dcterms:created xsi:type="dcterms:W3CDTF">2019-02-13T13:23:00Z</dcterms:created>
  <dcterms:modified xsi:type="dcterms:W3CDTF">2022-09-22T12:43:00Z</dcterms:modified>
</cp:coreProperties>
</file>