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A" w:rsidRPr="00A23FED" w:rsidRDefault="0086467A" w:rsidP="00FA6E5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A" w:rsidRPr="00C312C0" w:rsidRDefault="0086467A" w:rsidP="00C312C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C312C0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6467A" w:rsidRPr="00C312C0" w:rsidRDefault="0086467A" w:rsidP="00C312C0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C0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6467A" w:rsidRPr="00C312C0" w:rsidRDefault="0086467A" w:rsidP="00C312C0">
      <w:pPr>
        <w:pStyle w:val="a7"/>
        <w:ind w:right="-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A" w:rsidRPr="00C312C0" w:rsidRDefault="0086467A" w:rsidP="00C312C0">
      <w:pPr>
        <w:pStyle w:val="a7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12C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312C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467A" w:rsidRPr="00C312C0" w:rsidRDefault="0086467A" w:rsidP="00C312C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86467A" w:rsidRPr="00C312C0" w:rsidRDefault="00923BE3" w:rsidP="00C312C0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от  2</w:t>
      </w:r>
      <w:r w:rsidR="00A02CBF" w:rsidRPr="00C312C0">
        <w:rPr>
          <w:rFonts w:ascii="Times New Roman" w:hAnsi="Times New Roman" w:cs="Times New Roman"/>
          <w:sz w:val="28"/>
          <w:szCs w:val="28"/>
        </w:rPr>
        <w:t>3</w:t>
      </w:r>
      <w:r w:rsidRPr="00C312C0">
        <w:rPr>
          <w:rFonts w:ascii="Times New Roman" w:hAnsi="Times New Roman" w:cs="Times New Roman"/>
          <w:sz w:val="28"/>
          <w:szCs w:val="28"/>
        </w:rPr>
        <w:t>.0</w:t>
      </w:r>
      <w:r w:rsidR="00A02CBF" w:rsidRPr="00C312C0">
        <w:rPr>
          <w:rFonts w:ascii="Times New Roman" w:hAnsi="Times New Roman" w:cs="Times New Roman"/>
          <w:sz w:val="28"/>
          <w:szCs w:val="28"/>
        </w:rPr>
        <w:t>9</w:t>
      </w:r>
      <w:r w:rsidRPr="00C312C0">
        <w:rPr>
          <w:rFonts w:ascii="Times New Roman" w:hAnsi="Times New Roman" w:cs="Times New Roman"/>
          <w:sz w:val="28"/>
          <w:szCs w:val="28"/>
        </w:rPr>
        <w:t>.2022</w:t>
      </w:r>
      <w:r w:rsidR="0086467A" w:rsidRPr="00C312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A109FE" w:rsidRPr="00C312C0">
        <w:rPr>
          <w:rFonts w:ascii="Times New Roman" w:hAnsi="Times New Roman" w:cs="Times New Roman"/>
          <w:sz w:val="28"/>
          <w:szCs w:val="28"/>
        </w:rPr>
        <w:t xml:space="preserve">  </w:t>
      </w:r>
      <w:r w:rsidR="0086467A" w:rsidRPr="00C312C0">
        <w:rPr>
          <w:rFonts w:ascii="Times New Roman" w:hAnsi="Times New Roman" w:cs="Times New Roman"/>
          <w:sz w:val="28"/>
          <w:szCs w:val="28"/>
        </w:rPr>
        <w:t xml:space="preserve">  № </w:t>
      </w:r>
      <w:r w:rsidR="00A109FE" w:rsidRPr="00C312C0">
        <w:rPr>
          <w:rFonts w:ascii="Times New Roman" w:hAnsi="Times New Roman" w:cs="Times New Roman"/>
          <w:sz w:val="28"/>
          <w:szCs w:val="28"/>
        </w:rPr>
        <w:t>87</w:t>
      </w:r>
    </w:p>
    <w:p w:rsidR="0086467A" w:rsidRPr="00C312C0" w:rsidRDefault="0086467A" w:rsidP="00C312C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г.о. Тейково</w:t>
      </w:r>
    </w:p>
    <w:p w:rsidR="0086467A" w:rsidRPr="00C312C0" w:rsidRDefault="0086467A" w:rsidP="00C312C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923BE3" w:rsidRPr="00C312C0" w:rsidRDefault="0086467A" w:rsidP="00C312C0">
      <w:pPr>
        <w:tabs>
          <w:tab w:val="left" w:pos="5245"/>
        </w:tabs>
        <w:spacing w:after="0" w:line="240" w:lineRule="auto"/>
        <w:ind w:right="34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A1D82" w:rsidRPr="00C312C0">
        <w:rPr>
          <w:rFonts w:ascii="Times New Roman" w:hAnsi="Times New Roman" w:cs="Times New Roman"/>
          <w:sz w:val="28"/>
          <w:szCs w:val="28"/>
        </w:rPr>
        <w:t>я</w:t>
      </w:r>
      <w:r w:rsidRPr="00C312C0">
        <w:rPr>
          <w:rFonts w:ascii="Times New Roman" w:hAnsi="Times New Roman" w:cs="Times New Roman"/>
          <w:sz w:val="28"/>
          <w:szCs w:val="28"/>
        </w:rPr>
        <w:t xml:space="preserve"> </w:t>
      </w:r>
      <w:r w:rsidR="004074C0" w:rsidRPr="00C312C0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r w:rsidRPr="00C312C0">
        <w:rPr>
          <w:rFonts w:ascii="Times New Roman" w:hAnsi="Times New Roman" w:cs="Times New Roman"/>
          <w:sz w:val="28"/>
          <w:szCs w:val="28"/>
        </w:rPr>
        <w:t xml:space="preserve">в </w:t>
      </w:r>
      <w:r w:rsidR="00C74926" w:rsidRPr="00C312C0">
        <w:rPr>
          <w:rFonts w:ascii="Times New Roman" w:hAnsi="Times New Roman" w:cs="Times New Roman"/>
          <w:sz w:val="28"/>
          <w:szCs w:val="28"/>
        </w:rPr>
        <w:t>решение городской Думы</w:t>
      </w:r>
      <w:r w:rsidR="00923BE3" w:rsidRPr="00C312C0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FA6E5A" w:rsidRPr="00C312C0"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  <w:r w:rsidR="00923BE3" w:rsidRPr="00C312C0">
        <w:rPr>
          <w:rFonts w:ascii="Times New Roman" w:hAnsi="Times New Roman" w:cs="Times New Roman"/>
          <w:sz w:val="28"/>
          <w:szCs w:val="28"/>
        </w:rPr>
        <w:t>от 24</w:t>
      </w:r>
      <w:r w:rsidR="00C74926" w:rsidRPr="00C312C0">
        <w:rPr>
          <w:rFonts w:ascii="Times New Roman" w:hAnsi="Times New Roman" w:cs="Times New Roman"/>
          <w:sz w:val="28"/>
          <w:szCs w:val="28"/>
        </w:rPr>
        <w:t>.1</w:t>
      </w:r>
      <w:r w:rsidR="00923BE3" w:rsidRPr="00C312C0">
        <w:rPr>
          <w:rFonts w:ascii="Times New Roman" w:hAnsi="Times New Roman" w:cs="Times New Roman"/>
          <w:sz w:val="28"/>
          <w:szCs w:val="28"/>
        </w:rPr>
        <w:t>2</w:t>
      </w:r>
      <w:r w:rsidR="00C74926" w:rsidRPr="00C312C0">
        <w:rPr>
          <w:rFonts w:ascii="Times New Roman" w:hAnsi="Times New Roman" w:cs="Times New Roman"/>
          <w:sz w:val="28"/>
          <w:szCs w:val="28"/>
        </w:rPr>
        <w:t>.202</w:t>
      </w:r>
      <w:r w:rsidR="00923BE3" w:rsidRPr="00C312C0">
        <w:rPr>
          <w:rFonts w:ascii="Times New Roman" w:hAnsi="Times New Roman" w:cs="Times New Roman"/>
          <w:sz w:val="28"/>
          <w:szCs w:val="28"/>
        </w:rPr>
        <w:t>1</w:t>
      </w:r>
      <w:r w:rsidR="00C74926" w:rsidRPr="00C312C0">
        <w:rPr>
          <w:rFonts w:ascii="Times New Roman" w:hAnsi="Times New Roman" w:cs="Times New Roman"/>
          <w:sz w:val="28"/>
          <w:szCs w:val="28"/>
        </w:rPr>
        <w:t xml:space="preserve"> № </w:t>
      </w:r>
      <w:r w:rsidR="00923BE3" w:rsidRPr="00C312C0">
        <w:rPr>
          <w:rFonts w:ascii="Times New Roman" w:hAnsi="Times New Roman" w:cs="Times New Roman"/>
          <w:sz w:val="28"/>
          <w:szCs w:val="28"/>
        </w:rPr>
        <w:t>140</w:t>
      </w:r>
      <w:r w:rsidR="002852EF" w:rsidRPr="00C312C0">
        <w:rPr>
          <w:rFonts w:ascii="Times New Roman" w:hAnsi="Times New Roman" w:cs="Times New Roman"/>
          <w:sz w:val="28"/>
          <w:szCs w:val="28"/>
        </w:rPr>
        <w:t xml:space="preserve"> </w:t>
      </w:r>
      <w:r w:rsidR="00C74926" w:rsidRPr="00C312C0">
        <w:rPr>
          <w:rFonts w:ascii="Times New Roman" w:hAnsi="Times New Roman" w:cs="Times New Roman"/>
          <w:sz w:val="28"/>
          <w:szCs w:val="28"/>
        </w:rPr>
        <w:t>«</w:t>
      </w:r>
      <w:r w:rsidR="00923BE3" w:rsidRPr="00C312C0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="002852EF" w:rsidRPr="00C312C0">
        <w:rPr>
          <w:rFonts w:ascii="Times New Roman" w:hAnsi="Times New Roman" w:cs="Times New Roman"/>
          <w:sz w:val="28"/>
          <w:szCs w:val="28"/>
        </w:rPr>
        <w:t xml:space="preserve"> </w:t>
      </w:r>
      <w:r w:rsidR="00923BE3" w:rsidRPr="00C312C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2852EF" w:rsidRPr="00C312C0">
        <w:rPr>
          <w:rFonts w:ascii="Times New Roman" w:hAnsi="Times New Roman" w:cs="Times New Roman"/>
          <w:sz w:val="28"/>
          <w:szCs w:val="28"/>
        </w:rPr>
        <w:t xml:space="preserve"> </w:t>
      </w:r>
      <w:r w:rsidR="00923BE3" w:rsidRPr="00C312C0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годов»</w:t>
      </w:r>
    </w:p>
    <w:p w:rsidR="001821E8" w:rsidRPr="00C312C0" w:rsidRDefault="001821E8" w:rsidP="00C312C0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1821E8" w:rsidRPr="00C312C0" w:rsidRDefault="001821E8" w:rsidP="00C312C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2C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86467A" w:rsidRPr="00C312C0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28.10.2011 № 115 </w:t>
      </w:r>
      <w:r w:rsidR="00FA6E5A" w:rsidRPr="00C312C0">
        <w:rPr>
          <w:rFonts w:ascii="Times New Roman" w:hAnsi="Times New Roman" w:cs="Times New Roman"/>
          <w:sz w:val="28"/>
          <w:szCs w:val="28"/>
        </w:rPr>
        <w:t>«Об утверждении положения о порядке управления и распоряжения муниципальным имуществом, находящимся в собственности городского округа Тейково</w:t>
      </w:r>
      <w:proofErr w:type="gramEnd"/>
      <w:r w:rsidR="00FA6E5A" w:rsidRPr="00C312C0">
        <w:rPr>
          <w:rFonts w:ascii="Times New Roman" w:hAnsi="Times New Roman" w:cs="Times New Roman"/>
          <w:sz w:val="28"/>
          <w:szCs w:val="28"/>
        </w:rPr>
        <w:t xml:space="preserve"> Ивановской области»,-</w:t>
      </w:r>
    </w:p>
    <w:p w:rsidR="00FA6E5A" w:rsidRPr="00C312C0" w:rsidRDefault="00FA6E5A" w:rsidP="00C312C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1D" w:rsidRPr="00C312C0" w:rsidRDefault="001821E8" w:rsidP="00C312C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2C0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86467A" w:rsidRPr="00C312C0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C312C0" w:rsidRDefault="001821E8" w:rsidP="00C312C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12C0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C312C0" w:rsidRDefault="001821E8" w:rsidP="00C312C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6F0" w:rsidRPr="00C312C0" w:rsidRDefault="00C74926" w:rsidP="00C312C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C0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1821E8" w:rsidRPr="00C312C0">
        <w:rPr>
          <w:rFonts w:ascii="Times New Roman" w:eastAsia="Times New Roman" w:hAnsi="Times New Roman" w:cs="Times New Roman"/>
          <w:sz w:val="28"/>
          <w:szCs w:val="28"/>
        </w:rPr>
        <w:t xml:space="preserve"> в решение городской Дум</w:t>
      </w:r>
      <w:r w:rsidR="001D40FA" w:rsidRPr="00C312C0">
        <w:rPr>
          <w:rFonts w:ascii="Times New Roman" w:eastAsia="Times New Roman" w:hAnsi="Times New Roman" w:cs="Times New Roman"/>
          <w:sz w:val="28"/>
          <w:szCs w:val="28"/>
        </w:rPr>
        <w:t xml:space="preserve">ы городского округа Тейково </w:t>
      </w:r>
      <w:r w:rsidR="00FA6E5A" w:rsidRPr="00C312C0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="001821E8" w:rsidRPr="00C312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C3586" w:rsidRPr="00C312C0">
        <w:rPr>
          <w:rFonts w:ascii="Times New Roman" w:hAnsi="Times New Roman" w:cs="Times New Roman"/>
          <w:sz w:val="28"/>
          <w:szCs w:val="28"/>
        </w:rPr>
        <w:t>24.12.2021 № 140  «</w:t>
      </w:r>
      <w:r w:rsidR="00FA6E5A" w:rsidRPr="00C312C0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="00FA6E5A" w:rsidRPr="00C312C0">
        <w:rPr>
          <w:rFonts w:ascii="Times New Roman" w:hAnsi="Times New Roman" w:cs="Times New Roman"/>
          <w:bCs/>
          <w:sz w:val="28"/>
          <w:szCs w:val="28"/>
        </w:rPr>
        <w:t>на 2022 год и на плановый период 2023, 2024 годов</w:t>
      </w:r>
      <w:r w:rsidR="004C3586" w:rsidRPr="00C312C0">
        <w:rPr>
          <w:rFonts w:ascii="Times New Roman" w:hAnsi="Times New Roman" w:cs="Times New Roman"/>
          <w:bCs/>
          <w:sz w:val="28"/>
          <w:szCs w:val="28"/>
        </w:rPr>
        <w:t>»</w:t>
      </w:r>
      <w:r w:rsidR="00903192" w:rsidRPr="00C31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t>следующие изменени</w:t>
      </w:r>
      <w:r w:rsidR="00903192" w:rsidRPr="00C312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36CD" w:rsidRPr="00C312C0" w:rsidRDefault="00C636CD" w:rsidP="00C312C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C0">
        <w:rPr>
          <w:rFonts w:ascii="Times New Roman" w:eastAsia="Times New Roman" w:hAnsi="Times New Roman" w:cs="Times New Roman"/>
          <w:sz w:val="28"/>
          <w:szCs w:val="28"/>
        </w:rPr>
        <w:t xml:space="preserve">1.1. Дополнить </w:t>
      </w:r>
      <w:r w:rsidR="00903192" w:rsidRPr="00C312C0">
        <w:rPr>
          <w:rFonts w:ascii="Times New Roman" w:hAnsi="Times New Roman" w:cs="Times New Roman"/>
          <w:sz w:val="28"/>
          <w:szCs w:val="28"/>
        </w:rPr>
        <w:t xml:space="preserve">прогнозный план (программу) приватизации муниципального имущества, находящегося в собственности   городского округа Тейково Ивановской области </w:t>
      </w:r>
      <w:r w:rsidR="00903192" w:rsidRPr="00C312C0">
        <w:rPr>
          <w:rFonts w:ascii="Times New Roman" w:hAnsi="Times New Roman" w:cs="Times New Roman"/>
          <w:bCs/>
          <w:sz w:val="28"/>
          <w:szCs w:val="28"/>
        </w:rPr>
        <w:t xml:space="preserve">на 2022 год и на плановый период 2023, 2024 годов </w:t>
      </w:r>
      <w:r w:rsidR="004074C0" w:rsidRPr="00C312C0">
        <w:rPr>
          <w:rFonts w:ascii="Times New Roman" w:hAnsi="Times New Roman" w:cs="Times New Roman"/>
          <w:bCs/>
          <w:sz w:val="28"/>
          <w:szCs w:val="28"/>
        </w:rPr>
        <w:t xml:space="preserve">(далее – прогнозный план) 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t xml:space="preserve">разделом </w:t>
      </w:r>
      <w:r w:rsidRPr="00C312C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312C0">
        <w:rPr>
          <w:rFonts w:ascii="Times New Roman" w:eastAsia="Times New Roman" w:hAnsi="Times New Roman" w:cs="Times New Roman"/>
          <w:sz w:val="28"/>
          <w:szCs w:val="28"/>
        </w:rPr>
        <w:t>V следующего содержания:</w:t>
      </w:r>
    </w:p>
    <w:p w:rsidR="00A109FE" w:rsidRPr="00C312C0" w:rsidRDefault="00A109FE" w:rsidP="00C312C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58DA" w:rsidRPr="00C312C0" w:rsidRDefault="00903192" w:rsidP="00C312C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C0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C636CD" w:rsidRPr="00C312C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636CD" w:rsidRPr="00C312C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636CD" w:rsidRPr="00C312C0">
        <w:rPr>
          <w:rFonts w:ascii="Times New Roman" w:hAnsi="Times New Roman" w:cs="Times New Roman"/>
          <w:b/>
          <w:sz w:val="28"/>
          <w:szCs w:val="28"/>
        </w:rPr>
        <w:t xml:space="preserve">. ДОЛЯ УЧАСТИЯ В ХОЗЯЙСТВЕННОМ ОБЩЕСТВЕ ГОРОДСКОГО ОКРУГА ТЕЙКОВО ИВАНОВСКОЙ ОБЛАСТИ, ПЛАНИРУЕМОГО К ПРИВАТИЗАЦИИ В 2022 ГОДУ </w:t>
      </w:r>
    </w:p>
    <w:p w:rsidR="00C636CD" w:rsidRPr="00C312C0" w:rsidRDefault="00C636CD" w:rsidP="00C312C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C0"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 w:rsidRPr="00C312C0"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 w:rsidRPr="00C312C0">
        <w:rPr>
          <w:rFonts w:ascii="Times New Roman" w:hAnsi="Times New Roman" w:cs="Times New Roman"/>
          <w:b/>
          <w:sz w:val="28"/>
          <w:szCs w:val="28"/>
        </w:rPr>
        <w:t xml:space="preserve"> 2023,2024 ГОДОВ</w:t>
      </w:r>
    </w:p>
    <w:p w:rsidR="00C636CD" w:rsidRPr="00C312C0" w:rsidRDefault="00C636CD" w:rsidP="00C312C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985"/>
        <w:gridCol w:w="2551"/>
        <w:gridCol w:w="1701"/>
        <w:gridCol w:w="1701"/>
        <w:gridCol w:w="1701"/>
      </w:tblGrid>
      <w:tr w:rsidR="00C636CD" w:rsidRPr="00C312C0" w:rsidTr="009031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192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№</w:t>
            </w:r>
          </w:p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proofErr w:type="spellStart"/>
            <w:proofErr w:type="gramStart"/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  <w:proofErr w:type="gramEnd"/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/</w:t>
            </w:r>
            <w:proofErr w:type="spellStart"/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Наименование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Местонахождение</w:t>
            </w:r>
            <w:proofErr w:type="spellEnd"/>
          </w:p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Доля городского округа Тейково Ивановской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Планируемый год приватизации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6CD" w:rsidRPr="00C312C0" w:rsidRDefault="00C636CD" w:rsidP="00C312C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Способ приватизации</w:t>
            </w:r>
          </w:p>
        </w:tc>
      </w:tr>
      <w:tr w:rsidR="00C636CD" w:rsidRPr="00C312C0" w:rsidTr="00903192">
        <w:trPr>
          <w:trHeight w:val="1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12C0">
              <w:rPr>
                <w:rFonts w:ascii="Times New Roman" w:hAnsi="Times New Roman" w:cs="Times New Roman"/>
                <w:sz w:val="28"/>
                <w:szCs w:val="28"/>
              </w:rPr>
              <w:t>ООО «Фармация»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12C0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</w:t>
            </w:r>
          </w:p>
          <w:p w:rsidR="00903192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12C0">
              <w:rPr>
                <w:rFonts w:ascii="Times New Roman" w:hAnsi="Times New Roman" w:cs="Times New Roman"/>
                <w:sz w:val="28"/>
                <w:szCs w:val="28"/>
              </w:rPr>
              <w:t xml:space="preserve">г. Тейково, </w:t>
            </w:r>
          </w:p>
          <w:p w:rsidR="00903192" w:rsidRPr="00C312C0" w:rsidRDefault="00903192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12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 Октябрьская, </w:t>
            </w:r>
          </w:p>
          <w:p w:rsidR="00C636CD" w:rsidRPr="00C312C0" w:rsidRDefault="00903192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 w:rsidRPr="00C31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C636CD" w:rsidRPr="00C312C0" w:rsidRDefault="00C636CD" w:rsidP="00C312C0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2022-2023</w:t>
            </w:r>
          </w:p>
          <w:p w:rsidR="00C636CD" w:rsidRPr="00C312C0" w:rsidRDefault="00C636CD" w:rsidP="00C312C0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en-US" w:eastAsia="ja-JP" w:bidi="fa-IR"/>
              </w:rPr>
            </w:pPr>
          </w:p>
          <w:p w:rsidR="00C636CD" w:rsidRPr="00C312C0" w:rsidRDefault="00C636CD" w:rsidP="00C312C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6CD" w:rsidRPr="00C312C0" w:rsidRDefault="00C636CD" w:rsidP="00C312C0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C312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Открытый аукцион</w:t>
            </w:r>
          </w:p>
        </w:tc>
      </w:tr>
    </w:tbl>
    <w:p w:rsidR="0020328F" w:rsidRPr="00C312C0" w:rsidRDefault="00903192" w:rsidP="00C31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».</w:t>
      </w:r>
    </w:p>
    <w:p w:rsidR="00840553" w:rsidRPr="00C312C0" w:rsidRDefault="00C636CD" w:rsidP="00C312C0">
      <w:pPr>
        <w:pStyle w:val="ab"/>
        <w:numPr>
          <w:ilvl w:val="1"/>
          <w:numId w:val="3"/>
        </w:numPr>
        <w:spacing w:after="0" w:line="240" w:lineRule="auto"/>
        <w:ind w:left="0" w:right="-284" w:firstLine="851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C312C0">
        <w:rPr>
          <w:rStyle w:val="a8"/>
          <w:rFonts w:ascii="Times New Roman" w:hAnsi="Times New Roman" w:cs="Times New Roman"/>
          <w:sz w:val="28"/>
          <w:szCs w:val="28"/>
        </w:rPr>
        <w:t>В разделе III «</w:t>
      </w:r>
      <w:r w:rsidR="0020328F" w:rsidRPr="00C312C0">
        <w:rPr>
          <w:rStyle w:val="a8"/>
          <w:rFonts w:ascii="Times New Roman" w:hAnsi="Times New Roman" w:cs="Times New Roman"/>
          <w:sz w:val="28"/>
          <w:szCs w:val="28"/>
        </w:rPr>
        <w:t>ПОРЯДОК ПРИВАТИЗАЦИИ МУНИЦИПАЛЬНОГО ИМУЩЕСТВА»</w:t>
      </w:r>
      <w:r w:rsidR="004074C0" w:rsidRPr="00C312C0">
        <w:rPr>
          <w:rFonts w:ascii="Times New Roman" w:hAnsi="Times New Roman" w:cs="Times New Roman"/>
          <w:bCs/>
          <w:sz w:val="28"/>
          <w:szCs w:val="28"/>
        </w:rPr>
        <w:t xml:space="preserve"> прогнозного плана</w:t>
      </w:r>
      <w:r w:rsidR="0020328F" w:rsidRPr="00C312C0">
        <w:rPr>
          <w:rStyle w:val="a8"/>
          <w:rFonts w:ascii="Times New Roman" w:hAnsi="Times New Roman" w:cs="Times New Roman"/>
          <w:sz w:val="28"/>
          <w:szCs w:val="28"/>
        </w:rPr>
        <w:t>: слов</w:t>
      </w:r>
      <w:r w:rsidR="00903192" w:rsidRPr="00C312C0">
        <w:rPr>
          <w:rStyle w:val="a8"/>
          <w:rFonts w:ascii="Times New Roman" w:hAnsi="Times New Roman" w:cs="Times New Roman"/>
          <w:sz w:val="28"/>
          <w:szCs w:val="28"/>
        </w:rPr>
        <w:t>а</w:t>
      </w:r>
      <w:r w:rsidR="0020328F" w:rsidRPr="00C312C0">
        <w:rPr>
          <w:rStyle w:val="a8"/>
          <w:rFonts w:ascii="Times New Roman" w:hAnsi="Times New Roman" w:cs="Times New Roman"/>
          <w:sz w:val="28"/>
          <w:szCs w:val="28"/>
        </w:rPr>
        <w:t xml:space="preserve"> «</w:t>
      </w:r>
      <w:r w:rsidR="00903192" w:rsidRPr="00C312C0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0328F" w:rsidRPr="00C312C0">
        <w:rPr>
          <w:rStyle w:val="a8"/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20328F" w:rsidRPr="00C312C0">
        <w:rPr>
          <w:rStyle w:val="a8"/>
          <w:rFonts w:ascii="Times New Roman" w:hAnsi="Times New Roman" w:cs="Times New Roman"/>
          <w:sz w:val="28"/>
          <w:szCs w:val="28"/>
        </w:rPr>
        <w:t xml:space="preserve"> в разделе II» </w:t>
      </w:r>
      <w:r w:rsidR="00903192" w:rsidRPr="00C312C0">
        <w:rPr>
          <w:rStyle w:val="a8"/>
          <w:rFonts w:ascii="Times New Roman" w:hAnsi="Times New Roman" w:cs="Times New Roman"/>
          <w:sz w:val="28"/>
          <w:szCs w:val="28"/>
        </w:rPr>
        <w:t>заменить</w:t>
      </w:r>
      <w:r w:rsidR="0020328F" w:rsidRPr="00C312C0">
        <w:rPr>
          <w:rStyle w:val="a8"/>
          <w:rFonts w:ascii="Times New Roman" w:hAnsi="Times New Roman" w:cs="Times New Roman"/>
          <w:sz w:val="28"/>
          <w:szCs w:val="28"/>
        </w:rPr>
        <w:t xml:space="preserve"> словами «</w:t>
      </w:r>
      <w:r w:rsidR="00903192" w:rsidRPr="00C312C0">
        <w:rPr>
          <w:rStyle w:val="a8"/>
          <w:rFonts w:ascii="Times New Roman" w:hAnsi="Times New Roman" w:cs="Times New Roman"/>
          <w:sz w:val="28"/>
          <w:szCs w:val="28"/>
        </w:rPr>
        <w:t xml:space="preserve">, указанных в разделе II </w:t>
      </w:r>
      <w:r w:rsidR="0020328F" w:rsidRPr="00C312C0">
        <w:rPr>
          <w:rStyle w:val="a8"/>
          <w:rFonts w:ascii="Times New Roman" w:hAnsi="Times New Roman" w:cs="Times New Roman"/>
          <w:sz w:val="28"/>
          <w:szCs w:val="28"/>
        </w:rPr>
        <w:t>и разделе IV».</w:t>
      </w:r>
    </w:p>
    <w:p w:rsidR="00D428C4" w:rsidRPr="00C312C0" w:rsidRDefault="00D428C4" w:rsidP="00C312C0">
      <w:pPr>
        <w:pStyle w:val="ab"/>
        <w:numPr>
          <w:ilvl w:val="0"/>
          <w:numId w:val="3"/>
        </w:numPr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и земельным отношениям администрации городского округа Тейково Ивановской области при подготовке аукционной документации по приватизац</w:t>
      </w:r>
      <w:proofErr w:type="gramStart"/>
      <w:r w:rsidRPr="00C312C0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C312C0">
        <w:rPr>
          <w:rFonts w:ascii="Times New Roman" w:hAnsi="Times New Roman" w:cs="Times New Roman"/>
          <w:sz w:val="28"/>
          <w:szCs w:val="28"/>
        </w:rPr>
        <w:t xml:space="preserve"> «Фармация» предусмотреть условие сохранения социальной направленности деятельности предприятия согласно существующим лицензиям.</w:t>
      </w:r>
    </w:p>
    <w:p w:rsidR="00CA36F0" w:rsidRPr="00C312C0" w:rsidRDefault="0056213C" w:rsidP="00C312C0">
      <w:pPr>
        <w:pStyle w:val="ab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12C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86467A" w:rsidRPr="00C312C0"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CA36F0" w:rsidRPr="00C312C0" w:rsidRDefault="00CA36F0" w:rsidP="00C312C0">
      <w:pPr>
        <w:pStyle w:val="ab"/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67A" w:rsidRPr="00C312C0" w:rsidRDefault="0086467A" w:rsidP="00C312C0">
      <w:pPr>
        <w:pStyle w:val="a9"/>
        <w:jc w:val="both"/>
        <w:rPr>
          <w:b/>
          <w:i/>
          <w:szCs w:val="28"/>
        </w:rPr>
      </w:pPr>
      <w:r w:rsidRPr="00C312C0">
        <w:rPr>
          <w:b/>
          <w:i/>
          <w:szCs w:val="28"/>
        </w:rPr>
        <w:t>Председатель городской Думы</w:t>
      </w:r>
    </w:p>
    <w:p w:rsidR="008C5ABE" w:rsidRPr="00C312C0" w:rsidRDefault="0086467A" w:rsidP="00C312C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2C0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CA36F0" w:rsidRPr="00C312C0" w:rsidRDefault="00CA36F0" w:rsidP="00C312C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36F0" w:rsidRPr="00C312C0" w:rsidRDefault="00CA36F0" w:rsidP="00C312C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467A" w:rsidRPr="00C312C0" w:rsidRDefault="0086467A" w:rsidP="00C312C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2C0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CA36F0" w:rsidRPr="00C312C0" w:rsidRDefault="0086467A" w:rsidP="00C312C0">
      <w:pPr>
        <w:spacing w:line="240" w:lineRule="auto"/>
        <w:ind w:right="-28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2C0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CA36F0" w:rsidRPr="00C312C0" w:rsidRDefault="00CA36F0" w:rsidP="00C312C0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CA36F0" w:rsidRPr="00C312C0" w:rsidSect="00CA36F0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multilevel"/>
    <w:tmpl w:val="1C345B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947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06646"/>
    <w:rsid w:val="0006019B"/>
    <w:rsid w:val="00084BD8"/>
    <w:rsid w:val="000A2DEA"/>
    <w:rsid w:val="000C58DA"/>
    <w:rsid w:val="000F6269"/>
    <w:rsid w:val="00110E5A"/>
    <w:rsid w:val="00110F96"/>
    <w:rsid w:val="001504EF"/>
    <w:rsid w:val="001821E8"/>
    <w:rsid w:val="00187EBD"/>
    <w:rsid w:val="001A74E8"/>
    <w:rsid w:val="001D40FA"/>
    <w:rsid w:val="001F59E8"/>
    <w:rsid w:val="001F6476"/>
    <w:rsid w:val="0020328F"/>
    <w:rsid w:val="00231B1C"/>
    <w:rsid w:val="002366BB"/>
    <w:rsid w:val="002405CF"/>
    <w:rsid w:val="002852EF"/>
    <w:rsid w:val="00287E78"/>
    <w:rsid w:val="002922E5"/>
    <w:rsid w:val="002F4FC2"/>
    <w:rsid w:val="00305465"/>
    <w:rsid w:val="00336205"/>
    <w:rsid w:val="00354F5F"/>
    <w:rsid w:val="0038452F"/>
    <w:rsid w:val="003A2D29"/>
    <w:rsid w:val="003E4497"/>
    <w:rsid w:val="003E67BB"/>
    <w:rsid w:val="003F150D"/>
    <w:rsid w:val="004074C0"/>
    <w:rsid w:val="00472AEF"/>
    <w:rsid w:val="004C3586"/>
    <w:rsid w:val="00512B4C"/>
    <w:rsid w:val="0056213C"/>
    <w:rsid w:val="005703EB"/>
    <w:rsid w:val="005F04CA"/>
    <w:rsid w:val="0061084D"/>
    <w:rsid w:val="0063557F"/>
    <w:rsid w:val="00670F6E"/>
    <w:rsid w:val="00692AF2"/>
    <w:rsid w:val="006B1AA1"/>
    <w:rsid w:val="00777196"/>
    <w:rsid w:val="007B684F"/>
    <w:rsid w:val="007F463E"/>
    <w:rsid w:val="00840553"/>
    <w:rsid w:val="0086467A"/>
    <w:rsid w:val="008C5ABE"/>
    <w:rsid w:val="00903192"/>
    <w:rsid w:val="00923BE3"/>
    <w:rsid w:val="00932BC9"/>
    <w:rsid w:val="0093375B"/>
    <w:rsid w:val="009811F3"/>
    <w:rsid w:val="009C551E"/>
    <w:rsid w:val="009F327D"/>
    <w:rsid w:val="009F3AF5"/>
    <w:rsid w:val="00A01097"/>
    <w:rsid w:val="00A02CBF"/>
    <w:rsid w:val="00A109FE"/>
    <w:rsid w:val="00A203E9"/>
    <w:rsid w:val="00A25517"/>
    <w:rsid w:val="00A851AF"/>
    <w:rsid w:val="00A87F43"/>
    <w:rsid w:val="00A95EBC"/>
    <w:rsid w:val="00AA1D82"/>
    <w:rsid w:val="00AB04A9"/>
    <w:rsid w:val="00AB4F60"/>
    <w:rsid w:val="00AF70A8"/>
    <w:rsid w:val="00B16AD9"/>
    <w:rsid w:val="00B32AC7"/>
    <w:rsid w:val="00B835DB"/>
    <w:rsid w:val="00B94438"/>
    <w:rsid w:val="00BB4F48"/>
    <w:rsid w:val="00BC3967"/>
    <w:rsid w:val="00C253E8"/>
    <w:rsid w:val="00C26719"/>
    <w:rsid w:val="00C312C0"/>
    <w:rsid w:val="00C44067"/>
    <w:rsid w:val="00C44D3E"/>
    <w:rsid w:val="00C636CD"/>
    <w:rsid w:val="00C7480C"/>
    <w:rsid w:val="00C74926"/>
    <w:rsid w:val="00C9222D"/>
    <w:rsid w:val="00CA2E50"/>
    <w:rsid w:val="00CA36F0"/>
    <w:rsid w:val="00CA425D"/>
    <w:rsid w:val="00CA46C5"/>
    <w:rsid w:val="00CB61B1"/>
    <w:rsid w:val="00CC4442"/>
    <w:rsid w:val="00CC6278"/>
    <w:rsid w:val="00CE58A7"/>
    <w:rsid w:val="00CE6FD8"/>
    <w:rsid w:val="00CF181D"/>
    <w:rsid w:val="00D32D08"/>
    <w:rsid w:val="00D428C4"/>
    <w:rsid w:val="00D62C41"/>
    <w:rsid w:val="00D77095"/>
    <w:rsid w:val="00DA583D"/>
    <w:rsid w:val="00E719ED"/>
    <w:rsid w:val="00EB45F4"/>
    <w:rsid w:val="00EE39D7"/>
    <w:rsid w:val="00EF39DC"/>
    <w:rsid w:val="00F2670F"/>
    <w:rsid w:val="00FA6E5A"/>
    <w:rsid w:val="00FB24A6"/>
    <w:rsid w:val="00FC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6467A"/>
  </w:style>
  <w:style w:type="paragraph" w:styleId="a9">
    <w:name w:val="Body Text"/>
    <w:basedOn w:val="a"/>
    <w:link w:val="aa"/>
    <w:rsid w:val="0086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86467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6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33EA-A588-4B31-9188-4D6FF686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18</cp:revision>
  <cp:lastPrinted>2022-09-26T04:58:00Z</cp:lastPrinted>
  <dcterms:created xsi:type="dcterms:W3CDTF">2022-08-23T11:27:00Z</dcterms:created>
  <dcterms:modified xsi:type="dcterms:W3CDTF">2022-09-26T05:01:00Z</dcterms:modified>
</cp:coreProperties>
</file>