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80739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 2</w:t>
      </w:r>
      <w:r w:rsidR="00CA1FAC">
        <w:rPr>
          <w:rFonts w:ascii="Times New Roman" w:hAnsi="Times New Roman" w:cs="Times New Roman"/>
          <w:sz w:val="28"/>
          <w:szCs w:val="28"/>
        </w:rPr>
        <w:t>7</w:t>
      </w:r>
      <w:r w:rsidRPr="00334396">
        <w:rPr>
          <w:rFonts w:ascii="Times New Roman" w:hAnsi="Times New Roman" w:cs="Times New Roman"/>
          <w:sz w:val="28"/>
          <w:szCs w:val="28"/>
        </w:rPr>
        <w:t>.</w:t>
      </w:r>
      <w:r w:rsidR="00682C2F" w:rsidRPr="00334396">
        <w:rPr>
          <w:rFonts w:ascii="Times New Roman" w:hAnsi="Times New Roman" w:cs="Times New Roman"/>
          <w:sz w:val="28"/>
          <w:szCs w:val="28"/>
        </w:rPr>
        <w:t>0</w:t>
      </w:r>
      <w:r w:rsidR="00CA1FAC">
        <w:rPr>
          <w:rFonts w:ascii="Times New Roman" w:hAnsi="Times New Roman" w:cs="Times New Roman"/>
          <w:sz w:val="28"/>
          <w:szCs w:val="28"/>
        </w:rPr>
        <w:t>5</w:t>
      </w:r>
      <w:r w:rsidRPr="00334396">
        <w:rPr>
          <w:rFonts w:ascii="Times New Roman" w:hAnsi="Times New Roman" w:cs="Times New Roman"/>
          <w:sz w:val="28"/>
          <w:szCs w:val="28"/>
        </w:rPr>
        <w:t>.202</w:t>
      </w:r>
      <w:r w:rsidR="00682C2F" w:rsidRPr="00334396">
        <w:rPr>
          <w:rFonts w:ascii="Times New Roman" w:hAnsi="Times New Roman" w:cs="Times New Roman"/>
          <w:sz w:val="28"/>
          <w:szCs w:val="28"/>
        </w:rPr>
        <w:t>2</w:t>
      </w:r>
      <w:r w:rsidRPr="00334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6B1231">
        <w:rPr>
          <w:rFonts w:ascii="Times New Roman" w:hAnsi="Times New Roman" w:cs="Times New Roman"/>
          <w:sz w:val="28"/>
          <w:szCs w:val="28"/>
        </w:rPr>
        <w:t xml:space="preserve">  </w:t>
      </w:r>
      <w:r w:rsidRPr="00334396">
        <w:rPr>
          <w:rFonts w:ascii="Times New Roman" w:hAnsi="Times New Roman" w:cs="Times New Roman"/>
          <w:sz w:val="28"/>
          <w:szCs w:val="28"/>
        </w:rPr>
        <w:t xml:space="preserve">  №</w:t>
      </w:r>
      <w:r w:rsidR="008F3E2B" w:rsidRPr="00334396">
        <w:rPr>
          <w:rFonts w:ascii="Times New Roman" w:hAnsi="Times New Roman" w:cs="Times New Roman"/>
          <w:sz w:val="28"/>
          <w:szCs w:val="28"/>
        </w:rPr>
        <w:t xml:space="preserve"> </w:t>
      </w:r>
      <w:r w:rsidR="006C557F">
        <w:rPr>
          <w:rFonts w:ascii="Times New Roman" w:hAnsi="Times New Roman" w:cs="Times New Roman"/>
          <w:sz w:val="28"/>
          <w:szCs w:val="28"/>
        </w:rPr>
        <w:t>53</w:t>
      </w:r>
    </w:p>
    <w:p w:rsidR="00580739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г.о. Тейково</w:t>
      </w: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682C2F" w:rsidRPr="00ED6359" w:rsidRDefault="00ED6359" w:rsidP="00ED6359">
      <w:pPr>
        <w:pStyle w:val="a3"/>
        <w:ind w:right="2977"/>
        <w:jc w:val="both"/>
        <w:rPr>
          <w:rFonts w:ascii="Times New Roman" w:hAnsi="Times New Roman"/>
          <w:sz w:val="28"/>
          <w:szCs w:val="28"/>
        </w:rPr>
      </w:pPr>
      <w:r w:rsidRPr="00ED6359">
        <w:rPr>
          <w:rFonts w:ascii="Times New Roman" w:hAnsi="Times New Roman"/>
          <w:sz w:val="28"/>
          <w:szCs w:val="28"/>
        </w:rPr>
        <w:t>О ходе реализации национального проекта «Образование» в городском округе Тейково Ивановской области</w:t>
      </w:r>
    </w:p>
    <w:p w:rsidR="00ED6359" w:rsidRPr="00334396" w:rsidRDefault="00ED6359" w:rsidP="00334396">
      <w:pPr>
        <w:pStyle w:val="a3"/>
        <w:ind w:right="-14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4063" w:rsidRDefault="00580739" w:rsidP="006B123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682C2F" w:rsidRPr="00334396">
        <w:rPr>
          <w:rFonts w:ascii="Times New Roman" w:hAnsi="Times New Roman" w:cs="Times New Roman"/>
          <w:sz w:val="28"/>
          <w:szCs w:val="28"/>
        </w:rPr>
        <w:t xml:space="preserve">и.о. </w:t>
      </w:r>
      <w:r w:rsidRPr="00334396">
        <w:rPr>
          <w:rFonts w:ascii="Times New Roman" w:hAnsi="Times New Roman" w:cs="Times New Roman"/>
          <w:sz w:val="28"/>
          <w:szCs w:val="28"/>
        </w:rPr>
        <w:t xml:space="preserve">начальника Отдела образования администрации </w:t>
      </w:r>
      <w:r w:rsidR="00AF431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343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F431E">
        <w:rPr>
          <w:rFonts w:ascii="Times New Roman" w:hAnsi="Times New Roman" w:cs="Times New Roman"/>
          <w:sz w:val="28"/>
          <w:szCs w:val="28"/>
        </w:rPr>
        <w:t>.</w:t>
      </w:r>
      <w:r w:rsidRPr="00334396">
        <w:rPr>
          <w:rFonts w:ascii="Times New Roman" w:hAnsi="Times New Roman" w:cs="Times New Roman"/>
          <w:sz w:val="28"/>
          <w:szCs w:val="28"/>
        </w:rPr>
        <w:t xml:space="preserve"> Тейково </w:t>
      </w:r>
      <w:r w:rsidR="00682C2F" w:rsidRPr="00334396">
        <w:rPr>
          <w:rFonts w:ascii="Times New Roman" w:hAnsi="Times New Roman" w:cs="Times New Roman"/>
          <w:sz w:val="28"/>
          <w:szCs w:val="28"/>
        </w:rPr>
        <w:t>Касьяновой М.А.</w:t>
      </w:r>
      <w:r w:rsidRPr="00334396">
        <w:rPr>
          <w:rFonts w:ascii="Times New Roman" w:hAnsi="Times New Roman" w:cs="Times New Roman"/>
          <w:sz w:val="28"/>
          <w:szCs w:val="28"/>
        </w:rPr>
        <w:t xml:space="preserve"> </w:t>
      </w:r>
      <w:r w:rsidRPr="00ED6359">
        <w:rPr>
          <w:rFonts w:ascii="Times New Roman" w:hAnsi="Times New Roman" w:cs="Times New Roman"/>
          <w:sz w:val="28"/>
          <w:szCs w:val="28"/>
        </w:rPr>
        <w:t>«</w:t>
      </w:r>
      <w:r w:rsidR="00ED6359" w:rsidRPr="00ED6359">
        <w:rPr>
          <w:rFonts w:ascii="Times New Roman" w:hAnsi="Times New Roman"/>
          <w:sz w:val="28"/>
          <w:szCs w:val="28"/>
        </w:rPr>
        <w:t>О ходе реализации национального проекта «Образование» в городском округе Тейково Ивановской области</w:t>
      </w:r>
      <w:r w:rsidRPr="00334396">
        <w:rPr>
          <w:rFonts w:ascii="Times New Roman" w:hAnsi="Times New Roman" w:cs="Times New Roman"/>
          <w:sz w:val="28"/>
          <w:szCs w:val="28"/>
        </w:rPr>
        <w:t>»,</w:t>
      </w:r>
      <w:r w:rsidR="005B4063" w:rsidRPr="00334396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6B1231" w:rsidRPr="00334396" w:rsidRDefault="006B1231" w:rsidP="006B123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580739" w:rsidRPr="00334396" w:rsidRDefault="00580739" w:rsidP="00334396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682C2F" w:rsidP="00334396">
      <w:pPr>
        <w:pStyle w:val="a3"/>
        <w:numPr>
          <w:ilvl w:val="0"/>
          <w:numId w:val="3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Информацию «</w:t>
      </w:r>
      <w:r w:rsidR="00ED6359" w:rsidRPr="00ED6359">
        <w:rPr>
          <w:rFonts w:ascii="Times New Roman" w:hAnsi="Times New Roman"/>
          <w:sz w:val="28"/>
          <w:szCs w:val="28"/>
        </w:rPr>
        <w:t>О ходе реализации национального проекта «Образование» в городском округе Тейково Ивановской области</w:t>
      </w:r>
      <w:r w:rsidR="00580739" w:rsidRPr="00334396">
        <w:rPr>
          <w:rFonts w:ascii="Times New Roman" w:hAnsi="Times New Roman" w:cs="Times New Roman"/>
          <w:sz w:val="28"/>
          <w:szCs w:val="28"/>
        </w:rPr>
        <w:t>» принять к сведению (информация прилагается).</w:t>
      </w:r>
    </w:p>
    <w:p w:rsidR="00580739" w:rsidRPr="00334396" w:rsidRDefault="00580739" w:rsidP="006B1231">
      <w:pPr>
        <w:pStyle w:val="a9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580739" w:rsidRPr="00334396" w:rsidRDefault="00580739" w:rsidP="006B1231">
      <w:pPr>
        <w:tabs>
          <w:tab w:val="left" w:pos="1276"/>
        </w:tabs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3E2B" w:rsidRPr="00334396" w:rsidRDefault="008F3E2B" w:rsidP="00334396">
      <w:pPr>
        <w:pStyle w:val="a7"/>
        <w:tabs>
          <w:tab w:val="left" w:pos="900"/>
        </w:tabs>
        <w:ind w:right="-141"/>
        <w:rPr>
          <w:b/>
          <w:i/>
          <w:sz w:val="28"/>
          <w:szCs w:val="28"/>
        </w:rPr>
      </w:pPr>
    </w:p>
    <w:p w:rsidR="00580739" w:rsidRPr="00334396" w:rsidRDefault="00580739" w:rsidP="00334396">
      <w:pPr>
        <w:pStyle w:val="a7"/>
        <w:tabs>
          <w:tab w:val="left" w:pos="900"/>
        </w:tabs>
        <w:ind w:right="-141"/>
        <w:rPr>
          <w:b/>
          <w:i/>
          <w:sz w:val="28"/>
          <w:szCs w:val="28"/>
        </w:rPr>
      </w:pPr>
      <w:r w:rsidRPr="00334396">
        <w:rPr>
          <w:b/>
          <w:i/>
          <w:sz w:val="28"/>
          <w:szCs w:val="28"/>
        </w:rPr>
        <w:t>Председатель городской Думы</w:t>
      </w:r>
    </w:p>
    <w:p w:rsidR="00580739" w:rsidRPr="00334396" w:rsidRDefault="00580739" w:rsidP="006B123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326104" w:rsidRPr="00334396" w:rsidRDefault="00326104" w:rsidP="00334396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6B1231" w:rsidRDefault="006B1231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E6E9C" w:rsidRDefault="005E6E9C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C557F" w:rsidRDefault="006C557F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2</w:t>
      </w:r>
      <w:r w:rsidR="00ED6359">
        <w:rPr>
          <w:rFonts w:ascii="Times New Roman" w:hAnsi="Times New Roman" w:cs="Times New Roman"/>
          <w:sz w:val="28"/>
          <w:szCs w:val="28"/>
        </w:rPr>
        <w:t>7</w:t>
      </w:r>
      <w:r w:rsidRPr="00334396">
        <w:rPr>
          <w:rFonts w:ascii="Times New Roman" w:hAnsi="Times New Roman" w:cs="Times New Roman"/>
          <w:sz w:val="28"/>
          <w:szCs w:val="28"/>
        </w:rPr>
        <w:t>.</w:t>
      </w:r>
      <w:r w:rsidR="00682C2F" w:rsidRPr="00334396">
        <w:rPr>
          <w:rFonts w:ascii="Times New Roman" w:hAnsi="Times New Roman" w:cs="Times New Roman"/>
          <w:sz w:val="28"/>
          <w:szCs w:val="28"/>
        </w:rPr>
        <w:t>0</w:t>
      </w:r>
      <w:r w:rsidR="00ED6359">
        <w:rPr>
          <w:rFonts w:ascii="Times New Roman" w:hAnsi="Times New Roman" w:cs="Times New Roman"/>
          <w:sz w:val="28"/>
          <w:szCs w:val="28"/>
        </w:rPr>
        <w:t>5</w:t>
      </w:r>
      <w:r w:rsidRPr="00334396">
        <w:rPr>
          <w:rFonts w:ascii="Times New Roman" w:hAnsi="Times New Roman" w:cs="Times New Roman"/>
          <w:sz w:val="28"/>
          <w:szCs w:val="28"/>
        </w:rPr>
        <w:t>.202</w:t>
      </w:r>
      <w:r w:rsidR="00682C2F" w:rsidRPr="00334396">
        <w:rPr>
          <w:rFonts w:ascii="Times New Roman" w:hAnsi="Times New Roman" w:cs="Times New Roman"/>
          <w:sz w:val="28"/>
          <w:szCs w:val="28"/>
        </w:rPr>
        <w:t>2</w:t>
      </w:r>
      <w:r w:rsidRPr="00334396">
        <w:rPr>
          <w:rFonts w:ascii="Times New Roman" w:hAnsi="Times New Roman" w:cs="Times New Roman"/>
          <w:sz w:val="28"/>
          <w:szCs w:val="28"/>
        </w:rPr>
        <w:t xml:space="preserve"> № </w:t>
      </w:r>
      <w:r w:rsidR="006C557F">
        <w:rPr>
          <w:rFonts w:ascii="Times New Roman" w:hAnsi="Times New Roman" w:cs="Times New Roman"/>
          <w:sz w:val="28"/>
          <w:szCs w:val="28"/>
        </w:rPr>
        <w:t>53</w:t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E21B4" w:rsidRPr="002E21B4" w:rsidRDefault="00580739" w:rsidP="002E21B4">
      <w:pPr>
        <w:spacing w:after="0" w:line="240" w:lineRule="auto"/>
        <w:ind w:right="-141"/>
        <w:jc w:val="center"/>
        <w:rPr>
          <w:rFonts w:ascii="Times New Roman" w:hAnsi="Times New Roman"/>
          <w:b/>
          <w:sz w:val="28"/>
          <w:szCs w:val="28"/>
        </w:rPr>
      </w:pPr>
      <w:r w:rsidRPr="002E21B4">
        <w:rPr>
          <w:rFonts w:ascii="Times New Roman" w:hAnsi="Times New Roman" w:cs="Times New Roman"/>
          <w:b/>
          <w:sz w:val="28"/>
          <w:szCs w:val="28"/>
        </w:rPr>
        <w:t>«</w:t>
      </w:r>
      <w:r w:rsidR="002E21B4" w:rsidRPr="002E21B4">
        <w:rPr>
          <w:rFonts w:ascii="Times New Roman" w:hAnsi="Times New Roman"/>
          <w:b/>
          <w:sz w:val="28"/>
          <w:szCs w:val="28"/>
        </w:rPr>
        <w:t xml:space="preserve">О ходе реализации национального проекта «Образование» </w:t>
      </w:r>
    </w:p>
    <w:p w:rsidR="00580739" w:rsidRPr="002E21B4" w:rsidRDefault="002E21B4" w:rsidP="002E21B4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1B4">
        <w:rPr>
          <w:rFonts w:ascii="Times New Roman" w:hAnsi="Times New Roman"/>
          <w:b/>
          <w:sz w:val="28"/>
          <w:szCs w:val="28"/>
        </w:rPr>
        <w:t>в городском округе Тейково Ивановской области</w:t>
      </w:r>
      <w:r w:rsidR="00580739" w:rsidRPr="002E21B4">
        <w:rPr>
          <w:rFonts w:ascii="Times New Roman" w:hAnsi="Times New Roman" w:cs="Times New Roman"/>
          <w:b/>
          <w:sz w:val="28"/>
          <w:szCs w:val="28"/>
        </w:rPr>
        <w:t>»</w:t>
      </w:r>
    </w:p>
    <w:p w:rsidR="00326104" w:rsidRPr="00334396" w:rsidRDefault="00326104" w:rsidP="003343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6359" w:rsidRPr="0059215F" w:rsidRDefault="00ED6359" w:rsidP="00ED635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F">
        <w:rPr>
          <w:rFonts w:ascii="Times New Roman" w:hAnsi="Times New Roman" w:cs="Times New Roman"/>
          <w:sz w:val="28"/>
          <w:szCs w:val="28"/>
        </w:rPr>
        <w:t xml:space="preserve">Национальный проект «Образование» направлен на достижение национальной цели— </w:t>
      </w:r>
      <w:proofErr w:type="gramStart"/>
      <w:r w:rsidRPr="0059215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9215F">
        <w:rPr>
          <w:rFonts w:ascii="Times New Roman" w:hAnsi="Times New Roman" w:cs="Times New Roman"/>
          <w:sz w:val="28"/>
          <w:szCs w:val="28"/>
        </w:rPr>
        <w:t>еспечение возможности самореализации и развития талантов</w:t>
      </w:r>
      <w:r>
        <w:rPr>
          <w:rFonts w:ascii="Times New Roman" w:hAnsi="Times New Roman" w:cs="Times New Roman"/>
          <w:sz w:val="28"/>
          <w:szCs w:val="28"/>
        </w:rPr>
        <w:t xml:space="preserve"> подрастающего поколения.</w:t>
      </w:r>
    </w:p>
    <w:p w:rsidR="00ED6359" w:rsidRPr="0059215F" w:rsidRDefault="00ED6359" w:rsidP="00ED635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F">
        <w:rPr>
          <w:rFonts w:ascii="Times New Roman" w:hAnsi="Times New Roman" w:cs="Times New Roman"/>
          <w:sz w:val="28"/>
          <w:szCs w:val="28"/>
        </w:rPr>
        <w:t xml:space="preserve">Национальный проект «Образование» включает  три федеральных проекта: </w:t>
      </w:r>
      <w:proofErr w:type="gramStart"/>
      <w:r w:rsidRPr="0059215F">
        <w:rPr>
          <w:rFonts w:ascii="Times New Roman" w:hAnsi="Times New Roman" w:cs="Times New Roman"/>
          <w:sz w:val="28"/>
          <w:szCs w:val="28"/>
        </w:rPr>
        <w:t xml:space="preserve">«Современная школа», «Успех каждого ребенка», «Цифровая образовательная среда», которые реализуются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215F">
        <w:rPr>
          <w:rFonts w:ascii="Times New Roman" w:hAnsi="Times New Roman" w:cs="Times New Roman"/>
          <w:sz w:val="28"/>
          <w:szCs w:val="28"/>
        </w:rPr>
        <w:t>г.о. Тейково Ивановской области с 2020 года.</w:t>
      </w:r>
      <w:proofErr w:type="gramEnd"/>
    </w:p>
    <w:p w:rsidR="00ED6359" w:rsidRPr="0059215F" w:rsidRDefault="00ED6359" w:rsidP="00ED635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F">
        <w:rPr>
          <w:rFonts w:ascii="Times New Roman" w:hAnsi="Times New Roman" w:cs="Times New Roman"/>
          <w:sz w:val="28"/>
          <w:szCs w:val="28"/>
        </w:rPr>
        <w:t xml:space="preserve">Целью проектов является обновление материально-технической базы общеобразовательных организаций для формирования у обучающихся современных </w:t>
      </w:r>
      <w:bookmarkStart w:id="0" w:name="_Hlk102840520"/>
      <w:r>
        <w:rPr>
          <w:rFonts w:ascii="Times New Roman" w:hAnsi="Times New Roman" w:cs="Times New Roman"/>
          <w:sz w:val="28"/>
          <w:szCs w:val="28"/>
        </w:rPr>
        <w:t xml:space="preserve">естественно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59215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9215F">
        <w:rPr>
          <w:rFonts w:ascii="Times New Roman" w:hAnsi="Times New Roman" w:cs="Times New Roman"/>
          <w:sz w:val="28"/>
          <w:szCs w:val="28"/>
        </w:rPr>
        <w:t>ехнологических</w:t>
      </w:r>
      <w:proofErr w:type="spellEnd"/>
      <w:r w:rsidRPr="0059215F">
        <w:rPr>
          <w:rFonts w:ascii="Times New Roman" w:hAnsi="Times New Roman" w:cs="Times New Roman"/>
          <w:sz w:val="28"/>
          <w:szCs w:val="28"/>
        </w:rPr>
        <w:t xml:space="preserve"> и гуманитарных навыков</w:t>
      </w:r>
      <w:bookmarkEnd w:id="0"/>
      <w:r w:rsidRPr="0059215F">
        <w:rPr>
          <w:rFonts w:ascii="Times New Roman" w:hAnsi="Times New Roman" w:cs="Times New Roman"/>
          <w:sz w:val="28"/>
          <w:szCs w:val="28"/>
        </w:rPr>
        <w:t>, оснащение образовательных организаций компьютерным оборудованием, создание условий для занятий физической культурой и спортом.</w:t>
      </w:r>
    </w:p>
    <w:p w:rsidR="00ED6359" w:rsidRDefault="00ED6359" w:rsidP="00ED635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F">
        <w:rPr>
          <w:rFonts w:ascii="Times New Roman" w:hAnsi="Times New Roman" w:cs="Times New Roman"/>
          <w:sz w:val="28"/>
          <w:szCs w:val="28"/>
        </w:rPr>
        <w:t xml:space="preserve">В 2020 году на базе общеобразовательных организаций (школа №2, школа №4, школа №10 и Гимназия № 3) в рамках федерального проекта «Современная школа» созданы центры цифрового и гуманитарного профилей «Точка роста»,  нацеленные на повышение качества подготовки </w:t>
      </w:r>
      <w:proofErr w:type="spellStart"/>
      <w:r w:rsidRPr="0059215F">
        <w:rPr>
          <w:rFonts w:ascii="Times New Roman" w:hAnsi="Times New Roman" w:cs="Times New Roman"/>
          <w:sz w:val="28"/>
          <w:szCs w:val="28"/>
        </w:rPr>
        <w:t>школьников</w:t>
      </w:r>
      <w:proofErr w:type="gramStart"/>
      <w:r w:rsidRPr="0059215F">
        <w:rPr>
          <w:rFonts w:ascii="Times New Roman" w:hAnsi="Times New Roman" w:cs="Times New Roman"/>
          <w:sz w:val="28"/>
          <w:szCs w:val="28"/>
        </w:rPr>
        <w:t>.</w:t>
      </w:r>
      <w:r w:rsidRPr="0061512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1512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1512D">
        <w:rPr>
          <w:rFonts w:ascii="Times New Roman" w:hAnsi="Times New Roman" w:cs="Times New Roman"/>
          <w:sz w:val="28"/>
          <w:szCs w:val="28"/>
        </w:rPr>
        <w:t xml:space="preserve"> счет средств федерального и областного бюджетов в каждую школу, участвующую в проекте, на сумму свыше 1,1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512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14FC9">
        <w:rPr>
          <w:rFonts w:ascii="Times New Roman" w:hAnsi="Times New Roman" w:cs="Times New Roman"/>
          <w:sz w:val="28"/>
          <w:szCs w:val="28"/>
        </w:rPr>
        <w:t>(всего 4,5 млн. рублей)</w:t>
      </w:r>
      <w:r w:rsidRPr="00DA3A5D">
        <w:rPr>
          <w:rFonts w:ascii="Times New Roman" w:hAnsi="Times New Roman" w:cs="Times New Roman"/>
          <w:sz w:val="28"/>
          <w:szCs w:val="28"/>
        </w:rPr>
        <w:t>поставлен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A3A5D">
        <w:rPr>
          <w:rFonts w:ascii="Times New Roman" w:hAnsi="Times New Roman" w:cs="Times New Roman"/>
          <w:sz w:val="28"/>
          <w:szCs w:val="28"/>
        </w:rPr>
        <w:t xml:space="preserve"> комплект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A3A5D">
        <w:rPr>
          <w:rFonts w:ascii="Times New Roman" w:hAnsi="Times New Roman" w:cs="Times New Roman"/>
          <w:sz w:val="28"/>
          <w:szCs w:val="28"/>
        </w:rPr>
        <w:t xml:space="preserve"> современного цифрового и учебного оборудования для обучения по предметам «ОБЖ», «</w:t>
      </w:r>
      <w:r>
        <w:rPr>
          <w:rFonts w:ascii="Times New Roman" w:hAnsi="Times New Roman" w:cs="Times New Roman"/>
          <w:sz w:val="28"/>
          <w:szCs w:val="28"/>
        </w:rPr>
        <w:t>Математика и информатика» и «Технология» (приобретены</w:t>
      </w:r>
      <w:r w:rsidRPr="00DA3A5D">
        <w:rPr>
          <w:rFonts w:ascii="Times New Roman" w:hAnsi="Times New Roman" w:cs="Times New Roman"/>
          <w:sz w:val="28"/>
          <w:szCs w:val="28"/>
        </w:rPr>
        <w:t xml:space="preserve"> шлем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A3A5D">
        <w:rPr>
          <w:rFonts w:ascii="Times New Roman" w:hAnsi="Times New Roman" w:cs="Times New Roman"/>
          <w:sz w:val="28"/>
          <w:szCs w:val="28"/>
        </w:rPr>
        <w:t xml:space="preserve"> виртуальной и дополненной реальности, ноутбуки, </w:t>
      </w:r>
      <w:proofErr w:type="spellStart"/>
      <w:r w:rsidRPr="00DA3A5D">
        <w:rPr>
          <w:rFonts w:ascii="Times New Roman" w:hAnsi="Times New Roman" w:cs="Times New Roman"/>
          <w:sz w:val="28"/>
          <w:szCs w:val="28"/>
        </w:rPr>
        <w:t>квадрокоптеры</w:t>
      </w:r>
      <w:proofErr w:type="spellEnd"/>
      <w:r w:rsidRPr="00DA3A5D">
        <w:rPr>
          <w:rFonts w:ascii="Times New Roman" w:hAnsi="Times New Roman" w:cs="Times New Roman"/>
          <w:sz w:val="28"/>
          <w:szCs w:val="28"/>
        </w:rPr>
        <w:t>, ручной инструмент, 3D- принтер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A3A5D">
        <w:rPr>
          <w:rFonts w:ascii="Times New Roman" w:hAnsi="Times New Roman" w:cs="Times New Roman"/>
          <w:sz w:val="28"/>
          <w:szCs w:val="28"/>
        </w:rPr>
        <w:t>, оборудование для изучения основ безопасности жизнедеятельности и оказания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3A5D">
        <w:rPr>
          <w:rFonts w:ascii="Times New Roman" w:hAnsi="Times New Roman" w:cs="Times New Roman"/>
          <w:sz w:val="28"/>
          <w:szCs w:val="28"/>
        </w:rPr>
        <w:t>организации проектной работы школьников, комплект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A3A5D">
        <w:rPr>
          <w:rFonts w:ascii="Times New Roman" w:hAnsi="Times New Roman" w:cs="Times New Roman"/>
          <w:sz w:val="28"/>
          <w:szCs w:val="28"/>
        </w:rPr>
        <w:t xml:space="preserve"> мебели и оборудования </w:t>
      </w:r>
      <w:proofErr w:type="gramStart"/>
      <w:r w:rsidRPr="00DA3A5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A3A5D">
        <w:rPr>
          <w:rFonts w:ascii="Times New Roman" w:hAnsi="Times New Roman" w:cs="Times New Roman"/>
          <w:sz w:val="28"/>
          <w:szCs w:val="28"/>
        </w:rPr>
        <w:t xml:space="preserve"> шахматн</w:t>
      </w:r>
      <w:r>
        <w:rPr>
          <w:rFonts w:ascii="Times New Roman" w:hAnsi="Times New Roman" w:cs="Times New Roman"/>
          <w:sz w:val="28"/>
          <w:szCs w:val="28"/>
        </w:rPr>
        <w:t xml:space="preserve">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медиа-зоны</w:t>
      </w:r>
      <w:proofErr w:type="spellEnd"/>
      <w:r>
        <w:rPr>
          <w:rFonts w:ascii="Times New Roman" w:hAnsi="Times New Roman" w:cs="Times New Roman"/>
          <w:sz w:val="28"/>
          <w:szCs w:val="28"/>
        </w:rPr>
        <w:t>). За счет средств местного бюджета</w:t>
      </w:r>
      <w:r w:rsidRPr="00DA3A5D">
        <w:rPr>
          <w:rFonts w:ascii="Times New Roman" w:hAnsi="Times New Roman" w:cs="Times New Roman"/>
          <w:sz w:val="28"/>
          <w:szCs w:val="28"/>
        </w:rPr>
        <w:t xml:space="preserve"> проведены ремонты </w:t>
      </w:r>
      <w:proofErr w:type="spellStart"/>
      <w:r w:rsidRPr="00DA3A5D">
        <w:rPr>
          <w:rFonts w:ascii="Times New Roman" w:hAnsi="Times New Roman" w:cs="Times New Roman"/>
          <w:sz w:val="28"/>
          <w:szCs w:val="28"/>
        </w:rPr>
        <w:t>помещений</w:t>
      </w:r>
      <w:r w:rsidRPr="00C14FC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14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4FC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14FC9">
        <w:rPr>
          <w:rFonts w:ascii="Times New Roman" w:hAnsi="Times New Roman" w:cs="Times New Roman"/>
          <w:sz w:val="28"/>
          <w:szCs w:val="28"/>
        </w:rPr>
        <w:t xml:space="preserve"> с утвержденным фирменным стилем Центров «Точка роста» и закуплена мебель для классов предметных компетенций на общую сумму 4,9 млн. рублей.</w:t>
      </w:r>
    </w:p>
    <w:p w:rsidR="00ED6359" w:rsidRPr="00411D7D" w:rsidRDefault="00ED6359" w:rsidP="00ED635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3A5D">
        <w:rPr>
          <w:rFonts w:ascii="Times New Roman" w:hAnsi="Times New Roman" w:cs="Times New Roman"/>
          <w:sz w:val="28"/>
          <w:szCs w:val="28"/>
        </w:rPr>
        <w:t>Новые образовательные площадки предоставляю</w:t>
      </w:r>
      <w:r>
        <w:rPr>
          <w:rFonts w:ascii="Times New Roman" w:hAnsi="Times New Roman" w:cs="Times New Roman"/>
          <w:sz w:val="28"/>
          <w:szCs w:val="28"/>
        </w:rPr>
        <w:t xml:space="preserve">т школьникам и педагогам </w:t>
      </w:r>
      <w:r w:rsidRPr="00DA3A5D">
        <w:rPr>
          <w:rFonts w:ascii="Times New Roman" w:hAnsi="Times New Roman" w:cs="Times New Roman"/>
          <w:sz w:val="28"/>
          <w:szCs w:val="28"/>
        </w:rPr>
        <w:t>возможность проводить занятия с использованием современного оборудования, реализовывать образовательные проекты.</w:t>
      </w:r>
    </w:p>
    <w:p w:rsidR="00ED6359" w:rsidRDefault="00ED6359" w:rsidP="00ED635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15F">
        <w:rPr>
          <w:rFonts w:ascii="Times New Roman" w:hAnsi="Times New Roman" w:cs="Times New Roman"/>
          <w:sz w:val="28"/>
          <w:szCs w:val="28"/>
        </w:rPr>
        <w:t xml:space="preserve"> В 2021 году </w:t>
      </w:r>
      <w:r w:rsidRPr="00DA3A5D">
        <w:rPr>
          <w:rFonts w:ascii="Times New Roman" w:hAnsi="Times New Roman" w:cs="Times New Roman"/>
          <w:sz w:val="28"/>
          <w:szCs w:val="28"/>
        </w:rPr>
        <w:t xml:space="preserve">для реализации основных и дополнительных общеобразовательных программ </w:t>
      </w:r>
      <w:proofErr w:type="spellStart"/>
      <w:r w:rsidRPr="00DA3A5D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DA3A5D">
        <w:rPr>
          <w:rFonts w:ascii="Times New Roman" w:hAnsi="Times New Roman" w:cs="Times New Roman"/>
          <w:sz w:val="28"/>
          <w:szCs w:val="28"/>
        </w:rPr>
        <w:t xml:space="preserve"> и технологической </w:t>
      </w:r>
      <w:proofErr w:type="spellStart"/>
      <w:r w:rsidRPr="00DA3A5D">
        <w:rPr>
          <w:rFonts w:ascii="Times New Roman" w:hAnsi="Times New Roman" w:cs="Times New Roman"/>
          <w:sz w:val="28"/>
          <w:szCs w:val="28"/>
        </w:rPr>
        <w:t>направленностей</w:t>
      </w:r>
      <w:r w:rsidRPr="0059215F">
        <w:rPr>
          <w:rFonts w:ascii="Times New Roman" w:hAnsi="Times New Roman" w:cs="Times New Roman"/>
          <w:sz w:val="28"/>
          <w:szCs w:val="28"/>
        </w:rPr>
        <w:t>начал</w:t>
      </w:r>
      <w:proofErr w:type="spellEnd"/>
      <w:r w:rsidRPr="00592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 работу  Ц</w:t>
      </w:r>
      <w:r w:rsidRPr="0059215F">
        <w:rPr>
          <w:rFonts w:ascii="Times New Roman" w:hAnsi="Times New Roman" w:cs="Times New Roman"/>
          <w:sz w:val="28"/>
          <w:szCs w:val="28"/>
        </w:rPr>
        <w:t xml:space="preserve">ентр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215F">
        <w:rPr>
          <w:rFonts w:ascii="Times New Roman" w:hAnsi="Times New Roman" w:cs="Times New Roman"/>
          <w:sz w:val="28"/>
          <w:szCs w:val="28"/>
        </w:rPr>
        <w:t xml:space="preserve">«Точка роста» </w:t>
      </w:r>
      <w:r>
        <w:rPr>
          <w:rFonts w:ascii="Times New Roman" w:hAnsi="Times New Roman" w:cs="Times New Roman"/>
          <w:sz w:val="28"/>
          <w:szCs w:val="28"/>
        </w:rPr>
        <w:t xml:space="preserve">в школе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города</w:t>
      </w:r>
      <w:proofErr w:type="gramStart"/>
      <w:r w:rsidRPr="00D23409">
        <w:rPr>
          <w:rFonts w:ascii="Times New Roman" w:hAnsi="Times New Roman" w:cs="Times New Roman"/>
          <w:sz w:val="28"/>
          <w:szCs w:val="28"/>
        </w:rPr>
        <w:t>.</w:t>
      </w:r>
      <w:r w:rsidRPr="00C14FC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14FC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14FC9">
        <w:rPr>
          <w:rFonts w:ascii="Times New Roman" w:hAnsi="Times New Roman" w:cs="Times New Roman"/>
          <w:sz w:val="28"/>
          <w:szCs w:val="28"/>
        </w:rPr>
        <w:t xml:space="preserve"> счет средств федерального и областного бюджетов в размере 1,6 млн. рублей обучающиеся получили возможность усваивать учебные предметы «Химия», «Биология», «Физика», «Информатика», «Технология» на новом современном лабораторном оборудовании. За счет средств местного бюджета</w:t>
      </w:r>
      <w:r w:rsidRPr="00C14FC9">
        <w:rPr>
          <w:rFonts w:ascii="Times New Roman" w:eastAsia="Times New Roman" w:hAnsi="Times New Roman" w:cs="Times New Roman"/>
          <w:sz w:val="28"/>
          <w:szCs w:val="28"/>
        </w:rPr>
        <w:t xml:space="preserve"> в размере 2,3 млн. </w:t>
      </w:r>
      <w:r w:rsidRPr="00C14FC9">
        <w:rPr>
          <w:rFonts w:ascii="Times New Roman" w:eastAsia="Times New Roman" w:hAnsi="Times New Roman" w:cs="Times New Roman"/>
          <w:sz w:val="28"/>
          <w:szCs w:val="28"/>
        </w:rPr>
        <w:lastRenderedPageBreak/>
        <w:t>рублей проведено зонирование и оформление помещения центра «Точка роста» (в том числе учебных кабинетов физики, химии, биологии)  с учетом утвержденного руководства по проектированию и фирменного стиля.</w:t>
      </w:r>
    </w:p>
    <w:p w:rsidR="00ED6359" w:rsidRPr="00E5738B" w:rsidRDefault="00ED6359" w:rsidP="00ED635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38B">
        <w:rPr>
          <w:rFonts w:ascii="Times New Roman" w:hAnsi="Times New Roman" w:cs="Times New Roman"/>
          <w:sz w:val="28"/>
          <w:szCs w:val="28"/>
        </w:rPr>
        <w:t>Функциями  центр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5738B">
        <w:rPr>
          <w:rFonts w:ascii="Times New Roman" w:hAnsi="Times New Roman" w:cs="Times New Roman"/>
          <w:sz w:val="28"/>
          <w:szCs w:val="28"/>
        </w:rPr>
        <w:t xml:space="preserve"> «Точка роста» являются  создание условий для внедрения на уровнях начального общего, основного общего и среднего общего образования новых методов обучения и воспитания, благодаря которым учащиеся школы получат возможность осваивать основные и дополнительные общеобразовательные программы цифрового, </w:t>
      </w:r>
      <w:proofErr w:type="spellStart"/>
      <w:proofErr w:type="gramStart"/>
      <w:r w:rsidRPr="00E5738B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E5738B">
        <w:rPr>
          <w:rFonts w:ascii="Times New Roman" w:hAnsi="Times New Roman" w:cs="Times New Roman"/>
          <w:sz w:val="28"/>
          <w:szCs w:val="28"/>
        </w:rPr>
        <w:t xml:space="preserve">, технического и гуманитарного профилей в урочное и внеурочное время. Создание центра «Точка роста» позволило </w:t>
      </w:r>
      <w:proofErr w:type="spellStart"/>
      <w:r w:rsidRPr="00E5738B">
        <w:rPr>
          <w:rFonts w:ascii="Times New Roman" w:hAnsi="Times New Roman" w:cs="Times New Roman"/>
          <w:sz w:val="28"/>
          <w:szCs w:val="28"/>
        </w:rPr>
        <w:t>школамобновить</w:t>
      </w:r>
      <w:proofErr w:type="spellEnd"/>
      <w:r w:rsidRPr="00E5738B">
        <w:rPr>
          <w:rFonts w:ascii="Times New Roman" w:hAnsi="Times New Roman" w:cs="Times New Roman"/>
          <w:sz w:val="28"/>
          <w:szCs w:val="28"/>
        </w:rPr>
        <w:t xml:space="preserve">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преподавания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5738B">
        <w:rPr>
          <w:rFonts w:ascii="Times New Roman" w:hAnsi="Times New Roman" w:cs="Times New Roman"/>
          <w:sz w:val="28"/>
          <w:szCs w:val="28"/>
        </w:rPr>
        <w:t xml:space="preserve"> совершенствовать методы </w:t>
      </w:r>
      <w:proofErr w:type="spellStart"/>
      <w:r w:rsidRPr="00E5738B">
        <w:rPr>
          <w:rFonts w:ascii="Times New Roman" w:hAnsi="Times New Roman" w:cs="Times New Roman"/>
          <w:sz w:val="28"/>
          <w:szCs w:val="28"/>
        </w:rPr>
        <w:t>обученияпо</w:t>
      </w:r>
      <w:proofErr w:type="spellEnd"/>
      <w:r w:rsidRPr="00E573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738B">
        <w:rPr>
          <w:rFonts w:ascii="Times New Roman" w:hAnsi="Times New Roman" w:cs="Times New Roman"/>
          <w:sz w:val="28"/>
          <w:szCs w:val="28"/>
        </w:rPr>
        <w:t>предмета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738B">
        <w:rPr>
          <w:rFonts w:ascii="Times New Roman" w:hAnsi="Times New Roman" w:cs="Times New Roman"/>
          <w:sz w:val="28"/>
          <w:szCs w:val="28"/>
        </w:rPr>
        <w:t>естественно</w:t>
      </w:r>
      <w:proofErr w:type="spellEnd"/>
      <w:r w:rsidRPr="00E5738B">
        <w:rPr>
          <w:rFonts w:ascii="Times New Roman" w:hAnsi="Times New Roman" w:cs="Times New Roman"/>
          <w:sz w:val="28"/>
          <w:szCs w:val="28"/>
        </w:rPr>
        <w:t xml:space="preserve"> – научн</w:t>
      </w:r>
      <w:r>
        <w:rPr>
          <w:rFonts w:ascii="Times New Roman" w:hAnsi="Times New Roman" w:cs="Times New Roman"/>
          <w:sz w:val="28"/>
          <w:szCs w:val="28"/>
        </w:rPr>
        <w:t>ого,</w:t>
      </w:r>
      <w:r w:rsidRPr="00E5738B">
        <w:rPr>
          <w:rFonts w:ascii="Times New Roman" w:hAnsi="Times New Roman" w:cs="Times New Roman"/>
          <w:sz w:val="28"/>
          <w:szCs w:val="28"/>
        </w:rPr>
        <w:t xml:space="preserve"> технологическ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5738B">
        <w:rPr>
          <w:rFonts w:ascii="Times New Roman" w:hAnsi="Times New Roman" w:cs="Times New Roman"/>
          <w:sz w:val="28"/>
          <w:szCs w:val="28"/>
        </w:rPr>
        <w:t xml:space="preserve"> и гуманитарн</w:t>
      </w:r>
      <w:r>
        <w:rPr>
          <w:rFonts w:ascii="Times New Roman" w:hAnsi="Times New Roman" w:cs="Times New Roman"/>
          <w:sz w:val="28"/>
          <w:szCs w:val="28"/>
        </w:rPr>
        <w:t>ого направлений.</w:t>
      </w:r>
    </w:p>
    <w:p w:rsidR="00ED6359" w:rsidRPr="0059215F" w:rsidRDefault="00ED6359" w:rsidP="00ED635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всех образовательных организаций, в которых созданы центры «Точка роста» функционируют различные объединения, проводятся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научные конференции, внеурочные занятия, проектная деятельность. В целях эффективного усвоения учебного материала функциональные возможности  центров максимально используются в урочной деятельности. Центры сотрудничают с различными образовательными организациями в форме сетевого взаимодействия и используют дистанционные формы реализации образовательных программ.</w:t>
      </w:r>
    </w:p>
    <w:p w:rsidR="00ED6359" w:rsidRPr="00F13512" w:rsidRDefault="00ED6359" w:rsidP="00ED635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на реализацию данного проекта из средств федерального и областного бюджетов было выделено 6,1 млн. рублей. </w:t>
      </w:r>
    </w:p>
    <w:p w:rsidR="00ED6359" w:rsidRPr="0059215F" w:rsidRDefault="00ED6359" w:rsidP="00ED635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215F">
        <w:rPr>
          <w:rFonts w:ascii="Times New Roman" w:hAnsi="Times New Roman" w:cs="Times New Roman"/>
          <w:sz w:val="28"/>
          <w:szCs w:val="28"/>
        </w:rPr>
        <w:t>В рамках подготовки к созд</w:t>
      </w:r>
      <w:r>
        <w:rPr>
          <w:rFonts w:ascii="Times New Roman" w:hAnsi="Times New Roman" w:cs="Times New Roman"/>
          <w:sz w:val="28"/>
          <w:szCs w:val="28"/>
        </w:rPr>
        <w:t xml:space="preserve">анию центра «Точка роста» 19 педагогов школ города </w:t>
      </w:r>
      <w:r w:rsidRPr="0059215F">
        <w:rPr>
          <w:rFonts w:ascii="Times New Roman" w:hAnsi="Times New Roman" w:cs="Times New Roman"/>
          <w:sz w:val="28"/>
          <w:szCs w:val="28"/>
        </w:rPr>
        <w:t>прошли обучение по дистанционному курсу «Гибкие компетенции проектной деятельности» на федеральной платформе Фонда новых форм развития образования, который нацелен на повышение профессиональной компетентности за счет освоения технологии проектной работы с детьми.</w:t>
      </w:r>
      <w:proofErr w:type="gramEnd"/>
      <w:r w:rsidRPr="0059215F">
        <w:rPr>
          <w:rFonts w:ascii="Times New Roman" w:hAnsi="Times New Roman" w:cs="Times New Roman"/>
          <w:sz w:val="28"/>
          <w:szCs w:val="28"/>
        </w:rPr>
        <w:t xml:space="preserve"> Это значит, что необходимая в рамках современных образовательных стандарто</w:t>
      </w:r>
      <w:r>
        <w:rPr>
          <w:rFonts w:ascii="Times New Roman" w:hAnsi="Times New Roman" w:cs="Times New Roman"/>
          <w:sz w:val="28"/>
          <w:szCs w:val="28"/>
        </w:rPr>
        <w:t>в проектная деятельность в этих школах</w:t>
      </w:r>
      <w:r w:rsidRPr="0059215F">
        <w:rPr>
          <w:rFonts w:ascii="Times New Roman" w:hAnsi="Times New Roman" w:cs="Times New Roman"/>
          <w:sz w:val="28"/>
          <w:szCs w:val="28"/>
        </w:rPr>
        <w:t xml:space="preserve"> выйдет на совершенно новый уровень, позволит ученикам реализовывать свои идеи не только в рамках школы или города, участвуя в различных конкурсах проектов, предметных олимпиадах, выставках, конференциях.</w:t>
      </w:r>
    </w:p>
    <w:p w:rsidR="00ED6359" w:rsidRPr="00C14FC9" w:rsidRDefault="00ED6359" w:rsidP="00ED635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E14934">
        <w:rPr>
          <w:rFonts w:ascii="Times New Roman" w:hAnsi="Times New Roman" w:cs="Times New Roman"/>
          <w:sz w:val="28"/>
          <w:szCs w:val="28"/>
        </w:rPr>
        <w:t>в рамках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программы «Успех каждого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Pr="008F6331">
        <w:rPr>
          <w:rFonts w:ascii="Times New Roman" w:hAnsi="Times New Roman" w:cs="Times New Roman"/>
          <w:sz w:val="28"/>
          <w:szCs w:val="28"/>
        </w:rPr>
        <w:t>апитально отремонтирован</w:t>
      </w:r>
      <w:r>
        <w:rPr>
          <w:rFonts w:ascii="Times New Roman" w:hAnsi="Times New Roman" w:cs="Times New Roman"/>
          <w:sz w:val="28"/>
          <w:szCs w:val="28"/>
        </w:rPr>
        <w:t xml:space="preserve"> спортивный зал в школе №2.В</w:t>
      </w:r>
      <w:r w:rsidRPr="008F6331">
        <w:rPr>
          <w:rFonts w:ascii="Times New Roman" w:hAnsi="Times New Roman" w:cs="Times New Roman"/>
          <w:sz w:val="28"/>
          <w:szCs w:val="28"/>
        </w:rPr>
        <w:t>ыполнен ремонт внутренн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F6331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 спортивного зала</w:t>
      </w:r>
      <w:r w:rsidRPr="008F6331">
        <w:rPr>
          <w:rFonts w:ascii="Times New Roman" w:hAnsi="Times New Roman" w:cs="Times New Roman"/>
          <w:sz w:val="28"/>
          <w:szCs w:val="28"/>
        </w:rPr>
        <w:t>, оборудованы просторные душевые и санитарные комнаты,</w:t>
      </w:r>
      <w:r>
        <w:rPr>
          <w:rFonts w:ascii="Times New Roman" w:hAnsi="Times New Roman" w:cs="Times New Roman"/>
          <w:sz w:val="28"/>
          <w:szCs w:val="28"/>
        </w:rPr>
        <w:t xml:space="preserve">  закуплено новое спортивное оборудование.  Всего на эти цели </w:t>
      </w:r>
      <w:r w:rsidRPr="00C14FC9">
        <w:rPr>
          <w:rFonts w:ascii="Times New Roman" w:hAnsi="Times New Roman" w:cs="Times New Roman"/>
          <w:sz w:val="28"/>
          <w:szCs w:val="28"/>
        </w:rPr>
        <w:t>привлекли 3,0 млн. рублей (в том числе 2,6 млн. рублей это средства федерального и областного бюджетов, 0,4 млн. рублей средства бюджета города Тейково).</w:t>
      </w:r>
    </w:p>
    <w:p w:rsidR="00ED6359" w:rsidRPr="00C14FC9" w:rsidRDefault="00ED6359" w:rsidP="00ED635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текущем году в городе Тейково в рамках проекта «Успех каждого ребенка» национального проекта «Образование»  в Гимназии №3 и школе №10 будут  также отремонтированы и оснащены новым спортинвентарем спортивные залы.  На это выделено</w:t>
      </w:r>
      <w:proofErr w:type="gramStart"/>
      <w:r w:rsidRPr="00C14FC9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C14FC9">
        <w:rPr>
          <w:rFonts w:ascii="Times New Roman" w:hAnsi="Times New Roman" w:cs="Times New Roman"/>
          <w:sz w:val="28"/>
          <w:szCs w:val="28"/>
        </w:rPr>
        <w:t>,9 млн. рублей (в том числе 4,8 млн. рублей это средства федерального и областного бюджетов, 5,1 млн. рублей средства бюджета города Тейково).</w:t>
      </w:r>
    </w:p>
    <w:p w:rsidR="00ED6359" w:rsidRDefault="00ED6359" w:rsidP="00ED635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FC9">
        <w:rPr>
          <w:rFonts w:ascii="Times New Roman" w:hAnsi="Times New Roman" w:cs="Times New Roman"/>
          <w:sz w:val="28"/>
          <w:szCs w:val="28"/>
        </w:rPr>
        <w:t>В 2020 году в гимназию №3 и школу №2  города поступило компьютерное  и презентационное оборудования на общую сумму 4,5</w:t>
      </w:r>
      <w:proofErr w:type="gramStart"/>
      <w:r w:rsidRPr="00C14FC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14FC9">
        <w:rPr>
          <w:rFonts w:ascii="Times New Roman" w:hAnsi="Times New Roman" w:cs="Times New Roman"/>
          <w:sz w:val="28"/>
          <w:szCs w:val="28"/>
        </w:rPr>
        <w:t xml:space="preserve"> рублей за счет средств федерального бюджета  в рамках федерального проекта «Цифровая образовательная </w:t>
      </w:r>
      <w:r w:rsidRPr="00C14FC9">
        <w:rPr>
          <w:rFonts w:ascii="Times New Roman" w:hAnsi="Times New Roman" w:cs="Times New Roman"/>
          <w:sz w:val="28"/>
          <w:szCs w:val="28"/>
        </w:rPr>
        <w:lastRenderedPageBreak/>
        <w:t>среда» национального проекта «Образование» (76 ноутбуков, 4 интерактивных комплекса с вычислительным блоком и мобильным креплением, 2 МФУ) .</w:t>
      </w:r>
    </w:p>
    <w:p w:rsidR="00ED6359" w:rsidRPr="00C14FC9" w:rsidRDefault="00ED6359" w:rsidP="00ED635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в школу №1,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школу№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4,  школу №10 также в рамках проекта </w:t>
      </w:r>
      <w:r w:rsidRPr="00411D7D">
        <w:rPr>
          <w:rFonts w:ascii="Times New Roman" w:hAnsi="Times New Roman" w:cs="Times New Roman"/>
          <w:sz w:val="28"/>
          <w:szCs w:val="28"/>
        </w:rPr>
        <w:t>«Цифровая образовательная среда»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поступило компьютерное </w:t>
      </w:r>
      <w:r w:rsidRPr="00411D7D">
        <w:rPr>
          <w:rFonts w:ascii="Times New Roman" w:hAnsi="Times New Roman" w:cs="Times New Roman"/>
          <w:sz w:val="28"/>
          <w:szCs w:val="28"/>
        </w:rPr>
        <w:t xml:space="preserve"> и презентационное оборудования на общую </w:t>
      </w:r>
      <w:r w:rsidRPr="00C14FC9">
        <w:rPr>
          <w:rFonts w:ascii="Times New Roman" w:hAnsi="Times New Roman" w:cs="Times New Roman"/>
          <w:sz w:val="28"/>
          <w:szCs w:val="28"/>
        </w:rPr>
        <w:t>сумму 5,6 млн. рублей(99 ноутбуков, 15 МФУ, 99 мышь компьютерная и 99 комплектов программного обеспечения).</w:t>
      </w:r>
    </w:p>
    <w:p w:rsidR="00ED6359" w:rsidRPr="00C14FC9" w:rsidRDefault="00ED6359" w:rsidP="00ED635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FC9">
        <w:rPr>
          <w:rFonts w:ascii="Times New Roman" w:hAnsi="Times New Roman" w:cs="Times New Roman"/>
          <w:sz w:val="28"/>
          <w:szCs w:val="28"/>
        </w:rPr>
        <w:t>Благодаря этому проекту школы имеют возможность использовать в образовательном процессе новые современные цифровые технологии.</w:t>
      </w:r>
    </w:p>
    <w:p w:rsidR="00ED6359" w:rsidRPr="00C14FC9" w:rsidRDefault="00ED6359" w:rsidP="00ED635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4FC9">
        <w:rPr>
          <w:rFonts w:ascii="Times New Roman" w:hAnsi="Times New Roman" w:cs="Times New Roman"/>
          <w:sz w:val="28"/>
          <w:szCs w:val="28"/>
        </w:rPr>
        <w:t xml:space="preserve">С 1 июня 2021 года все образовательные организации, оказывающие услуги по дополнительному образованию были зарегистрированы в системе Навигатор дополнительного образования детей Ивановской области в рамках федерального проекта «Успех каждого ребенка» национального проекта «Образование». </w:t>
      </w:r>
      <w:proofErr w:type="gramStart"/>
      <w:r w:rsidRPr="00C14FC9">
        <w:rPr>
          <w:rFonts w:ascii="Times New Roman" w:hAnsi="Times New Roman" w:cs="Times New Roman"/>
          <w:sz w:val="28"/>
          <w:szCs w:val="28"/>
        </w:rPr>
        <w:t>Дополнительным</w:t>
      </w:r>
      <w:proofErr w:type="gramEnd"/>
      <w:r w:rsidRPr="00C14FC9">
        <w:rPr>
          <w:rFonts w:ascii="Times New Roman" w:hAnsi="Times New Roman" w:cs="Times New Roman"/>
          <w:sz w:val="28"/>
          <w:szCs w:val="28"/>
        </w:rPr>
        <w:t xml:space="preserve"> образование охвачено 3674 детей, что составляет 81,0 %</w:t>
      </w:r>
      <w:r w:rsidRPr="00C14FC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D6359" w:rsidRPr="00C14FC9" w:rsidRDefault="00ED6359" w:rsidP="00ED635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FC9">
        <w:rPr>
          <w:rFonts w:ascii="Times New Roman" w:hAnsi="Times New Roman" w:cs="Times New Roman"/>
          <w:sz w:val="28"/>
          <w:szCs w:val="28"/>
        </w:rPr>
        <w:t xml:space="preserve">В 2023-2024 годах городской округ Тейково продолжит участие в         Национальном проекте «Образование» по двум проектам: «Успех каждого ребенка» и «Цифровая образовательная среда». </w:t>
      </w:r>
    </w:p>
    <w:p w:rsidR="00ED6359" w:rsidRPr="00C14FC9" w:rsidRDefault="00ED6359" w:rsidP="00ED635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FC9">
        <w:rPr>
          <w:rFonts w:ascii="Times New Roman" w:hAnsi="Times New Roman" w:cs="Times New Roman"/>
          <w:sz w:val="28"/>
          <w:szCs w:val="28"/>
        </w:rPr>
        <w:t>В рамках проекта «Цифровая образовательная среда» в 2023 году Открытая (сменная) школа № 5 получит современное компьютерное оборудование.</w:t>
      </w:r>
    </w:p>
    <w:p w:rsidR="00ED6359" w:rsidRPr="00C14FC9" w:rsidRDefault="00ED6359" w:rsidP="00ED635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FC9">
        <w:rPr>
          <w:rFonts w:ascii="Times New Roman" w:hAnsi="Times New Roman" w:cs="Times New Roman"/>
          <w:sz w:val="28"/>
          <w:szCs w:val="28"/>
        </w:rPr>
        <w:t xml:space="preserve">В рамках проекта «Успех каждого ребенка» в МУДО ЦРТДЮ и МУДО ДЮСШ в 2023 и 2024 годах будет создано100 новых мест (45 мест технической направленности, 15 мест </w:t>
      </w:r>
      <w:proofErr w:type="spellStart"/>
      <w:r w:rsidRPr="00C14FC9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Pr="00C14FC9">
        <w:rPr>
          <w:rFonts w:ascii="Times New Roman" w:hAnsi="Times New Roman" w:cs="Times New Roman"/>
          <w:sz w:val="28"/>
          <w:szCs w:val="28"/>
        </w:rPr>
        <w:t xml:space="preserve"> – краеведческой направленности и 40 мест </w:t>
      </w:r>
      <w:proofErr w:type="spellStart"/>
      <w:r w:rsidRPr="00C14FC9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14FC9">
        <w:rPr>
          <w:rFonts w:ascii="Times New Roman" w:hAnsi="Times New Roman" w:cs="Times New Roman"/>
          <w:sz w:val="28"/>
          <w:szCs w:val="28"/>
        </w:rPr>
        <w:t xml:space="preserve"> – спортивной направленности). На эти цели бюджету города Тейково в соответствии с заключенным между администрацией городского округа Тейково Ивановской области и Департаментом образования Ивановс</w:t>
      </w:r>
      <w:bookmarkStart w:id="1" w:name="_GoBack"/>
      <w:bookmarkEnd w:id="1"/>
      <w:r w:rsidRPr="00C14FC9">
        <w:rPr>
          <w:rFonts w:ascii="Times New Roman" w:hAnsi="Times New Roman" w:cs="Times New Roman"/>
          <w:sz w:val="28"/>
          <w:szCs w:val="28"/>
        </w:rPr>
        <w:t xml:space="preserve">кой области от 21.01.2022 № 24707000-1-2022-004 будет выделено 0,8 млн. рублей средств федерального и областного бюджетов (0,5 млн. в 2023 году и 0,3млн.  в 2024 году) на приобретение современного </w:t>
      </w:r>
      <w:proofErr w:type="spellStart"/>
      <w:r w:rsidRPr="00C14FC9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Start"/>
      <w:r w:rsidRPr="00C14FC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14FC9">
        <w:rPr>
          <w:rFonts w:ascii="Times New Roman" w:hAnsi="Times New Roman" w:cs="Times New Roman"/>
          <w:sz w:val="28"/>
          <w:szCs w:val="28"/>
        </w:rPr>
        <w:t>анное</w:t>
      </w:r>
      <w:proofErr w:type="spellEnd"/>
      <w:r w:rsidRPr="00C14FC9">
        <w:rPr>
          <w:rFonts w:ascii="Times New Roman" w:hAnsi="Times New Roman" w:cs="Times New Roman"/>
          <w:sz w:val="28"/>
          <w:szCs w:val="28"/>
        </w:rPr>
        <w:t xml:space="preserve"> мероприятие потребует выделение  дополнительных средств из бюджета города Тейково (заработная плата педагогов на вновь созданные места  (кружки /секции), обучение педагогов, оснащение мебелью и ремонт помещений учреждений дополнительного образования). </w:t>
      </w:r>
    </w:p>
    <w:p w:rsidR="00682C2F" w:rsidRPr="00334396" w:rsidRDefault="00682C2F" w:rsidP="00334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682C2F" w:rsidP="00F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682C2F" w:rsidP="00F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 И.</w:t>
      </w:r>
      <w:r w:rsidR="00FC52AE">
        <w:rPr>
          <w:rFonts w:ascii="Times New Roman" w:hAnsi="Times New Roman" w:cs="Times New Roman"/>
          <w:sz w:val="28"/>
          <w:szCs w:val="28"/>
        </w:rPr>
        <w:t>о.</w:t>
      </w:r>
      <w:r w:rsidRPr="00334396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FC52AE">
        <w:rPr>
          <w:rFonts w:ascii="Times New Roman" w:hAnsi="Times New Roman" w:cs="Times New Roman"/>
          <w:sz w:val="28"/>
          <w:szCs w:val="28"/>
        </w:rPr>
        <w:t>а</w:t>
      </w:r>
      <w:r w:rsidRPr="00334396">
        <w:rPr>
          <w:rFonts w:ascii="Times New Roman" w:hAnsi="Times New Roman" w:cs="Times New Roman"/>
          <w:sz w:val="28"/>
          <w:szCs w:val="28"/>
        </w:rPr>
        <w:t xml:space="preserve"> Отдела образования </w:t>
      </w:r>
    </w:p>
    <w:p w:rsidR="000B6137" w:rsidRPr="00334396" w:rsidRDefault="00682C2F" w:rsidP="00FC52AE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343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4396">
        <w:rPr>
          <w:rFonts w:ascii="Times New Roman" w:hAnsi="Times New Roman" w:cs="Times New Roman"/>
          <w:sz w:val="28"/>
          <w:szCs w:val="28"/>
        </w:rPr>
        <w:t xml:space="preserve">. Тейково                              </w:t>
      </w:r>
      <w:r w:rsidR="00FC52AE">
        <w:rPr>
          <w:rFonts w:ascii="Times New Roman" w:hAnsi="Times New Roman" w:cs="Times New Roman"/>
          <w:sz w:val="28"/>
          <w:szCs w:val="28"/>
        </w:rPr>
        <w:t>_________________ М.А. Касьянова</w:t>
      </w:r>
    </w:p>
    <w:sectPr w:rsidR="000B6137" w:rsidRPr="00334396" w:rsidSect="005E6E9C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D9C"/>
    <w:multiLevelType w:val="hybridMultilevel"/>
    <w:tmpl w:val="3F90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35924"/>
    <w:multiLevelType w:val="hybridMultilevel"/>
    <w:tmpl w:val="76868D56"/>
    <w:lvl w:ilvl="0" w:tplc="487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447675"/>
    <w:multiLevelType w:val="hybridMultilevel"/>
    <w:tmpl w:val="78C2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104"/>
    <w:rsid w:val="00080F30"/>
    <w:rsid w:val="00083ACE"/>
    <w:rsid w:val="000B6137"/>
    <w:rsid w:val="00161FD3"/>
    <w:rsid w:val="001A02CF"/>
    <w:rsid w:val="002E21B4"/>
    <w:rsid w:val="00326104"/>
    <w:rsid w:val="00334396"/>
    <w:rsid w:val="00391BE9"/>
    <w:rsid w:val="00402253"/>
    <w:rsid w:val="00404A84"/>
    <w:rsid w:val="00580739"/>
    <w:rsid w:val="005B4063"/>
    <w:rsid w:val="005C01B3"/>
    <w:rsid w:val="005E6E9C"/>
    <w:rsid w:val="00682C2F"/>
    <w:rsid w:val="006B1231"/>
    <w:rsid w:val="006C557F"/>
    <w:rsid w:val="00703B40"/>
    <w:rsid w:val="008F3E2B"/>
    <w:rsid w:val="00925D0F"/>
    <w:rsid w:val="00944F79"/>
    <w:rsid w:val="00980D26"/>
    <w:rsid w:val="009D443A"/>
    <w:rsid w:val="00AB42E3"/>
    <w:rsid w:val="00AD1F91"/>
    <w:rsid w:val="00AF431E"/>
    <w:rsid w:val="00B278D9"/>
    <w:rsid w:val="00BD65AD"/>
    <w:rsid w:val="00CA1FAC"/>
    <w:rsid w:val="00CA429D"/>
    <w:rsid w:val="00CF0121"/>
    <w:rsid w:val="00D97B9D"/>
    <w:rsid w:val="00E33381"/>
    <w:rsid w:val="00ED6359"/>
    <w:rsid w:val="00F639B0"/>
    <w:rsid w:val="00FC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610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26104"/>
  </w:style>
  <w:style w:type="paragraph" w:styleId="a5">
    <w:name w:val="Balloon Text"/>
    <w:basedOn w:val="a"/>
    <w:link w:val="a6"/>
    <w:uiPriority w:val="99"/>
    <w:semiHidden/>
    <w:unhideWhenUsed/>
    <w:rsid w:val="0058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73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807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80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0739"/>
    <w:pPr>
      <w:ind w:left="720"/>
      <w:contextualSpacing/>
    </w:pPr>
  </w:style>
  <w:style w:type="table" w:styleId="aa">
    <w:name w:val="Table Grid"/>
    <w:basedOn w:val="a1"/>
    <w:rsid w:val="005807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580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Администратор</cp:lastModifiedBy>
  <cp:revision>22</cp:revision>
  <cp:lastPrinted>2022-05-27T04:36:00Z</cp:lastPrinted>
  <dcterms:created xsi:type="dcterms:W3CDTF">2021-11-15T05:51:00Z</dcterms:created>
  <dcterms:modified xsi:type="dcterms:W3CDTF">2022-05-27T04:36:00Z</dcterms:modified>
</cp:coreProperties>
</file>