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B6" w:rsidRDefault="005E4EB6" w:rsidP="005E4EB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7230" cy="906780"/>
            <wp:effectExtent l="0" t="0" r="0" b="0"/>
            <wp:docPr id="1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B6" w:rsidRPr="00512946" w:rsidRDefault="005E4EB6" w:rsidP="005E4EB6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512946">
        <w:rPr>
          <w:rFonts w:ascii="Times New Roman" w:hAnsi="Times New Roman" w:cs="Times New Roman"/>
          <w:b/>
          <w:caps/>
          <w:sz w:val="36"/>
          <w:szCs w:val="36"/>
        </w:rPr>
        <w:t>администрация городского округа Тейково</w:t>
      </w:r>
    </w:p>
    <w:p w:rsidR="005E4EB6" w:rsidRPr="00512946" w:rsidRDefault="005E4EB6" w:rsidP="005E4EB6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512946">
        <w:rPr>
          <w:rFonts w:ascii="Times New Roman" w:hAnsi="Times New Roman" w:cs="Times New Roman"/>
          <w:b/>
          <w:caps/>
          <w:sz w:val="36"/>
          <w:szCs w:val="36"/>
        </w:rPr>
        <w:t>Ивановской области</w:t>
      </w:r>
    </w:p>
    <w:p w:rsidR="005E4EB6" w:rsidRPr="00512946" w:rsidRDefault="005E4EB6" w:rsidP="005E4EB6">
      <w:pPr>
        <w:jc w:val="center"/>
        <w:rPr>
          <w:rFonts w:ascii="Times New Roman" w:hAnsi="Times New Roman" w:cs="Times New Roman"/>
          <w:b/>
          <w:sz w:val="28"/>
        </w:rPr>
      </w:pPr>
      <w:r w:rsidRPr="00512946">
        <w:rPr>
          <w:rFonts w:ascii="Times New Roman" w:hAnsi="Times New Roman" w:cs="Times New Roman"/>
          <w:b/>
          <w:sz w:val="28"/>
        </w:rPr>
        <w:t>_______________________________________________________________________</w:t>
      </w:r>
    </w:p>
    <w:p w:rsidR="005E4EB6" w:rsidRPr="00512946" w:rsidRDefault="005E4EB6" w:rsidP="005E4EB6">
      <w:pPr>
        <w:jc w:val="center"/>
        <w:rPr>
          <w:rFonts w:ascii="Times New Roman" w:hAnsi="Times New Roman" w:cs="Times New Roman"/>
          <w:b/>
          <w:sz w:val="28"/>
        </w:rPr>
      </w:pPr>
    </w:p>
    <w:p w:rsidR="005E4EB6" w:rsidRPr="00512946" w:rsidRDefault="005E4EB6" w:rsidP="005E4E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12946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512946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5E4EB6" w:rsidRPr="00512946" w:rsidRDefault="005E4EB6" w:rsidP="005E4EB6">
      <w:pPr>
        <w:jc w:val="center"/>
        <w:rPr>
          <w:rFonts w:ascii="Times New Roman" w:hAnsi="Times New Roman" w:cs="Times New Roman"/>
          <w:b/>
          <w:sz w:val="28"/>
        </w:rPr>
      </w:pPr>
    </w:p>
    <w:p w:rsidR="005E4EB6" w:rsidRPr="00512946" w:rsidRDefault="005E4EB6" w:rsidP="005E4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46">
        <w:rPr>
          <w:rFonts w:ascii="Times New Roman" w:hAnsi="Times New Roman" w:cs="Times New Roman"/>
          <w:b/>
          <w:sz w:val="28"/>
          <w:szCs w:val="28"/>
        </w:rPr>
        <w:t>от 17.07.2020    №   260</w:t>
      </w:r>
    </w:p>
    <w:p w:rsidR="005E4EB6" w:rsidRPr="00512946" w:rsidRDefault="005E4EB6" w:rsidP="005E4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EB6" w:rsidRPr="00512946" w:rsidRDefault="005E4EB6" w:rsidP="005E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946">
        <w:rPr>
          <w:rFonts w:ascii="Times New Roman" w:hAnsi="Times New Roman" w:cs="Times New Roman"/>
          <w:sz w:val="28"/>
          <w:szCs w:val="28"/>
        </w:rPr>
        <w:t>г. Тейково</w:t>
      </w:r>
    </w:p>
    <w:p w:rsidR="005E4EB6" w:rsidRPr="00512946" w:rsidRDefault="005E4EB6" w:rsidP="005E4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EB6" w:rsidRPr="00512946" w:rsidRDefault="005E4EB6" w:rsidP="005E4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4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946">
        <w:rPr>
          <w:rFonts w:ascii="Times New Roman" w:hAnsi="Times New Roman" w:cs="Times New Roman"/>
          <w:b/>
          <w:sz w:val="28"/>
          <w:szCs w:val="28"/>
        </w:rPr>
        <w:t>создании межведомственной комиссии</w:t>
      </w:r>
    </w:p>
    <w:p w:rsidR="005E4EB6" w:rsidRPr="00512946" w:rsidRDefault="005E4EB6" w:rsidP="005E4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46">
        <w:rPr>
          <w:rFonts w:ascii="Times New Roman" w:hAnsi="Times New Roman" w:cs="Times New Roman"/>
          <w:b/>
          <w:sz w:val="28"/>
          <w:szCs w:val="28"/>
        </w:rPr>
        <w:t>по обследованию  мест массового пребывания людей,</w:t>
      </w:r>
    </w:p>
    <w:p w:rsidR="005E4EB6" w:rsidRPr="00512946" w:rsidRDefault="005E4EB6" w:rsidP="005E4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2946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512946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Тейково</w:t>
      </w:r>
    </w:p>
    <w:p w:rsidR="005E4EB6" w:rsidRPr="00512946" w:rsidRDefault="005E4EB6" w:rsidP="005E4EB6">
      <w:pPr>
        <w:rPr>
          <w:rFonts w:ascii="Times New Roman" w:hAnsi="Times New Roman" w:cs="Times New Roman"/>
          <w:b/>
          <w:sz w:val="28"/>
          <w:szCs w:val="28"/>
        </w:rPr>
      </w:pPr>
    </w:p>
    <w:p w:rsidR="005E4EB6" w:rsidRPr="00512946" w:rsidRDefault="005E4EB6" w:rsidP="005E4EB6">
      <w:pPr>
        <w:tabs>
          <w:tab w:val="left" w:pos="1134"/>
        </w:tabs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12946">
        <w:rPr>
          <w:rStyle w:val="a4"/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во исполнение постановления Правительства Российской Федерации от 25.03.2015 № 272 </w:t>
      </w:r>
      <w:r w:rsidRPr="00512946">
        <w:rPr>
          <w:rFonts w:ascii="Times New Roman" w:hAnsi="Times New Roman" w:cs="Times New Roman"/>
          <w:bCs/>
          <w:sz w:val="28"/>
          <w:szCs w:val="28"/>
        </w:rPr>
        <w:t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</w:t>
      </w:r>
      <w:proofErr w:type="gramEnd"/>
      <w:r w:rsidRPr="00512946">
        <w:rPr>
          <w:rFonts w:ascii="Times New Roman" w:hAnsi="Times New Roman" w:cs="Times New Roman"/>
          <w:bCs/>
          <w:sz w:val="28"/>
          <w:szCs w:val="28"/>
        </w:rPr>
        <w:t xml:space="preserve"> объектов (территорий)»</w:t>
      </w:r>
      <w:r w:rsidRPr="00512946">
        <w:rPr>
          <w:rStyle w:val="a4"/>
          <w:rFonts w:ascii="Times New Roman" w:hAnsi="Times New Roman" w:cs="Times New Roman"/>
          <w:sz w:val="28"/>
          <w:szCs w:val="28"/>
        </w:rPr>
        <w:t xml:space="preserve">, руководствуясь   частью 9 статьи 6 Устава </w:t>
      </w:r>
      <w:proofErr w:type="spellStart"/>
      <w:r w:rsidRPr="00512946">
        <w:rPr>
          <w:rStyle w:val="a4"/>
          <w:rFonts w:ascii="Times New Roman" w:hAnsi="Times New Roman" w:cs="Times New Roman"/>
          <w:sz w:val="28"/>
          <w:szCs w:val="28"/>
        </w:rPr>
        <w:t>городаТейково</w:t>
      </w:r>
      <w:proofErr w:type="spellEnd"/>
      <w:r w:rsidRPr="00512946">
        <w:rPr>
          <w:rStyle w:val="a4"/>
          <w:rFonts w:ascii="Times New Roman" w:hAnsi="Times New Roman" w:cs="Times New Roman"/>
          <w:sz w:val="28"/>
          <w:szCs w:val="28"/>
        </w:rPr>
        <w:t>, администрация городского округа Тейково</w:t>
      </w:r>
    </w:p>
    <w:p w:rsidR="005E4EB6" w:rsidRPr="00512946" w:rsidRDefault="005E4EB6" w:rsidP="005E4EB6">
      <w:pPr>
        <w:tabs>
          <w:tab w:val="left" w:pos="1134"/>
        </w:tabs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E4EB6" w:rsidRPr="00512946" w:rsidRDefault="005E4EB6" w:rsidP="005E4EB6">
      <w:pPr>
        <w:pStyle w:val="ConsPlusNormal"/>
        <w:widowControl/>
        <w:tabs>
          <w:tab w:val="left" w:pos="1134"/>
        </w:tabs>
        <w:suppressAutoHyphens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129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12946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512946">
        <w:rPr>
          <w:rFonts w:ascii="Times New Roman" w:hAnsi="Times New Roman" w:cs="Times New Roman"/>
          <w:sz w:val="28"/>
          <w:szCs w:val="28"/>
        </w:rPr>
        <w:t>:</w:t>
      </w:r>
    </w:p>
    <w:p w:rsidR="005E4EB6" w:rsidRPr="00512946" w:rsidRDefault="005E4EB6" w:rsidP="005E4EB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12946">
        <w:rPr>
          <w:rFonts w:ascii="Times New Roman" w:hAnsi="Times New Roman" w:cs="Times New Roman"/>
          <w:bCs/>
          <w:sz w:val="28"/>
          <w:szCs w:val="28"/>
        </w:rPr>
        <w:t>Создать межведомственную комиссию по обследованию мест массового пребывания людей, расположенных на территории городского округа Тейково.</w:t>
      </w:r>
    </w:p>
    <w:p w:rsidR="005E4EB6" w:rsidRPr="00512946" w:rsidRDefault="005E4EB6" w:rsidP="005E4EB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46">
        <w:rPr>
          <w:rFonts w:ascii="Times New Roman" w:hAnsi="Times New Roman" w:cs="Times New Roman"/>
          <w:bCs/>
          <w:sz w:val="28"/>
          <w:szCs w:val="28"/>
        </w:rPr>
        <w:t>Утвердить:</w:t>
      </w:r>
    </w:p>
    <w:p w:rsidR="005E4EB6" w:rsidRPr="00512946" w:rsidRDefault="005E4EB6" w:rsidP="005E4EB6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46">
        <w:rPr>
          <w:rFonts w:ascii="Times New Roman" w:hAnsi="Times New Roman" w:cs="Times New Roman"/>
          <w:bCs/>
          <w:sz w:val="28"/>
          <w:szCs w:val="28"/>
        </w:rPr>
        <w:lastRenderedPageBreak/>
        <w:t>Состав межведомственной комиссии по обследованию мест массового пребывания людей, расположенных на территории городского округа Тейково (Приложение 1).</w:t>
      </w:r>
    </w:p>
    <w:p w:rsidR="005E4EB6" w:rsidRPr="00512946" w:rsidRDefault="005E4EB6" w:rsidP="005E4EB6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46">
        <w:rPr>
          <w:rFonts w:ascii="Times New Roman" w:hAnsi="Times New Roman" w:cs="Times New Roman"/>
          <w:bCs/>
          <w:sz w:val="28"/>
          <w:szCs w:val="28"/>
        </w:rPr>
        <w:t>Положение о межведомственной комиссии по обследованию мест массового пребывания людей, расположенных на территории городского округа Тейково (Приложение 2).</w:t>
      </w:r>
    </w:p>
    <w:p w:rsidR="005E4EB6" w:rsidRPr="00512946" w:rsidRDefault="005E4EB6" w:rsidP="005E4EB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46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Вестнике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2946">
        <w:rPr>
          <w:rFonts w:ascii="Times New Roman" w:hAnsi="Times New Roman" w:cs="Times New Roman"/>
          <w:bCs/>
          <w:sz w:val="28"/>
          <w:szCs w:val="28"/>
        </w:rPr>
        <w:t>самоуправления городского округа Тейково, а также разместить на официальном сайте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2946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Тейково в сети Интернет.</w:t>
      </w:r>
    </w:p>
    <w:p w:rsidR="005E4EB6" w:rsidRPr="00512946" w:rsidRDefault="005E4EB6" w:rsidP="005E4EB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46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издания.</w:t>
      </w:r>
    </w:p>
    <w:p w:rsidR="005E4EB6" w:rsidRPr="00512946" w:rsidRDefault="005E4EB6" w:rsidP="005E4EB6">
      <w:pPr>
        <w:tabs>
          <w:tab w:val="left" w:pos="1134"/>
        </w:tabs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E4EB6" w:rsidRPr="00512946" w:rsidRDefault="005E4EB6" w:rsidP="005E4EB6">
      <w:pPr>
        <w:tabs>
          <w:tab w:val="left" w:pos="1134"/>
        </w:tabs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E4EB6" w:rsidRPr="00512946" w:rsidRDefault="005E4EB6" w:rsidP="005E4EB6">
      <w:pPr>
        <w:tabs>
          <w:tab w:val="left" w:pos="1134"/>
        </w:tabs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E4EB6" w:rsidRPr="00512946" w:rsidRDefault="005E4EB6" w:rsidP="005E4EB6">
      <w:pPr>
        <w:outlineLvl w:val="0"/>
        <w:rPr>
          <w:rStyle w:val="a4"/>
          <w:sz w:val="28"/>
          <w:szCs w:val="28"/>
        </w:rPr>
      </w:pPr>
      <w:r w:rsidRPr="00512946">
        <w:rPr>
          <w:rStyle w:val="a4"/>
          <w:rFonts w:ascii="Times New Roman" w:hAnsi="Times New Roman" w:cs="Times New Roman"/>
          <w:sz w:val="28"/>
          <w:szCs w:val="28"/>
        </w:rPr>
        <w:t>Глава городского округа Тейково                                                      С. А. Семенова</w:t>
      </w:r>
    </w:p>
    <w:p w:rsidR="005E4EB6" w:rsidRPr="00512946" w:rsidRDefault="005E4EB6" w:rsidP="005E4EB6">
      <w:pPr>
        <w:rPr>
          <w:rFonts w:ascii="Calibri" w:eastAsia="Calibri" w:hAnsi="Calibri"/>
          <w:sz w:val="28"/>
          <w:szCs w:val="28"/>
          <w:lang w:eastAsia="en-US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Default="005E4EB6" w:rsidP="005E4EB6">
      <w:pPr>
        <w:rPr>
          <w:rFonts w:ascii="Times New Roman" w:hAnsi="Times New Roman" w:cs="Times New Roman"/>
        </w:rPr>
      </w:pPr>
    </w:p>
    <w:p w:rsidR="005E4EB6" w:rsidRPr="00512946" w:rsidRDefault="005E4EB6" w:rsidP="005E4EB6">
      <w:pPr>
        <w:spacing w:after="0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:rsidR="005E4EB6" w:rsidRPr="00512946" w:rsidRDefault="005E4EB6" w:rsidP="005E4EB6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1294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E4EB6" w:rsidRPr="00512946" w:rsidRDefault="005E4EB6" w:rsidP="005E4EB6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1294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E4EB6" w:rsidRPr="00512946" w:rsidRDefault="005E4EB6" w:rsidP="005E4EB6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12946">
        <w:rPr>
          <w:rFonts w:ascii="Times New Roman" w:hAnsi="Times New Roman" w:cs="Times New Roman"/>
          <w:sz w:val="28"/>
          <w:szCs w:val="28"/>
        </w:rPr>
        <w:t>г.о. Тейково Ивановской области</w:t>
      </w:r>
    </w:p>
    <w:p w:rsidR="005E4EB6" w:rsidRPr="00512946" w:rsidRDefault="005E4EB6" w:rsidP="005E4EB6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12946">
        <w:rPr>
          <w:rFonts w:ascii="Times New Roman" w:hAnsi="Times New Roman" w:cs="Times New Roman"/>
          <w:sz w:val="28"/>
          <w:szCs w:val="28"/>
        </w:rPr>
        <w:lastRenderedPageBreak/>
        <w:t>от  17.07.2020   №   260</w:t>
      </w:r>
    </w:p>
    <w:p w:rsidR="005E4EB6" w:rsidRPr="00512946" w:rsidRDefault="005E4EB6" w:rsidP="005E4EB6">
      <w:pPr>
        <w:spacing w:after="0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EB6" w:rsidRPr="00512946" w:rsidRDefault="005E4EB6" w:rsidP="005E4EB6">
      <w:pPr>
        <w:spacing w:after="0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EB6" w:rsidRPr="00512946" w:rsidRDefault="005E4EB6" w:rsidP="005E4EB6">
      <w:pPr>
        <w:spacing w:after="0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2946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5E4EB6" w:rsidRPr="00512946" w:rsidRDefault="005E4EB6" w:rsidP="005E4EB6">
      <w:pPr>
        <w:spacing w:after="0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2946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 по обследованию  мест массового пребывания людей, расположенных на территории городского округа Тейково</w:t>
      </w:r>
    </w:p>
    <w:p w:rsidR="005E4EB6" w:rsidRPr="00512946" w:rsidRDefault="005E4EB6" w:rsidP="005E4EB6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EB6" w:rsidRPr="00512946" w:rsidRDefault="005E4EB6" w:rsidP="005E4EB6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0" w:type="dxa"/>
        <w:tblInd w:w="426" w:type="dxa"/>
        <w:tblCellMar>
          <w:left w:w="10" w:type="dxa"/>
          <w:right w:w="10" w:type="dxa"/>
        </w:tblCellMar>
        <w:tblLook w:val="0000"/>
      </w:tblPr>
      <w:tblGrid>
        <w:gridCol w:w="3434"/>
        <w:gridCol w:w="6346"/>
      </w:tblGrid>
      <w:tr w:rsidR="005E4EB6" w:rsidRPr="00512946" w:rsidTr="00D55A18">
        <w:trPr>
          <w:trHeight w:val="62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Семенова </w:t>
            </w:r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Тейково,</w:t>
            </w:r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4EB6" w:rsidRPr="00512946" w:rsidTr="00D55A18">
        <w:trPr>
          <w:trHeight w:val="69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</w:t>
            </w:r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Витальевич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 отдела по делам ГО, ЧС и </w:t>
            </w:r>
            <w:proofErr w:type="spellStart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мобилизацинной</w:t>
            </w:r>
            <w:proofErr w:type="spellEnd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администрации городского округа Тейково,</w:t>
            </w:r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</w:tr>
      <w:tr w:rsidR="005E4EB6" w:rsidRPr="00512946" w:rsidTr="00D55A18">
        <w:trPr>
          <w:trHeight w:val="7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Картавцев</w:t>
            </w:r>
            <w:proofErr w:type="spellEnd"/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Анатольевич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отдела по делам ГО, ЧС и </w:t>
            </w:r>
            <w:proofErr w:type="spellStart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мобилизацинной</w:t>
            </w:r>
            <w:proofErr w:type="spellEnd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администрации городского округа Тейково, секретарь комиссии</w:t>
            </w:r>
          </w:p>
        </w:tc>
      </w:tr>
      <w:tr w:rsidR="005E4EB6" w:rsidRPr="00512946" w:rsidTr="00D55A18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5E4EB6" w:rsidRPr="00512946" w:rsidTr="00D55A18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Калинкин </w:t>
            </w:r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</w:t>
            </w:r>
            <w:r w:rsidRPr="005129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комитета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5E4EB6" w:rsidRPr="00512946" w:rsidTr="00D55A18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Вдовина</w:t>
            </w:r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 Михайловна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хозяйственно части муниципального учреждения </w:t>
            </w:r>
            <w:proofErr w:type="gramStart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Тейково «Дворец культуры им. В. И. Ленина»</w:t>
            </w:r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4EB6" w:rsidRPr="00512946" w:rsidTr="00D55A18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Отделения УФСБ России по Ивановской области в     </w:t>
            </w:r>
            <w:proofErr w:type="gramStart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Тейково (по согласованию)</w:t>
            </w:r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4EB6" w:rsidRPr="00512946" w:rsidTr="00D55A18">
        <w:trPr>
          <w:trHeight w:val="55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 МО МВД «Тейковский» (по согласованию)</w:t>
            </w:r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4EB6" w:rsidRPr="00512946" w:rsidTr="00D55A18">
        <w:trPr>
          <w:trHeight w:val="71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ОНД и </w:t>
            </w:r>
            <w:proofErr w:type="gramStart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Тейково, Тейковского и Ильинского района УНД и ПР ГУ </w:t>
            </w: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МЧС России по Ивановской области (по согласованию)</w:t>
            </w:r>
          </w:p>
        </w:tc>
      </w:tr>
      <w:tr w:rsidR="005E4EB6" w:rsidRPr="00512946" w:rsidTr="00D55A18">
        <w:trPr>
          <w:trHeight w:val="69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6" w:rsidRPr="00512946" w:rsidRDefault="005E4EB6" w:rsidP="00D55A18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</w:t>
            </w:r>
            <w:proofErr w:type="gramStart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512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Ивановской области (по согласованию)</w:t>
            </w:r>
          </w:p>
        </w:tc>
      </w:tr>
    </w:tbl>
    <w:p w:rsidR="005E4EB6" w:rsidRPr="00512946" w:rsidRDefault="005E4EB6" w:rsidP="005E4EB6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EB6" w:rsidRPr="00512946" w:rsidRDefault="005E4EB6" w:rsidP="005E4EB6">
      <w:pPr>
        <w:spacing w:after="0"/>
        <w:rPr>
          <w:rFonts w:ascii="Times New Roman" w:hAnsi="Times New Roman" w:cs="Times New Roman"/>
          <w:sz w:val="28"/>
          <w:szCs w:val="28"/>
        </w:rPr>
        <w:sectPr w:rsidR="005E4EB6" w:rsidRPr="00512946">
          <w:headerReference w:type="default" r:id="rId6"/>
          <w:endnotePr>
            <w:numFmt w:val="decimal"/>
          </w:endnotePr>
          <w:pgSz w:w="11906" w:h="16838"/>
          <w:pgMar w:top="567" w:right="566" w:bottom="993" w:left="1134" w:header="708" w:footer="720" w:gutter="0"/>
          <w:cols w:space="720"/>
          <w:titlePg/>
        </w:sectPr>
      </w:pPr>
    </w:p>
    <w:p w:rsidR="005E4EB6" w:rsidRPr="00512946" w:rsidRDefault="005E4EB6" w:rsidP="005E4EB6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1294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E4EB6" w:rsidRPr="00512946" w:rsidRDefault="005E4EB6" w:rsidP="005E4EB6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1294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E4EB6" w:rsidRPr="00512946" w:rsidRDefault="005E4EB6" w:rsidP="005E4EB6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12946">
        <w:rPr>
          <w:rFonts w:ascii="Times New Roman" w:hAnsi="Times New Roman" w:cs="Times New Roman"/>
          <w:sz w:val="28"/>
          <w:szCs w:val="28"/>
        </w:rPr>
        <w:t>г.о. Тейково Ивановской области</w:t>
      </w:r>
    </w:p>
    <w:p w:rsidR="005E4EB6" w:rsidRPr="00512946" w:rsidRDefault="005E4EB6" w:rsidP="005E4EB6">
      <w:pPr>
        <w:spacing w:after="0"/>
        <w:ind w:right="-1"/>
        <w:jc w:val="right"/>
        <w:rPr>
          <w:rStyle w:val="s1"/>
          <w:rFonts w:ascii="Times New Roman" w:eastAsiaTheme="minorEastAsia" w:hAnsi="Times New Roman" w:cs="Times New Roman"/>
          <w:b w:val="0"/>
          <w:sz w:val="28"/>
          <w:szCs w:val="28"/>
        </w:rPr>
      </w:pPr>
      <w:r w:rsidRPr="00512946">
        <w:rPr>
          <w:rFonts w:ascii="Times New Roman" w:hAnsi="Times New Roman" w:cs="Times New Roman"/>
          <w:sz w:val="28"/>
          <w:szCs w:val="28"/>
        </w:rPr>
        <w:t>от  17.07.2020   №  26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E4EB6" w:rsidRPr="00512946" w:rsidRDefault="005E4EB6" w:rsidP="005E4EB6">
      <w:pPr>
        <w:pStyle w:val="p7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/>
        <w:jc w:val="center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E4EB6" w:rsidRPr="00512946" w:rsidRDefault="005E4EB6" w:rsidP="005E4EB6">
      <w:pPr>
        <w:pStyle w:val="p7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/>
        <w:jc w:val="center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E4EB6" w:rsidRPr="00512946" w:rsidRDefault="005E4EB6" w:rsidP="005E4EB6">
      <w:pPr>
        <w:pStyle w:val="p7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/>
        <w:jc w:val="center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E4EB6" w:rsidRPr="00512946" w:rsidRDefault="005E4EB6" w:rsidP="005E4EB6">
      <w:pPr>
        <w:pStyle w:val="p7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/>
        <w:jc w:val="center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E4EB6" w:rsidRPr="00512946" w:rsidRDefault="005E4EB6" w:rsidP="005E4EB6">
      <w:pPr>
        <w:pStyle w:val="p7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/>
        <w:jc w:val="center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51294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5E4EB6" w:rsidRPr="00512946" w:rsidRDefault="005E4EB6" w:rsidP="005E4EB6">
      <w:pPr>
        <w:pStyle w:val="p7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/>
        <w:jc w:val="center"/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</w:pPr>
      <w:r w:rsidRPr="00512946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 xml:space="preserve">о межведомственной комиссии по обследованию мест массового пребывания людей, расположенных на </w:t>
      </w:r>
      <w:proofErr w:type="spellStart"/>
      <w:r w:rsidRPr="00512946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территориигородского</w:t>
      </w:r>
      <w:proofErr w:type="spellEnd"/>
      <w:r w:rsidRPr="00512946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 xml:space="preserve"> округа Тейково</w:t>
      </w:r>
    </w:p>
    <w:p w:rsidR="005E4EB6" w:rsidRPr="00512946" w:rsidRDefault="005E4EB6" w:rsidP="005E4EB6">
      <w:pPr>
        <w:pStyle w:val="p7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4EB6" w:rsidRPr="00512946" w:rsidRDefault="005E4EB6" w:rsidP="005E4EB6">
      <w:pPr>
        <w:pStyle w:val="p7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2946">
        <w:rPr>
          <w:rFonts w:ascii="Times New Roman" w:hAnsi="Times New Roman" w:cs="Times New Roman"/>
          <w:color w:val="000000"/>
          <w:sz w:val="28"/>
          <w:szCs w:val="28"/>
        </w:rPr>
        <w:t xml:space="preserve">1. Общие положения </w:t>
      </w:r>
    </w:p>
    <w:p w:rsidR="005E4EB6" w:rsidRPr="00512946" w:rsidRDefault="005E4EB6" w:rsidP="005E4EB6">
      <w:pPr>
        <w:pStyle w:val="p7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4EB6" w:rsidRPr="00512946" w:rsidRDefault="005E4EB6" w:rsidP="005E4EB6">
      <w:pPr>
        <w:pStyle w:val="p8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946">
        <w:rPr>
          <w:rFonts w:ascii="Times New Roman" w:hAnsi="Times New Roman" w:cs="Times New Roman"/>
          <w:color w:val="000000"/>
          <w:sz w:val="28"/>
          <w:szCs w:val="28"/>
        </w:rPr>
        <w:t xml:space="preserve">1.1. Межведомственная комиссия по обследованию </w:t>
      </w:r>
      <w:proofErr w:type="spellStart"/>
      <w:r w:rsidRPr="00512946">
        <w:rPr>
          <w:rFonts w:ascii="Times New Roman" w:hAnsi="Times New Roman" w:cs="Times New Roman"/>
          <w:color w:val="000000"/>
          <w:sz w:val="28"/>
          <w:szCs w:val="28"/>
        </w:rPr>
        <w:t>местмассового</w:t>
      </w:r>
      <w:proofErr w:type="spellEnd"/>
      <w:r w:rsidRPr="00512946">
        <w:rPr>
          <w:rFonts w:ascii="Times New Roman" w:hAnsi="Times New Roman" w:cs="Times New Roman"/>
          <w:color w:val="000000"/>
          <w:sz w:val="28"/>
          <w:szCs w:val="28"/>
        </w:rPr>
        <w:t xml:space="preserve"> пребывания людей, расположенных на территории городского округа Тейково (далее - Комиссия) </w:t>
      </w:r>
      <w:r w:rsidRPr="00512946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координирующим коллегиальным органом по организации и проведению мероприятий в области обеспечения антитеррористической защищенности мест  массового пребывания людей (далее – ММПЛ) на территории городского округа Тейково.  </w:t>
      </w:r>
    </w:p>
    <w:p w:rsidR="005E4EB6" w:rsidRPr="00512946" w:rsidRDefault="005E4EB6" w:rsidP="005E4EB6">
      <w:pPr>
        <w:pStyle w:val="p8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946">
        <w:rPr>
          <w:rFonts w:ascii="Times New Roman" w:hAnsi="Times New Roman" w:cs="Times New Roman"/>
          <w:color w:val="000000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решениями Национального антитеррористического комитета, нормативными правовыми актами Ивановской области, Уставом </w:t>
      </w:r>
      <w:r w:rsidRPr="00512946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51294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настоящим Положением. </w:t>
      </w:r>
    </w:p>
    <w:p w:rsidR="005E4EB6" w:rsidRPr="00512946" w:rsidRDefault="005E4EB6" w:rsidP="005E4EB6">
      <w:pPr>
        <w:tabs>
          <w:tab w:val="left" w:pos="1418"/>
        </w:tabs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512946">
        <w:rPr>
          <w:rFonts w:ascii="Times New Roman" w:hAnsi="Times New Roman" w:cs="Times New Roman"/>
          <w:bCs/>
          <w:iCs/>
          <w:sz w:val="28"/>
          <w:szCs w:val="28"/>
        </w:rPr>
        <w:t>Комиссия организует свою работу во взаимодействии с территориальными органами федеральных органов исполнительной власти, органами государственной власти Ивановской области, органами местного самоуправления, антитеррористической комиссией Ивановской области, а также с учреждениями, предприятиями, организациями, независимо от ведомственной принадлежности и организационно-правовых форм, расположенных на территории городского округа Тейково.</w:t>
      </w:r>
    </w:p>
    <w:p w:rsidR="005E4EB6" w:rsidRPr="00512946" w:rsidRDefault="005E4EB6" w:rsidP="005E4EB6">
      <w:pPr>
        <w:pStyle w:val="p8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418"/>
        </w:tabs>
        <w:spacing w:before="0" w:beforeAutospacing="0" w:after="0" w:afterAutospacing="0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EB6" w:rsidRPr="00512946" w:rsidRDefault="005E4EB6" w:rsidP="005E4EB6">
      <w:pPr>
        <w:tabs>
          <w:tab w:val="left" w:pos="1418"/>
        </w:tabs>
        <w:spacing w:after="0"/>
        <w:ind w:right="-2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2. Задачи Комиссии</w:t>
      </w:r>
    </w:p>
    <w:p w:rsidR="005E4EB6" w:rsidRPr="00512946" w:rsidRDefault="005E4EB6" w:rsidP="005E4EB6">
      <w:pPr>
        <w:tabs>
          <w:tab w:val="left" w:pos="1418"/>
        </w:tabs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4EB6" w:rsidRPr="00512946" w:rsidRDefault="005E4EB6" w:rsidP="005E4EB6">
      <w:pPr>
        <w:numPr>
          <w:ilvl w:val="0"/>
          <w:numId w:val="4"/>
        </w:numPr>
        <w:tabs>
          <w:tab w:val="left" w:pos="1418"/>
          <w:tab w:val="left" w:pos="1985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Проведение  обследования и категорирования ММПЛ.</w:t>
      </w:r>
    </w:p>
    <w:p w:rsidR="005E4EB6" w:rsidRPr="00512946" w:rsidRDefault="005E4EB6" w:rsidP="005E4EB6">
      <w:pPr>
        <w:numPr>
          <w:ilvl w:val="0"/>
          <w:numId w:val="4"/>
        </w:numPr>
        <w:tabs>
          <w:tab w:val="left" w:pos="1418"/>
          <w:tab w:val="left" w:pos="2127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Составление актов обследования и категорирования ММПЛ.</w:t>
      </w:r>
    </w:p>
    <w:p w:rsidR="005E4EB6" w:rsidRPr="00512946" w:rsidRDefault="005E4EB6" w:rsidP="005E4EB6">
      <w:pPr>
        <w:numPr>
          <w:ilvl w:val="0"/>
          <w:numId w:val="4"/>
        </w:numPr>
        <w:tabs>
          <w:tab w:val="left" w:pos="1418"/>
          <w:tab w:val="left" w:pos="2127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Составление паспортов безопасности ММПЛ и их  актуализация.</w:t>
      </w:r>
    </w:p>
    <w:p w:rsidR="005E4EB6" w:rsidRPr="00512946" w:rsidRDefault="005E4EB6" w:rsidP="005E4EB6">
      <w:pPr>
        <w:numPr>
          <w:ilvl w:val="0"/>
          <w:numId w:val="4"/>
        </w:numPr>
        <w:tabs>
          <w:tab w:val="left" w:pos="1418"/>
          <w:tab w:val="left" w:pos="2127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Осуществление плановых и внеплановых проверок выполнения требований к антитеррористической защищенности ММПЛ.</w:t>
      </w:r>
    </w:p>
    <w:p w:rsidR="005E4EB6" w:rsidRPr="00512946" w:rsidRDefault="005E4EB6" w:rsidP="005E4EB6">
      <w:pPr>
        <w:tabs>
          <w:tab w:val="left" w:pos="1418"/>
          <w:tab w:val="left" w:pos="2127"/>
        </w:tabs>
        <w:spacing w:after="0"/>
        <w:ind w:left="709"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4EB6" w:rsidRPr="00512946" w:rsidRDefault="005E4EB6" w:rsidP="005E4EB6">
      <w:pPr>
        <w:numPr>
          <w:ilvl w:val="0"/>
          <w:numId w:val="4"/>
        </w:numPr>
        <w:tabs>
          <w:tab w:val="left" w:pos="1418"/>
          <w:tab w:val="left" w:pos="2127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Организация мероприятий по антитеррористической защищенности ММПЛ в соответствии с характером угроз, возможных террористических  проявлений, имеющейся оперативной </w:t>
      </w:r>
      <w:proofErr w:type="spellStart"/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обстановки</w:t>
      </w:r>
      <w:proofErr w:type="gramStart"/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,п</w:t>
      </w:r>
      <w:proofErr w:type="gramEnd"/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озволяющих</w:t>
      </w:r>
      <w:proofErr w:type="spellEnd"/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эффективно использовать силы и средства, задействованные в обеспечении безопасности ММПЛ, минимизации и ликвидации последствий террористических проявлений.</w:t>
      </w:r>
    </w:p>
    <w:p w:rsidR="005E4EB6" w:rsidRPr="00512946" w:rsidRDefault="005E4EB6" w:rsidP="005E4EB6">
      <w:pPr>
        <w:numPr>
          <w:ilvl w:val="0"/>
          <w:numId w:val="4"/>
        </w:numPr>
        <w:tabs>
          <w:tab w:val="left" w:pos="1418"/>
          <w:tab w:val="left" w:pos="2127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Вовлечение в работу по профилактике терроризма, устранению причин и условий, способствующих террористическим проявлениям, руководителей и арендаторов предприятий, учреждений, организаций всех форм собственности, вошедших в перечень ММПЛ на территории городского округа Тейково.</w:t>
      </w:r>
    </w:p>
    <w:p w:rsidR="005E4EB6" w:rsidRPr="00512946" w:rsidRDefault="005E4EB6" w:rsidP="005E4EB6">
      <w:pPr>
        <w:numPr>
          <w:ilvl w:val="0"/>
          <w:numId w:val="4"/>
        </w:numPr>
        <w:tabs>
          <w:tab w:val="left" w:pos="1418"/>
          <w:tab w:val="left" w:pos="2127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Разработка предложений по принятию мер, направленных на профилактику,  выявление и последующее устранение причин и условий, связанных с вопросами обеспечения безопасности в ММПЛ на территории городского округа Тейково.</w:t>
      </w:r>
    </w:p>
    <w:p w:rsidR="005E4EB6" w:rsidRPr="00512946" w:rsidRDefault="005E4EB6" w:rsidP="005E4EB6">
      <w:pPr>
        <w:numPr>
          <w:ilvl w:val="0"/>
          <w:numId w:val="4"/>
        </w:numPr>
        <w:tabs>
          <w:tab w:val="left" w:pos="1418"/>
          <w:tab w:val="left" w:pos="2127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Разработка предложений по совершенствованию нормативной правовой базы в сфере обеспечения безопасности по направлению своей деятельности.</w:t>
      </w:r>
    </w:p>
    <w:p w:rsidR="005E4EB6" w:rsidRPr="00512946" w:rsidRDefault="005E4EB6" w:rsidP="005E4EB6">
      <w:pPr>
        <w:spacing w:after="0"/>
        <w:ind w:right="-2"/>
        <w:jc w:val="center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</w:p>
    <w:p w:rsidR="005E4EB6" w:rsidRPr="00512946" w:rsidRDefault="005E4EB6" w:rsidP="005E4EB6">
      <w:pPr>
        <w:spacing w:after="0"/>
        <w:ind w:right="-2"/>
        <w:jc w:val="center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3. Основные функции Комиссии</w:t>
      </w:r>
    </w:p>
    <w:p w:rsidR="005E4EB6" w:rsidRPr="00512946" w:rsidRDefault="005E4EB6" w:rsidP="005E4EB6">
      <w:pPr>
        <w:spacing w:after="0"/>
        <w:ind w:right="-2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Комиссия в соответствии с возложенными на нее задачами: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3.1. Осуществляет планирование деятельности.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3.2. Осуществляет </w:t>
      </w:r>
      <w:proofErr w:type="gramStart"/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контроль за</w:t>
      </w:r>
      <w:proofErr w:type="gramEnd"/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выполнением учреждениями, предприятиями и организациями, независимо от организационно правовых форм, законодательства Российской Федерации по вопросам профилактики терроризма, поручений по решениям заседаний Комиссии в рамках ее деятельности.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3.3. Оказывает содействие, а также необходимую методическую и консультационную помощь учреждениям, предприятиям, организациям, вошедшим в перечень ММПЛ на территории городского округа Тейково, в организации деятельности по обеспечению антитеррористической защищенности объектов.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3.4. Организует обмен опытом работы, в том числе, в рамках межмуниципального сотрудничества.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3.5. Организует взаимодействие со средствами массовой информации.</w:t>
      </w:r>
    </w:p>
    <w:p w:rsidR="005E4EB6" w:rsidRPr="00512946" w:rsidRDefault="005E4EB6" w:rsidP="005E4EB6">
      <w:pPr>
        <w:pStyle w:val="p8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2"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E4EB6" w:rsidRPr="00512946" w:rsidRDefault="005E4EB6" w:rsidP="005E4EB6">
      <w:pPr>
        <w:spacing w:after="0"/>
        <w:ind w:right="-2"/>
        <w:jc w:val="center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lastRenderedPageBreak/>
        <w:t>4. Полномочия Комиссии</w:t>
      </w:r>
    </w:p>
    <w:p w:rsidR="005E4EB6" w:rsidRPr="00512946" w:rsidRDefault="005E4EB6" w:rsidP="005E4EB6">
      <w:pPr>
        <w:spacing w:after="0"/>
        <w:ind w:right="-2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Комиссия в соответствии с возложенными задачами и функциями имеет право: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pacing w:val="-6"/>
          <w:sz w:val="28"/>
          <w:szCs w:val="28"/>
        </w:rPr>
        <w:t>4.1.  Проводить анализ состояния обеспечения безопасности на объектах, вошедших в перечень ММПЛ, расположенных на территории</w:t>
      </w:r>
      <w:r w:rsidRPr="00512946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округа Тейково, с подготовкой рекомендаций по улучшению ситуации.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4.2. Предоставлять Главе городского округа Тейково  информацию о состоянии безопасности на объектах  массового пребывания людей, вносить предложения по повышению ее эффективности.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proofErr w:type="gramStart"/>
      <w:r w:rsidRPr="00512946">
        <w:rPr>
          <w:rFonts w:ascii="Times New Roman" w:hAnsi="Times New Roman" w:cs="Times New Roman"/>
          <w:bCs/>
          <w:iCs/>
          <w:sz w:val="28"/>
          <w:szCs w:val="28"/>
        </w:rPr>
        <w:t>Запрашивать и получать в пределах своей компетенции от органов местного самоуправления, территориальных органов федеральных органов исполнительной власти,  а также учреждений,  предприятий,  организаций,  независимо от их ведомственной принадлежности и организационно-правовых форм, расположенных на территории городского округа Тейково и которые  вошли в перечень  мест массового пребывания людей, расположенных на территории городского округа Тейково, необходимую для ее деятельности информацию,  документы и материалы.</w:t>
      </w:r>
      <w:proofErr w:type="gramEnd"/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4.4. Направлять своих представителей для участия в заседаниях и совещаниях органов местного самоуправления, межведомственных комиссий по вопросам, отнесенным к компетенции Комиссии.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4.5. Вносить установленным порядком предложения о распределении финансовых средств и материальных ресурсов,  направляемых на обеспечение безопасности в местах массового пребывания людей в городском округе Тейково.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4.6. Вносить установленным порядком предложения по вопросам, требующим решения органов местного самоуправления, о разработке проектов программ по  повышению безопасности в местах массового пребывания людей на территории городского округа Тейково.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 xml:space="preserve">4.7. Вносить  Главе </w:t>
      </w:r>
      <w:r w:rsidRPr="0051294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512946">
        <w:rPr>
          <w:rFonts w:ascii="Times New Roman" w:hAnsi="Times New Roman" w:cs="Times New Roman"/>
          <w:bCs/>
          <w:iCs/>
          <w:sz w:val="28"/>
          <w:szCs w:val="28"/>
        </w:rPr>
        <w:t>предложения об изменении персонального состава Комиссии, о внесении изменений и дополнений в настоящее Положение.</w:t>
      </w:r>
    </w:p>
    <w:p w:rsidR="005E4EB6" w:rsidRPr="00512946" w:rsidRDefault="005E4EB6" w:rsidP="005E4EB6">
      <w:pPr>
        <w:tabs>
          <w:tab w:val="left" w:pos="2615"/>
        </w:tabs>
        <w:spacing w:after="0"/>
        <w:ind w:right="-2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5E4EB6" w:rsidRPr="00512946" w:rsidRDefault="005E4EB6" w:rsidP="005E4EB6">
      <w:pPr>
        <w:spacing w:after="0"/>
        <w:ind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5. Регламент (организация) работы Комиссии</w:t>
      </w:r>
    </w:p>
    <w:p w:rsidR="005E4EB6" w:rsidRPr="00512946" w:rsidRDefault="005E4EB6" w:rsidP="005E4EB6">
      <w:pPr>
        <w:spacing w:after="0"/>
        <w:ind w:right="-2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5.1. Комиссия формируется в составе председателя, заместителя председателя, секретаря и членов Комиссии.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512946">
        <w:rPr>
          <w:rFonts w:ascii="Times New Roman" w:hAnsi="Times New Roman" w:cs="Times New Roman"/>
          <w:bCs/>
          <w:iCs/>
          <w:sz w:val="28"/>
          <w:szCs w:val="28"/>
        </w:rPr>
        <w:t>В состав Комиссии обязательно входят представители территориального органа безопасности, территориального органа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Управления Федеральной службы войск национальной гвардии Российской Федерации по Ивановской области, а также собственник (представитель собственника) места массового пребывания людей или лицо, использующее место массового пребывания людей на ином законном</w:t>
      </w:r>
      <w:proofErr w:type="gramEnd"/>
      <w:r w:rsidRPr="005129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12946">
        <w:rPr>
          <w:rFonts w:ascii="Times New Roman" w:hAnsi="Times New Roman" w:cs="Times New Roman"/>
          <w:bCs/>
          <w:iCs/>
          <w:sz w:val="28"/>
          <w:szCs w:val="28"/>
        </w:rPr>
        <w:t>основании</w:t>
      </w:r>
      <w:proofErr w:type="gramEnd"/>
      <w:r w:rsidRPr="0051294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Состав Комиссии утверждается постановлением Администрации городского округа Тейково.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5.2.  Комиссию возглавляет председатель, а в его отсутствие – заместитель председателя.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5.3. Председатель Комиссии руководит деятельностью Комиссии, определяет перечень, сроки и порядок рассмотрения вопросов на ее заседаниях, председательствует на заседаниях Комиссии.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4EB6" w:rsidRPr="00512946" w:rsidRDefault="005E4EB6" w:rsidP="005E4EB6">
      <w:pPr>
        <w:tabs>
          <w:tab w:val="left" w:pos="1276"/>
        </w:tabs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5.4. Секретарь Комиссии:</w:t>
      </w:r>
    </w:p>
    <w:p w:rsidR="005E4EB6" w:rsidRPr="00512946" w:rsidRDefault="005E4EB6" w:rsidP="005E4E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обеспечивает подготовку документов и материалов, необходимых для рассмотрения Комиссией;</w:t>
      </w:r>
    </w:p>
    <w:p w:rsidR="005E4EB6" w:rsidRPr="00512946" w:rsidRDefault="005E4EB6" w:rsidP="005E4E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ведет протоколы заседаний Комиссии;</w:t>
      </w:r>
    </w:p>
    <w:p w:rsidR="005E4EB6" w:rsidRPr="00512946" w:rsidRDefault="005E4EB6" w:rsidP="005E4E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обеспечивает подготовку запросов, проектов решений и других материалов и документов, касающихся выполнения функций и задач Комиссии;</w:t>
      </w:r>
    </w:p>
    <w:p w:rsidR="005E4EB6" w:rsidRPr="00512946" w:rsidRDefault="005E4EB6" w:rsidP="005E4E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оформляет и рассылает решения Комиссии и выписки из них, а также выполняет поручения, связанные с их реализацией;</w:t>
      </w:r>
    </w:p>
    <w:p w:rsidR="005E4EB6" w:rsidRPr="00512946" w:rsidRDefault="005E4EB6" w:rsidP="005E4E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организует оформление актов обследования и категорирования ММПЛ, которые составляются в 6 экземплярах, подписываются членами Комиссии и являются неотъемлемой частью паспорта безопасности места массового пребывания людей;</w:t>
      </w:r>
    </w:p>
    <w:p w:rsidR="005E4EB6" w:rsidRPr="00512946" w:rsidRDefault="005E4EB6" w:rsidP="005E4E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организует оповещение членов Комиссии о проведении очередного (внеочередного) заседания.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5.5. Деятельность Комиссии осуществляется в форме заседаний, мероприятий по обследованию мест массового пребывания людей, расположенных на территории городского округа Тейково.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 xml:space="preserve">5.6. Заседания Комиссии проводятся не реже 1 раза в полугодие. В случае необходимости, по решению председателя Комиссии, могут </w:t>
      </w:r>
      <w:r w:rsidRPr="005129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проводиться внеочередные заседания Комиссии. Заседание комиссии считается правомочным, если на нем присутствует не менее половины его членов.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5.7. Решения Комиссии принимаются простым большинством голосов членов Комиссии, присутствующих на заседании. В случае равенства голосов, голос председательствующего (председателя, заместителя председателя Комиссии) является решающим. Присутствие членов Комиссии на ее заседаниях обязательно.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5.8. Члены Комиссии обладают равными правами при обсуждении рассматриваемых вопросов.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5.9. Решения Комиссии оформляются протоколом, который подписывается председателем Комиссии (в его отсутствие заместителем председателя). Для реализации решений Комиссии могут подготавливаться проекты муниципальных правовых актов.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5.10. В зависимости от тематики вопросов, рассматриваемых на заседаниях Комиссии, к участию в них могут привлекаться иные лица.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 xml:space="preserve">5.11. Председатель Комиссии, а в его отсутствие – заместитель председателя вправе перенести очередное заседание или назначить дополнительное заседание Комиссии. </w:t>
      </w:r>
    </w:p>
    <w:p w:rsidR="005E4EB6" w:rsidRPr="00512946" w:rsidRDefault="005E4EB6" w:rsidP="005E4EB6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46">
        <w:rPr>
          <w:rFonts w:ascii="Times New Roman" w:hAnsi="Times New Roman" w:cs="Times New Roman"/>
          <w:bCs/>
          <w:iCs/>
          <w:sz w:val="28"/>
          <w:szCs w:val="28"/>
        </w:rPr>
        <w:t>5.12. Информационно-аналитическое обеспечение деятельности Комиссии осуществляет секретарь Комиссии.</w:t>
      </w:r>
    </w:p>
    <w:p w:rsidR="005E4EB6" w:rsidRPr="00512946" w:rsidRDefault="005E4EB6" w:rsidP="005E4EB6">
      <w:pPr>
        <w:spacing w:after="0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:rsidR="005E4EB6" w:rsidRDefault="005E4EB6" w:rsidP="005E4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EB6" w:rsidRDefault="005E4EB6" w:rsidP="005E4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EB6" w:rsidRDefault="005E4EB6" w:rsidP="005E4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EB6" w:rsidRDefault="005E4EB6" w:rsidP="005E4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EB6" w:rsidRDefault="005E4EB6" w:rsidP="005E4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EB6" w:rsidRDefault="005E4EB6" w:rsidP="005E4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EB6" w:rsidRDefault="005E4EB6" w:rsidP="005E4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967" w:rsidRDefault="00513967"/>
    <w:sectPr w:rsidR="00513967" w:rsidSect="0051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46" w:rsidRDefault="005E4EB6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2</w:t>
    </w:r>
    <w:r>
      <w:fldChar w:fldCharType="end"/>
    </w:r>
  </w:p>
  <w:p w:rsidR="00512946" w:rsidRDefault="005E4E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7611"/>
    <w:multiLevelType w:val="hybridMultilevel"/>
    <w:tmpl w:val="7DB87442"/>
    <w:name w:val="Нумерованный список 3"/>
    <w:lvl w:ilvl="0" w:tplc="7A6A918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48AE1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DF8C7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874E59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906256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892BD1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CE6E7B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1E4CC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480792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31622E30"/>
    <w:multiLevelType w:val="hybridMultilevel"/>
    <w:tmpl w:val="2042E1A4"/>
    <w:lvl w:ilvl="0" w:tplc="C8AA9CF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157009"/>
    <w:multiLevelType w:val="hybridMultilevel"/>
    <w:tmpl w:val="A3382F74"/>
    <w:name w:val="Нумерованный список 4"/>
    <w:lvl w:ilvl="0" w:tplc="C2EA41E2">
      <w:start w:val="1"/>
      <w:numFmt w:val="decimal"/>
      <w:lvlText w:val="2.%1."/>
      <w:lvlJc w:val="left"/>
      <w:pPr>
        <w:ind w:left="1069" w:firstLine="0"/>
      </w:pPr>
      <w:rPr>
        <w:b w:val="0"/>
        <w:bCs/>
        <w:sz w:val="28"/>
        <w:szCs w:val="28"/>
      </w:rPr>
    </w:lvl>
    <w:lvl w:ilvl="1" w:tplc="03B0CDC0">
      <w:start w:val="1"/>
      <w:numFmt w:val="lowerLetter"/>
      <w:lvlText w:val="%2."/>
      <w:lvlJc w:val="left"/>
      <w:pPr>
        <w:ind w:left="1789" w:firstLine="0"/>
      </w:pPr>
    </w:lvl>
    <w:lvl w:ilvl="2" w:tplc="F6C0EF4E">
      <w:start w:val="1"/>
      <w:numFmt w:val="lowerRoman"/>
      <w:lvlText w:val="%3."/>
      <w:lvlJc w:val="left"/>
      <w:pPr>
        <w:ind w:left="2689" w:firstLine="0"/>
      </w:pPr>
    </w:lvl>
    <w:lvl w:ilvl="3" w:tplc="46B61210">
      <w:start w:val="1"/>
      <w:numFmt w:val="decimal"/>
      <w:lvlText w:val="%4."/>
      <w:lvlJc w:val="left"/>
      <w:pPr>
        <w:ind w:left="3229" w:firstLine="0"/>
      </w:pPr>
    </w:lvl>
    <w:lvl w:ilvl="4" w:tplc="75F6F348">
      <w:start w:val="1"/>
      <w:numFmt w:val="lowerLetter"/>
      <w:lvlText w:val="%5."/>
      <w:lvlJc w:val="left"/>
      <w:pPr>
        <w:ind w:left="3949" w:firstLine="0"/>
      </w:pPr>
    </w:lvl>
    <w:lvl w:ilvl="5" w:tplc="BEB2353E">
      <w:start w:val="1"/>
      <w:numFmt w:val="lowerRoman"/>
      <w:lvlText w:val="%6."/>
      <w:lvlJc w:val="left"/>
      <w:pPr>
        <w:ind w:left="4849" w:firstLine="0"/>
      </w:pPr>
    </w:lvl>
    <w:lvl w:ilvl="6" w:tplc="D4E25E20">
      <w:start w:val="1"/>
      <w:numFmt w:val="decimal"/>
      <w:lvlText w:val="%7."/>
      <w:lvlJc w:val="left"/>
      <w:pPr>
        <w:ind w:left="5389" w:firstLine="0"/>
      </w:pPr>
    </w:lvl>
    <w:lvl w:ilvl="7" w:tplc="54B65BB8">
      <w:start w:val="1"/>
      <w:numFmt w:val="lowerLetter"/>
      <w:lvlText w:val="%8."/>
      <w:lvlJc w:val="left"/>
      <w:pPr>
        <w:ind w:left="6109" w:firstLine="0"/>
      </w:pPr>
    </w:lvl>
    <w:lvl w:ilvl="8" w:tplc="300CADD2">
      <w:start w:val="1"/>
      <w:numFmt w:val="lowerRoman"/>
      <w:lvlText w:val="%9."/>
      <w:lvlJc w:val="left"/>
      <w:pPr>
        <w:ind w:left="7009" w:firstLine="0"/>
      </w:pPr>
    </w:lvl>
  </w:abstractNum>
  <w:abstractNum w:abstractNumId="3">
    <w:nsid w:val="7FAF340B"/>
    <w:multiLevelType w:val="hybridMultilevel"/>
    <w:tmpl w:val="9EC218E6"/>
    <w:lvl w:ilvl="0" w:tplc="B02C13B8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bCs/>
        <w:i w:val="0"/>
        <w:vanish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endnotePr>
    <w:numFmt w:val="decimal"/>
  </w:endnotePr>
  <w:compat/>
  <w:rsids>
    <w:rsidRoot w:val="005E4EB6"/>
    <w:rsid w:val="001077AE"/>
    <w:rsid w:val="00513967"/>
    <w:rsid w:val="005E4EB6"/>
    <w:rsid w:val="00673E3D"/>
    <w:rsid w:val="007718AD"/>
    <w:rsid w:val="00A0284D"/>
    <w:rsid w:val="00B00AAB"/>
    <w:rsid w:val="00B7574D"/>
    <w:rsid w:val="00D206D8"/>
    <w:rsid w:val="00DE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B6"/>
    <w:pPr>
      <w:ind w:left="720"/>
      <w:contextualSpacing/>
    </w:pPr>
  </w:style>
  <w:style w:type="paragraph" w:customStyle="1" w:styleId="ConsPlusNormal">
    <w:name w:val="ConsPlusNormal"/>
    <w:link w:val="ConsPlusNormal0"/>
    <w:rsid w:val="005E4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E4EB6"/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5E4EB6"/>
    <w:rPr>
      <w:b/>
      <w:bCs/>
    </w:rPr>
  </w:style>
  <w:style w:type="paragraph" w:customStyle="1" w:styleId="p7">
    <w:name w:val="p7"/>
    <w:basedOn w:val="a5"/>
    <w:qFormat/>
    <w:rsid w:val="005E4EB6"/>
    <w:pP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p8">
    <w:name w:val="p8"/>
    <w:basedOn w:val="a5"/>
    <w:qFormat/>
    <w:rsid w:val="005E4EB6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s1">
    <w:name w:val="s1"/>
    <w:basedOn w:val="a6"/>
    <w:rsid w:val="005E4EB6"/>
    <w:rPr>
      <w:rFonts w:eastAsia="Times New Roman"/>
      <w:b/>
      <w:bCs w:val="0"/>
    </w:rPr>
  </w:style>
  <w:style w:type="character" w:customStyle="1" w:styleId="apple-converted-space">
    <w:name w:val="apple-converted-space"/>
    <w:basedOn w:val="a6"/>
    <w:rsid w:val="005E4EB6"/>
    <w:rPr>
      <w:rFonts w:eastAsia="Times New Roman"/>
      <w:b/>
      <w:bCs w:val="0"/>
    </w:rPr>
  </w:style>
  <w:style w:type="character" w:customStyle="1" w:styleId="s2">
    <w:name w:val="s2"/>
    <w:basedOn w:val="a6"/>
    <w:rsid w:val="005E4EB6"/>
    <w:rPr>
      <w:rFonts w:eastAsia="Times New Roman"/>
      <w:b/>
      <w:bCs w:val="0"/>
    </w:rPr>
  </w:style>
  <w:style w:type="paragraph" w:styleId="a5">
    <w:name w:val="Balloon Text"/>
    <w:basedOn w:val="a"/>
    <w:link w:val="a6"/>
    <w:uiPriority w:val="99"/>
    <w:semiHidden/>
    <w:unhideWhenUsed/>
    <w:rsid w:val="005E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E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1825</Words>
  <Characters>10405</Characters>
  <Application>Microsoft Office Word</Application>
  <DocSecurity>0</DocSecurity>
  <Lines>86</Lines>
  <Paragraphs>24</Paragraphs>
  <ScaleCrop>false</ScaleCrop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1</cp:revision>
  <dcterms:created xsi:type="dcterms:W3CDTF">2020-07-17T10:54:00Z</dcterms:created>
  <dcterms:modified xsi:type="dcterms:W3CDTF">2020-07-17T10:54:00Z</dcterms:modified>
</cp:coreProperties>
</file>