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B0C" w:rsidRPr="00256302" w:rsidRDefault="00440B0C" w:rsidP="00440B0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25630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90880" cy="903605"/>
            <wp:effectExtent l="19050" t="0" r="0" b="0"/>
            <wp:docPr id="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B0C" w:rsidRPr="00256302" w:rsidRDefault="00440B0C" w:rsidP="00440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302">
        <w:rPr>
          <w:rFonts w:ascii="Times New Roman" w:hAnsi="Times New Roman" w:cs="Times New Roman"/>
          <w:b/>
          <w:sz w:val="28"/>
          <w:szCs w:val="28"/>
        </w:rPr>
        <w:t>АДМИНИСТРАЦИЯ ГОРОДСКОГО ОКРУГА ТЕЙКОВО</w:t>
      </w:r>
    </w:p>
    <w:p w:rsidR="00440B0C" w:rsidRPr="00256302" w:rsidRDefault="00440B0C" w:rsidP="00440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302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440B0C" w:rsidRPr="00256302" w:rsidRDefault="00440B0C" w:rsidP="00440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302">
        <w:rPr>
          <w:rFonts w:ascii="Times New Roman" w:hAnsi="Times New Roman" w:cs="Times New Roman"/>
          <w:b/>
          <w:sz w:val="28"/>
          <w:szCs w:val="28"/>
        </w:rPr>
        <w:t>_______________________________________________________</w:t>
      </w:r>
    </w:p>
    <w:p w:rsidR="00440B0C" w:rsidRPr="00256302" w:rsidRDefault="00440B0C" w:rsidP="00440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B0C" w:rsidRPr="00256302" w:rsidRDefault="00440B0C" w:rsidP="00440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B0C" w:rsidRPr="00256302" w:rsidRDefault="00440B0C" w:rsidP="00440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5630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5630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440B0C" w:rsidRPr="00256302" w:rsidRDefault="00440B0C" w:rsidP="00440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B0C" w:rsidRPr="00256302" w:rsidRDefault="00440B0C" w:rsidP="00440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B0C" w:rsidRPr="00256302" w:rsidRDefault="00440B0C" w:rsidP="00440B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6302">
        <w:rPr>
          <w:rFonts w:ascii="Times New Roman" w:hAnsi="Times New Roman" w:cs="Times New Roman"/>
          <w:sz w:val="28"/>
          <w:szCs w:val="28"/>
        </w:rPr>
        <w:t>от   02.03.2020   № 96</w:t>
      </w:r>
    </w:p>
    <w:p w:rsidR="00440B0C" w:rsidRPr="00256302" w:rsidRDefault="00440B0C" w:rsidP="00440B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0B0C" w:rsidRPr="00256302" w:rsidRDefault="00440B0C" w:rsidP="00440B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6302">
        <w:rPr>
          <w:rFonts w:ascii="Times New Roman" w:hAnsi="Times New Roman" w:cs="Times New Roman"/>
          <w:sz w:val="28"/>
          <w:szCs w:val="28"/>
        </w:rPr>
        <w:t>г. Тейково</w:t>
      </w:r>
    </w:p>
    <w:p w:rsidR="00440B0C" w:rsidRPr="00256302" w:rsidRDefault="00440B0C" w:rsidP="00440B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0B0C" w:rsidRPr="00256302" w:rsidRDefault="00440B0C" w:rsidP="00440B0C">
      <w:pPr>
        <w:pStyle w:val="a3"/>
        <w:jc w:val="center"/>
        <w:rPr>
          <w:b/>
          <w:sz w:val="28"/>
          <w:szCs w:val="28"/>
        </w:rPr>
      </w:pPr>
      <w:r w:rsidRPr="00256302">
        <w:rPr>
          <w:b/>
          <w:sz w:val="28"/>
          <w:szCs w:val="28"/>
        </w:rPr>
        <w:t xml:space="preserve">О внесении изменения в постановление администрации </w:t>
      </w:r>
    </w:p>
    <w:p w:rsidR="00440B0C" w:rsidRPr="00256302" w:rsidRDefault="00440B0C" w:rsidP="00440B0C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256302">
        <w:rPr>
          <w:rFonts w:ascii="Times New Roman" w:hAnsi="Times New Roman" w:cs="Times New Roman"/>
          <w:sz w:val="28"/>
          <w:szCs w:val="28"/>
        </w:rPr>
        <w:t>городского округа Тейково от 15.05.2014 № 236 «Об утверждении Порядка расходования субсидии на укрепление материально-технической базы образовательных организаций»</w:t>
      </w:r>
    </w:p>
    <w:p w:rsidR="00440B0C" w:rsidRPr="00256302" w:rsidRDefault="00440B0C" w:rsidP="00440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B0C" w:rsidRPr="00256302" w:rsidRDefault="00440B0C" w:rsidP="00440B0C">
      <w:pPr>
        <w:pStyle w:val="a3"/>
        <w:jc w:val="both"/>
        <w:rPr>
          <w:sz w:val="28"/>
          <w:szCs w:val="28"/>
        </w:rPr>
      </w:pPr>
    </w:p>
    <w:p w:rsidR="00440B0C" w:rsidRPr="00256302" w:rsidRDefault="00440B0C" w:rsidP="00440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302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256302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Ивановской области от 23.03.2016 № 65-п "О формировании, предоставлении и распределении субсидий из областного бюджета бюджетам муниципальных образований Ивановской области" и с целью приведения в соответствие нормативных правовых актов городского округа Тейково Ивановской области, администрация городского округа Тейково</w:t>
      </w:r>
    </w:p>
    <w:p w:rsidR="00440B0C" w:rsidRPr="00256302" w:rsidRDefault="00440B0C" w:rsidP="00440B0C">
      <w:pPr>
        <w:pStyle w:val="a3"/>
        <w:ind w:firstLine="709"/>
        <w:jc w:val="both"/>
        <w:rPr>
          <w:sz w:val="28"/>
          <w:szCs w:val="28"/>
        </w:rPr>
      </w:pPr>
    </w:p>
    <w:p w:rsidR="00440B0C" w:rsidRPr="00256302" w:rsidRDefault="00440B0C" w:rsidP="00440B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5630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56302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440B0C" w:rsidRPr="00256302" w:rsidRDefault="00440B0C" w:rsidP="00440B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B0C" w:rsidRPr="00256302" w:rsidRDefault="00440B0C" w:rsidP="00440B0C">
      <w:pPr>
        <w:pStyle w:val="ConsPlusTitle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6302">
        <w:rPr>
          <w:rFonts w:ascii="Times New Roman" w:hAnsi="Times New Roman" w:cs="Times New Roman"/>
          <w:b w:val="0"/>
          <w:sz w:val="28"/>
          <w:szCs w:val="28"/>
        </w:rPr>
        <w:t xml:space="preserve">        1. Внести в постановление администрации городского округа Тейково Ивановской области от 15.05.2014 № 236 «Об утверждении Порядка расходования субсидии на укрепление материально-технической базы образовательных организаций» следующее изменение:</w:t>
      </w:r>
    </w:p>
    <w:p w:rsidR="00440B0C" w:rsidRPr="00256302" w:rsidRDefault="00440B0C" w:rsidP="00440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302">
        <w:rPr>
          <w:rFonts w:ascii="Times New Roman" w:hAnsi="Times New Roman" w:cs="Times New Roman"/>
          <w:sz w:val="28"/>
          <w:szCs w:val="28"/>
        </w:rPr>
        <w:t xml:space="preserve">        Приложение к постановлению изложить в новой редакции (прилагается).</w:t>
      </w:r>
    </w:p>
    <w:p w:rsidR="00440B0C" w:rsidRPr="00256302" w:rsidRDefault="00440B0C" w:rsidP="00440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302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подписания и распространяется на правоотношения, возникшие с 01.01.2020.</w:t>
      </w:r>
    </w:p>
    <w:p w:rsidR="00440B0C" w:rsidRPr="00256302" w:rsidRDefault="00440B0C" w:rsidP="00440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B0C" w:rsidRPr="00256302" w:rsidRDefault="00440B0C" w:rsidP="00440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B0C" w:rsidRPr="00256302" w:rsidRDefault="00440B0C" w:rsidP="00440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B0C" w:rsidRPr="00256302" w:rsidRDefault="00440B0C" w:rsidP="00440B0C">
      <w:pPr>
        <w:rPr>
          <w:rFonts w:ascii="Times New Roman" w:hAnsi="Times New Roman" w:cs="Times New Roman"/>
          <w:b/>
          <w:sz w:val="28"/>
          <w:szCs w:val="28"/>
        </w:rPr>
      </w:pPr>
      <w:r w:rsidRPr="00256302">
        <w:rPr>
          <w:rFonts w:ascii="Times New Roman" w:hAnsi="Times New Roman" w:cs="Times New Roman"/>
          <w:b/>
          <w:sz w:val="28"/>
          <w:szCs w:val="28"/>
        </w:rPr>
        <w:t xml:space="preserve">   Глава городского округа Тейково                                                    С.А. Семенова</w:t>
      </w:r>
    </w:p>
    <w:p w:rsidR="00440B0C" w:rsidRPr="00256302" w:rsidRDefault="00440B0C" w:rsidP="00440B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40B0C" w:rsidRPr="00256302" w:rsidRDefault="00440B0C" w:rsidP="00440B0C">
      <w:pPr>
        <w:rPr>
          <w:rFonts w:ascii="Times New Roman" w:hAnsi="Times New Roman" w:cs="Times New Roman"/>
          <w:sz w:val="28"/>
          <w:szCs w:val="28"/>
        </w:rPr>
      </w:pPr>
    </w:p>
    <w:p w:rsidR="00440B0C" w:rsidRPr="00256302" w:rsidRDefault="00440B0C" w:rsidP="00440B0C">
      <w:pPr>
        <w:rPr>
          <w:rFonts w:ascii="Times New Roman" w:hAnsi="Times New Roman" w:cs="Times New Roman"/>
          <w:sz w:val="28"/>
          <w:szCs w:val="28"/>
        </w:rPr>
      </w:pPr>
    </w:p>
    <w:p w:rsidR="00440B0C" w:rsidRPr="00256302" w:rsidRDefault="00440B0C" w:rsidP="00440B0C">
      <w:pPr>
        <w:pStyle w:val="ConsPlusNonformat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25630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40B0C" w:rsidRPr="00256302" w:rsidRDefault="00440B0C" w:rsidP="00440B0C">
      <w:pPr>
        <w:pStyle w:val="ConsPlusNonformat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2563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к постановлению администрации</w:t>
      </w:r>
    </w:p>
    <w:p w:rsidR="00440B0C" w:rsidRPr="00256302" w:rsidRDefault="00440B0C" w:rsidP="00440B0C">
      <w:pPr>
        <w:pStyle w:val="ConsPlusNonformat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2563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г.о. Тейково Ивановской области                                                                                      </w:t>
      </w:r>
    </w:p>
    <w:p w:rsidR="00440B0C" w:rsidRPr="00256302" w:rsidRDefault="00440B0C" w:rsidP="00440B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6302">
        <w:rPr>
          <w:rFonts w:ascii="Times New Roman" w:hAnsi="Times New Roman" w:cs="Times New Roman"/>
          <w:sz w:val="28"/>
          <w:szCs w:val="28"/>
        </w:rPr>
        <w:t xml:space="preserve">от    02.03.2020     №  96             </w:t>
      </w:r>
    </w:p>
    <w:p w:rsidR="00440B0C" w:rsidRPr="00256302" w:rsidRDefault="00440B0C" w:rsidP="00440B0C">
      <w:pPr>
        <w:rPr>
          <w:rFonts w:ascii="Times New Roman" w:hAnsi="Times New Roman" w:cs="Times New Roman"/>
          <w:sz w:val="28"/>
          <w:szCs w:val="28"/>
        </w:rPr>
      </w:pPr>
    </w:p>
    <w:p w:rsidR="00440B0C" w:rsidRPr="00256302" w:rsidRDefault="00440B0C" w:rsidP="00440B0C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56302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440B0C" w:rsidRPr="00256302" w:rsidRDefault="00440B0C" w:rsidP="00440B0C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56302">
        <w:rPr>
          <w:rFonts w:ascii="Times New Roman" w:hAnsi="Times New Roman" w:cs="Times New Roman"/>
          <w:b w:val="0"/>
          <w:sz w:val="28"/>
          <w:szCs w:val="28"/>
        </w:rPr>
        <w:t>расходования субсидии на укрепление материально-технической</w:t>
      </w:r>
    </w:p>
    <w:p w:rsidR="00440B0C" w:rsidRPr="00256302" w:rsidRDefault="00440B0C" w:rsidP="00440B0C">
      <w:pPr>
        <w:jc w:val="center"/>
        <w:rPr>
          <w:rFonts w:ascii="Times New Roman" w:hAnsi="Times New Roman" w:cs="Times New Roman"/>
          <w:sz w:val="28"/>
          <w:szCs w:val="28"/>
        </w:rPr>
      </w:pPr>
      <w:r w:rsidRPr="00256302">
        <w:rPr>
          <w:rFonts w:ascii="Times New Roman" w:hAnsi="Times New Roman" w:cs="Times New Roman"/>
          <w:sz w:val="28"/>
          <w:szCs w:val="28"/>
        </w:rPr>
        <w:t>базы образовательных организаций</w:t>
      </w:r>
    </w:p>
    <w:p w:rsidR="00440B0C" w:rsidRPr="00256302" w:rsidRDefault="00440B0C" w:rsidP="00440B0C">
      <w:pPr>
        <w:pStyle w:val="ConsPlusNormal"/>
        <w:ind w:firstLine="540"/>
        <w:jc w:val="both"/>
      </w:pPr>
      <w:r w:rsidRPr="00256302">
        <w:t>1. Настоящий Порядок определяет цели и условия расходования субсидии бюджету города Тейково на укрепление материально-технической базы образовательных организаций (далее - субсидия).</w:t>
      </w:r>
    </w:p>
    <w:p w:rsidR="00440B0C" w:rsidRPr="00256302" w:rsidRDefault="00440B0C" w:rsidP="00440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5"/>
      <w:bookmarkEnd w:id="0"/>
      <w:r w:rsidRPr="0025630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256302">
        <w:rPr>
          <w:rFonts w:ascii="Times New Roman" w:hAnsi="Times New Roman" w:cs="Times New Roman"/>
          <w:sz w:val="28"/>
          <w:szCs w:val="28"/>
        </w:rPr>
        <w:t xml:space="preserve">Субсидия предоставляется за счет средств областного бюджета на </w:t>
      </w:r>
      <w:proofErr w:type="spellStart"/>
      <w:r w:rsidRPr="00256302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256302">
        <w:rPr>
          <w:rFonts w:ascii="Times New Roman" w:hAnsi="Times New Roman" w:cs="Times New Roman"/>
          <w:sz w:val="28"/>
          <w:szCs w:val="28"/>
        </w:rPr>
        <w:t xml:space="preserve"> расходных обязательств городского округа Тейково Ивановской области, возникающих при выполнении органами местного самоуправления полномочий в сфере образования, в части реализации мероприятий на укрепление материально-технической базы муниципальных образовательных организаций Ивановской области в соответствии с перечнем наказов избирателей депутатам Ивановской областной Думы, утвержденным на соответствующий финансовый год, и может расходоваться на следующие цели:</w:t>
      </w:r>
      <w:proofErr w:type="gramEnd"/>
    </w:p>
    <w:p w:rsidR="00440B0C" w:rsidRPr="00256302" w:rsidRDefault="00440B0C" w:rsidP="00440B0C">
      <w:pPr>
        <w:pStyle w:val="ConsPlusNormal"/>
        <w:ind w:firstLine="540"/>
        <w:jc w:val="both"/>
      </w:pPr>
      <w:r w:rsidRPr="00256302">
        <w:t>- проведение ремонта муниципальных образовательных организаций (в том числе приобретение материальных запасов);</w:t>
      </w:r>
    </w:p>
    <w:p w:rsidR="00440B0C" w:rsidRPr="00256302" w:rsidRDefault="00440B0C" w:rsidP="00440B0C">
      <w:pPr>
        <w:pStyle w:val="ConsPlusNormal"/>
        <w:ind w:firstLine="540"/>
        <w:jc w:val="both"/>
      </w:pPr>
      <w:r w:rsidRPr="00256302">
        <w:t>- приобретение оборудования (в том числе музыкального, оргтехники) и транспортных средств;</w:t>
      </w:r>
    </w:p>
    <w:p w:rsidR="00440B0C" w:rsidRPr="00256302" w:rsidRDefault="00440B0C" w:rsidP="00440B0C">
      <w:pPr>
        <w:pStyle w:val="ConsPlusNormal"/>
        <w:ind w:firstLine="540"/>
        <w:jc w:val="both"/>
      </w:pPr>
      <w:r w:rsidRPr="00256302">
        <w:t>- приобретение мебели;</w:t>
      </w:r>
    </w:p>
    <w:p w:rsidR="00440B0C" w:rsidRPr="00256302" w:rsidRDefault="00440B0C" w:rsidP="00440B0C">
      <w:pPr>
        <w:pStyle w:val="ConsPlusNormal"/>
        <w:ind w:firstLine="540"/>
        <w:jc w:val="both"/>
      </w:pPr>
      <w:r w:rsidRPr="00256302">
        <w:t>- приобретение инструментов (в том числе музыкальных);</w:t>
      </w:r>
    </w:p>
    <w:p w:rsidR="00440B0C" w:rsidRPr="00256302" w:rsidRDefault="00440B0C" w:rsidP="00440B0C">
      <w:pPr>
        <w:pStyle w:val="ConsPlusNormal"/>
        <w:ind w:firstLine="540"/>
        <w:jc w:val="both"/>
      </w:pPr>
      <w:r w:rsidRPr="00256302">
        <w:t>- приобретение учебников и спортивного инвентаря;</w:t>
      </w:r>
    </w:p>
    <w:p w:rsidR="00440B0C" w:rsidRPr="00256302" w:rsidRDefault="00440B0C" w:rsidP="00440B0C">
      <w:pPr>
        <w:pStyle w:val="ConsPlusNormal"/>
        <w:ind w:firstLine="540"/>
      </w:pPr>
      <w:r w:rsidRPr="00256302">
        <w:t>- приобретение, установку и монтаж системы охранного телевидения, охранных систем;</w:t>
      </w:r>
    </w:p>
    <w:p w:rsidR="00440B0C" w:rsidRPr="00256302" w:rsidRDefault="00440B0C" w:rsidP="00440B0C">
      <w:pPr>
        <w:pStyle w:val="ConsPlusNormal"/>
        <w:ind w:firstLine="540"/>
        <w:jc w:val="both"/>
      </w:pPr>
      <w:r w:rsidRPr="00256302">
        <w:t>- проведение противопожарных мероприятий;</w:t>
      </w:r>
    </w:p>
    <w:p w:rsidR="00440B0C" w:rsidRPr="00256302" w:rsidRDefault="00440B0C" w:rsidP="00440B0C">
      <w:pPr>
        <w:pStyle w:val="ConsPlusNormal"/>
        <w:ind w:firstLine="540"/>
        <w:jc w:val="both"/>
      </w:pPr>
      <w:r w:rsidRPr="00256302">
        <w:t>- благоустройство территории;</w:t>
      </w:r>
    </w:p>
    <w:p w:rsidR="00440B0C" w:rsidRPr="00256302" w:rsidRDefault="00440B0C" w:rsidP="00440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302">
        <w:rPr>
          <w:rFonts w:ascii="Times New Roman" w:hAnsi="Times New Roman" w:cs="Times New Roman"/>
          <w:sz w:val="28"/>
          <w:szCs w:val="28"/>
        </w:rPr>
        <w:t xml:space="preserve">       - устройство детских и спортивных площадок;</w:t>
      </w:r>
    </w:p>
    <w:p w:rsidR="00440B0C" w:rsidRPr="00256302" w:rsidRDefault="00440B0C" w:rsidP="00440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302">
        <w:rPr>
          <w:rFonts w:ascii="Times New Roman" w:hAnsi="Times New Roman" w:cs="Times New Roman"/>
          <w:sz w:val="28"/>
          <w:szCs w:val="28"/>
        </w:rPr>
        <w:t xml:space="preserve">       - приобретение телевизионного оборудования;</w:t>
      </w:r>
    </w:p>
    <w:p w:rsidR="00440B0C" w:rsidRPr="00256302" w:rsidRDefault="00440B0C" w:rsidP="00440B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302">
        <w:rPr>
          <w:rFonts w:ascii="Times New Roman" w:hAnsi="Times New Roman" w:cs="Times New Roman"/>
          <w:sz w:val="28"/>
          <w:szCs w:val="28"/>
        </w:rPr>
        <w:t xml:space="preserve">       - приобретение, установка и монтаж системы школьного телевидения, телевизионных систем.</w:t>
      </w:r>
    </w:p>
    <w:p w:rsidR="00440B0C" w:rsidRPr="00256302" w:rsidRDefault="00440B0C" w:rsidP="00440B0C">
      <w:pPr>
        <w:pStyle w:val="ConsPlusNormal"/>
        <w:jc w:val="both"/>
      </w:pPr>
      <w:r w:rsidRPr="00256302">
        <w:t xml:space="preserve">         2. Финансовое обеспечение расходов по укреплению материально-технической базы муниципальных образовательных организаций в соответствии с перечнем наказов избирателей депутатам Ивановской областной Думы в городском округе Тейково Ивановской области осуществляется за счет:</w:t>
      </w:r>
    </w:p>
    <w:p w:rsidR="00440B0C" w:rsidRPr="00256302" w:rsidRDefault="00440B0C" w:rsidP="00440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302">
        <w:rPr>
          <w:rFonts w:ascii="Times New Roman" w:hAnsi="Times New Roman" w:cs="Times New Roman"/>
          <w:sz w:val="28"/>
          <w:szCs w:val="28"/>
        </w:rPr>
        <w:t xml:space="preserve">      - субсидии, выделенной из бюджета Ивановской области бюджету города Тейково на укрепление материально-технической базы муниципальных образовательных организаций;</w:t>
      </w:r>
    </w:p>
    <w:p w:rsidR="00440B0C" w:rsidRPr="00256302" w:rsidRDefault="00440B0C" w:rsidP="00440B0C">
      <w:pPr>
        <w:pStyle w:val="ConsPlusNormal"/>
        <w:jc w:val="both"/>
      </w:pPr>
      <w:r w:rsidRPr="00256302">
        <w:lastRenderedPageBreak/>
        <w:t xml:space="preserve">      - средств бюджета города Тейково на укрепление материально-технической базы муниципальных образовательных организаций. Доля расходов средств бюджета города Тейково в финансовом обеспечении соответствующих расходных обязательств должна быть не менее 5%. </w:t>
      </w:r>
    </w:p>
    <w:p w:rsidR="00440B0C" w:rsidRPr="00256302" w:rsidRDefault="00440B0C" w:rsidP="00440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302">
        <w:rPr>
          <w:rFonts w:ascii="Times New Roman" w:hAnsi="Times New Roman" w:cs="Times New Roman"/>
          <w:sz w:val="28"/>
          <w:szCs w:val="28"/>
        </w:rPr>
        <w:t xml:space="preserve">       3. Финансовый отдел администрации </w:t>
      </w:r>
      <w:proofErr w:type="gramStart"/>
      <w:r w:rsidRPr="0025630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56302">
        <w:rPr>
          <w:rFonts w:ascii="Times New Roman" w:hAnsi="Times New Roman" w:cs="Times New Roman"/>
          <w:sz w:val="28"/>
          <w:szCs w:val="28"/>
        </w:rPr>
        <w:t>. Тейково на основании сводной бюджетной росписи бюджета города Тейково и после получения выписки из лицевого счета о доведении предельных объемов финансирования осуществляет перечисление субсидии Отделу образования администрации г. Тейково в пределах суммы, необходимой для оплаты денежных обязательств Отдела образования администрации г. Тейково, соответствующих целям предоставления субсидии.</w:t>
      </w:r>
    </w:p>
    <w:p w:rsidR="00440B0C" w:rsidRPr="00256302" w:rsidRDefault="00440B0C" w:rsidP="00440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302">
        <w:rPr>
          <w:rFonts w:ascii="Times New Roman" w:hAnsi="Times New Roman" w:cs="Times New Roman"/>
          <w:sz w:val="28"/>
          <w:szCs w:val="28"/>
        </w:rPr>
        <w:t xml:space="preserve">       4. Отдел образования администрации г</w:t>
      </w:r>
      <w:proofErr w:type="gramStart"/>
      <w:r w:rsidRPr="0025630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256302">
        <w:rPr>
          <w:rFonts w:ascii="Times New Roman" w:hAnsi="Times New Roman" w:cs="Times New Roman"/>
          <w:sz w:val="28"/>
          <w:szCs w:val="28"/>
        </w:rPr>
        <w:t xml:space="preserve">ейково заключает с муниципальными образовательными организациями (далее - организации) соглашение (дополнительное соглашение) о порядке и условиях предоставления из бюджета города Тейково муниципальным бюджетным организациям городского округа Тейково Ивановской области субсидий на иные цели. </w:t>
      </w:r>
    </w:p>
    <w:p w:rsidR="00440B0C" w:rsidRPr="00256302" w:rsidRDefault="00440B0C" w:rsidP="00440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302">
        <w:rPr>
          <w:rFonts w:ascii="Times New Roman" w:hAnsi="Times New Roman" w:cs="Times New Roman"/>
          <w:sz w:val="28"/>
          <w:szCs w:val="28"/>
        </w:rPr>
        <w:t xml:space="preserve">      5. Организации отражают средства субсидии в плане финансово-хозяйственной деятельности.</w:t>
      </w:r>
    </w:p>
    <w:p w:rsidR="00440B0C" w:rsidRPr="00256302" w:rsidRDefault="00440B0C" w:rsidP="00440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302">
        <w:rPr>
          <w:rFonts w:ascii="Times New Roman" w:hAnsi="Times New Roman" w:cs="Times New Roman"/>
          <w:sz w:val="28"/>
          <w:szCs w:val="28"/>
        </w:rPr>
        <w:t xml:space="preserve">      6. Организации осуществляют расходы субсидии в соответствии с утвержденным планом финансово-хозяйственной деятельности.</w:t>
      </w:r>
    </w:p>
    <w:p w:rsidR="00440B0C" w:rsidRPr="00256302" w:rsidRDefault="00440B0C" w:rsidP="00440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302">
        <w:rPr>
          <w:rFonts w:ascii="Times New Roman" w:hAnsi="Times New Roman" w:cs="Times New Roman"/>
          <w:sz w:val="28"/>
          <w:szCs w:val="28"/>
        </w:rPr>
        <w:t xml:space="preserve">      7. Средства расходуются строго по целевому назначению. </w:t>
      </w:r>
    </w:p>
    <w:p w:rsidR="00440B0C" w:rsidRPr="00256302" w:rsidRDefault="00440B0C" w:rsidP="00440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302">
        <w:rPr>
          <w:rFonts w:ascii="Times New Roman" w:hAnsi="Times New Roman" w:cs="Times New Roman"/>
          <w:sz w:val="28"/>
          <w:szCs w:val="28"/>
        </w:rPr>
        <w:t xml:space="preserve">      8. Отдел образования администрации </w:t>
      </w:r>
      <w:proofErr w:type="gramStart"/>
      <w:r w:rsidRPr="0025630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56302">
        <w:rPr>
          <w:rFonts w:ascii="Times New Roman" w:hAnsi="Times New Roman" w:cs="Times New Roman"/>
          <w:sz w:val="28"/>
          <w:szCs w:val="28"/>
        </w:rPr>
        <w:t>. Тейково представляет в Департамент образования Ивановской области отчет о расходовании субсидии по форме и в сроки, утвержденные Департаментом образования Ивановской области.</w:t>
      </w:r>
    </w:p>
    <w:p w:rsidR="00440B0C" w:rsidRPr="00256302" w:rsidRDefault="00440B0C" w:rsidP="00440B0C">
      <w:pPr>
        <w:jc w:val="both"/>
        <w:rPr>
          <w:rFonts w:ascii="Times New Roman" w:hAnsi="Times New Roman" w:cs="Times New Roman"/>
          <w:sz w:val="28"/>
          <w:szCs w:val="28"/>
        </w:rPr>
      </w:pPr>
      <w:r w:rsidRPr="00256302">
        <w:rPr>
          <w:rFonts w:ascii="Times New Roman" w:hAnsi="Times New Roman" w:cs="Times New Roman"/>
          <w:sz w:val="28"/>
          <w:szCs w:val="28"/>
        </w:rPr>
        <w:t xml:space="preserve">      9. Ответственность за соблюдение настоящего Порядка, целевое использование средств субсидии и достоверность представляемой информации возлагается на руководителей муниципальных образовательных организаций и Отдел образования администрации </w:t>
      </w:r>
      <w:proofErr w:type="gramStart"/>
      <w:r w:rsidRPr="0025630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56302">
        <w:rPr>
          <w:rFonts w:ascii="Times New Roman" w:hAnsi="Times New Roman" w:cs="Times New Roman"/>
          <w:sz w:val="28"/>
          <w:szCs w:val="28"/>
        </w:rPr>
        <w:t>. Тейково.</w:t>
      </w:r>
    </w:p>
    <w:p w:rsidR="00440B0C" w:rsidRPr="00256302" w:rsidRDefault="00440B0C" w:rsidP="00440B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B0C" w:rsidRPr="00256302" w:rsidRDefault="00440B0C" w:rsidP="00440B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B0C" w:rsidRPr="00256302" w:rsidRDefault="00440B0C" w:rsidP="00440B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2EC" w:rsidRDefault="00BF22EC"/>
    <w:p w:rsidR="00440B0C" w:rsidRDefault="00440B0C"/>
    <w:sectPr w:rsidR="00440B0C" w:rsidSect="00440B0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B0C"/>
    <w:rsid w:val="000F6FF0"/>
    <w:rsid w:val="00440B0C"/>
    <w:rsid w:val="004F5852"/>
    <w:rsid w:val="00787DAD"/>
    <w:rsid w:val="009D7756"/>
    <w:rsid w:val="00BF22EC"/>
    <w:rsid w:val="00E80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B0C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Title">
    <w:name w:val="ConsPlusTitle Знак"/>
    <w:basedOn w:val="a0"/>
    <w:link w:val="ConsPlusTitle0"/>
    <w:locked/>
    <w:rsid w:val="00440B0C"/>
    <w:rPr>
      <w:rFonts w:ascii="Calibri" w:eastAsia="Calibri" w:hAnsi="Calibri" w:cs="Calibri"/>
      <w:b/>
    </w:rPr>
  </w:style>
  <w:style w:type="paragraph" w:customStyle="1" w:styleId="ConsPlusTitle0">
    <w:name w:val="ConsPlusTitle"/>
    <w:link w:val="ConsPlusTitle"/>
    <w:rsid w:val="00440B0C"/>
    <w:pPr>
      <w:widowControl w:val="0"/>
      <w:autoSpaceDE w:val="0"/>
      <w:autoSpaceDN w:val="0"/>
      <w:ind w:firstLine="0"/>
      <w:jc w:val="left"/>
    </w:pPr>
    <w:rPr>
      <w:rFonts w:ascii="Calibri" w:eastAsia="Calibri" w:hAnsi="Calibri" w:cs="Calibri"/>
      <w:b/>
    </w:rPr>
  </w:style>
  <w:style w:type="paragraph" w:customStyle="1" w:styleId="ConsPlusNormal">
    <w:name w:val="ConsPlusNormal"/>
    <w:link w:val="ConsPlusNormal0"/>
    <w:rsid w:val="00440B0C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440B0C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link w:val="a4"/>
    <w:qFormat/>
    <w:rsid w:val="00440B0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440B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40B0C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0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0B0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823</Words>
  <Characters>4692</Characters>
  <Application>Microsoft Office Word</Application>
  <DocSecurity>0</DocSecurity>
  <Lines>39</Lines>
  <Paragraphs>11</Paragraphs>
  <ScaleCrop>false</ScaleCrop>
  <Company/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egorovaon</dc:creator>
  <cp:lastModifiedBy>egorovaon</cp:lastModifiedBy>
  <cp:revision>2</cp:revision>
  <dcterms:created xsi:type="dcterms:W3CDTF">2020-03-16T11:57:00Z</dcterms:created>
  <dcterms:modified xsi:type="dcterms:W3CDTF">2020-03-16T11:57:00Z</dcterms:modified>
</cp:coreProperties>
</file>