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2C040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2C0404">
        <w:rPr>
          <w:rFonts w:ascii="Times New Roman" w:hAnsi="Times New Roman"/>
          <w:b/>
          <w:sz w:val="28"/>
          <w:szCs w:val="28"/>
        </w:rPr>
        <w:t xml:space="preserve">  27.02.2020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2C0404">
        <w:rPr>
          <w:rFonts w:ascii="Times New Roman" w:hAnsi="Times New Roman"/>
          <w:b/>
          <w:sz w:val="28"/>
          <w:szCs w:val="28"/>
        </w:rPr>
        <w:t xml:space="preserve">  86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A77ED6" w:rsidRDefault="005272A8" w:rsidP="00A77ED6">
      <w:pPr>
        <w:pStyle w:val="ConsPlusNormal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внесении изменений в постановление администрации городского округа Тейково от 12.12.2013 № 764</w:t>
      </w:r>
      <w:r w:rsidR="000A3F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«Об утверждении П</w:t>
      </w:r>
      <w:r w:rsidR="00A77E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орядка расходования субвенции,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Pr="00A50FA0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A0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постановлением Правительства Ивановской области от 2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03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>.201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A50FA0" w:rsidRPr="00A50FA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0FA0">
        <w:rPr>
          <w:rFonts w:ascii="Times New Roman" w:hAnsi="Times New Roman" w:cs="Times New Roman"/>
          <w:sz w:val="28"/>
          <w:szCs w:val="28"/>
          <w:lang w:eastAsia="en-US"/>
        </w:rPr>
        <w:t xml:space="preserve">5-п «О </w:t>
      </w:r>
      <w:r w:rsidR="00A50FA0" w:rsidRPr="00A50FA0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областного бюджета бюджетам муниципальных образований Ивановской области»</w:t>
      </w:r>
      <w:r w:rsidR="00CF7B96" w:rsidRPr="005272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5272A8">
        <w:rPr>
          <w:rFonts w:ascii="Times New Roman" w:hAnsi="Times New Roman" w:cs="Times New Roman"/>
          <w:sz w:val="28"/>
          <w:szCs w:val="28"/>
        </w:rPr>
        <w:t>я</w:t>
      </w:r>
      <w:r w:rsidR="00CF7B96" w:rsidRPr="005272A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0FA0" w:rsidRPr="00AA443B" w:rsidRDefault="00A50FA0" w:rsidP="00AA443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городского округа Тейково от 12.12.2013 № 764 «Об утверждении </w:t>
      </w:r>
      <w:hyperlink w:anchor="P38" w:history="1">
        <w:r w:rsidRPr="00AA443B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AA443B">
        <w:rPr>
          <w:rFonts w:ascii="Times New Roman" w:hAnsi="Times New Roman" w:cs="Times New Roman"/>
          <w:sz w:val="28"/>
          <w:szCs w:val="28"/>
        </w:rPr>
        <w:t>ка расходования субвенции,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следующие изменения:</w:t>
      </w:r>
    </w:p>
    <w:p w:rsidR="00526A93" w:rsidRPr="00AA443B" w:rsidRDefault="00A07764" w:rsidP="00AA443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преамбуле постановления</w:t>
      </w:r>
      <w:r w:rsidR="00526A93"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EF0DAE" w:rsidRPr="00AA443B">
        <w:rPr>
          <w:rFonts w:ascii="Times New Roman" w:hAnsi="Times New Roman" w:cs="Times New Roman"/>
          <w:sz w:val="28"/>
          <w:szCs w:val="28"/>
        </w:rPr>
        <w:t xml:space="preserve">решением муниципального городского Совета города Тейково Ивановской области третьего созыва от 25.11.2005 </w:t>
      </w:r>
      <w:r w:rsidR="004D72A0" w:rsidRPr="00AA443B">
        <w:rPr>
          <w:rFonts w:ascii="Times New Roman" w:hAnsi="Times New Roman" w:cs="Times New Roman"/>
          <w:sz w:val="28"/>
          <w:szCs w:val="28"/>
        </w:rPr>
        <w:t>№</w:t>
      </w:r>
      <w:r w:rsidR="00EF0DAE" w:rsidRPr="00AA443B">
        <w:rPr>
          <w:rFonts w:ascii="Times New Roman" w:hAnsi="Times New Roman" w:cs="Times New Roman"/>
          <w:sz w:val="28"/>
          <w:szCs w:val="28"/>
        </w:rPr>
        <w:t xml:space="preserve"> 82 </w:t>
      </w:r>
      <w:r w:rsidR="004D72A0" w:rsidRPr="00AA443B">
        <w:rPr>
          <w:rFonts w:ascii="Times New Roman" w:hAnsi="Times New Roman" w:cs="Times New Roman"/>
          <w:sz w:val="28"/>
          <w:szCs w:val="28"/>
        </w:rPr>
        <w:t>«</w:t>
      </w:r>
      <w:r w:rsidR="00EF0DAE" w:rsidRPr="00AA443B">
        <w:rPr>
          <w:rFonts w:ascii="Times New Roman" w:hAnsi="Times New Roman" w:cs="Times New Roman"/>
          <w:sz w:val="28"/>
          <w:szCs w:val="28"/>
        </w:rPr>
        <w:t>О разграничении полномочий органов местного самоуправления городского округа Тейково в области образования» заменить словами «</w:t>
      </w:r>
      <w:r w:rsidR="004D72A0" w:rsidRPr="00AA443B">
        <w:rPr>
          <w:rFonts w:ascii="Times New Roman" w:hAnsi="Times New Roman" w:cs="Times New Roman"/>
          <w:sz w:val="28"/>
          <w:szCs w:val="28"/>
        </w:rPr>
        <w:t xml:space="preserve">решением городской Думы городского округа Тейково от 29.07.2016 № 68 </w:t>
      </w:r>
      <w:r w:rsidR="004D72A0" w:rsidRPr="00AA443B">
        <w:rPr>
          <w:rFonts w:ascii="Times New Roman" w:eastAsia="Calibri" w:hAnsi="Times New Roman" w:cs="Times New Roman"/>
          <w:sz w:val="28"/>
          <w:szCs w:val="28"/>
        </w:rPr>
        <w:t xml:space="preserve">«О полномочиях </w:t>
      </w:r>
      <w:r w:rsidR="004D72A0" w:rsidRPr="00AA443B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Тейково в сфере образования»;</w:t>
      </w:r>
    </w:p>
    <w:p w:rsidR="004D72A0" w:rsidRPr="00AA443B" w:rsidRDefault="004D72A0" w:rsidP="00AA443B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в приложении к постановлению пункты 3 и 4 изложить в новой редакции:</w:t>
      </w:r>
    </w:p>
    <w:p w:rsidR="004D72A0" w:rsidRPr="00AA443B" w:rsidRDefault="00A07764" w:rsidP="00AA4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2A0" w:rsidRPr="00AA443B">
        <w:rPr>
          <w:rFonts w:ascii="Times New Roman" w:hAnsi="Times New Roman" w:cs="Times New Roman"/>
          <w:sz w:val="28"/>
          <w:szCs w:val="28"/>
        </w:rPr>
        <w:t xml:space="preserve">3. Финансовый отдел администрации г. Тейково после получения выписки из лицевого счета о доведении предельных объемов финансирования </w:t>
      </w:r>
      <w:r w:rsidR="00CE1DBB" w:rsidRPr="00AA443B">
        <w:rPr>
          <w:rFonts w:ascii="Times New Roman" w:hAnsi="Times New Roman" w:cs="Times New Roman"/>
          <w:sz w:val="28"/>
          <w:szCs w:val="28"/>
        </w:rPr>
        <w:t>пе</w:t>
      </w:r>
      <w:r w:rsidR="004D72A0" w:rsidRPr="00AA443B">
        <w:rPr>
          <w:rFonts w:ascii="Times New Roman" w:hAnsi="Times New Roman" w:cs="Times New Roman"/>
          <w:sz w:val="28"/>
          <w:szCs w:val="28"/>
        </w:rPr>
        <w:t>речисляет средства на счет главного распорядителя – Отдела образования администрации г. Тейково.</w:t>
      </w:r>
    </w:p>
    <w:p w:rsidR="004E1BDC" w:rsidRPr="00AA443B" w:rsidRDefault="004E1BDC" w:rsidP="00AA4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4. Отдел образования администрации г. Тейково:</w:t>
      </w:r>
    </w:p>
    <w:p w:rsidR="004E1BDC" w:rsidRPr="00AA443B" w:rsidRDefault="004E1BDC" w:rsidP="00AA4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 xml:space="preserve">- </w:t>
      </w:r>
      <w:r w:rsidR="00CE1DBB" w:rsidRPr="00AA443B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на средства Субвенции, заключает с учреждениями соглашение (или дополнительное соглашение) о порядке и условиях предоставления из бюджета города муниципальным бюджетным учреждениям г.о. Тейково субсидии на иные цели</w:t>
      </w:r>
      <w:r w:rsidR="00A31428" w:rsidRPr="00AA443B">
        <w:rPr>
          <w:rFonts w:ascii="Times New Roman" w:hAnsi="Times New Roman" w:cs="Times New Roman"/>
          <w:sz w:val="28"/>
          <w:szCs w:val="28"/>
        </w:rPr>
        <w:t>;</w:t>
      </w:r>
    </w:p>
    <w:p w:rsidR="00A31428" w:rsidRPr="00AA443B" w:rsidRDefault="00A31428" w:rsidP="00AA4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 xml:space="preserve">- </w:t>
      </w:r>
      <w:r w:rsidR="00A9504D" w:rsidRPr="00AA443B">
        <w:rPr>
          <w:rFonts w:ascii="Times New Roman" w:hAnsi="Times New Roman" w:cs="Times New Roman"/>
          <w:sz w:val="28"/>
          <w:szCs w:val="28"/>
        </w:rPr>
        <w:t>в части сумм публичных обязательств перед физическим лицом перечисляет средства на счета</w:t>
      </w:r>
      <w:r w:rsidR="00A07764">
        <w:rPr>
          <w:rFonts w:ascii="Times New Roman" w:hAnsi="Times New Roman" w:cs="Times New Roman"/>
          <w:sz w:val="28"/>
          <w:szCs w:val="28"/>
        </w:rPr>
        <w:t>,</w:t>
      </w:r>
      <w:r w:rsidR="00A9504D" w:rsidRPr="00AA443B">
        <w:rPr>
          <w:rFonts w:ascii="Times New Roman" w:hAnsi="Times New Roman" w:cs="Times New Roman"/>
          <w:sz w:val="28"/>
          <w:szCs w:val="28"/>
        </w:rPr>
        <w:t xml:space="preserve"> открытые в Управлении Федерального казначейства по Ивановской области и предна</w:t>
      </w:r>
      <w:r w:rsidR="000A3F0D">
        <w:rPr>
          <w:rFonts w:ascii="Times New Roman" w:hAnsi="Times New Roman" w:cs="Times New Roman"/>
          <w:sz w:val="28"/>
          <w:szCs w:val="28"/>
        </w:rPr>
        <w:t>значенные для отражения операций</w:t>
      </w:r>
      <w:bookmarkStart w:id="0" w:name="_GoBack"/>
      <w:bookmarkEnd w:id="0"/>
      <w:r w:rsidR="00A9504D" w:rsidRPr="00AA443B">
        <w:rPr>
          <w:rFonts w:ascii="Times New Roman" w:hAnsi="Times New Roman" w:cs="Times New Roman"/>
          <w:sz w:val="28"/>
          <w:szCs w:val="28"/>
        </w:rPr>
        <w:t xml:space="preserve"> по переданным полномочиям;</w:t>
      </w:r>
    </w:p>
    <w:p w:rsidR="00A9504D" w:rsidRPr="00AA443B" w:rsidRDefault="00A9504D" w:rsidP="00AA4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-  в части расходов по обслуживанию банковских карт осуществляет перечисление су</w:t>
      </w:r>
      <w:r w:rsidR="00A07764">
        <w:rPr>
          <w:rFonts w:ascii="Times New Roman" w:hAnsi="Times New Roman" w:cs="Times New Roman"/>
          <w:sz w:val="28"/>
          <w:szCs w:val="28"/>
        </w:rPr>
        <w:t>бсидии</w:t>
      </w:r>
      <w:r w:rsidRPr="00AA443B">
        <w:rPr>
          <w:rFonts w:ascii="Times New Roman" w:hAnsi="Times New Roman" w:cs="Times New Roman"/>
          <w:sz w:val="28"/>
          <w:szCs w:val="28"/>
        </w:rPr>
        <w:t xml:space="preserve"> в пределах суммы, необходимой д</w:t>
      </w:r>
      <w:r w:rsidR="00A07764">
        <w:rPr>
          <w:rFonts w:ascii="Times New Roman" w:hAnsi="Times New Roman" w:cs="Times New Roman"/>
          <w:sz w:val="28"/>
          <w:szCs w:val="28"/>
        </w:rPr>
        <w:t>ля оплаты денежных обязательств</w:t>
      </w:r>
      <w:r w:rsidRPr="00AA443B">
        <w:rPr>
          <w:rFonts w:ascii="Times New Roman" w:hAnsi="Times New Roman" w:cs="Times New Roman"/>
          <w:sz w:val="28"/>
          <w:szCs w:val="28"/>
        </w:rPr>
        <w:t>»</w:t>
      </w:r>
      <w:r w:rsidR="00A07764">
        <w:rPr>
          <w:rFonts w:ascii="Times New Roman" w:hAnsi="Times New Roman" w:cs="Times New Roman"/>
          <w:sz w:val="28"/>
          <w:szCs w:val="28"/>
        </w:rPr>
        <w:t>.</w:t>
      </w:r>
    </w:p>
    <w:p w:rsidR="00AA443B" w:rsidRPr="00AA443B" w:rsidRDefault="00A9504D" w:rsidP="00AA4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>2.</w:t>
      </w:r>
      <w:r w:rsidR="00AA443B" w:rsidRPr="00AA443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и распространяется на правоо</w:t>
      </w:r>
      <w:r w:rsidR="00A07764">
        <w:rPr>
          <w:rFonts w:ascii="Times New Roman" w:hAnsi="Times New Roman" w:cs="Times New Roman"/>
          <w:sz w:val="28"/>
          <w:szCs w:val="28"/>
        </w:rPr>
        <w:t>тношения, возникшие с 01.01.2020</w:t>
      </w:r>
      <w:r w:rsidR="00AA443B" w:rsidRPr="00AA4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504D" w:rsidRDefault="00A9504D" w:rsidP="004D72A0">
      <w:pPr>
        <w:pStyle w:val="ConsPlusNormal"/>
        <w:ind w:left="2040"/>
        <w:jc w:val="both"/>
      </w:pPr>
    </w:p>
    <w:p w:rsidR="00573D39" w:rsidRPr="00573D39" w:rsidRDefault="00573D39" w:rsidP="00573D39">
      <w:pPr>
        <w:pStyle w:val="a5"/>
        <w:rPr>
          <w:rFonts w:ascii="Times New Roman" w:hAnsi="Times New Roman"/>
          <w:sz w:val="28"/>
          <w:szCs w:val="28"/>
        </w:rPr>
      </w:pPr>
    </w:p>
    <w:p w:rsidR="00573D39" w:rsidRDefault="00573D39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B20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</w:t>
      </w:r>
      <w:r w:rsidR="002C0404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4A1C71">
        <w:rPr>
          <w:rFonts w:ascii="Times New Roman" w:hAnsi="Times New Roman"/>
          <w:b/>
          <w:sz w:val="28"/>
          <w:szCs w:val="28"/>
        </w:rPr>
        <w:t xml:space="preserve">     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625A23" w:rsidRDefault="00625A23" w:rsidP="007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5A23" w:rsidRDefault="00625A23" w:rsidP="00724F6C">
      <w:pPr>
        <w:spacing w:after="0" w:line="240" w:lineRule="auto"/>
        <w:ind w:right="-1"/>
        <w:jc w:val="both"/>
      </w:pPr>
    </w:p>
    <w:sectPr w:rsidR="00625A23" w:rsidSect="002C04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A3F0D"/>
    <w:rsid w:val="000C2C31"/>
    <w:rsid w:val="000F6FAF"/>
    <w:rsid w:val="001426E0"/>
    <w:rsid w:val="001A3B64"/>
    <w:rsid w:val="001B1219"/>
    <w:rsid w:val="002651C4"/>
    <w:rsid w:val="002C0404"/>
    <w:rsid w:val="00373ACE"/>
    <w:rsid w:val="00381411"/>
    <w:rsid w:val="003862E8"/>
    <w:rsid w:val="00405F8A"/>
    <w:rsid w:val="0044451A"/>
    <w:rsid w:val="004D72A0"/>
    <w:rsid w:val="004E1BDC"/>
    <w:rsid w:val="00516F46"/>
    <w:rsid w:val="00526A93"/>
    <w:rsid w:val="005272A8"/>
    <w:rsid w:val="00573D39"/>
    <w:rsid w:val="005F3843"/>
    <w:rsid w:val="00625A23"/>
    <w:rsid w:val="0063446D"/>
    <w:rsid w:val="00724F6C"/>
    <w:rsid w:val="007352B7"/>
    <w:rsid w:val="007C6FF3"/>
    <w:rsid w:val="0083073A"/>
    <w:rsid w:val="00843404"/>
    <w:rsid w:val="008A3396"/>
    <w:rsid w:val="008B2BC9"/>
    <w:rsid w:val="008E26D8"/>
    <w:rsid w:val="00933429"/>
    <w:rsid w:val="00966B20"/>
    <w:rsid w:val="00973F4A"/>
    <w:rsid w:val="009F1C37"/>
    <w:rsid w:val="00A07764"/>
    <w:rsid w:val="00A31428"/>
    <w:rsid w:val="00A50FA0"/>
    <w:rsid w:val="00A62985"/>
    <w:rsid w:val="00A77ED6"/>
    <w:rsid w:val="00A9504D"/>
    <w:rsid w:val="00AA443B"/>
    <w:rsid w:val="00C6403E"/>
    <w:rsid w:val="00C66767"/>
    <w:rsid w:val="00C83A56"/>
    <w:rsid w:val="00CE1DBB"/>
    <w:rsid w:val="00CF7B96"/>
    <w:rsid w:val="00D46411"/>
    <w:rsid w:val="00E25197"/>
    <w:rsid w:val="00E27EF9"/>
    <w:rsid w:val="00E34922"/>
    <w:rsid w:val="00E776B2"/>
    <w:rsid w:val="00EC180E"/>
    <w:rsid w:val="00EF0DAE"/>
    <w:rsid w:val="00F60E17"/>
    <w:rsid w:val="00F64CBF"/>
    <w:rsid w:val="00F847B8"/>
    <w:rsid w:val="00FA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cp:lastPrinted>2020-02-18T06:14:00Z</cp:lastPrinted>
  <dcterms:created xsi:type="dcterms:W3CDTF">2020-02-28T05:45:00Z</dcterms:created>
  <dcterms:modified xsi:type="dcterms:W3CDTF">2020-02-28T05:45:00Z</dcterms:modified>
</cp:coreProperties>
</file>