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EE" w:rsidRPr="001834EE" w:rsidRDefault="001834EE" w:rsidP="001834EE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1834E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EE" w:rsidRPr="00CC1C72" w:rsidRDefault="001834EE" w:rsidP="001834EE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C1C72">
        <w:rPr>
          <w:rFonts w:ascii="Times New Roman" w:hAnsi="Times New Roman"/>
          <w:b/>
          <w:spacing w:val="-1"/>
          <w:sz w:val="28"/>
          <w:szCs w:val="28"/>
        </w:rPr>
        <w:t xml:space="preserve">ГОРОДСКАЯ ДУМА </w:t>
      </w:r>
    </w:p>
    <w:p w:rsidR="001834EE" w:rsidRPr="00CC1C72" w:rsidRDefault="001834EE" w:rsidP="00183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C72">
        <w:rPr>
          <w:rFonts w:ascii="Times New Roman" w:hAnsi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1834EE" w:rsidRPr="001834EE" w:rsidRDefault="001834EE" w:rsidP="001834EE">
      <w:pPr>
        <w:spacing w:after="0" w:line="240" w:lineRule="auto"/>
        <w:jc w:val="center"/>
        <w:rPr>
          <w:rFonts w:ascii="Times New Roman" w:hAnsi="Times New Roman"/>
          <w:bCs/>
          <w:spacing w:val="69"/>
          <w:w w:val="101"/>
          <w:sz w:val="28"/>
          <w:szCs w:val="28"/>
        </w:rPr>
      </w:pPr>
    </w:p>
    <w:p w:rsidR="001834EE" w:rsidRPr="001834EE" w:rsidRDefault="001834EE" w:rsidP="00183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4EE">
        <w:rPr>
          <w:rFonts w:ascii="Times New Roman" w:hAnsi="Times New Roman"/>
          <w:b/>
          <w:bCs/>
          <w:spacing w:val="69"/>
          <w:w w:val="101"/>
          <w:sz w:val="28"/>
          <w:szCs w:val="28"/>
        </w:rPr>
        <w:t>РЕШЕНИЕ</w:t>
      </w:r>
    </w:p>
    <w:p w:rsidR="001834EE" w:rsidRPr="001834EE" w:rsidRDefault="001834EE" w:rsidP="00183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4EE" w:rsidRPr="001834EE" w:rsidRDefault="001834EE" w:rsidP="00183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34EE">
        <w:rPr>
          <w:rFonts w:ascii="Times New Roman" w:hAnsi="Times New Roman"/>
          <w:sz w:val="28"/>
          <w:szCs w:val="28"/>
        </w:rPr>
        <w:t xml:space="preserve">от  30.09.2021                           </w:t>
      </w:r>
      <w:r w:rsidRPr="001834EE">
        <w:rPr>
          <w:rFonts w:ascii="Times New Roman" w:hAnsi="Times New Roman"/>
          <w:sz w:val="28"/>
          <w:szCs w:val="28"/>
        </w:rPr>
        <w:tab/>
      </w:r>
      <w:r w:rsidRPr="001834EE">
        <w:rPr>
          <w:rFonts w:ascii="Times New Roman" w:hAnsi="Times New Roman"/>
          <w:sz w:val="28"/>
          <w:szCs w:val="28"/>
        </w:rPr>
        <w:tab/>
      </w:r>
      <w:r w:rsidRPr="001834EE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C972F6">
        <w:rPr>
          <w:rFonts w:ascii="Times New Roman" w:hAnsi="Times New Roman"/>
          <w:sz w:val="28"/>
          <w:szCs w:val="28"/>
        </w:rPr>
        <w:t xml:space="preserve">                              </w:t>
      </w:r>
      <w:r w:rsidRPr="001834EE">
        <w:rPr>
          <w:rFonts w:ascii="Times New Roman" w:hAnsi="Times New Roman"/>
          <w:sz w:val="28"/>
          <w:szCs w:val="28"/>
        </w:rPr>
        <w:t xml:space="preserve">    №</w:t>
      </w:r>
      <w:r w:rsidR="00C972F6">
        <w:rPr>
          <w:rFonts w:ascii="Times New Roman" w:hAnsi="Times New Roman"/>
          <w:sz w:val="28"/>
          <w:szCs w:val="28"/>
        </w:rPr>
        <w:t xml:space="preserve"> 87</w:t>
      </w:r>
      <w:r w:rsidRPr="001834EE">
        <w:rPr>
          <w:rFonts w:ascii="Times New Roman" w:hAnsi="Times New Roman"/>
          <w:sz w:val="28"/>
          <w:szCs w:val="28"/>
        </w:rPr>
        <w:t xml:space="preserve"> </w:t>
      </w:r>
    </w:p>
    <w:p w:rsidR="001834EE" w:rsidRPr="001834EE" w:rsidRDefault="001834EE" w:rsidP="001834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34EE">
        <w:rPr>
          <w:rFonts w:ascii="Times New Roman" w:hAnsi="Times New Roman"/>
          <w:sz w:val="28"/>
          <w:szCs w:val="28"/>
        </w:rPr>
        <w:t>г.о. Тейково</w:t>
      </w:r>
    </w:p>
    <w:p w:rsidR="001834EE" w:rsidRPr="001834EE" w:rsidRDefault="001834EE" w:rsidP="001834EE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13"/>
          <w:sz w:val="28"/>
          <w:szCs w:val="28"/>
        </w:rPr>
      </w:pPr>
    </w:p>
    <w:p w:rsidR="001A35C4" w:rsidRPr="001834EE" w:rsidRDefault="001A35C4" w:rsidP="001834EE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</w:rPr>
      </w:pPr>
      <w:r w:rsidRPr="001834EE">
        <w:rPr>
          <w:rFonts w:ascii="Times New Roman" w:hAnsi="Times New Roman"/>
          <w:sz w:val="28"/>
          <w:szCs w:val="28"/>
        </w:rPr>
        <w:t>О внесении изменений в решение городской Думы городского округа Тейково</w:t>
      </w:r>
      <w:r w:rsidR="001834EE" w:rsidRPr="001834EE">
        <w:rPr>
          <w:rFonts w:ascii="Times New Roman" w:hAnsi="Times New Roman"/>
          <w:sz w:val="28"/>
          <w:szCs w:val="28"/>
        </w:rPr>
        <w:t xml:space="preserve"> </w:t>
      </w:r>
      <w:r w:rsidRPr="001834EE">
        <w:rPr>
          <w:rFonts w:ascii="Times New Roman" w:hAnsi="Times New Roman"/>
          <w:sz w:val="28"/>
          <w:szCs w:val="28"/>
        </w:rPr>
        <w:t xml:space="preserve">от 25.02.2011 № 23 </w:t>
      </w:r>
      <w:r w:rsidR="001834EE" w:rsidRPr="001834EE">
        <w:rPr>
          <w:rFonts w:ascii="Times New Roman" w:hAnsi="Times New Roman"/>
          <w:sz w:val="28"/>
          <w:szCs w:val="28"/>
        </w:rPr>
        <w:t xml:space="preserve">                      </w:t>
      </w:r>
      <w:r w:rsidRPr="001834EE">
        <w:rPr>
          <w:rFonts w:ascii="Times New Roman" w:hAnsi="Times New Roman"/>
          <w:sz w:val="28"/>
          <w:szCs w:val="28"/>
        </w:rPr>
        <w:t>«Об утверждении Положения о бюджетном процессе в городском округе Тейково»</w:t>
      </w:r>
    </w:p>
    <w:p w:rsidR="001D4EEF" w:rsidRPr="001834EE" w:rsidRDefault="001D4EEF" w:rsidP="001834EE">
      <w:pPr>
        <w:pStyle w:val="ConsPlusNormal"/>
        <w:jc w:val="center"/>
        <w:rPr>
          <w:rFonts w:ascii="Times New Roman" w:hAnsi="Times New Roman" w:cs="Times New Roman"/>
        </w:rPr>
      </w:pPr>
    </w:p>
    <w:p w:rsidR="001A35C4" w:rsidRPr="001834EE" w:rsidRDefault="001A35C4" w:rsidP="001834E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1834EE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1834EE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34EE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1834EE">
          <w:rPr>
            <w:rFonts w:ascii="Times New Roman" w:hAnsi="Times New Roman"/>
            <w:sz w:val="28"/>
            <w:szCs w:val="28"/>
          </w:rPr>
          <w:t>законом</w:t>
        </w:r>
      </w:hyperlink>
      <w:r w:rsidRPr="001834EE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1834EE">
        <w:rPr>
          <w:rFonts w:ascii="Times New Roman" w:hAnsi="Times New Roman"/>
          <w:bCs/>
          <w:sz w:val="28"/>
          <w:szCs w:val="28"/>
        </w:rPr>
        <w:t>Уставом городского округа Тейково</w:t>
      </w:r>
      <w:r w:rsidR="001834EE" w:rsidRPr="001834EE">
        <w:rPr>
          <w:rFonts w:ascii="Times New Roman" w:hAnsi="Times New Roman"/>
          <w:bCs/>
          <w:sz w:val="28"/>
          <w:szCs w:val="28"/>
        </w:rPr>
        <w:t xml:space="preserve"> Ивановской области, -</w:t>
      </w:r>
    </w:p>
    <w:p w:rsidR="00EE55A8" w:rsidRPr="001834EE" w:rsidRDefault="00EE55A8" w:rsidP="001834EE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</w:p>
    <w:p w:rsidR="001A35C4" w:rsidRPr="001834EE" w:rsidRDefault="001A35C4" w:rsidP="001834EE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1834EE">
        <w:rPr>
          <w:rFonts w:ascii="Times New Roman" w:hAnsi="Times New Roman"/>
          <w:sz w:val="28"/>
          <w:szCs w:val="28"/>
        </w:rPr>
        <w:t>городская Дума городского округа  Тейково</w:t>
      </w:r>
      <w:r w:rsidR="004364FC" w:rsidRPr="001834EE">
        <w:rPr>
          <w:rFonts w:ascii="Times New Roman" w:hAnsi="Times New Roman"/>
          <w:sz w:val="28"/>
          <w:szCs w:val="28"/>
        </w:rPr>
        <w:t xml:space="preserve"> </w:t>
      </w:r>
      <w:r w:rsidRPr="001834EE">
        <w:rPr>
          <w:rFonts w:ascii="Times New Roman" w:hAnsi="Times New Roman"/>
          <w:sz w:val="28"/>
          <w:szCs w:val="28"/>
        </w:rPr>
        <w:t>Ивановской области</w:t>
      </w:r>
    </w:p>
    <w:p w:rsidR="001A35C4" w:rsidRPr="001834EE" w:rsidRDefault="001A35C4" w:rsidP="001834EE">
      <w:pPr>
        <w:spacing w:after="0" w:line="240" w:lineRule="auto"/>
        <w:ind w:left="-567" w:right="-284" w:firstLine="127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834EE">
        <w:rPr>
          <w:rFonts w:ascii="Times New Roman" w:hAnsi="Times New Roman"/>
          <w:sz w:val="28"/>
          <w:szCs w:val="28"/>
        </w:rPr>
        <w:t>Р</w:t>
      </w:r>
      <w:proofErr w:type="gramEnd"/>
      <w:r w:rsidRPr="001834EE">
        <w:rPr>
          <w:rFonts w:ascii="Times New Roman" w:hAnsi="Times New Roman"/>
          <w:sz w:val="28"/>
          <w:szCs w:val="28"/>
        </w:rPr>
        <w:t xml:space="preserve"> Е Ш И Л А :</w:t>
      </w:r>
    </w:p>
    <w:p w:rsidR="001A35C4" w:rsidRPr="001834EE" w:rsidRDefault="001A35C4" w:rsidP="001834EE">
      <w:pPr>
        <w:pStyle w:val="ConsPlusNormal"/>
        <w:ind w:left="-567" w:firstLine="1276"/>
        <w:jc w:val="both"/>
        <w:rPr>
          <w:rFonts w:ascii="Times New Roman" w:hAnsi="Times New Roman" w:cs="Times New Roman"/>
        </w:rPr>
      </w:pPr>
    </w:p>
    <w:p w:rsidR="006D61DD" w:rsidRPr="001834EE" w:rsidRDefault="006D61DD" w:rsidP="001834EE">
      <w:pPr>
        <w:pStyle w:val="a5"/>
        <w:ind w:right="-284" w:firstLine="851"/>
        <w:jc w:val="both"/>
        <w:rPr>
          <w:szCs w:val="28"/>
        </w:rPr>
      </w:pPr>
      <w:r w:rsidRPr="001834EE">
        <w:rPr>
          <w:szCs w:val="28"/>
        </w:rPr>
        <w:t>1. Внести в решение городской Думы городского округа Тейково от 25.02.2011 № 23 «Об утверждении Положения о бюджетном процессе в городском округе Тейково» следующие изменения:</w:t>
      </w:r>
    </w:p>
    <w:p w:rsidR="004364FC" w:rsidRPr="001834EE" w:rsidRDefault="004364FC" w:rsidP="001834EE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 xml:space="preserve">наименование решения изложить в следующей редакции: </w:t>
      </w:r>
    </w:p>
    <w:p w:rsidR="004364FC" w:rsidRPr="001834EE" w:rsidRDefault="004364FC" w:rsidP="001834EE">
      <w:pPr>
        <w:pStyle w:val="a5"/>
        <w:ind w:right="-284" w:firstLine="851"/>
        <w:jc w:val="both"/>
        <w:rPr>
          <w:szCs w:val="28"/>
        </w:rPr>
      </w:pPr>
      <w:r w:rsidRPr="001834EE">
        <w:rPr>
          <w:szCs w:val="28"/>
        </w:rPr>
        <w:t>«Об утверждении Положения о бюджетном процессе в городском округе Тейково Ивановской области»;</w:t>
      </w:r>
    </w:p>
    <w:p w:rsidR="00567FA6" w:rsidRPr="001834EE" w:rsidRDefault="004364FC" w:rsidP="001834EE">
      <w:pPr>
        <w:pStyle w:val="a5"/>
        <w:ind w:right="-284" w:firstLine="851"/>
        <w:jc w:val="both"/>
        <w:rPr>
          <w:szCs w:val="28"/>
        </w:rPr>
      </w:pPr>
      <w:r w:rsidRPr="001834EE">
        <w:rPr>
          <w:szCs w:val="28"/>
        </w:rPr>
        <w:t xml:space="preserve">1.2. </w:t>
      </w:r>
      <w:r w:rsidR="00567FA6" w:rsidRPr="001834EE">
        <w:rPr>
          <w:szCs w:val="28"/>
        </w:rPr>
        <w:t>по тексту решения:</w:t>
      </w:r>
    </w:p>
    <w:p w:rsidR="00567FA6" w:rsidRPr="001834EE" w:rsidRDefault="00567FA6" w:rsidP="001834EE">
      <w:pPr>
        <w:pStyle w:val="a5"/>
        <w:ind w:right="-284" w:firstLine="851"/>
        <w:jc w:val="both"/>
        <w:rPr>
          <w:szCs w:val="28"/>
        </w:rPr>
      </w:pPr>
      <w:r w:rsidRPr="001834EE">
        <w:rPr>
          <w:szCs w:val="28"/>
        </w:rPr>
        <w:t>1.</w:t>
      </w:r>
      <w:r w:rsidR="004364FC" w:rsidRPr="001834EE">
        <w:rPr>
          <w:szCs w:val="28"/>
        </w:rPr>
        <w:t>2</w:t>
      </w:r>
      <w:r w:rsidRPr="001834EE">
        <w:rPr>
          <w:szCs w:val="28"/>
        </w:rPr>
        <w:t>.1. слова «городская Дума городского округа Тейково» заменить словами «городская Дума городского округа Тейково Ивановской области»</w:t>
      </w:r>
      <w:r w:rsidR="001E5B4F" w:rsidRPr="001834EE">
        <w:rPr>
          <w:szCs w:val="28"/>
        </w:rPr>
        <w:t xml:space="preserve"> в соответствующем падеже</w:t>
      </w:r>
      <w:r w:rsidRPr="001834EE">
        <w:rPr>
          <w:szCs w:val="28"/>
        </w:rPr>
        <w:t>;</w:t>
      </w:r>
    </w:p>
    <w:p w:rsidR="00567FA6" w:rsidRPr="001834EE" w:rsidRDefault="004364FC" w:rsidP="001834EE">
      <w:pPr>
        <w:pStyle w:val="a5"/>
        <w:ind w:right="-284" w:firstLine="851"/>
        <w:jc w:val="both"/>
        <w:rPr>
          <w:szCs w:val="28"/>
        </w:rPr>
      </w:pPr>
      <w:r w:rsidRPr="001834EE">
        <w:rPr>
          <w:szCs w:val="28"/>
        </w:rPr>
        <w:t>1.2</w:t>
      </w:r>
      <w:r w:rsidR="00567FA6" w:rsidRPr="001834EE">
        <w:rPr>
          <w:szCs w:val="28"/>
        </w:rPr>
        <w:t xml:space="preserve">.2. слова «администрация </w:t>
      </w:r>
      <w:proofErr w:type="gramStart"/>
      <w:r w:rsidR="00567FA6" w:rsidRPr="001834EE">
        <w:rPr>
          <w:szCs w:val="28"/>
        </w:rPr>
        <w:t>г</w:t>
      </w:r>
      <w:proofErr w:type="gramEnd"/>
      <w:r w:rsidR="00567FA6" w:rsidRPr="001834EE">
        <w:rPr>
          <w:szCs w:val="28"/>
        </w:rPr>
        <w:t>.о. Тейково» заменить словами «администрация городского округа Тейково Ивановской области»</w:t>
      </w:r>
      <w:r w:rsidR="001E5B4F" w:rsidRPr="001834EE">
        <w:rPr>
          <w:szCs w:val="28"/>
        </w:rPr>
        <w:t xml:space="preserve"> в соответствующем падеже</w:t>
      </w:r>
      <w:r w:rsidR="00567FA6" w:rsidRPr="001834EE">
        <w:rPr>
          <w:szCs w:val="28"/>
        </w:rPr>
        <w:t>;</w:t>
      </w:r>
      <w:bookmarkStart w:id="0" w:name="_GoBack"/>
      <w:bookmarkEnd w:id="0"/>
    </w:p>
    <w:p w:rsidR="006D61DD" w:rsidRPr="001834EE" w:rsidRDefault="00567FA6" w:rsidP="001834EE">
      <w:pPr>
        <w:pStyle w:val="a5"/>
        <w:ind w:right="-284" w:firstLine="851"/>
        <w:jc w:val="both"/>
        <w:rPr>
          <w:szCs w:val="28"/>
        </w:rPr>
      </w:pPr>
      <w:r w:rsidRPr="001834EE">
        <w:rPr>
          <w:szCs w:val="28"/>
        </w:rPr>
        <w:t>1.</w:t>
      </w:r>
      <w:r w:rsidR="004364FC" w:rsidRPr="001834EE">
        <w:rPr>
          <w:szCs w:val="28"/>
        </w:rPr>
        <w:t>3</w:t>
      </w:r>
      <w:r w:rsidRPr="001834EE">
        <w:rPr>
          <w:szCs w:val="28"/>
        </w:rPr>
        <w:t xml:space="preserve">. </w:t>
      </w:r>
      <w:r w:rsidR="00A53A38" w:rsidRPr="001834EE">
        <w:rPr>
          <w:szCs w:val="28"/>
        </w:rPr>
        <w:t>в приложении к решению:</w:t>
      </w:r>
    </w:p>
    <w:p w:rsidR="006D61DD" w:rsidRPr="001834EE" w:rsidRDefault="004364FC" w:rsidP="001834EE">
      <w:pPr>
        <w:pStyle w:val="a5"/>
        <w:ind w:right="-284" w:firstLine="851"/>
        <w:jc w:val="both"/>
        <w:rPr>
          <w:szCs w:val="28"/>
        </w:rPr>
      </w:pPr>
      <w:r w:rsidRPr="001834EE">
        <w:rPr>
          <w:szCs w:val="28"/>
        </w:rPr>
        <w:t xml:space="preserve">1.3.1. </w:t>
      </w:r>
      <w:r w:rsidR="00A53A38" w:rsidRPr="001834EE">
        <w:rPr>
          <w:szCs w:val="28"/>
        </w:rPr>
        <w:t>в пункте 1 Статьи</w:t>
      </w:r>
      <w:r w:rsidR="006D61DD" w:rsidRPr="001834EE">
        <w:rPr>
          <w:szCs w:val="28"/>
        </w:rPr>
        <w:t xml:space="preserve"> 1. </w:t>
      </w:r>
      <w:r w:rsidR="00A53A38" w:rsidRPr="001834EE">
        <w:rPr>
          <w:szCs w:val="28"/>
        </w:rPr>
        <w:t>«</w:t>
      </w:r>
      <w:r w:rsidR="00A53A38" w:rsidRPr="001834EE">
        <w:rPr>
          <w:rFonts w:eastAsiaTheme="minorHAnsi"/>
          <w:szCs w:val="28"/>
          <w:lang w:eastAsia="en-US"/>
        </w:rPr>
        <w:t>Общие положения»</w:t>
      </w:r>
      <w:r w:rsidR="003617FB" w:rsidRPr="001834EE">
        <w:rPr>
          <w:rFonts w:eastAsiaTheme="minorHAnsi"/>
          <w:szCs w:val="28"/>
          <w:lang w:eastAsia="en-US"/>
        </w:rPr>
        <w:t xml:space="preserve"> </w:t>
      </w:r>
      <w:r w:rsidR="006D61DD" w:rsidRPr="001834EE">
        <w:rPr>
          <w:szCs w:val="28"/>
        </w:rPr>
        <w:t>слова «</w:t>
      </w:r>
      <w:hyperlink r:id="rId8" w:history="1">
        <w:r w:rsidR="006D61DD" w:rsidRPr="001834EE">
          <w:t>Законом</w:t>
        </w:r>
      </w:hyperlink>
      <w:r w:rsidR="006D61DD" w:rsidRPr="001834EE">
        <w:t xml:space="preserve"> Ивановской области от 28.11.2005 № 173-ОЗ </w:t>
      </w:r>
      <w:r w:rsidR="006D61DD" w:rsidRPr="001834EE">
        <w:rPr>
          <w:szCs w:val="28"/>
        </w:rPr>
        <w:t>«</w:t>
      </w:r>
      <w:r w:rsidR="006D61DD" w:rsidRPr="001834EE">
        <w:t>О межбюджетных отношениях в Ивановской области</w:t>
      </w:r>
      <w:r w:rsidR="006D61DD" w:rsidRPr="001834EE">
        <w:rPr>
          <w:szCs w:val="28"/>
        </w:rPr>
        <w:t>» заменить словами</w:t>
      </w:r>
      <w:r w:rsidR="003617FB" w:rsidRPr="001834EE">
        <w:rPr>
          <w:szCs w:val="28"/>
        </w:rPr>
        <w:t xml:space="preserve"> </w:t>
      </w:r>
      <w:r w:rsidR="006D61DD" w:rsidRPr="001834EE">
        <w:rPr>
          <w:szCs w:val="28"/>
        </w:rPr>
        <w:t>«</w:t>
      </w:r>
      <w:hyperlink r:id="rId9" w:history="1">
        <w:r w:rsidR="006D61DD" w:rsidRPr="001834EE">
          <w:t>Законом</w:t>
        </w:r>
      </w:hyperlink>
      <w:r w:rsidR="006D61DD" w:rsidRPr="001834EE">
        <w:t xml:space="preserve"> Ивановской области от 16.12.2019 № 72-ОЗ </w:t>
      </w:r>
      <w:r w:rsidR="006D61DD" w:rsidRPr="001834EE">
        <w:rPr>
          <w:szCs w:val="28"/>
        </w:rPr>
        <w:t>«</w:t>
      </w:r>
      <w:r w:rsidR="006D61DD" w:rsidRPr="001834EE">
        <w:t>О межбюджетных отношениях в Ивановской области</w:t>
      </w:r>
      <w:r w:rsidR="006D61DD" w:rsidRPr="001834EE">
        <w:rPr>
          <w:szCs w:val="28"/>
        </w:rPr>
        <w:t>»;</w:t>
      </w:r>
    </w:p>
    <w:p w:rsidR="00864727" w:rsidRPr="001834EE" w:rsidRDefault="00A53A38" w:rsidP="001834EE">
      <w:pPr>
        <w:pStyle w:val="a5"/>
        <w:numPr>
          <w:ilvl w:val="2"/>
          <w:numId w:val="5"/>
        </w:numPr>
        <w:tabs>
          <w:tab w:val="left" w:pos="1701"/>
        </w:tabs>
        <w:ind w:left="0" w:right="-284" w:firstLine="851"/>
        <w:jc w:val="both"/>
        <w:rPr>
          <w:szCs w:val="28"/>
        </w:rPr>
      </w:pPr>
      <w:r w:rsidRPr="001834EE">
        <w:rPr>
          <w:szCs w:val="28"/>
        </w:rPr>
        <w:t>пункт 6</w:t>
      </w:r>
      <w:r w:rsidR="003617FB" w:rsidRPr="001834EE">
        <w:rPr>
          <w:szCs w:val="28"/>
        </w:rPr>
        <w:t xml:space="preserve"> </w:t>
      </w:r>
      <w:r w:rsidR="00864727" w:rsidRPr="001834EE">
        <w:rPr>
          <w:szCs w:val="28"/>
        </w:rPr>
        <w:t>Стать</w:t>
      </w:r>
      <w:r w:rsidRPr="001834EE">
        <w:rPr>
          <w:szCs w:val="28"/>
        </w:rPr>
        <w:t>и</w:t>
      </w:r>
      <w:r w:rsidR="00864727" w:rsidRPr="001834EE">
        <w:rPr>
          <w:szCs w:val="28"/>
        </w:rPr>
        <w:t xml:space="preserve"> 4</w:t>
      </w:r>
      <w:r w:rsidR="00A24520" w:rsidRPr="001834EE">
        <w:rPr>
          <w:szCs w:val="28"/>
        </w:rPr>
        <w:t>.</w:t>
      </w:r>
      <w:r w:rsidRPr="001834EE">
        <w:rPr>
          <w:szCs w:val="28"/>
        </w:rPr>
        <w:t xml:space="preserve"> «</w:t>
      </w:r>
      <w:r w:rsidRPr="001834EE">
        <w:rPr>
          <w:rFonts w:eastAsiaTheme="minorHAnsi"/>
          <w:szCs w:val="28"/>
          <w:lang w:eastAsia="en-US"/>
        </w:rPr>
        <w:t>Рассмотрение и утверждение решения о бюджете города</w:t>
      </w:r>
      <w:r w:rsidRPr="001834EE">
        <w:rPr>
          <w:szCs w:val="28"/>
        </w:rPr>
        <w:t>» изложить в следующей редакции</w:t>
      </w:r>
      <w:r w:rsidR="00A24520" w:rsidRPr="001834EE">
        <w:rPr>
          <w:szCs w:val="28"/>
        </w:rPr>
        <w:t>:</w:t>
      </w:r>
    </w:p>
    <w:p w:rsidR="000073AE" w:rsidRPr="001834EE" w:rsidRDefault="000073AE" w:rsidP="001834EE">
      <w:pPr>
        <w:pStyle w:val="ConsPlusNormal"/>
        <w:tabs>
          <w:tab w:val="left" w:pos="1701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 xml:space="preserve">«6. В период со дня внесения в городскую Думу </w:t>
      </w:r>
      <w:r w:rsidR="00567FA6" w:rsidRPr="001834EE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="005E7D94" w:rsidRPr="001834EE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567FA6" w:rsidRPr="001834EE">
        <w:rPr>
          <w:rFonts w:ascii="Times New Roman" w:hAnsi="Times New Roman" w:cs="Times New Roman"/>
          <w:sz w:val="28"/>
          <w:szCs w:val="28"/>
        </w:rPr>
        <w:t xml:space="preserve">вановской области </w:t>
      </w:r>
      <w:r w:rsidRPr="001834EE">
        <w:rPr>
          <w:rFonts w:ascii="Times New Roman" w:hAnsi="Times New Roman" w:cs="Times New Roman"/>
          <w:sz w:val="28"/>
          <w:szCs w:val="28"/>
        </w:rPr>
        <w:t xml:space="preserve">проекта решения о бюджете города </w:t>
      </w:r>
      <w:r w:rsidR="002E4D4D" w:rsidRPr="001834EE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1834EE">
        <w:rPr>
          <w:rFonts w:ascii="Times New Roman" w:hAnsi="Times New Roman" w:cs="Times New Roman"/>
          <w:sz w:val="28"/>
          <w:szCs w:val="28"/>
        </w:rPr>
        <w:t>до дня</w:t>
      </w:r>
      <w:r w:rsidR="00E2645B" w:rsidRPr="001834EE">
        <w:rPr>
          <w:rFonts w:ascii="Times New Roman" w:hAnsi="Times New Roman" w:cs="Times New Roman"/>
          <w:sz w:val="28"/>
          <w:szCs w:val="28"/>
        </w:rPr>
        <w:t xml:space="preserve"> </w:t>
      </w:r>
      <w:r w:rsidRPr="001834EE">
        <w:rPr>
          <w:rFonts w:ascii="Times New Roman" w:hAnsi="Times New Roman" w:cs="Times New Roman"/>
          <w:sz w:val="28"/>
          <w:szCs w:val="28"/>
        </w:rPr>
        <w:t xml:space="preserve">его рассмотрения городской Думой </w:t>
      </w:r>
      <w:r w:rsidR="002E4D4D" w:rsidRPr="001834EE"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 w:rsidRPr="001834EE">
        <w:rPr>
          <w:rFonts w:ascii="Times New Roman" w:hAnsi="Times New Roman" w:cs="Times New Roman"/>
          <w:sz w:val="28"/>
          <w:szCs w:val="28"/>
        </w:rPr>
        <w:t>во втором чтении проводятся публичные слушания по проекту бюджета города</w:t>
      </w:r>
      <w:r w:rsidR="001E5B4F" w:rsidRPr="001834EE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1834EE">
        <w:rPr>
          <w:rFonts w:ascii="Times New Roman" w:hAnsi="Times New Roman" w:cs="Times New Roman"/>
          <w:sz w:val="28"/>
          <w:szCs w:val="28"/>
        </w:rPr>
        <w:t>.</w:t>
      </w:r>
      <w:r w:rsidR="00A24520" w:rsidRPr="001834EE">
        <w:rPr>
          <w:rFonts w:ascii="Times New Roman" w:hAnsi="Times New Roman" w:cs="Times New Roman"/>
          <w:sz w:val="28"/>
          <w:szCs w:val="28"/>
        </w:rPr>
        <w:t>»;</w:t>
      </w:r>
    </w:p>
    <w:p w:rsidR="00A24520" w:rsidRPr="001834EE" w:rsidRDefault="00A24520" w:rsidP="001834EE">
      <w:pPr>
        <w:pStyle w:val="ConsPlusNormal"/>
        <w:numPr>
          <w:ilvl w:val="2"/>
          <w:numId w:val="5"/>
        </w:numPr>
        <w:tabs>
          <w:tab w:val="left" w:pos="1701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A53A38" w:rsidRPr="001834EE">
        <w:rPr>
          <w:rFonts w:ascii="Times New Roman" w:hAnsi="Times New Roman" w:cs="Times New Roman"/>
          <w:sz w:val="28"/>
          <w:szCs w:val="28"/>
        </w:rPr>
        <w:t>Статьи 4.</w:t>
      </w:r>
      <w:r w:rsidR="00A53A38" w:rsidRPr="001834EE">
        <w:rPr>
          <w:rFonts w:ascii="Times New Roman" w:hAnsi="Times New Roman" w:cs="Times New Roman"/>
          <w:szCs w:val="28"/>
        </w:rPr>
        <w:t xml:space="preserve"> «</w:t>
      </w:r>
      <w:r w:rsidR="00A53A38" w:rsidRPr="001834E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Рассмотрение и утверждение решения о бюджете города</w:t>
      </w:r>
      <w:r w:rsidR="003617FB" w:rsidRPr="001834EE">
        <w:rPr>
          <w:rFonts w:ascii="Times New Roman" w:hAnsi="Times New Roman" w:cs="Times New Roman"/>
          <w:sz w:val="28"/>
          <w:szCs w:val="28"/>
        </w:rPr>
        <w:t xml:space="preserve">» </w:t>
      </w:r>
      <w:r w:rsidR="003617FB" w:rsidRPr="001834EE">
        <w:rPr>
          <w:rFonts w:ascii="Times New Roman" w:hAnsi="Times New Roman" w:cs="Times New Roman"/>
          <w:szCs w:val="28"/>
        </w:rPr>
        <w:t xml:space="preserve"> </w:t>
      </w:r>
      <w:r w:rsidRPr="001834EE">
        <w:rPr>
          <w:rFonts w:ascii="Times New Roman" w:hAnsi="Times New Roman" w:cs="Times New Roman"/>
          <w:sz w:val="28"/>
          <w:szCs w:val="28"/>
        </w:rPr>
        <w:t>слова «согласительная комиссия» заменить словами  «рабочая группа» в соответствующем паде</w:t>
      </w:r>
      <w:r w:rsidR="00A53A38" w:rsidRPr="001834EE">
        <w:rPr>
          <w:rFonts w:ascii="Times New Roman" w:hAnsi="Times New Roman" w:cs="Times New Roman"/>
          <w:sz w:val="28"/>
          <w:szCs w:val="28"/>
        </w:rPr>
        <w:t>же;</w:t>
      </w:r>
    </w:p>
    <w:p w:rsidR="00953EA8" w:rsidRPr="001834EE" w:rsidRDefault="00953EA8" w:rsidP="001834EE">
      <w:pPr>
        <w:pStyle w:val="ConsPlusNormal"/>
        <w:numPr>
          <w:ilvl w:val="2"/>
          <w:numId w:val="5"/>
        </w:numPr>
        <w:tabs>
          <w:tab w:val="left" w:pos="1701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Статью 6</w:t>
      </w:r>
      <w:r w:rsidR="00A53A38" w:rsidRPr="001834EE">
        <w:rPr>
          <w:rFonts w:ascii="Times New Roman" w:hAnsi="Times New Roman" w:cs="Times New Roman"/>
          <w:sz w:val="28"/>
          <w:szCs w:val="28"/>
        </w:rPr>
        <w:t>.«</w:t>
      </w:r>
      <w:r w:rsidR="00A53A38" w:rsidRPr="001834EE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Исполнение и отчетность об исполнении бюджета города Тейково</w:t>
      </w:r>
      <w:r w:rsidR="00D252B4" w:rsidRPr="001834E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617FB" w:rsidRPr="00183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834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53EA8" w:rsidRPr="001834EE" w:rsidRDefault="00953EA8" w:rsidP="001834EE">
      <w:pPr>
        <w:pStyle w:val="ConsPlusNormal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«</w:t>
      </w:r>
      <w:r w:rsidRPr="001834EE">
        <w:rPr>
          <w:rFonts w:ascii="Times New Roman" w:hAnsi="Times New Roman" w:cs="Times New Roman"/>
          <w:b/>
          <w:sz w:val="28"/>
          <w:szCs w:val="28"/>
        </w:rPr>
        <w:t>Статья 6.Исполнение и отчетность об исполнении бюджета города Тейково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1. Исполнение бюджета города Тейково обеспечивается администрацией городского округа Тейково Ивановской области.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Организация исполнения бюджета города Тейково возлагается на финансовый орган.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Исполнение бюджета города Тейково организуется на основе сводной бюджетной росписи и кассового плана.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2. Бюджет города Тейково исполняется на основе принципов бюджетной системы Российской Федерации.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3. Порядок составления и ведения сводной бюджетной росписи бюджета города Тейково устанавливается финансовым органом.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4. Утверждение сводной бюджетной росписи бюджета города Тейково и внесение изменений в нее осуществляются руководителем финансового органа.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EE">
        <w:rPr>
          <w:rFonts w:ascii="Times New Roman" w:hAnsi="Times New Roman" w:cs="Times New Roman"/>
          <w:sz w:val="28"/>
          <w:szCs w:val="28"/>
        </w:rPr>
        <w:t>В соответствии с решениями руководителя финансового органа внесение изменений в сводную бюджетную роспись бюджета</w:t>
      </w:r>
      <w:r w:rsidR="001E5B4F" w:rsidRPr="001834EE"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Pr="001834EE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 w:rsidR="00567FA6" w:rsidRPr="001834EE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1834EE">
        <w:rPr>
          <w:rFonts w:ascii="Times New Roman" w:hAnsi="Times New Roman" w:cs="Times New Roman"/>
          <w:sz w:val="28"/>
          <w:szCs w:val="28"/>
        </w:rPr>
        <w:t xml:space="preserve"> о бюджете города Тейково дополнительно к основаниям, установленным </w:t>
      </w:r>
      <w:hyperlink r:id="rId10" w:history="1">
        <w:r w:rsidRPr="001834EE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1834E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осуществляться: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EE">
        <w:rPr>
          <w:rFonts w:ascii="Times New Roman" w:hAnsi="Times New Roman" w:cs="Times New Roman"/>
          <w:sz w:val="28"/>
          <w:szCs w:val="28"/>
        </w:rPr>
        <w:t>в случае поступления уведомления о предоставлении субсидий, субвенций, иных межбюджетных трансфертов, имеющих целевое назначение, в том числе поступивших в бюджет</w:t>
      </w:r>
      <w:r w:rsidR="001E5B4F" w:rsidRPr="001834EE"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Pr="001834EE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1" w:history="1">
        <w:r w:rsidRPr="001834EE">
          <w:rPr>
            <w:rFonts w:ascii="Times New Roman" w:hAnsi="Times New Roman" w:cs="Times New Roman"/>
            <w:sz w:val="28"/>
            <w:szCs w:val="28"/>
          </w:rPr>
          <w:t>пунктом 5 статьи 242</w:t>
        </w:r>
      </w:hyperlink>
      <w:r w:rsidRPr="001834E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безвозмездных поступлений от физических и юридических лиц, фактически полученных при исполнении бюджета</w:t>
      </w:r>
      <w:r w:rsidR="006A4AD4" w:rsidRPr="001834EE"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Pr="001834EE">
        <w:rPr>
          <w:rFonts w:ascii="Times New Roman" w:hAnsi="Times New Roman" w:cs="Times New Roman"/>
          <w:sz w:val="28"/>
          <w:szCs w:val="28"/>
        </w:rPr>
        <w:t xml:space="preserve">, не предусмотренных </w:t>
      </w:r>
      <w:r w:rsidR="0076060B" w:rsidRPr="001834EE">
        <w:rPr>
          <w:rFonts w:ascii="Times New Roman" w:hAnsi="Times New Roman" w:cs="Times New Roman"/>
          <w:sz w:val="28"/>
          <w:szCs w:val="28"/>
        </w:rPr>
        <w:t>решение</w:t>
      </w:r>
      <w:r w:rsidRPr="001834EE">
        <w:rPr>
          <w:rFonts w:ascii="Times New Roman" w:hAnsi="Times New Roman" w:cs="Times New Roman"/>
          <w:sz w:val="28"/>
          <w:szCs w:val="28"/>
        </w:rPr>
        <w:t>м о бюджете города Тейково, а также сокращения (возврата</w:t>
      </w:r>
      <w:proofErr w:type="gramEnd"/>
      <w:r w:rsidRPr="001834EE">
        <w:rPr>
          <w:rFonts w:ascii="Times New Roman" w:hAnsi="Times New Roman" w:cs="Times New Roman"/>
          <w:sz w:val="28"/>
          <w:szCs w:val="28"/>
        </w:rPr>
        <w:t xml:space="preserve"> при отсутствии потребности) указанных средств;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 xml:space="preserve">в случае доведения лимитов бюджетных обязательств на предоставление межбюджетных трансфертов, имеющих целевое назначение, полномочия получателя средств областного </w:t>
      </w:r>
      <w:proofErr w:type="gramStart"/>
      <w:r w:rsidRPr="001834EE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1834EE">
        <w:rPr>
          <w:rFonts w:ascii="Times New Roman" w:hAnsi="Times New Roman" w:cs="Times New Roman"/>
          <w:sz w:val="28"/>
          <w:szCs w:val="28"/>
        </w:rPr>
        <w:t xml:space="preserve"> по перечислению которых в бюджет города Тейково переданы главными распорядителями средств областного бюджета Управлению Федерального казначейства по Ивановской области, на лицевой счет для учета операций по переданным полномочиям получателя бюджетных средств, открытый в Управлении Федерального казначейства по Ивановской области, если указанные межбюджетные трансферты не предусмотрены решением о бюджете города Тейково или утверждены решением о бюджете города Тейково в меньшем </w:t>
      </w:r>
      <w:r w:rsidRPr="001834EE">
        <w:rPr>
          <w:rFonts w:ascii="Times New Roman" w:hAnsi="Times New Roman" w:cs="Times New Roman"/>
          <w:sz w:val="28"/>
          <w:szCs w:val="28"/>
        </w:rPr>
        <w:lastRenderedPageBreak/>
        <w:t>объеме.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 xml:space="preserve">6. В решении о бюджете города Тейково устанавливаются дополнительные основания </w:t>
      </w:r>
      <w:proofErr w:type="gramStart"/>
      <w:r w:rsidRPr="001834EE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бюджета города Тейково в соответствии с решениями р</w:t>
      </w:r>
      <w:r w:rsidR="001834EE" w:rsidRPr="001834EE">
        <w:rPr>
          <w:rFonts w:ascii="Times New Roman" w:hAnsi="Times New Roman" w:cs="Times New Roman"/>
          <w:sz w:val="28"/>
          <w:szCs w:val="28"/>
        </w:rPr>
        <w:t xml:space="preserve">уководителя финансового органа </w:t>
      </w:r>
      <w:r w:rsidRPr="001834EE">
        <w:rPr>
          <w:rFonts w:ascii="Times New Roman" w:hAnsi="Times New Roman" w:cs="Times New Roman"/>
          <w:sz w:val="28"/>
          <w:szCs w:val="28"/>
        </w:rPr>
        <w:t>без внесения</w:t>
      </w:r>
      <w:proofErr w:type="gramEnd"/>
      <w:r w:rsidRPr="001834EE">
        <w:rPr>
          <w:rFonts w:ascii="Times New Roman" w:hAnsi="Times New Roman" w:cs="Times New Roman"/>
          <w:sz w:val="28"/>
          <w:szCs w:val="28"/>
        </w:rPr>
        <w:t xml:space="preserve"> изменений в соответствующее решение о бюджете</w:t>
      </w:r>
      <w:r w:rsidR="001E5B4F" w:rsidRPr="001834EE"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Pr="001834EE">
        <w:rPr>
          <w:rFonts w:ascii="Times New Roman" w:hAnsi="Times New Roman" w:cs="Times New Roman"/>
          <w:sz w:val="28"/>
          <w:szCs w:val="28"/>
        </w:rPr>
        <w:t>.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7. Бюджетная отчетность городского округа Тейково Ивановской области является годовой, отчет об исполнении бюджета города Тейково - ежеквартальным.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Составление и представление отчетности об исполнении бюджета города Тейково осуществляется в соответствии с единой методологией, устанавливаемой Министерством финансов Российской Федерации, по типовым формам.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EE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Тейково Ивановской области утверждает отчеты об исполнении бюджета города Тейково за первый квартал, полугодие и девять месяцев текущего финансового года и в срок до 10 числа второго месяца, следующего за отчетным периодом, представляет их в городскую Думу </w:t>
      </w:r>
      <w:r w:rsidR="006A4AD4" w:rsidRPr="001834EE"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 w:rsidRPr="001834EE">
        <w:rPr>
          <w:rFonts w:ascii="Times New Roman" w:hAnsi="Times New Roman" w:cs="Times New Roman"/>
          <w:sz w:val="28"/>
          <w:szCs w:val="28"/>
        </w:rPr>
        <w:t>и Контрольно-счетную комиссию городского округа Тейково.</w:t>
      </w:r>
      <w:proofErr w:type="gramEnd"/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Годовой отчет об исполнении бюджета города Тейково подлежит утверждению городской Думой городского округа Тейково Ивановской области решением городской Думы городского округа Тейково Ивановской области.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 xml:space="preserve">8. Проект решения об исполнении бюджета города Тейково должен содержать указания на общий объем доходов, расходов и дефицит (профицит) бюджета города Тейково, а также приложения, утверждающие показатели, предусмотренные Бюджетным </w:t>
      </w:r>
      <w:hyperlink r:id="rId12" w:history="1">
        <w:r w:rsidRPr="001834E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834EE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Годовой отчет об исполнении бюджета города Тейково готовит финансовый орган на основе отчетов главных распорядителей (распорядителей) средств бюджета города Тейково, главных администраторов доходов бюджета</w:t>
      </w:r>
      <w:r w:rsidR="001E5B4F" w:rsidRPr="001834EE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1834EE">
        <w:rPr>
          <w:rFonts w:ascii="Times New Roman" w:hAnsi="Times New Roman" w:cs="Times New Roman"/>
          <w:sz w:val="28"/>
          <w:szCs w:val="28"/>
        </w:rPr>
        <w:t xml:space="preserve">, главных администраторов </w:t>
      </w:r>
      <w:proofErr w:type="gramStart"/>
      <w:r w:rsidRPr="001834EE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6A4AD4" w:rsidRPr="001834EE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6A4AD4" w:rsidRPr="001834EE">
        <w:rPr>
          <w:rFonts w:ascii="Times New Roman" w:hAnsi="Times New Roman" w:cs="Times New Roman"/>
          <w:sz w:val="28"/>
          <w:szCs w:val="28"/>
        </w:rPr>
        <w:t xml:space="preserve"> Тейково </w:t>
      </w:r>
      <w:r w:rsidRPr="001834EE">
        <w:rPr>
          <w:rFonts w:ascii="Times New Roman" w:hAnsi="Times New Roman" w:cs="Times New Roman"/>
          <w:sz w:val="28"/>
          <w:szCs w:val="28"/>
        </w:rPr>
        <w:t>и в порядке, определенном для завершения финансового года и подготовки годового отчета об исполнении бюджета города Тейково.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834EE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 Ивановской области не позднее 1 апреля года, следующего за отчетным, представляет в Контрольно-счетную комиссию городского округа Тейково годовой отчет об исполнении бюджета города Тейково для осуществления внешней проверки в порядке, установленном решением городской Думы городского округа Тейково Ивановской области.</w:t>
      </w:r>
      <w:proofErr w:type="gramEnd"/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 xml:space="preserve">Проект закона об исполнении бюджета </w:t>
      </w:r>
      <w:r w:rsidR="00A24496" w:rsidRPr="001834EE">
        <w:rPr>
          <w:rFonts w:ascii="Times New Roman" w:hAnsi="Times New Roman" w:cs="Times New Roman"/>
          <w:sz w:val="28"/>
          <w:szCs w:val="28"/>
        </w:rPr>
        <w:t xml:space="preserve">города Тейково </w:t>
      </w:r>
      <w:r w:rsidRPr="001834EE">
        <w:rPr>
          <w:rFonts w:ascii="Times New Roman" w:hAnsi="Times New Roman" w:cs="Times New Roman"/>
          <w:sz w:val="28"/>
          <w:szCs w:val="28"/>
        </w:rPr>
        <w:t>должен быть составлен в соответствии с бюджетной классификацией, которая применялась при утверждении  бюджета</w:t>
      </w:r>
      <w:r w:rsidR="00A24496" w:rsidRPr="001834EE"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Pr="001834EE">
        <w:rPr>
          <w:rFonts w:ascii="Times New Roman" w:hAnsi="Times New Roman" w:cs="Times New Roman"/>
          <w:sz w:val="28"/>
          <w:szCs w:val="28"/>
        </w:rPr>
        <w:t>, и представле</w:t>
      </w:r>
      <w:r w:rsidR="00A24496" w:rsidRPr="001834EE">
        <w:rPr>
          <w:rFonts w:ascii="Times New Roman" w:hAnsi="Times New Roman" w:cs="Times New Roman"/>
          <w:sz w:val="28"/>
          <w:szCs w:val="28"/>
        </w:rPr>
        <w:t>н</w:t>
      </w:r>
      <w:r w:rsidRPr="001834EE">
        <w:rPr>
          <w:rFonts w:ascii="Times New Roman" w:hAnsi="Times New Roman" w:cs="Times New Roman"/>
          <w:sz w:val="28"/>
          <w:szCs w:val="28"/>
        </w:rPr>
        <w:t xml:space="preserve"> в Контрольно-счетную </w:t>
      </w:r>
      <w:r w:rsidR="00A24496" w:rsidRPr="001834EE">
        <w:rPr>
          <w:rFonts w:ascii="Times New Roman" w:hAnsi="Times New Roman" w:cs="Times New Roman"/>
          <w:sz w:val="28"/>
          <w:szCs w:val="28"/>
        </w:rPr>
        <w:t>комиссию городского округа Тейково</w:t>
      </w:r>
      <w:r w:rsidRPr="001834EE">
        <w:rPr>
          <w:rFonts w:ascii="Times New Roman" w:hAnsi="Times New Roman" w:cs="Times New Roman"/>
          <w:sz w:val="28"/>
          <w:szCs w:val="28"/>
        </w:rPr>
        <w:t xml:space="preserve"> с приложением документов и материалов, указанных в </w:t>
      </w:r>
      <w:hyperlink w:anchor="P267" w:history="1">
        <w:r w:rsidRPr="001834EE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2B78BB" w:rsidRPr="001834EE">
        <w:rPr>
          <w:rFonts w:ascii="Times New Roman" w:hAnsi="Times New Roman" w:cs="Times New Roman"/>
          <w:sz w:val="28"/>
          <w:szCs w:val="28"/>
        </w:rPr>
        <w:t xml:space="preserve">–шестом пункта 10 </w:t>
      </w:r>
      <w:r w:rsidRPr="001834EE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A24496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1</w:t>
      </w:r>
      <w:r w:rsidR="00A24496" w:rsidRPr="001834EE">
        <w:rPr>
          <w:rFonts w:ascii="Times New Roman" w:hAnsi="Times New Roman" w:cs="Times New Roman"/>
          <w:sz w:val="28"/>
          <w:szCs w:val="28"/>
        </w:rPr>
        <w:t>0</w:t>
      </w:r>
      <w:r w:rsidRPr="001834EE">
        <w:rPr>
          <w:rFonts w:ascii="Times New Roman" w:hAnsi="Times New Roman" w:cs="Times New Roman"/>
          <w:sz w:val="28"/>
          <w:szCs w:val="28"/>
        </w:rPr>
        <w:t xml:space="preserve">. </w:t>
      </w:r>
      <w:r w:rsidR="00A24496" w:rsidRPr="001834EE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города Тейково представляется одновременно с проектом решения об исполнении бюджета </w:t>
      </w:r>
      <w:r w:rsidR="001E5B4F" w:rsidRPr="001834EE">
        <w:rPr>
          <w:rFonts w:ascii="Times New Roman" w:hAnsi="Times New Roman" w:cs="Times New Roman"/>
          <w:sz w:val="28"/>
          <w:szCs w:val="28"/>
        </w:rPr>
        <w:t xml:space="preserve">города Тейково </w:t>
      </w:r>
      <w:r w:rsidR="00A24496" w:rsidRPr="001834EE">
        <w:rPr>
          <w:rFonts w:ascii="Times New Roman" w:hAnsi="Times New Roman" w:cs="Times New Roman"/>
          <w:sz w:val="28"/>
          <w:szCs w:val="28"/>
        </w:rPr>
        <w:t xml:space="preserve">в городскую Думу городского округа Тейково </w:t>
      </w:r>
      <w:r w:rsidR="006A4AD4" w:rsidRPr="001834EE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A24496" w:rsidRPr="001834EE">
        <w:rPr>
          <w:rFonts w:ascii="Times New Roman" w:hAnsi="Times New Roman" w:cs="Times New Roman"/>
          <w:sz w:val="28"/>
          <w:szCs w:val="28"/>
        </w:rPr>
        <w:t>не позднее 1 мая текущего года со следующими документами и материалами:</w:t>
      </w:r>
    </w:p>
    <w:p w:rsidR="00A24496" w:rsidRPr="001834EE" w:rsidRDefault="00A24496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 xml:space="preserve">- выпиской из муниципальной долговой книги городского округа Тейково </w:t>
      </w:r>
      <w:r w:rsidR="006A4AD4" w:rsidRPr="001834EE">
        <w:rPr>
          <w:rFonts w:ascii="Times New Roman" w:hAnsi="Times New Roman" w:cs="Times New Roman"/>
          <w:sz w:val="28"/>
          <w:szCs w:val="28"/>
        </w:rPr>
        <w:lastRenderedPageBreak/>
        <w:t xml:space="preserve">Ивановской области </w:t>
      </w:r>
      <w:r w:rsidRPr="001834EE">
        <w:rPr>
          <w:rFonts w:ascii="Times New Roman" w:hAnsi="Times New Roman" w:cs="Times New Roman"/>
          <w:sz w:val="28"/>
          <w:szCs w:val="28"/>
        </w:rPr>
        <w:t>на отчетную дату;</w:t>
      </w:r>
    </w:p>
    <w:p w:rsidR="00A24496" w:rsidRPr="001834EE" w:rsidRDefault="00A24496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- сведениями об исполнении муниципальных программ;</w:t>
      </w:r>
    </w:p>
    <w:p w:rsidR="00A24496" w:rsidRPr="001834EE" w:rsidRDefault="00A24496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- пояснительной запиской;</w:t>
      </w:r>
    </w:p>
    <w:p w:rsidR="00A24496" w:rsidRPr="001834EE" w:rsidRDefault="00A24496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- отчетом об использовании ассигнований резервного фонда администрации го</w:t>
      </w:r>
      <w:r w:rsidR="006A4AD4" w:rsidRPr="001834EE">
        <w:rPr>
          <w:rFonts w:ascii="Times New Roman" w:hAnsi="Times New Roman" w:cs="Times New Roman"/>
          <w:sz w:val="28"/>
          <w:szCs w:val="28"/>
        </w:rPr>
        <w:t>родского округа</w:t>
      </w:r>
      <w:r w:rsidRPr="001834EE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6A4AD4" w:rsidRPr="001834E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1834EE">
        <w:rPr>
          <w:rFonts w:ascii="Times New Roman" w:hAnsi="Times New Roman" w:cs="Times New Roman"/>
          <w:sz w:val="28"/>
          <w:szCs w:val="28"/>
        </w:rPr>
        <w:t>;</w:t>
      </w:r>
    </w:p>
    <w:p w:rsidR="00A24496" w:rsidRPr="001834EE" w:rsidRDefault="00A24496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- проектом решения об исполнении бюджета города Тейково.</w:t>
      </w:r>
    </w:p>
    <w:p w:rsidR="00F33281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78"/>
      <w:bookmarkEnd w:id="1"/>
      <w:r w:rsidRPr="001834EE">
        <w:rPr>
          <w:rFonts w:ascii="Times New Roman" w:hAnsi="Times New Roman" w:cs="Times New Roman"/>
          <w:sz w:val="28"/>
          <w:szCs w:val="28"/>
        </w:rPr>
        <w:t>1</w:t>
      </w:r>
      <w:r w:rsidR="00A24496" w:rsidRPr="001834EE">
        <w:rPr>
          <w:rFonts w:ascii="Times New Roman" w:hAnsi="Times New Roman" w:cs="Times New Roman"/>
          <w:sz w:val="28"/>
          <w:szCs w:val="28"/>
        </w:rPr>
        <w:t>1</w:t>
      </w:r>
      <w:r w:rsidRPr="001834EE">
        <w:rPr>
          <w:rFonts w:ascii="Times New Roman" w:hAnsi="Times New Roman" w:cs="Times New Roman"/>
          <w:sz w:val="28"/>
          <w:szCs w:val="28"/>
        </w:rPr>
        <w:t>.</w:t>
      </w:r>
      <w:r w:rsidR="00F33281" w:rsidRPr="001834EE">
        <w:rPr>
          <w:rFonts w:ascii="Times New Roman" w:hAnsi="Times New Roman" w:cs="Times New Roman"/>
          <w:sz w:val="28"/>
          <w:szCs w:val="28"/>
        </w:rPr>
        <w:t xml:space="preserve"> Городская Дума городского округа Тейково </w:t>
      </w:r>
      <w:r w:rsidR="00581347" w:rsidRPr="001834EE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F33281" w:rsidRPr="001834EE">
        <w:rPr>
          <w:rFonts w:ascii="Times New Roman" w:hAnsi="Times New Roman" w:cs="Times New Roman"/>
          <w:sz w:val="28"/>
          <w:szCs w:val="28"/>
        </w:rPr>
        <w:t xml:space="preserve">рассматривает отчет об исполнении бюджета </w:t>
      </w:r>
      <w:r w:rsidR="001E5B4F" w:rsidRPr="001834EE">
        <w:rPr>
          <w:rFonts w:ascii="Times New Roman" w:hAnsi="Times New Roman" w:cs="Times New Roman"/>
          <w:sz w:val="28"/>
          <w:szCs w:val="28"/>
        </w:rPr>
        <w:t xml:space="preserve">города Тейково </w:t>
      </w:r>
      <w:r w:rsidR="00F33281" w:rsidRPr="001834EE">
        <w:rPr>
          <w:rFonts w:ascii="Times New Roman" w:hAnsi="Times New Roman" w:cs="Times New Roman"/>
          <w:sz w:val="28"/>
          <w:szCs w:val="28"/>
        </w:rPr>
        <w:t>в течение полутора месяцев после получения заключения Контрольно-счетной комиссии городского округа Тейково, но не позднее рассмотрения проекта о бюджете города Тейково на очередной финансовый год и плановый период в первом чтении.</w:t>
      </w:r>
    </w:p>
    <w:p w:rsidR="00F33281" w:rsidRPr="001834EE" w:rsidRDefault="00F33281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 xml:space="preserve">При рассмотрении отчета об исполнении бюджета города Тейково городская Дума городского округа Тейково </w:t>
      </w:r>
      <w:r w:rsidR="006A4AD4" w:rsidRPr="001834EE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1834EE">
        <w:rPr>
          <w:rFonts w:ascii="Times New Roman" w:hAnsi="Times New Roman" w:cs="Times New Roman"/>
          <w:sz w:val="28"/>
          <w:szCs w:val="28"/>
        </w:rPr>
        <w:t>заслушивает:</w:t>
      </w:r>
    </w:p>
    <w:p w:rsidR="00F33281" w:rsidRPr="001834EE" w:rsidRDefault="00F33281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- доклад уполномоченного администрацией го</w:t>
      </w:r>
      <w:r w:rsidR="006A4AD4" w:rsidRPr="001834EE">
        <w:rPr>
          <w:rFonts w:ascii="Times New Roman" w:hAnsi="Times New Roman" w:cs="Times New Roman"/>
          <w:sz w:val="28"/>
          <w:szCs w:val="28"/>
        </w:rPr>
        <w:t>родского округа</w:t>
      </w:r>
      <w:r w:rsidRPr="001834EE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6A4AD4" w:rsidRPr="001834E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1834EE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F33281" w:rsidRPr="001834EE" w:rsidRDefault="00F33281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- заключение Контрольно-счетной комиссии городского округа Тейково.</w:t>
      </w:r>
    </w:p>
    <w:p w:rsidR="00F33281" w:rsidRPr="001834EE" w:rsidRDefault="00F33281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 xml:space="preserve">По итогам рассмотрения отчета об исполнении бюджета города Тейково и заключения Контрольно-счетной комиссии городского округа Тейково городская Дума городского округа Тейково </w:t>
      </w:r>
      <w:r w:rsidR="006A4AD4" w:rsidRPr="001834EE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1834EE">
        <w:rPr>
          <w:rFonts w:ascii="Times New Roman" w:hAnsi="Times New Roman" w:cs="Times New Roman"/>
          <w:sz w:val="28"/>
          <w:szCs w:val="28"/>
        </w:rPr>
        <w:t>принимает решение об утверждении отчета об исполнении бюджета города Тейково или об отклонении отчета об исполнении бюджета города Тейково.</w:t>
      </w:r>
    </w:p>
    <w:p w:rsidR="00F33281" w:rsidRPr="001834EE" w:rsidRDefault="00F33281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В случае отклонения городской Думой городского округа Тейково</w:t>
      </w:r>
      <w:r w:rsidR="006A4AD4" w:rsidRPr="001834EE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Pr="001834EE">
        <w:rPr>
          <w:rFonts w:ascii="Times New Roman" w:hAnsi="Times New Roman" w:cs="Times New Roman"/>
          <w:sz w:val="28"/>
          <w:szCs w:val="28"/>
        </w:rPr>
        <w:t>проекта решения об исполнении бюджета города Тейково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953EA8" w:rsidRPr="001834EE" w:rsidRDefault="00953EA8" w:rsidP="001834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EE">
        <w:rPr>
          <w:rFonts w:ascii="Times New Roman" w:hAnsi="Times New Roman" w:cs="Times New Roman"/>
          <w:sz w:val="28"/>
          <w:szCs w:val="28"/>
        </w:rPr>
        <w:t>1</w:t>
      </w:r>
      <w:r w:rsidR="00F33281" w:rsidRPr="001834EE">
        <w:rPr>
          <w:rFonts w:ascii="Times New Roman" w:hAnsi="Times New Roman" w:cs="Times New Roman"/>
          <w:sz w:val="28"/>
          <w:szCs w:val="28"/>
        </w:rPr>
        <w:t>2</w:t>
      </w:r>
      <w:r w:rsidRPr="001834EE">
        <w:rPr>
          <w:rFonts w:ascii="Times New Roman" w:hAnsi="Times New Roman" w:cs="Times New Roman"/>
          <w:sz w:val="28"/>
          <w:szCs w:val="28"/>
        </w:rPr>
        <w:t xml:space="preserve">. В период со дня внесения в </w:t>
      </w:r>
      <w:r w:rsidR="00F33281" w:rsidRPr="001834EE">
        <w:rPr>
          <w:rFonts w:ascii="Times New Roman" w:hAnsi="Times New Roman" w:cs="Times New Roman"/>
          <w:sz w:val="28"/>
          <w:szCs w:val="28"/>
        </w:rPr>
        <w:t xml:space="preserve">городскую </w:t>
      </w:r>
      <w:r w:rsidRPr="001834EE">
        <w:rPr>
          <w:rFonts w:ascii="Times New Roman" w:hAnsi="Times New Roman" w:cs="Times New Roman"/>
          <w:sz w:val="28"/>
          <w:szCs w:val="28"/>
        </w:rPr>
        <w:t xml:space="preserve">Думу </w:t>
      </w:r>
      <w:r w:rsidR="006A4AD4" w:rsidRPr="001834EE"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 w:rsidRPr="001834E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81E2F" w:rsidRPr="001834E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834EE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6467B1" w:rsidRPr="001834EE"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Pr="001834EE"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 по годовому отчету об исполнении  бюджета</w:t>
      </w:r>
      <w:r w:rsidR="006467B1" w:rsidRPr="001834EE"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proofErr w:type="gramStart"/>
      <w:r w:rsidRPr="001834EE">
        <w:rPr>
          <w:rFonts w:ascii="Times New Roman" w:hAnsi="Times New Roman" w:cs="Times New Roman"/>
          <w:sz w:val="28"/>
          <w:szCs w:val="28"/>
        </w:rPr>
        <w:t>.</w:t>
      </w:r>
      <w:r w:rsidR="006467B1" w:rsidRPr="001834EE">
        <w:rPr>
          <w:rFonts w:ascii="Times New Roman" w:hAnsi="Times New Roman" w:cs="Times New Roman"/>
          <w:sz w:val="28"/>
          <w:szCs w:val="28"/>
        </w:rPr>
        <w:t>»</w:t>
      </w:r>
      <w:r w:rsidR="00D252B4" w:rsidRPr="001834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61DD" w:rsidRPr="001834EE" w:rsidRDefault="006D61DD" w:rsidP="001834EE">
      <w:pPr>
        <w:pStyle w:val="a5"/>
        <w:ind w:right="-284" w:firstLine="851"/>
        <w:jc w:val="both"/>
        <w:rPr>
          <w:szCs w:val="28"/>
        </w:rPr>
      </w:pPr>
      <w:r w:rsidRPr="001834EE">
        <w:rPr>
          <w:szCs w:val="28"/>
        </w:rPr>
        <w:t xml:space="preserve">2. Настоящее решение вступает в силу </w:t>
      </w:r>
      <w:proofErr w:type="gramStart"/>
      <w:r w:rsidRPr="001834EE">
        <w:rPr>
          <w:szCs w:val="28"/>
        </w:rPr>
        <w:t>с даты</w:t>
      </w:r>
      <w:proofErr w:type="gramEnd"/>
      <w:r w:rsidRPr="001834EE">
        <w:rPr>
          <w:szCs w:val="28"/>
        </w:rPr>
        <w:t xml:space="preserve"> официального опубликования.</w:t>
      </w:r>
    </w:p>
    <w:p w:rsidR="001834EE" w:rsidRPr="001834EE" w:rsidRDefault="001834EE" w:rsidP="001834EE">
      <w:pPr>
        <w:tabs>
          <w:tab w:val="num" w:pos="0"/>
        </w:tabs>
        <w:autoSpaceDE w:val="0"/>
        <w:autoSpaceDN w:val="0"/>
        <w:adjustRightInd w:val="0"/>
        <w:spacing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1834EE">
        <w:rPr>
          <w:rFonts w:ascii="Times New Roman" w:hAnsi="Times New Roman"/>
          <w:sz w:val="28"/>
          <w:szCs w:val="28"/>
        </w:rPr>
        <w:t>3. Опубликовать настоящее решение в «Вестнике органов местного 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«Интернет».</w:t>
      </w:r>
    </w:p>
    <w:p w:rsidR="001834EE" w:rsidRPr="001834EE" w:rsidRDefault="001834EE" w:rsidP="001834EE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i/>
          <w:sz w:val="28"/>
          <w:szCs w:val="28"/>
        </w:rPr>
      </w:pPr>
      <w:r w:rsidRPr="001834EE">
        <w:rPr>
          <w:rFonts w:ascii="Times New Roman" w:hAnsi="Times New Roman"/>
          <w:i/>
          <w:sz w:val="28"/>
          <w:szCs w:val="28"/>
        </w:rPr>
        <w:t xml:space="preserve">        </w:t>
      </w:r>
    </w:p>
    <w:p w:rsidR="001834EE" w:rsidRPr="001834EE" w:rsidRDefault="001834EE" w:rsidP="001834EE">
      <w:pPr>
        <w:pStyle w:val="a5"/>
        <w:ind w:right="-284"/>
        <w:jc w:val="both"/>
        <w:rPr>
          <w:b/>
          <w:i/>
        </w:rPr>
      </w:pPr>
      <w:r w:rsidRPr="001834EE">
        <w:rPr>
          <w:b/>
          <w:i/>
        </w:rPr>
        <w:t>Председатель городской Думы</w:t>
      </w:r>
    </w:p>
    <w:p w:rsidR="001834EE" w:rsidRDefault="001834EE" w:rsidP="001834E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834EE">
        <w:rPr>
          <w:rFonts w:ascii="Times New Roman" w:hAnsi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C972F6" w:rsidRPr="001834EE" w:rsidRDefault="00C972F6" w:rsidP="001834E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834EE" w:rsidRPr="001834EE" w:rsidRDefault="001834EE" w:rsidP="001834E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834EE" w:rsidRPr="001834EE" w:rsidRDefault="001834EE" w:rsidP="001834EE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834EE">
        <w:rPr>
          <w:rFonts w:ascii="Times New Roman" w:hAnsi="Times New Roman"/>
          <w:b/>
          <w:i/>
          <w:sz w:val="28"/>
          <w:szCs w:val="28"/>
        </w:rPr>
        <w:t xml:space="preserve">Глава городского округа Тейково </w:t>
      </w:r>
    </w:p>
    <w:p w:rsidR="001D4EEF" w:rsidRPr="001834EE" w:rsidRDefault="001834EE" w:rsidP="001834EE">
      <w:pPr>
        <w:pStyle w:val="a5"/>
        <w:ind w:right="-284"/>
        <w:jc w:val="both"/>
      </w:pPr>
      <w:r w:rsidRPr="001834EE">
        <w:rPr>
          <w:b/>
          <w:i/>
          <w:szCs w:val="28"/>
        </w:rPr>
        <w:t>Ивановской области                                                                                  С.А. Семенова</w:t>
      </w:r>
    </w:p>
    <w:sectPr w:rsidR="001D4EEF" w:rsidRPr="001834EE" w:rsidSect="001834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1">
    <w:nsid w:val="41440F9D"/>
    <w:multiLevelType w:val="multilevel"/>
    <w:tmpl w:val="605868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518646F7"/>
    <w:multiLevelType w:val="multilevel"/>
    <w:tmpl w:val="683C65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58A61303"/>
    <w:multiLevelType w:val="multilevel"/>
    <w:tmpl w:val="FD08C3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">
    <w:nsid w:val="6B5E4286"/>
    <w:multiLevelType w:val="multilevel"/>
    <w:tmpl w:val="C0ACF8B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EF"/>
    <w:rsid w:val="000073AE"/>
    <w:rsid w:val="00111E68"/>
    <w:rsid w:val="001834EE"/>
    <w:rsid w:val="001A35C4"/>
    <w:rsid w:val="001D4EEF"/>
    <w:rsid w:val="001E5B4F"/>
    <w:rsid w:val="002775D5"/>
    <w:rsid w:val="002A042B"/>
    <w:rsid w:val="002B78BB"/>
    <w:rsid w:val="002E4D4D"/>
    <w:rsid w:val="003617FB"/>
    <w:rsid w:val="004364FC"/>
    <w:rsid w:val="004E722A"/>
    <w:rsid w:val="00567FA6"/>
    <w:rsid w:val="00581347"/>
    <w:rsid w:val="005E7D94"/>
    <w:rsid w:val="006467B1"/>
    <w:rsid w:val="00663455"/>
    <w:rsid w:val="006A4AD4"/>
    <w:rsid w:val="006D61DD"/>
    <w:rsid w:val="0076060B"/>
    <w:rsid w:val="007912C4"/>
    <w:rsid w:val="00864727"/>
    <w:rsid w:val="00885BC4"/>
    <w:rsid w:val="009048D8"/>
    <w:rsid w:val="00920ADD"/>
    <w:rsid w:val="00950245"/>
    <w:rsid w:val="00953EA8"/>
    <w:rsid w:val="009D1F81"/>
    <w:rsid w:val="00A24496"/>
    <w:rsid w:val="00A24520"/>
    <w:rsid w:val="00A53A38"/>
    <w:rsid w:val="00A71CFA"/>
    <w:rsid w:val="00AE4333"/>
    <w:rsid w:val="00BA71E8"/>
    <w:rsid w:val="00C536A2"/>
    <w:rsid w:val="00C75B88"/>
    <w:rsid w:val="00C972F6"/>
    <w:rsid w:val="00CC1C72"/>
    <w:rsid w:val="00D252B4"/>
    <w:rsid w:val="00D3371C"/>
    <w:rsid w:val="00D81E2F"/>
    <w:rsid w:val="00E2645B"/>
    <w:rsid w:val="00E71778"/>
    <w:rsid w:val="00EC5932"/>
    <w:rsid w:val="00EE55A8"/>
    <w:rsid w:val="00F33281"/>
    <w:rsid w:val="00F3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4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4E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D61D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D6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4364FC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88F16FFF9261E76DC09EC075E44A41CBF53DB024352664B72C9B7E251525C1FCE7CE9AB2746539E444FDB9BFD68D9B73HDC3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B1B212C4094A7599B514BB1DD7603B834F99909614AE4AEB54772EFCD2E356A9628B6FAF0CE44E47P5X" TargetMode="External"/><Relationship Id="rId12" Type="http://schemas.openxmlformats.org/officeDocument/2006/relationships/hyperlink" Target="consultantplus://offline/ref=6E27BEAAA43D5B888F275B719EDB9DA404D3748768A60CF004AE5C7D996DB59B68EA777455C60D0C1FA9EE922Fi7G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88F16FFF9261E76DC080CD6388164ECCF66ABE26342E3BEF7B9D297A452394BCA7C8C6E2313B60B708B6B4BAC0919B76CCC03CA8H8C2L" TargetMode="External"/><Relationship Id="rId11" Type="http://schemas.openxmlformats.org/officeDocument/2006/relationships/hyperlink" Target="consultantplus://offline/ref=6E27BEAAA43D5B888F275B719EDB9DA404D3748768A60CF004AE5C7D996DB59B7AEA2F7D51CC15074CE6A8C7207AAA74AC8F01D48C17i6GDM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E27BEAAA43D5B888F275B719EDB9DA404D3748768A60CF004AE5C7D996DB59B7AEA2F7D55C717074CE6A8C7207AAA74AC8F01D48C17i6G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88F16FFF9261E76DC09EC075E44A41CBF53DB024352664B72C9B7E251525C1FCE7CE9AB2746539E444FDB9BFD68D9B73HDC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Администратор</cp:lastModifiedBy>
  <cp:revision>27</cp:revision>
  <cp:lastPrinted>2021-09-30T09:54:00Z</cp:lastPrinted>
  <dcterms:created xsi:type="dcterms:W3CDTF">2021-07-28T11:02:00Z</dcterms:created>
  <dcterms:modified xsi:type="dcterms:W3CDTF">2021-09-30T09:54:00Z</dcterms:modified>
</cp:coreProperties>
</file>