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________________________________________________________________________</w:t>
      </w: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П О С Т А Н О В Л Е Н И Е</w:t>
      </w: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320A64" w:rsidP="005C10BD">
      <w:pPr>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 xml:space="preserve">от </w:t>
      </w:r>
      <w:r w:rsidR="0058524F" w:rsidRPr="00DC718E">
        <w:rPr>
          <w:rFonts w:ascii="Times New Roman" w:hAnsi="Times New Roman" w:cs="Times New Roman"/>
          <w:b/>
          <w:bCs/>
          <w:color w:val="000000"/>
          <w:sz w:val="24"/>
          <w:szCs w:val="24"/>
        </w:rPr>
        <w:t>18.02.2021</w:t>
      </w:r>
      <w:r w:rsidR="00C512A7" w:rsidRPr="00DC718E">
        <w:rPr>
          <w:rFonts w:ascii="Times New Roman" w:hAnsi="Times New Roman" w:cs="Times New Roman"/>
          <w:b/>
          <w:bCs/>
          <w:color w:val="000000"/>
          <w:sz w:val="24"/>
          <w:szCs w:val="24"/>
        </w:rPr>
        <w:t xml:space="preserve"> </w:t>
      </w:r>
      <w:r w:rsidRPr="00DC718E">
        <w:rPr>
          <w:rFonts w:ascii="Times New Roman" w:hAnsi="Times New Roman" w:cs="Times New Roman"/>
          <w:b/>
          <w:bCs/>
          <w:color w:val="000000"/>
          <w:sz w:val="24"/>
          <w:szCs w:val="24"/>
        </w:rPr>
        <w:t xml:space="preserve">№ </w:t>
      </w:r>
      <w:r w:rsidR="0058524F" w:rsidRPr="00DC718E">
        <w:rPr>
          <w:rFonts w:ascii="Times New Roman" w:hAnsi="Times New Roman" w:cs="Times New Roman"/>
          <w:b/>
          <w:bCs/>
          <w:color w:val="000000"/>
          <w:sz w:val="24"/>
          <w:szCs w:val="24"/>
        </w:rPr>
        <w:t>51</w:t>
      </w:r>
      <w:r w:rsidR="00C512A7" w:rsidRPr="00DC718E">
        <w:rPr>
          <w:rFonts w:ascii="Times New Roman" w:hAnsi="Times New Roman" w:cs="Times New Roman"/>
          <w:b/>
          <w:bCs/>
          <w:color w:val="000000"/>
          <w:sz w:val="24"/>
          <w:szCs w:val="24"/>
        </w:rPr>
        <w:t xml:space="preserve">          </w:t>
      </w:r>
    </w:p>
    <w:p w:rsidR="005C10BD" w:rsidRPr="00DC71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C718E" w:rsidRDefault="005C10BD" w:rsidP="005C10BD">
      <w:pPr>
        <w:spacing w:after="0" w:line="240" w:lineRule="auto"/>
        <w:ind w:right="-1"/>
        <w:jc w:val="center"/>
        <w:rPr>
          <w:rFonts w:ascii="Times New Roman" w:hAnsi="Times New Roman" w:cs="Times New Roman"/>
          <w:bCs/>
          <w:color w:val="000000"/>
          <w:sz w:val="24"/>
          <w:szCs w:val="24"/>
        </w:rPr>
      </w:pPr>
      <w:r w:rsidRPr="00DC718E">
        <w:rPr>
          <w:rFonts w:ascii="Times New Roman" w:hAnsi="Times New Roman" w:cs="Times New Roman"/>
          <w:bCs/>
          <w:color w:val="000000"/>
          <w:sz w:val="24"/>
          <w:szCs w:val="24"/>
        </w:rPr>
        <w:t>г. Тейково</w:t>
      </w:r>
    </w:p>
    <w:p w:rsidR="005C10BD" w:rsidRPr="00DC718E" w:rsidRDefault="005C10BD" w:rsidP="005C10BD">
      <w:pPr>
        <w:spacing w:after="0" w:line="240" w:lineRule="auto"/>
        <w:ind w:right="-1"/>
        <w:jc w:val="center"/>
        <w:rPr>
          <w:rFonts w:ascii="Times New Roman" w:hAnsi="Times New Roman" w:cs="Times New Roman"/>
          <w:bCs/>
          <w:color w:val="000000"/>
          <w:sz w:val="24"/>
          <w:szCs w:val="24"/>
        </w:rPr>
      </w:pPr>
    </w:p>
    <w:p w:rsidR="005C10BD" w:rsidRPr="00DC718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 xml:space="preserve">О внесении изменений </w:t>
      </w:r>
      <w:r w:rsidR="008A7DB7" w:rsidRPr="00DC718E">
        <w:rPr>
          <w:rFonts w:ascii="Times New Roman" w:hAnsi="Times New Roman" w:cs="Times New Roman"/>
          <w:b/>
          <w:bCs/>
          <w:color w:val="000000"/>
          <w:sz w:val="24"/>
          <w:szCs w:val="24"/>
        </w:rPr>
        <w:t xml:space="preserve">и дополнений </w:t>
      </w:r>
      <w:r w:rsidRPr="00DC718E">
        <w:rPr>
          <w:rFonts w:ascii="Times New Roman" w:hAnsi="Times New Roman" w:cs="Times New Roman"/>
          <w:b/>
          <w:bCs/>
          <w:color w:val="000000"/>
          <w:sz w:val="24"/>
          <w:szCs w:val="24"/>
        </w:rPr>
        <w:t>в постановление администрации</w:t>
      </w:r>
    </w:p>
    <w:p w:rsidR="005C10BD" w:rsidRPr="00DC718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C718E">
        <w:rPr>
          <w:rFonts w:ascii="Times New Roman" w:hAnsi="Times New Roman" w:cs="Times New Roman"/>
          <w:b/>
          <w:bCs/>
          <w:color w:val="000000"/>
          <w:sz w:val="24"/>
          <w:szCs w:val="24"/>
        </w:rPr>
        <w:t xml:space="preserve">городского округа Тейково от 11.11.2013 № 688 </w:t>
      </w:r>
      <w:r w:rsidRPr="00DC718E">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DC718E">
        <w:rPr>
          <w:rFonts w:ascii="Times New Roman" w:hAnsi="Times New Roman" w:cs="Times New Roman"/>
          <w:b/>
          <w:color w:val="000000"/>
          <w:sz w:val="24"/>
          <w:szCs w:val="24"/>
        </w:rPr>
        <w:t>24</w:t>
      </w:r>
      <w:r w:rsidRPr="00DC718E">
        <w:rPr>
          <w:rFonts w:ascii="Times New Roman" w:hAnsi="Times New Roman" w:cs="Times New Roman"/>
          <w:b/>
          <w:color w:val="000000"/>
          <w:sz w:val="24"/>
          <w:szCs w:val="24"/>
        </w:rPr>
        <w:t xml:space="preserve"> годах»</w:t>
      </w:r>
    </w:p>
    <w:p w:rsidR="005C10BD" w:rsidRPr="00DC718E" w:rsidRDefault="005C10BD" w:rsidP="005C10BD">
      <w:pPr>
        <w:pStyle w:val="Default"/>
        <w:ind w:right="-1"/>
        <w:jc w:val="both"/>
      </w:pPr>
    </w:p>
    <w:p w:rsidR="005C10BD" w:rsidRPr="00DC718E" w:rsidRDefault="005C10BD" w:rsidP="005C10BD">
      <w:pPr>
        <w:pStyle w:val="Default"/>
        <w:ind w:right="-1"/>
        <w:jc w:val="both"/>
        <w:rPr>
          <w:color w:val="auto"/>
        </w:rPr>
      </w:pPr>
    </w:p>
    <w:p w:rsidR="005C10BD" w:rsidRPr="00DC718E" w:rsidRDefault="00046A09" w:rsidP="00F743E9">
      <w:pPr>
        <w:pStyle w:val="a6"/>
        <w:rPr>
          <w:sz w:val="24"/>
          <w:szCs w:val="24"/>
        </w:rPr>
      </w:pPr>
      <w:r w:rsidRPr="00DC718E">
        <w:rPr>
          <w:sz w:val="24"/>
          <w:szCs w:val="24"/>
        </w:rPr>
        <w:t>В соответствии с</w:t>
      </w:r>
      <w:r w:rsidR="005C10BD" w:rsidRPr="00DC718E">
        <w:rPr>
          <w:sz w:val="24"/>
          <w:szCs w:val="24"/>
        </w:rPr>
        <w:t xml:space="preserve"> решени</w:t>
      </w:r>
      <w:r w:rsidR="00EF6D11" w:rsidRPr="00DC718E">
        <w:rPr>
          <w:sz w:val="24"/>
          <w:szCs w:val="24"/>
        </w:rPr>
        <w:t>ем</w:t>
      </w:r>
      <w:r w:rsidR="005C10BD" w:rsidRPr="00DC718E">
        <w:rPr>
          <w:sz w:val="24"/>
          <w:szCs w:val="24"/>
        </w:rPr>
        <w:t xml:space="preserve"> городской Думы городского округа Тейково Ивановской области от </w:t>
      </w:r>
      <w:r w:rsidR="00EF6D11" w:rsidRPr="00DC718E">
        <w:rPr>
          <w:sz w:val="24"/>
          <w:szCs w:val="24"/>
        </w:rPr>
        <w:t>29.01.2021</w:t>
      </w:r>
      <w:r w:rsidR="00637634" w:rsidRPr="00DC718E">
        <w:rPr>
          <w:sz w:val="24"/>
          <w:szCs w:val="24"/>
        </w:rPr>
        <w:t xml:space="preserve"> № </w:t>
      </w:r>
      <w:r w:rsidR="00177CF8" w:rsidRPr="00DC718E">
        <w:rPr>
          <w:sz w:val="24"/>
          <w:szCs w:val="24"/>
        </w:rPr>
        <w:t>5</w:t>
      </w:r>
      <w:r w:rsidR="005C10BD" w:rsidRPr="00DC718E">
        <w:rPr>
          <w:sz w:val="24"/>
          <w:szCs w:val="24"/>
        </w:rPr>
        <w:t xml:space="preserve"> </w:t>
      </w:r>
      <w:r w:rsidR="006B10B6" w:rsidRPr="00DC718E">
        <w:rPr>
          <w:sz w:val="24"/>
          <w:szCs w:val="24"/>
        </w:rPr>
        <w:t>«</w:t>
      </w:r>
      <w:r w:rsidR="00177CF8" w:rsidRPr="00DC718E">
        <w:rPr>
          <w:sz w:val="24"/>
          <w:szCs w:val="24"/>
        </w:rPr>
        <w:t>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w:t>
      </w:r>
      <w:r w:rsidR="006B10B6" w:rsidRPr="00DC718E">
        <w:rPr>
          <w:sz w:val="24"/>
          <w:szCs w:val="24"/>
        </w:rPr>
        <w:t>»</w:t>
      </w:r>
      <w:r w:rsidR="005C10BD" w:rsidRPr="00DC718E">
        <w:rPr>
          <w:sz w:val="24"/>
          <w:szCs w:val="24"/>
        </w:rPr>
        <w:t>, администрация городского округа Тейково</w:t>
      </w:r>
    </w:p>
    <w:p w:rsidR="005C10BD" w:rsidRPr="00DC718E" w:rsidRDefault="005C10BD" w:rsidP="005C10BD">
      <w:pPr>
        <w:pStyle w:val="Default"/>
        <w:ind w:right="-1"/>
        <w:jc w:val="center"/>
        <w:rPr>
          <w:b/>
        </w:rPr>
      </w:pPr>
    </w:p>
    <w:p w:rsidR="005C10BD" w:rsidRPr="00DC718E" w:rsidRDefault="005C10BD" w:rsidP="005C10BD">
      <w:pPr>
        <w:pStyle w:val="Default"/>
        <w:ind w:right="-1"/>
        <w:jc w:val="center"/>
        <w:rPr>
          <w:b/>
        </w:rPr>
      </w:pPr>
      <w:r w:rsidRPr="00DC718E">
        <w:rPr>
          <w:b/>
        </w:rPr>
        <w:t>П О С Т А Н О В Л Я Е Т:</w:t>
      </w:r>
    </w:p>
    <w:p w:rsidR="005C10BD" w:rsidRPr="00DC718E" w:rsidRDefault="005C10BD" w:rsidP="005C10BD">
      <w:pPr>
        <w:pStyle w:val="Default"/>
        <w:ind w:right="-1"/>
        <w:jc w:val="both"/>
        <w:rPr>
          <w:b/>
        </w:rPr>
      </w:pPr>
    </w:p>
    <w:p w:rsidR="005C10BD" w:rsidRPr="00DC718E" w:rsidRDefault="005C10BD" w:rsidP="005C10BD">
      <w:pPr>
        <w:spacing w:after="0" w:line="240" w:lineRule="auto"/>
        <w:ind w:right="-1" w:firstLine="708"/>
        <w:jc w:val="both"/>
        <w:rPr>
          <w:rFonts w:ascii="Times New Roman" w:hAnsi="Times New Roman" w:cs="Times New Roman"/>
          <w:color w:val="000000"/>
          <w:sz w:val="24"/>
          <w:szCs w:val="24"/>
        </w:rPr>
      </w:pPr>
      <w:r w:rsidRPr="00DC718E">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DC718E">
        <w:rPr>
          <w:rFonts w:ascii="Times New Roman" w:hAnsi="Times New Roman" w:cs="Times New Roman"/>
          <w:color w:val="000000"/>
          <w:sz w:val="24"/>
          <w:szCs w:val="24"/>
        </w:rPr>
        <w:t>24</w:t>
      </w:r>
      <w:r w:rsidRPr="00DC718E">
        <w:rPr>
          <w:rFonts w:ascii="Times New Roman" w:hAnsi="Times New Roman" w:cs="Times New Roman"/>
          <w:color w:val="000000"/>
          <w:sz w:val="24"/>
          <w:szCs w:val="24"/>
        </w:rPr>
        <w:t xml:space="preserve"> годах» следующие изменения</w:t>
      </w:r>
      <w:r w:rsidR="008A7DB7" w:rsidRPr="00DC718E">
        <w:rPr>
          <w:rFonts w:ascii="Times New Roman" w:hAnsi="Times New Roman" w:cs="Times New Roman"/>
          <w:color w:val="000000"/>
          <w:sz w:val="24"/>
          <w:szCs w:val="24"/>
        </w:rPr>
        <w:t xml:space="preserve"> и дополнения</w:t>
      </w:r>
      <w:r w:rsidRPr="00DC718E">
        <w:rPr>
          <w:rFonts w:ascii="Times New Roman" w:hAnsi="Times New Roman" w:cs="Times New Roman"/>
          <w:color w:val="000000"/>
          <w:sz w:val="24"/>
          <w:szCs w:val="24"/>
        </w:rPr>
        <w:t>:</w:t>
      </w:r>
    </w:p>
    <w:p w:rsidR="005C10BD" w:rsidRPr="00DC718E" w:rsidRDefault="005C10BD" w:rsidP="005C10BD">
      <w:pPr>
        <w:spacing w:after="0" w:line="240" w:lineRule="auto"/>
        <w:ind w:right="-1" w:firstLine="708"/>
        <w:jc w:val="both"/>
        <w:rPr>
          <w:rFonts w:ascii="Times New Roman" w:hAnsi="Times New Roman" w:cs="Times New Roman"/>
          <w:color w:val="000000"/>
          <w:sz w:val="24"/>
          <w:szCs w:val="24"/>
        </w:rPr>
      </w:pPr>
      <w:r w:rsidRPr="00DC718E">
        <w:rPr>
          <w:rFonts w:ascii="Times New Roman" w:hAnsi="Times New Roman" w:cs="Times New Roman"/>
          <w:color w:val="000000"/>
          <w:sz w:val="24"/>
          <w:szCs w:val="24"/>
        </w:rPr>
        <w:t>в приложении к постановлению:</w:t>
      </w:r>
    </w:p>
    <w:p w:rsidR="00EF6D11" w:rsidRPr="00DC718E" w:rsidRDefault="005C10BD" w:rsidP="00EF6D11">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1.1. </w:t>
      </w:r>
      <w:r w:rsidR="00177CF8" w:rsidRPr="00DC718E">
        <w:rPr>
          <w:rFonts w:ascii="Times New Roman" w:hAnsi="Times New Roman" w:cs="Times New Roman"/>
          <w:sz w:val="24"/>
          <w:szCs w:val="24"/>
        </w:rPr>
        <w:t>Пункт 2.16. «Формирование современной городской среды на 2018-2024 год.» р</w:t>
      </w:r>
      <w:r w:rsidRPr="00DC718E">
        <w:rPr>
          <w:rFonts w:ascii="Times New Roman" w:hAnsi="Times New Roman" w:cs="Times New Roman"/>
          <w:sz w:val="24"/>
          <w:szCs w:val="24"/>
        </w:rPr>
        <w:t>аздел</w:t>
      </w:r>
      <w:r w:rsidR="00177CF8" w:rsidRPr="00DC718E">
        <w:rPr>
          <w:rFonts w:ascii="Times New Roman" w:hAnsi="Times New Roman" w:cs="Times New Roman"/>
          <w:sz w:val="24"/>
          <w:szCs w:val="24"/>
        </w:rPr>
        <w:t>а 2 «Анализ текущей ситуации в сфере реализации муниципальной программы»</w:t>
      </w:r>
      <w:r w:rsidRPr="00DC718E">
        <w:rPr>
          <w:rFonts w:ascii="Times New Roman" w:hAnsi="Times New Roman" w:cs="Times New Roman"/>
          <w:sz w:val="24"/>
          <w:szCs w:val="24"/>
        </w:rPr>
        <w:t xml:space="preserve"> изложить в новой редакции согласно</w:t>
      </w:r>
      <w:r w:rsidR="00FD5368" w:rsidRPr="00DC718E">
        <w:rPr>
          <w:rFonts w:ascii="Times New Roman" w:hAnsi="Times New Roman" w:cs="Times New Roman"/>
          <w:sz w:val="24"/>
          <w:szCs w:val="24"/>
        </w:rPr>
        <w:t xml:space="preserve"> приложению № 1 к постановлению;</w:t>
      </w:r>
    </w:p>
    <w:p w:rsidR="005C10BD" w:rsidRPr="00DC718E" w:rsidRDefault="00473552" w:rsidP="00800ABF">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1.</w:t>
      </w:r>
      <w:r w:rsidR="004C08D7" w:rsidRPr="00DC718E">
        <w:rPr>
          <w:rFonts w:ascii="Times New Roman" w:hAnsi="Times New Roman" w:cs="Times New Roman"/>
          <w:sz w:val="24"/>
          <w:szCs w:val="24"/>
        </w:rPr>
        <w:t>2</w:t>
      </w:r>
      <w:r w:rsidR="005C10BD" w:rsidRPr="00DC718E">
        <w:rPr>
          <w:rFonts w:ascii="Times New Roman" w:hAnsi="Times New Roman" w:cs="Times New Roman"/>
          <w:sz w:val="24"/>
          <w:szCs w:val="24"/>
        </w:rPr>
        <w:t xml:space="preserve">. </w:t>
      </w:r>
      <w:r w:rsidR="00703CCA" w:rsidRPr="00DC718E">
        <w:rPr>
          <w:rFonts w:ascii="Times New Roman" w:hAnsi="Times New Roman" w:cs="Times New Roman"/>
          <w:sz w:val="24"/>
          <w:szCs w:val="24"/>
        </w:rPr>
        <w:t xml:space="preserve">Пункт </w:t>
      </w:r>
      <w:r w:rsidR="00800ABF" w:rsidRPr="00DC718E">
        <w:rPr>
          <w:rFonts w:ascii="Times New Roman" w:hAnsi="Times New Roman" w:cs="Times New Roman"/>
          <w:sz w:val="24"/>
          <w:szCs w:val="24"/>
        </w:rPr>
        <w:t>3.16. «Формирование современной городской среды на 2018 - 2024 год.</w:t>
      </w:r>
      <w:r w:rsidR="00EF6D11" w:rsidRPr="00DC718E">
        <w:rPr>
          <w:rFonts w:ascii="Times New Roman" w:hAnsi="Times New Roman" w:cs="Times New Roman"/>
          <w:sz w:val="24"/>
          <w:szCs w:val="24"/>
        </w:rPr>
        <w:t xml:space="preserve">.» </w:t>
      </w:r>
      <w:r w:rsidR="00703CCA" w:rsidRPr="00DC718E">
        <w:rPr>
          <w:rFonts w:ascii="Times New Roman" w:hAnsi="Times New Roman" w:cs="Times New Roman"/>
          <w:sz w:val="24"/>
          <w:szCs w:val="24"/>
        </w:rPr>
        <w:t xml:space="preserve">раздела 3 «Цель (цели) и ожидаемые результаты реализации муниципальной программы» </w:t>
      </w:r>
      <w:r w:rsidR="005C10BD" w:rsidRPr="00DC718E">
        <w:rPr>
          <w:rFonts w:ascii="Times New Roman" w:hAnsi="Times New Roman" w:cs="Times New Roman"/>
          <w:sz w:val="24"/>
          <w:szCs w:val="24"/>
        </w:rPr>
        <w:t xml:space="preserve">изложить в новой редакции согласно приложению № </w:t>
      </w:r>
      <w:r w:rsidRPr="00DC718E">
        <w:rPr>
          <w:rFonts w:ascii="Times New Roman" w:hAnsi="Times New Roman" w:cs="Times New Roman"/>
          <w:sz w:val="24"/>
          <w:szCs w:val="24"/>
        </w:rPr>
        <w:t>2</w:t>
      </w:r>
      <w:r w:rsidR="005C10BD" w:rsidRPr="00DC718E">
        <w:rPr>
          <w:rFonts w:ascii="Times New Roman" w:hAnsi="Times New Roman" w:cs="Times New Roman"/>
          <w:sz w:val="24"/>
          <w:szCs w:val="24"/>
        </w:rPr>
        <w:t xml:space="preserve"> к постановлению;</w:t>
      </w:r>
    </w:p>
    <w:p w:rsidR="008F3ADB" w:rsidRPr="00DC718E" w:rsidRDefault="00B95416" w:rsidP="008F3ADB">
      <w:pPr>
        <w:spacing w:after="0" w:line="240" w:lineRule="auto"/>
        <w:ind w:firstLine="708"/>
        <w:jc w:val="both"/>
        <w:rPr>
          <w:rFonts w:ascii="Times New Roman" w:hAnsi="Times New Roman" w:cs="Times New Roman"/>
          <w:sz w:val="24"/>
          <w:szCs w:val="24"/>
        </w:rPr>
      </w:pPr>
      <w:r w:rsidRPr="00DC718E">
        <w:rPr>
          <w:rFonts w:ascii="Times New Roman" w:hAnsi="Times New Roman" w:cs="Times New Roman"/>
          <w:sz w:val="24"/>
          <w:szCs w:val="24"/>
        </w:rPr>
        <w:t>1.</w:t>
      </w:r>
      <w:r w:rsidR="00EF6D11" w:rsidRPr="00DC718E">
        <w:rPr>
          <w:rFonts w:ascii="Times New Roman" w:hAnsi="Times New Roman" w:cs="Times New Roman"/>
          <w:sz w:val="24"/>
          <w:szCs w:val="24"/>
        </w:rPr>
        <w:t>3</w:t>
      </w:r>
      <w:r w:rsidRPr="00DC718E">
        <w:rPr>
          <w:rFonts w:ascii="Times New Roman" w:hAnsi="Times New Roman" w:cs="Times New Roman"/>
          <w:sz w:val="24"/>
          <w:szCs w:val="24"/>
        </w:rPr>
        <w:t xml:space="preserve">. </w:t>
      </w:r>
      <w:r w:rsidR="008F3ADB" w:rsidRPr="00DC718E">
        <w:rPr>
          <w:rFonts w:ascii="Times New Roman" w:eastAsia="Times New Roman" w:hAnsi="Times New Roman" w:cs="Times New Roman"/>
          <w:sz w:val="24"/>
          <w:szCs w:val="24"/>
        </w:rPr>
        <w:t>В</w:t>
      </w:r>
      <w:r w:rsidR="008F3ADB" w:rsidRPr="00DC718E">
        <w:rPr>
          <w:rFonts w:ascii="Times New Roman" w:hAnsi="Times New Roman" w:cs="Times New Roman"/>
          <w:sz w:val="24"/>
          <w:szCs w:val="24"/>
        </w:rPr>
        <w:t xml:space="preserve"> приложении № 16 к муниципальной программе Подпрограмма «Формирование современной городской среды</w:t>
      </w:r>
      <w:r w:rsidR="008A7DB7" w:rsidRPr="00DC718E">
        <w:rPr>
          <w:rFonts w:ascii="Times New Roman" w:hAnsi="Times New Roman" w:cs="Times New Roman"/>
          <w:sz w:val="24"/>
          <w:szCs w:val="24"/>
        </w:rPr>
        <w:t xml:space="preserve"> на 2018-2024 годы</w:t>
      </w:r>
      <w:r w:rsidR="000237FE" w:rsidRPr="00DC718E">
        <w:rPr>
          <w:rFonts w:ascii="Times New Roman" w:hAnsi="Times New Roman" w:cs="Times New Roman"/>
          <w:sz w:val="24"/>
          <w:szCs w:val="24"/>
        </w:rPr>
        <w:t>»</w:t>
      </w:r>
      <w:r w:rsidR="008F3ADB" w:rsidRPr="00DC718E">
        <w:rPr>
          <w:rFonts w:ascii="Times New Roman" w:hAnsi="Times New Roman" w:cs="Times New Roman"/>
          <w:sz w:val="24"/>
          <w:szCs w:val="24"/>
        </w:rPr>
        <w:t>:</w:t>
      </w:r>
    </w:p>
    <w:p w:rsidR="00473552" w:rsidRPr="00DC718E" w:rsidRDefault="008F3ADB" w:rsidP="0062099D">
      <w:pPr>
        <w:spacing w:after="0" w:line="240" w:lineRule="auto"/>
        <w:ind w:right="-1" w:firstLine="708"/>
        <w:jc w:val="both"/>
        <w:rPr>
          <w:rFonts w:ascii="Times New Roman" w:hAnsi="Times New Roman" w:cs="Times New Roman"/>
          <w:color w:val="000000"/>
          <w:sz w:val="24"/>
          <w:szCs w:val="24"/>
        </w:rPr>
      </w:pPr>
      <w:r w:rsidRPr="00DC718E">
        <w:rPr>
          <w:rFonts w:ascii="Times New Roman" w:hAnsi="Times New Roman" w:cs="Times New Roman"/>
          <w:color w:val="000000"/>
          <w:sz w:val="24"/>
          <w:szCs w:val="24"/>
        </w:rPr>
        <w:t xml:space="preserve">1.3.1. </w:t>
      </w:r>
      <w:r w:rsidRPr="00DC718E">
        <w:rPr>
          <w:rFonts w:ascii="Times New Roman" w:hAnsi="Times New Roman" w:cs="Times New Roman"/>
          <w:sz w:val="24"/>
          <w:szCs w:val="24"/>
        </w:rPr>
        <w:t>Раздел 1 «Паспорт подпрограммы</w:t>
      </w:r>
      <w:r w:rsidR="005C0572" w:rsidRPr="00DC718E">
        <w:rPr>
          <w:rFonts w:ascii="Times New Roman" w:hAnsi="Times New Roman" w:cs="Times New Roman"/>
          <w:sz w:val="24"/>
          <w:szCs w:val="24"/>
        </w:rPr>
        <w:t xml:space="preserve"> «Формирование современной городской среды»</w:t>
      </w:r>
      <w:r w:rsidRPr="00DC718E">
        <w:rPr>
          <w:rFonts w:ascii="Times New Roman" w:hAnsi="Times New Roman" w:cs="Times New Roman"/>
          <w:sz w:val="24"/>
          <w:szCs w:val="24"/>
        </w:rPr>
        <w:t xml:space="preserve">» изложить в новой редакции согласно приложению № </w:t>
      </w:r>
      <w:r w:rsidR="005C0572" w:rsidRPr="00DC718E">
        <w:rPr>
          <w:rFonts w:ascii="Times New Roman" w:hAnsi="Times New Roman" w:cs="Times New Roman"/>
          <w:sz w:val="24"/>
          <w:szCs w:val="24"/>
        </w:rPr>
        <w:t>3</w:t>
      </w:r>
      <w:r w:rsidRPr="00DC718E">
        <w:rPr>
          <w:rFonts w:ascii="Times New Roman" w:hAnsi="Times New Roman" w:cs="Times New Roman"/>
          <w:sz w:val="24"/>
          <w:szCs w:val="24"/>
        </w:rPr>
        <w:t xml:space="preserve"> к постановлению;</w:t>
      </w:r>
    </w:p>
    <w:p w:rsidR="005C0572" w:rsidRPr="00DC718E" w:rsidRDefault="005C0572" w:rsidP="005C05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C718E">
        <w:rPr>
          <w:rFonts w:ascii="Times New Roman" w:hAnsi="Times New Roman" w:cs="Times New Roman"/>
          <w:color w:val="000000"/>
          <w:sz w:val="24"/>
          <w:szCs w:val="24"/>
        </w:rPr>
        <w:t>1.3.2. Абзац 4 раздела 2 «Характеристика сферы благоустройства в рамках подпрограммы «Формирование современной городской среды» в городском округе Тейково на 2018-2024 годы.» дополнить словами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w:t>
      </w:r>
    </w:p>
    <w:p w:rsidR="005C0572" w:rsidRPr="00DC718E" w:rsidRDefault="005C0572" w:rsidP="005C0572">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color w:val="000000"/>
          <w:sz w:val="24"/>
          <w:szCs w:val="24"/>
        </w:rPr>
        <w:t xml:space="preserve">1.3.3. </w:t>
      </w:r>
      <w:r w:rsidRPr="00DC718E">
        <w:rPr>
          <w:rFonts w:ascii="Times New Roman" w:hAnsi="Times New Roman" w:cs="Times New Roman"/>
          <w:sz w:val="24"/>
          <w:szCs w:val="24"/>
        </w:rPr>
        <w:t>Таблицу 1 раздела 3 «Цель (цели) и ожидаемые результаты реализации Подпрограммы» изложить в новой редакции согласно приложению № 4 к постановлению;</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lastRenderedPageBreak/>
        <w:t xml:space="preserve">1.3.4. Абзац 3 раздела 3 «Цель (цели) и ожидаемые результаты реализации Подпрограммы» изложить в новой редакции: </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«Подпрограмма реализуется посредством шести разделов (частей):</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Благоустройство дворовых территорий и общественных территорий г.о. Тейково (приложение № 1).</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 Перечень подлежащих созданию (восстановлению, реконструкции) объектов централизованной  (нецентрализованной) системы </w:t>
      </w:r>
      <w:proofErr w:type="spellStart"/>
      <w:r w:rsidRPr="00DC718E">
        <w:rPr>
          <w:rFonts w:ascii="Times New Roman" w:hAnsi="Times New Roman" w:cs="Times New Roman"/>
          <w:sz w:val="24"/>
          <w:szCs w:val="24"/>
        </w:rPr>
        <w:t>ресурсоснабжения</w:t>
      </w:r>
      <w:proofErr w:type="spellEnd"/>
      <w:r w:rsidRPr="00DC718E">
        <w:rPr>
          <w:rFonts w:ascii="Times New Roman" w:hAnsi="Times New Roman" w:cs="Times New Roman"/>
          <w:sz w:val="24"/>
          <w:szCs w:val="24"/>
        </w:rPr>
        <w:t xml:space="preserve">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 Проект «Реновация парка «Красные Сосенки» и набережной реки Вязьма» (приложение № 4). </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88030A" w:rsidRPr="00DC718E" w:rsidRDefault="0088030A" w:rsidP="0088030A">
      <w:pPr>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Благоустройство территорий г.о. Тейково в рамках поддержки инициативных проектов (приложение № 6).»;</w:t>
      </w:r>
    </w:p>
    <w:p w:rsidR="003F4BD0" w:rsidRPr="00DC718E" w:rsidRDefault="0088030A" w:rsidP="003F4BD0">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1.3.5.</w:t>
      </w:r>
      <w:r w:rsidR="003F4BD0" w:rsidRPr="00DC718E">
        <w:rPr>
          <w:rFonts w:ascii="Times New Roman" w:hAnsi="Times New Roman" w:cs="Times New Roman"/>
          <w:sz w:val="24"/>
          <w:szCs w:val="24"/>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5 «Ресурсное обеспечение Подпрограммы.» изложить в новой редакции согласно приложению № 5 к постановлению;</w:t>
      </w:r>
    </w:p>
    <w:p w:rsidR="00930B0D" w:rsidRPr="00DC718E" w:rsidRDefault="00930B0D" w:rsidP="00930B0D">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1.3.6. Раздел 6 «Перечень основных мероприятий к подпрограмме «Формирование современной городской среды» на территории городского округа Тейково на 2018-2024 годы»  изложить в новой редакции согласно приложению № 6 к постановлению;</w:t>
      </w:r>
    </w:p>
    <w:p w:rsidR="00F758F7" w:rsidRPr="00DC718E" w:rsidRDefault="00375CDC" w:rsidP="00F758F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1.3.7. </w:t>
      </w:r>
      <w:r w:rsidR="00F758F7" w:rsidRPr="00DC718E">
        <w:rPr>
          <w:rFonts w:ascii="Times New Roman" w:hAnsi="Times New Roman" w:cs="Times New Roman"/>
          <w:sz w:val="24"/>
          <w:szCs w:val="24"/>
        </w:rPr>
        <w:t xml:space="preserve">Абзац </w:t>
      </w:r>
      <w:r w:rsidR="008A7DB7" w:rsidRPr="00DC718E">
        <w:rPr>
          <w:rFonts w:ascii="Times New Roman" w:hAnsi="Times New Roman" w:cs="Times New Roman"/>
          <w:sz w:val="24"/>
          <w:szCs w:val="24"/>
        </w:rPr>
        <w:t xml:space="preserve">10 </w:t>
      </w:r>
      <w:r w:rsidR="00F758F7" w:rsidRPr="00DC718E">
        <w:rPr>
          <w:rFonts w:ascii="Times New Roman" w:hAnsi="Times New Roman" w:cs="Times New Roman"/>
          <w:sz w:val="24"/>
          <w:szCs w:val="24"/>
        </w:rPr>
        <w:t xml:space="preserve">раздела 7 «Механизм реализации Подпрограммы.» изложить в </w:t>
      </w:r>
      <w:r w:rsidR="008A7DB7" w:rsidRPr="00DC718E">
        <w:rPr>
          <w:rFonts w:ascii="Times New Roman" w:hAnsi="Times New Roman" w:cs="Times New Roman"/>
          <w:sz w:val="24"/>
          <w:szCs w:val="24"/>
        </w:rPr>
        <w:t>следующей</w:t>
      </w:r>
      <w:r w:rsidR="00F758F7" w:rsidRPr="00DC718E">
        <w:rPr>
          <w:rFonts w:ascii="Times New Roman" w:hAnsi="Times New Roman" w:cs="Times New Roman"/>
          <w:sz w:val="24"/>
          <w:szCs w:val="24"/>
        </w:rPr>
        <w:t xml:space="preserve"> редакции:</w:t>
      </w:r>
    </w:p>
    <w:p w:rsidR="00F758F7" w:rsidRPr="00DC718E" w:rsidRDefault="00F758F7" w:rsidP="00F758F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F758F7" w:rsidRPr="00DC718E" w:rsidRDefault="00F758F7" w:rsidP="00F758F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758F7" w:rsidRPr="00DC718E" w:rsidRDefault="00F758F7" w:rsidP="00F758F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F6A59" w:rsidRPr="00DC718E" w:rsidRDefault="00F758F7" w:rsidP="008F6A59">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DC718E">
        <w:rPr>
          <w:rFonts w:ascii="Times New Roman" w:hAnsi="Times New Roman" w:cs="Times New Roman"/>
          <w:sz w:val="24"/>
          <w:szCs w:val="24"/>
        </w:rPr>
        <w:t>цифровизации</w:t>
      </w:r>
      <w:proofErr w:type="spellEnd"/>
      <w:r w:rsidRPr="00DC718E">
        <w:rPr>
          <w:rFonts w:ascii="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F6A59" w:rsidRPr="00DC718E" w:rsidRDefault="008F6A59" w:rsidP="008F6A59">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 xml:space="preserve">1.3.8. </w:t>
      </w:r>
      <w:r w:rsidR="00920421" w:rsidRPr="00DC718E">
        <w:rPr>
          <w:rFonts w:ascii="Times New Roman" w:hAnsi="Times New Roman" w:cs="Times New Roman"/>
          <w:sz w:val="24"/>
          <w:szCs w:val="24"/>
        </w:rPr>
        <w:t>В приложении № 1 к разделу «Благоустройство дворовых и общественных территорий» к подпрограмме «Формирование современной городской среды на 2018-2024 годы»</w:t>
      </w:r>
      <w:r w:rsidR="007B6FB6" w:rsidRPr="00DC718E">
        <w:rPr>
          <w:rFonts w:ascii="Times New Roman" w:hAnsi="Times New Roman" w:cs="Times New Roman"/>
          <w:sz w:val="24"/>
          <w:szCs w:val="24"/>
        </w:rPr>
        <w:t xml:space="preserve"> таблицу «Адресный перечень общественных территорий, нуждающихся в </w:t>
      </w:r>
      <w:r w:rsidR="007B6FB6" w:rsidRPr="00DC718E">
        <w:rPr>
          <w:rFonts w:ascii="Times New Roman" w:hAnsi="Times New Roman" w:cs="Times New Roman"/>
          <w:sz w:val="24"/>
          <w:szCs w:val="24"/>
        </w:rPr>
        <w:lastRenderedPageBreak/>
        <w:t xml:space="preserve">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 </w:t>
      </w:r>
      <w:r w:rsidRPr="00DC718E">
        <w:rPr>
          <w:rFonts w:ascii="Times New Roman" w:hAnsi="Times New Roman" w:cs="Times New Roman"/>
          <w:sz w:val="24"/>
          <w:szCs w:val="24"/>
        </w:rPr>
        <w:t>изложить в новой редакции согласно приложению № 7 к постановлению;</w:t>
      </w:r>
    </w:p>
    <w:p w:rsidR="00813AAA" w:rsidRPr="00DC718E" w:rsidRDefault="00F758F7" w:rsidP="00813AAA">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w:t>
      </w:r>
      <w:r w:rsidR="008F6A59" w:rsidRPr="00DC718E">
        <w:rPr>
          <w:rFonts w:ascii="Times New Roman" w:hAnsi="Times New Roman" w:cs="Times New Roman"/>
          <w:sz w:val="24"/>
          <w:szCs w:val="24"/>
        </w:rPr>
        <w:t>9</w:t>
      </w:r>
      <w:r w:rsidRPr="00DC718E">
        <w:rPr>
          <w:rFonts w:ascii="Times New Roman" w:hAnsi="Times New Roman" w:cs="Times New Roman"/>
          <w:sz w:val="24"/>
          <w:szCs w:val="24"/>
        </w:rPr>
        <w:t>.</w:t>
      </w:r>
      <w:r w:rsidR="00813AAA" w:rsidRPr="00DC718E">
        <w:rPr>
          <w:rFonts w:ascii="Times New Roman" w:hAnsi="Times New Roman" w:cs="Times New Roman"/>
          <w:sz w:val="24"/>
          <w:szCs w:val="24"/>
        </w:rPr>
        <w:t xml:space="preserve"> В приложении № 5 к подпрограмме «Формирование современной городской среды</w:t>
      </w:r>
      <w:r w:rsidR="008A7DB7" w:rsidRPr="00DC718E">
        <w:rPr>
          <w:rFonts w:ascii="Times New Roman" w:hAnsi="Times New Roman" w:cs="Times New Roman"/>
          <w:sz w:val="24"/>
          <w:szCs w:val="24"/>
        </w:rPr>
        <w:t xml:space="preserve"> на 2018-2024 годы</w:t>
      </w:r>
      <w:r w:rsidR="00813AAA" w:rsidRPr="00DC718E">
        <w:rPr>
          <w:rFonts w:ascii="Times New Roman" w:hAnsi="Times New Roman" w:cs="Times New Roman"/>
          <w:sz w:val="24"/>
          <w:szCs w:val="24"/>
        </w:rPr>
        <w:t>»:</w:t>
      </w:r>
    </w:p>
    <w:p w:rsidR="00813AAA" w:rsidRPr="00DC718E" w:rsidRDefault="00813AAA" w:rsidP="00813AAA">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w:t>
      </w:r>
      <w:r w:rsidR="008F6A59" w:rsidRPr="00DC718E">
        <w:rPr>
          <w:rFonts w:ascii="Times New Roman" w:hAnsi="Times New Roman" w:cs="Times New Roman"/>
          <w:sz w:val="24"/>
          <w:szCs w:val="24"/>
        </w:rPr>
        <w:t>9</w:t>
      </w:r>
      <w:r w:rsidRPr="00DC718E">
        <w:rPr>
          <w:rFonts w:ascii="Times New Roman" w:hAnsi="Times New Roman" w:cs="Times New Roman"/>
          <w:sz w:val="24"/>
          <w:szCs w:val="24"/>
        </w:rPr>
        <w:t>.1. Слова «Срок реализации – 2020-2024 год</w:t>
      </w:r>
      <w:r w:rsidR="00CC6A58" w:rsidRPr="00DC718E">
        <w:rPr>
          <w:rFonts w:ascii="Times New Roman" w:hAnsi="Times New Roman" w:cs="Times New Roman"/>
          <w:sz w:val="24"/>
          <w:szCs w:val="24"/>
        </w:rPr>
        <w:t>» заменить словами</w:t>
      </w:r>
      <w:r w:rsidRPr="00DC718E">
        <w:rPr>
          <w:rFonts w:ascii="Times New Roman" w:hAnsi="Times New Roman" w:cs="Times New Roman"/>
          <w:sz w:val="24"/>
          <w:szCs w:val="24"/>
        </w:rPr>
        <w:t xml:space="preserve"> </w:t>
      </w:r>
      <w:r w:rsidR="00CC6A58" w:rsidRPr="00DC718E">
        <w:rPr>
          <w:rFonts w:ascii="Times New Roman" w:hAnsi="Times New Roman" w:cs="Times New Roman"/>
          <w:sz w:val="24"/>
          <w:szCs w:val="24"/>
        </w:rPr>
        <w:t>«</w:t>
      </w:r>
      <w:r w:rsidRPr="00DC718E">
        <w:rPr>
          <w:rFonts w:ascii="Times New Roman" w:hAnsi="Times New Roman" w:cs="Times New Roman"/>
          <w:sz w:val="24"/>
          <w:szCs w:val="24"/>
        </w:rPr>
        <w:t>Срок реализации – 2020 год</w:t>
      </w:r>
      <w:r w:rsidR="00CC6A58" w:rsidRPr="00DC718E">
        <w:rPr>
          <w:rFonts w:ascii="Times New Roman" w:hAnsi="Times New Roman" w:cs="Times New Roman"/>
          <w:sz w:val="24"/>
          <w:szCs w:val="24"/>
        </w:rPr>
        <w:t>»;</w:t>
      </w:r>
    </w:p>
    <w:p w:rsidR="00CC6A58" w:rsidRPr="00DC718E" w:rsidRDefault="00CC6A58" w:rsidP="00CC6A58">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w:t>
      </w:r>
      <w:r w:rsidR="008F6A59" w:rsidRPr="00DC718E">
        <w:rPr>
          <w:rFonts w:ascii="Times New Roman" w:hAnsi="Times New Roman" w:cs="Times New Roman"/>
          <w:sz w:val="24"/>
          <w:szCs w:val="24"/>
        </w:rPr>
        <w:t>9</w:t>
      </w:r>
      <w:r w:rsidRPr="00DC718E">
        <w:rPr>
          <w:rFonts w:ascii="Times New Roman" w:hAnsi="Times New Roman" w:cs="Times New Roman"/>
          <w:sz w:val="24"/>
          <w:szCs w:val="24"/>
        </w:rPr>
        <w:t xml:space="preserve">.2. Таблицу 1 «Сведения о целевых индикаторах (показателях) реализации подпрограммы» раздела 1 «Ожидаемые результаты реализации.» изложить в </w:t>
      </w:r>
      <w:r w:rsidR="008A7DB7" w:rsidRPr="00DC718E">
        <w:rPr>
          <w:rFonts w:ascii="Times New Roman" w:hAnsi="Times New Roman" w:cs="Times New Roman"/>
          <w:sz w:val="24"/>
          <w:szCs w:val="24"/>
        </w:rPr>
        <w:t>следующей</w:t>
      </w:r>
      <w:r w:rsidRPr="00DC718E">
        <w:rPr>
          <w:rFonts w:ascii="Times New Roman" w:hAnsi="Times New Roman" w:cs="Times New Roman"/>
          <w:sz w:val="24"/>
          <w:szCs w:val="24"/>
        </w:rPr>
        <w:t xml:space="preserve"> редакции:</w:t>
      </w:r>
    </w:p>
    <w:p w:rsidR="008A7DB7" w:rsidRPr="00DC718E" w:rsidRDefault="008A7DB7" w:rsidP="00CC6A58">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35"/>
        <w:gridCol w:w="6833"/>
        <w:gridCol w:w="1206"/>
        <w:gridCol w:w="1071"/>
      </w:tblGrid>
      <w:tr w:rsidR="00CC6A58" w:rsidRPr="00DC718E" w:rsidTr="007B6FB6">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CC6A58">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 п/п</w:t>
            </w:r>
          </w:p>
        </w:tc>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CC6A58">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Наименование показателя</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7B6FB6">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xml:space="preserve">Ед. </w:t>
            </w:r>
            <w:proofErr w:type="spellStart"/>
            <w:r w:rsidRPr="00DC718E">
              <w:rPr>
                <w:rFonts w:ascii="Times New Roman" w:hAnsi="Times New Roman" w:cs="Times New Roman"/>
                <w:sz w:val="24"/>
                <w:szCs w:val="24"/>
              </w:rPr>
              <w:t>изм</w:t>
            </w:r>
            <w:proofErr w:type="spellEnd"/>
            <w:r w:rsidRPr="00DC718E">
              <w:rPr>
                <w:rFonts w:ascii="Times New Roman" w:hAnsi="Times New Roman" w:cs="Times New Roman"/>
                <w:sz w:val="24"/>
                <w:szCs w:val="24"/>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7B6FB6">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2020</w:t>
            </w:r>
          </w:p>
        </w:tc>
      </w:tr>
      <w:tr w:rsidR="00CC6A58" w:rsidRPr="00DC718E" w:rsidTr="007B6FB6">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DB7" w:rsidRPr="00DC718E" w:rsidRDefault="008A7DB7" w:rsidP="008A7DB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w:t>
            </w:r>
          </w:p>
          <w:p w:rsidR="00CC6A58" w:rsidRPr="00DC718E" w:rsidRDefault="00CC6A58" w:rsidP="000237FE">
            <w:pPr>
              <w:tabs>
                <w:tab w:val="left" w:pos="0"/>
              </w:tabs>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1.</w:t>
            </w:r>
          </w:p>
        </w:tc>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0237FE">
            <w:pPr>
              <w:spacing w:after="0" w:line="240" w:lineRule="auto"/>
              <w:ind w:right="-1"/>
              <w:jc w:val="both"/>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территорий в рамках проектов развития территории городского округа Тейково, основанных на местных инициативах</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7B6FB6">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A58" w:rsidRPr="00DC718E" w:rsidRDefault="00CC6A58" w:rsidP="007B6FB6">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w:t>
            </w:r>
          </w:p>
        </w:tc>
      </w:tr>
    </w:tbl>
    <w:p w:rsidR="008A7DB7" w:rsidRPr="00DC718E" w:rsidRDefault="008A7DB7" w:rsidP="008A7DB7">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w:t>
      </w:r>
    </w:p>
    <w:p w:rsidR="000237FE" w:rsidRPr="00DC718E" w:rsidRDefault="000237FE" w:rsidP="000237FE">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w:t>
      </w:r>
      <w:r w:rsidR="008F6A59" w:rsidRPr="00DC718E">
        <w:rPr>
          <w:rFonts w:ascii="Times New Roman" w:hAnsi="Times New Roman" w:cs="Times New Roman"/>
          <w:sz w:val="24"/>
          <w:szCs w:val="24"/>
        </w:rPr>
        <w:t>9</w:t>
      </w:r>
      <w:r w:rsidRPr="00DC718E">
        <w:rPr>
          <w:rFonts w:ascii="Times New Roman" w:hAnsi="Times New Roman" w:cs="Times New Roman"/>
          <w:sz w:val="24"/>
          <w:szCs w:val="24"/>
        </w:rPr>
        <w:t xml:space="preserve">.3. Таблицу 2 «Ресурсное обеспечение.» раздела 3 «Ресурсное обеспечение подпрограммы» изложить в новой редакции согласно приложению № </w:t>
      </w:r>
      <w:r w:rsidR="008F6A59" w:rsidRPr="00DC718E">
        <w:rPr>
          <w:rFonts w:ascii="Times New Roman" w:hAnsi="Times New Roman" w:cs="Times New Roman"/>
          <w:sz w:val="24"/>
          <w:szCs w:val="24"/>
        </w:rPr>
        <w:t>8</w:t>
      </w:r>
      <w:r w:rsidRPr="00DC718E">
        <w:rPr>
          <w:rFonts w:ascii="Times New Roman" w:hAnsi="Times New Roman" w:cs="Times New Roman"/>
          <w:sz w:val="24"/>
          <w:szCs w:val="24"/>
        </w:rPr>
        <w:t xml:space="preserve"> к постановлению;</w:t>
      </w:r>
    </w:p>
    <w:p w:rsidR="000237FE" w:rsidRPr="00DC718E" w:rsidRDefault="000237FE" w:rsidP="000076F1">
      <w:pPr>
        <w:spacing w:after="0" w:line="240" w:lineRule="auto"/>
        <w:ind w:right="-1" w:firstLine="708"/>
        <w:jc w:val="both"/>
        <w:rPr>
          <w:rFonts w:ascii="Times New Roman" w:hAnsi="Times New Roman" w:cs="Times New Roman"/>
          <w:sz w:val="24"/>
          <w:szCs w:val="24"/>
        </w:rPr>
      </w:pPr>
      <w:r w:rsidRPr="00DC718E">
        <w:rPr>
          <w:rFonts w:ascii="Times New Roman" w:hAnsi="Times New Roman" w:cs="Times New Roman"/>
          <w:sz w:val="24"/>
          <w:szCs w:val="24"/>
        </w:rPr>
        <w:t>1.3.</w:t>
      </w:r>
      <w:r w:rsidR="008F6A59" w:rsidRPr="00DC718E">
        <w:rPr>
          <w:rFonts w:ascii="Times New Roman" w:hAnsi="Times New Roman" w:cs="Times New Roman"/>
          <w:sz w:val="24"/>
          <w:szCs w:val="24"/>
        </w:rPr>
        <w:t>10</w:t>
      </w:r>
      <w:r w:rsidRPr="00DC718E">
        <w:rPr>
          <w:rFonts w:ascii="Times New Roman" w:hAnsi="Times New Roman" w:cs="Times New Roman"/>
          <w:sz w:val="24"/>
          <w:szCs w:val="24"/>
        </w:rPr>
        <w:t xml:space="preserve">. Дополнить приложением № 6 «Благоустройство территорий в рамках поддержки инициативных проектов» </w:t>
      </w:r>
      <w:r w:rsidR="000076F1" w:rsidRPr="00DC718E">
        <w:rPr>
          <w:rFonts w:ascii="Times New Roman" w:hAnsi="Times New Roman" w:cs="Times New Roman"/>
          <w:sz w:val="24"/>
          <w:szCs w:val="24"/>
        </w:rPr>
        <w:t xml:space="preserve"> согласно приложению № </w:t>
      </w:r>
      <w:r w:rsidR="008F6A59" w:rsidRPr="00DC718E">
        <w:rPr>
          <w:rFonts w:ascii="Times New Roman" w:hAnsi="Times New Roman" w:cs="Times New Roman"/>
          <w:sz w:val="24"/>
          <w:szCs w:val="24"/>
        </w:rPr>
        <w:t>9</w:t>
      </w:r>
      <w:r w:rsidR="000076F1" w:rsidRPr="00DC718E">
        <w:rPr>
          <w:rFonts w:ascii="Times New Roman" w:hAnsi="Times New Roman" w:cs="Times New Roman"/>
          <w:sz w:val="24"/>
          <w:szCs w:val="24"/>
        </w:rPr>
        <w:t xml:space="preserve"> к постановлению</w:t>
      </w:r>
      <w:r w:rsidRPr="00DC718E">
        <w:rPr>
          <w:rFonts w:ascii="Times New Roman" w:hAnsi="Times New Roman" w:cs="Times New Roman"/>
          <w:sz w:val="24"/>
          <w:szCs w:val="24"/>
        </w:rPr>
        <w:t>.</w:t>
      </w:r>
    </w:p>
    <w:p w:rsidR="00050221" w:rsidRPr="00DC718E" w:rsidRDefault="00050221" w:rsidP="00050221">
      <w:pPr>
        <w:spacing w:after="0" w:line="240" w:lineRule="auto"/>
        <w:ind w:firstLine="708"/>
        <w:jc w:val="both"/>
        <w:rPr>
          <w:rFonts w:ascii="Times New Roman" w:hAnsi="Times New Roman" w:cs="Times New Roman"/>
          <w:sz w:val="24"/>
          <w:szCs w:val="24"/>
        </w:rPr>
      </w:pPr>
      <w:r w:rsidRPr="00DC718E">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 Тейково в сети Интернет.</w:t>
      </w:r>
    </w:p>
    <w:p w:rsidR="005458AA" w:rsidRPr="00DC718E" w:rsidRDefault="005458AA" w:rsidP="005C10BD">
      <w:pPr>
        <w:pStyle w:val="Default"/>
        <w:ind w:right="-1"/>
        <w:jc w:val="both"/>
      </w:pPr>
    </w:p>
    <w:p w:rsidR="005C1974" w:rsidRPr="00DC718E" w:rsidRDefault="005C1974" w:rsidP="005C10BD">
      <w:pPr>
        <w:pStyle w:val="Default"/>
        <w:ind w:right="-1"/>
        <w:jc w:val="both"/>
      </w:pPr>
    </w:p>
    <w:p w:rsidR="00D4533A" w:rsidRPr="00DC718E" w:rsidRDefault="00D4533A" w:rsidP="005C10BD">
      <w:pPr>
        <w:pStyle w:val="Default"/>
        <w:ind w:right="-1"/>
        <w:jc w:val="both"/>
      </w:pPr>
    </w:p>
    <w:p w:rsidR="005C10BD" w:rsidRPr="00DC718E" w:rsidRDefault="005C10BD" w:rsidP="00D4533A">
      <w:pPr>
        <w:pStyle w:val="Default"/>
        <w:ind w:right="-1"/>
        <w:jc w:val="both"/>
        <w:rPr>
          <w:b/>
          <w:iCs/>
        </w:rPr>
        <w:sectPr w:rsidR="005C10BD" w:rsidRPr="00DC718E" w:rsidSect="00DC718E">
          <w:pgSz w:w="11906" w:h="16838"/>
          <w:pgMar w:top="1134" w:right="567" w:bottom="1134" w:left="1701" w:header="709" w:footer="709" w:gutter="0"/>
          <w:cols w:space="720"/>
        </w:sectPr>
      </w:pPr>
      <w:r w:rsidRPr="00DC718E">
        <w:rPr>
          <w:b/>
          <w:iCs/>
        </w:rPr>
        <w:t xml:space="preserve">Глава городского округа Тейково                                     </w:t>
      </w:r>
      <w:r w:rsidR="00D4533A" w:rsidRPr="00DC718E">
        <w:rPr>
          <w:b/>
          <w:iCs/>
        </w:rPr>
        <w:t xml:space="preserve">                   С.А. Семенов</w:t>
      </w:r>
      <w:r w:rsidR="002C794F" w:rsidRPr="00DC718E">
        <w:rPr>
          <w:b/>
          <w:iCs/>
        </w:rPr>
        <w:t>а</w:t>
      </w:r>
    </w:p>
    <w:p w:rsidR="002A71B8" w:rsidRPr="00DC718E" w:rsidRDefault="002A71B8" w:rsidP="002A71B8">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1</w:t>
      </w:r>
    </w:p>
    <w:p w:rsidR="002A71B8" w:rsidRPr="00DC718E" w:rsidRDefault="002A71B8" w:rsidP="002A71B8">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58524F" w:rsidRPr="00DC718E" w:rsidRDefault="002A71B8"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r w:rsidR="0058524F" w:rsidRPr="00DC718E">
        <w:rPr>
          <w:rFonts w:ascii="Times New Roman" w:hAnsi="Times New Roman" w:cs="Times New Roman"/>
          <w:sz w:val="24"/>
          <w:szCs w:val="24"/>
        </w:rPr>
        <w:t xml:space="preserve"> </w:t>
      </w:r>
    </w:p>
    <w:p w:rsidR="00EF6D11" w:rsidRPr="00DC718E" w:rsidRDefault="00EF6D11" w:rsidP="002A71B8">
      <w:pPr>
        <w:spacing w:after="0" w:line="240" w:lineRule="auto"/>
        <w:ind w:right="-1"/>
        <w:jc w:val="center"/>
        <w:rPr>
          <w:rFonts w:ascii="Times New Roman" w:hAnsi="Times New Roman" w:cs="Times New Roman"/>
          <w:sz w:val="24"/>
          <w:szCs w:val="24"/>
        </w:rPr>
      </w:pPr>
    </w:p>
    <w:p w:rsidR="00EF6D11" w:rsidRPr="00DC718E" w:rsidRDefault="00EF6D11" w:rsidP="002A71B8">
      <w:pPr>
        <w:spacing w:after="0" w:line="240" w:lineRule="auto"/>
        <w:ind w:right="-1"/>
        <w:jc w:val="center"/>
        <w:rPr>
          <w:rFonts w:ascii="Times New Roman" w:hAnsi="Times New Roman" w:cs="Times New Roman"/>
          <w:sz w:val="24"/>
          <w:szCs w:val="24"/>
        </w:rPr>
      </w:pP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2.16. Формирование современной городской среды на 2018-2024 год.</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городских территорий представляет собой одну из самых острых проблем городского округа Тейково. Сфера благоустройства территории города Тейково является одной из жизнеобеспечивающих сфер городского хозяйства, оказывающих непосредственное влияние на качество и уровень жизни населения. Благоустройство города - совокупность работ и мероприятий, направленных на создание благоприятных, комфортных, экологических и эстетических условий жизни и досуга населения. </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В рамках программы с 2018 года в городском округе Тейково благоустроено 20 дворовых территорий у 24 многоквартирных домов, проведен ремонт дворового проезда, установлены урны, скамейки и благоустроены 3 общественные территории. </w:t>
      </w:r>
      <w:r w:rsidR="00FA7F57" w:rsidRPr="00DC718E">
        <w:rPr>
          <w:rFonts w:ascii="Times New Roman" w:hAnsi="Times New Roman" w:cs="Times New Roman"/>
          <w:sz w:val="24"/>
          <w:szCs w:val="24"/>
        </w:rPr>
        <w:t>В 2020 году реализовано 7 проектов развития территории городского округа Тейково, основанных на местных инициативах.</w:t>
      </w:r>
      <w:r w:rsidRPr="00DC718E">
        <w:rPr>
          <w:rFonts w:ascii="Times New Roman" w:hAnsi="Times New Roman" w:cs="Times New Roman"/>
          <w:sz w:val="24"/>
          <w:szCs w:val="24"/>
        </w:rPr>
        <w:t xml:space="preserve"> </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дворовых территорий большинства многоквартирных домов города не отвечает нормативным требованиям. 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 съездов для </w:t>
      </w:r>
      <w:proofErr w:type="spellStart"/>
      <w:r w:rsidRPr="00DC718E">
        <w:rPr>
          <w:rFonts w:ascii="Times New Roman" w:hAnsi="Times New Roman" w:cs="Times New Roman"/>
          <w:sz w:val="24"/>
          <w:szCs w:val="24"/>
        </w:rPr>
        <w:t>маломобильных</w:t>
      </w:r>
      <w:proofErr w:type="spellEnd"/>
      <w:r w:rsidRPr="00DC718E">
        <w:rPr>
          <w:rFonts w:ascii="Times New Roman" w:hAnsi="Times New Roman" w:cs="Times New Roman"/>
          <w:sz w:val="24"/>
          <w:szCs w:val="24"/>
        </w:rPr>
        <w:t xml:space="preserve"> групп населения.</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Благоустроенность общественных территорий имеет важное значение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Реализация программы позволит качественно улучшить сферу благоустройства городского округа Тейково будут благоустроены общественные и дворовые территории, нуждающиеся в благоустройстве.</w:t>
      </w:r>
    </w:p>
    <w:p w:rsidR="00177CF8" w:rsidRPr="00DC718E" w:rsidRDefault="00177CF8" w:rsidP="00177CF8">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800ABF" w:rsidRPr="00DC718E" w:rsidRDefault="00800ABF">
      <w:pPr>
        <w:rPr>
          <w:rFonts w:ascii="Times New Roman" w:hAnsi="Times New Roman" w:cs="Times New Roman"/>
          <w:sz w:val="24"/>
          <w:szCs w:val="24"/>
        </w:rPr>
      </w:pPr>
      <w:r w:rsidRPr="00DC718E">
        <w:rPr>
          <w:rFonts w:ascii="Times New Roman" w:hAnsi="Times New Roman" w:cs="Times New Roman"/>
          <w:sz w:val="24"/>
          <w:szCs w:val="24"/>
        </w:rPr>
        <w:br w:type="page"/>
      </w:r>
    </w:p>
    <w:p w:rsidR="00800ABF" w:rsidRPr="00DC718E" w:rsidRDefault="00800ABF" w:rsidP="00800AB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 xml:space="preserve">Приложение № </w:t>
      </w:r>
      <w:r w:rsidR="00FA7F57" w:rsidRPr="00DC718E">
        <w:rPr>
          <w:rFonts w:ascii="Times New Roman" w:hAnsi="Times New Roman" w:cs="Times New Roman"/>
          <w:sz w:val="24"/>
          <w:szCs w:val="24"/>
        </w:rPr>
        <w:t>2</w:t>
      </w:r>
    </w:p>
    <w:p w:rsidR="00800ABF" w:rsidRPr="00DC718E" w:rsidRDefault="00800ABF" w:rsidP="00800AB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800ABF" w:rsidRPr="00DC718E" w:rsidRDefault="00800ABF"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800ABF" w:rsidRPr="00DC718E" w:rsidRDefault="00800ABF" w:rsidP="00800ABF">
      <w:pPr>
        <w:spacing w:after="0" w:line="240" w:lineRule="auto"/>
        <w:ind w:right="-1"/>
        <w:jc w:val="center"/>
        <w:rPr>
          <w:rFonts w:ascii="Times New Roman" w:hAnsi="Times New Roman" w:cs="Times New Roman"/>
          <w:sz w:val="24"/>
          <w:szCs w:val="24"/>
        </w:rPr>
      </w:pPr>
    </w:p>
    <w:p w:rsidR="00FA7F57" w:rsidRPr="00DC718E" w:rsidRDefault="00D93A65" w:rsidP="00FA7F57">
      <w:pPr>
        <w:autoSpaceDE w:val="0"/>
        <w:autoSpaceDN w:val="0"/>
        <w:adjustRightInd w:val="0"/>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3.16. Формирование современной городской среды на 2018 - 2024 год.</w:t>
      </w:r>
    </w:p>
    <w:p w:rsidR="00D93A65" w:rsidRPr="00DC718E" w:rsidRDefault="00D93A65" w:rsidP="00FA7F57">
      <w:pPr>
        <w:autoSpaceDE w:val="0"/>
        <w:autoSpaceDN w:val="0"/>
        <w:adjustRightInd w:val="0"/>
        <w:spacing w:after="0" w:line="240" w:lineRule="auto"/>
        <w:ind w:firstLine="709"/>
        <w:jc w:val="both"/>
        <w:rPr>
          <w:rFonts w:ascii="Times New Roman" w:hAnsi="Times New Roman" w:cs="Times New Roman"/>
          <w:sz w:val="24"/>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1"/>
        <w:gridCol w:w="2265"/>
        <w:gridCol w:w="851"/>
        <w:gridCol w:w="991"/>
        <w:gridCol w:w="991"/>
        <w:gridCol w:w="995"/>
        <w:gridCol w:w="991"/>
        <w:gridCol w:w="991"/>
        <w:gridCol w:w="849"/>
        <w:gridCol w:w="847"/>
      </w:tblGrid>
      <w:tr w:rsidR="00FA7F57" w:rsidRPr="00DC718E" w:rsidTr="00FA7F57">
        <w:tc>
          <w:tcPr>
            <w:tcW w:w="327" w:type="pct"/>
            <w:gridSpan w:val="2"/>
            <w:vMerge w:val="restar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п/п</w:t>
            </w:r>
          </w:p>
        </w:tc>
        <w:tc>
          <w:tcPr>
            <w:tcW w:w="1083" w:type="pct"/>
            <w:vMerge w:val="restar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Ед.измерения</w:t>
            </w:r>
          </w:p>
        </w:tc>
        <w:tc>
          <w:tcPr>
            <w:tcW w:w="3183" w:type="pct"/>
            <w:gridSpan w:val="7"/>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Значение показателей (индикаторов)</w:t>
            </w:r>
          </w:p>
        </w:tc>
      </w:tr>
      <w:tr w:rsidR="00FA7F57" w:rsidRPr="00DC718E" w:rsidTr="00FA7F57">
        <w:tc>
          <w:tcPr>
            <w:tcW w:w="327" w:type="pct"/>
            <w:gridSpan w:val="2"/>
            <w:vMerge/>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2018</w:t>
            </w:r>
          </w:p>
        </w:tc>
        <w:tc>
          <w:tcPr>
            <w:tcW w:w="474"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2019</w:t>
            </w:r>
          </w:p>
        </w:tc>
        <w:tc>
          <w:tcPr>
            <w:tcW w:w="476"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2020</w:t>
            </w:r>
          </w:p>
        </w:tc>
        <w:tc>
          <w:tcPr>
            <w:tcW w:w="474"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2021</w:t>
            </w:r>
          </w:p>
        </w:tc>
        <w:tc>
          <w:tcPr>
            <w:tcW w:w="474"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2022</w:t>
            </w:r>
          </w:p>
        </w:tc>
        <w:tc>
          <w:tcPr>
            <w:tcW w:w="406"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2023</w:t>
            </w:r>
          </w:p>
        </w:tc>
        <w:tc>
          <w:tcPr>
            <w:tcW w:w="406"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2024</w:t>
            </w:r>
          </w:p>
        </w:tc>
      </w:tr>
      <w:tr w:rsidR="00FA7F57" w:rsidRPr="00DC718E" w:rsidTr="00FA7F57">
        <w:tc>
          <w:tcPr>
            <w:tcW w:w="5000" w:type="pct"/>
            <w:gridSpan w:val="11"/>
            <w:vAlign w:val="center"/>
          </w:tcPr>
          <w:p w:rsidR="00FA7F57" w:rsidRPr="00DC718E" w:rsidRDefault="00FA7F57" w:rsidP="00FA7F57">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DC718E">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FA7F57" w:rsidRPr="00DC718E" w:rsidTr="00FA7F57">
        <w:tc>
          <w:tcPr>
            <w:tcW w:w="322"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1.1</w:t>
            </w:r>
          </w:p>
        </w:tc>
        <w:tc>
          <w:tcPr>
            <w:tcW w:w="1087" w:type="pct"/>
            <w:gridSpan w:val="2"/>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дворовых территорий</w:t>
            </w:r>
          </w:p>
        </w:tc>
        <w:tc>
          <w:tcPr>
            <w:tcW w:w="407"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ед.</w:t>
            </w:r>
          </w:p>
        </w:tc>
        <w:tc>
          <w:tcPr>
            <w:tcW w:w="474"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47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FA7F57" w:rsidRPr="00DC718E" w:rsidTr="00FA7F57">
        <w:tc>
          <w:tcPr>
            <w:tcW w:w="322"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1.2</w:t>
            </w:r>
          </w:p>
        </w:tc>
        <w:tc>
          <w:tcPr>
            <w:tcW w:w="1087" w:type="pct"/>
            <w:gridSpan w:val="2"/>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ед.</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76"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74"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FA7F57" w:rsidRPr="00DC718E" w:rsidTr="00FA7F57">
        <w:tc>
          <w:tcPr>
            <w:tcW w:w="322"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1.3</w:t>
            </w:r>
          </w:p>
        </w:tc>
        <w:tc>
          <w:tcPr>
            <w:tcW w:w="1087" w:type="pct"/>
            <w:gridSpan w:val="2"/>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950" w:type="pct"/>
            <w:gridSpan w:val="2"/>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FA7F57" w:rsidRPr="00DC718E" w:rsidTr="00FA7F57">
        <w:tc>
          <w:tcPr>
            <w:tcW w:w="322" w:type="pct"/>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1.4</w:t>
            </w:r>
          </w:p>
        </w:tc>
        <w:tc>
          <w:tcPr>
            <w:tcW w:w="1087" w:type="pct"/>
            <w:gridSpan w:val="2"/>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территорий в рамках поддержки местных инициатив</w:t>
            </w:r>
            <w:r w:rsidR="00D93A65" w:rsidRPr="00DC718E">
              <w:rPr>
                <w:rFonts w:ascii="Times New Roman" w:hAnsi="Times New Roman" w:cs="Times New Roman"/>
                <w:sz w:val="24"/>
                <w:szCs w:val="24"/>
              </w:rPr>
              <w:t xml:space="preserve"> в 2020 году</w:t>
            </w:r>
          </w:p>
        </w:tc>
        <w:tc>
          <w:tcPr>
            <w:tcW w:w="407" w:type="pct"/>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6"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4"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06" w:type="pct"/>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r>
      <w:tr w:rsidR="00FA7F57" w:rsidRPr="00DC718E" w:rsidTr="00FA7F57">
        <w:tc>
          <w:tcPr>
            <w:tcW w:w="322" w:type="pct"/>
            <w:shd w:val="clear" w:color="auto" w:fill="auto"/>
            <w:vAlign w:val="center"/>
          </w:tcPr>
          <w:p w:rsidR="00FA7F57" w:rsidRPr="00DC718E" w:rsidRDefault="00FA7F57" w:rsidP="00FA7F57">
            <w:pPr>
              <w:autoSpaceDE w:val="0"/>
              <w:autoSpaceDN w:val="0"/>
              <w:adjustRightInd w:val="0"/>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1.5</w:t>
            </w:r>
          </w:p>
        </w:tc>
        <w:tc>
          <w:tcPr>
            <w:tcW w:w="1087" w:type="pct"/>
            <w:gridSpan w:val="2"/>
            <w:shd w:val="clear" w:color="auto" w:fill="auto"/>
            <w:vAlign w:val="center"/>
          </w:tcPr>
          <w:p w:rsidR="00FA7F57" w:rsidRPr="00DC718E" w:rsidRDefault="00FA7F57" w:rsidP="008F3ADB">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FA7F57" w:rsidRPr="00DC718E" w:rsidRDefault="00FA7F57" w:rsidP="00FA7F57">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74"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4"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6"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74"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74"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6" w:type="pct"/>
            <w:shd w:val="clear" w:color="auto" w:fill="auto"/>
            <w:vAlign w:val="center"/>
          </w:tcPr>
          <w:p w:rsidR="00FA7F57" w:rsidRPr="00DC718E" w:rsidRDefault="00FA7F57" w:rsidP="00FA7F57">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bl>
    <w:p w:rsidR="00FA7F57" w:rsidRPr="00DC718E" w:rsidRDefault="00FA7F57" w:rsidP="00FA7F57">
      <w:pPr>
        <w:pStyle w:val="ConsPlusNormal0"/>
        <w:ind w:right="-1"/>
        <w:jc w:val="both"/>
        <w:rPr>
          <w:sz w:val="24"/>
          <w:szCs w:val="24"/>
        </w:rPr>
      </w:pPr>
      <w:r w:rsidRPr="00DC718E">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FA7F57" w:rsidRPr="00DC718E" w:rsidRDefault="00FA7F57" w:rsidP="00FA7F57">
      <w:pPr>
        <w:autoSpaceDE w:val="0"/>
        <w:autoSpaceDN w:val="0"/>
        <w:adjustRightInd w:val="0"/>
        <w:spacing w:after="0" w:line="240" w:lineRule="auto"/>
        <w:ind w:right="-1"/>
        <w:jc w:val="both"/>
        <w:rPr>
          <w:rFonts w:ascii="Times New Roman" w:hAnsi="Times New Roman" w:cs="Times New Roman"/>
          <w:sz w:val="24"/>
          <w:szCs w:val="24"/>
        </w:rPr>
      </w:pPr>
    </w:p>
    <w:p w:rsidR="00FA7F57" w:rsidRPr="00DC718E" w:rsidRDefault="00FA7F57" w:rsidP="00FA7F57">
      <w:pPr>
        <w:autoSpaceDE w:val="0"/>
        <w:autoSpaceDN w:val="0"/>
        <w:adjustRightInd w:val="0"/>
        <w:spacing w:after="0" w:line="240" w:lineRule="auto"/>
        <w:ind w:right="-1"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FA7F57" w:rsidRPr="00DC718E" w:rsidRDefault="00FA7F57" w:rsidP="00FA7F57">
      <w:pPr>
        <w:autoSpaceDE w:val="0"/>
        <w:autoSpaceDN w:val="0"/>
        <w:adjustRightInd w:val="0"/>
        <w:spacing w:after="0" w:line="240" w:lineRule="auto"/>
        <w:ind w:right="-1"/>
        <w:jc w:val="both"/>
        <w:rPr>
          <w:rFonts w:ascii="Times New Roman" w:hAnsi="Times New Roman" w:cs="Times New Roman"/>
          <w:sz w:val="24"/>
          <w:szCs w:val="24"/>
        </w:rPr>
      </w:pPr>
      <w:r w:rsidRPr="00DC718E">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
    <w:p w:rsidR="008F3ADB" w:rsidRPr="00DC718E" w:rsidRDefault="008F3ADB">
      <w:pPr>
        <w:rPr>
          <w:rFonts w:ascii="Times New Roman" w:hAnsi="Times New Roman" w:cs="Times New Roman"/>
          <w:sz w:val="24"/>
          <w:szCs w:val="24"/>
        </w:rPr>
      </w:pPr>
      <w:r w:rsidRPr="00DC718E">
        <w:rPr>
          <w:rFonts w:ascii="Times New Roman" w:hAnsi="Times New Roman" w:cs="Times New Roman"/>
          <w:sz w:val="24"/>
          <w:szCs w:val="24"/>
        </w:rPr>
        <w:br w:type="page"/>
      </w:r>
    </w:p>
    <w:p w:rsidR="008F3ADB" w:rsidRPr="00DC718E" w:rsidRDefault="008F3ADB" w:rsidP="008F3ADB">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3</w:t>
      </w:r>
    </w:p>
    <w:p w:rsidR="008F3ADB" w:rsidRPr="00DC718E" w:rsidRDefault="008F3ADB" w:rsidP="008F3ADB">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8F3ADB" w:rsidRPr="00DC718E" w:rsidRDefault="0058524F" w:rsidP="0058524F">
      <w:pPr>
        <w:spacing w:after="0" w:line="240" w:lineRule="auto"/>
        <w:ind w:right="-1"/>
        <w:jc w:val="right"/>
        <w:rPr>
          <w:rFonts w:ascii="Times New Roman" w:hAnsi="Times New Roman" w:cs="Times New Roman"/>
          <w:bCs/>
          <w:color w:val="000000"/>
          <w:sz w:val="24"/>
          <w:szCs w:val="24"/>
        </w:rPr>
      </w:pPr>
      <w:r w:rsidRPr="00DC718E">
        <w:rPr>
          <w:rFonts w:ascii="Times New Roman" w:hAnsi="Times New Roman" w:cs="Times New Roman"/>
          <w:bCs/>
          <w:color w:val="000000"/>
          <w:sz w:val="24"/>
          <w:szCs w:val="24"/>
        </w:rPr>
        <w:t>от 18.02.2021 № 51</w:t>
      </w:r>
    </w:p>
    <w:p w:rsidR="0058524F" w:rsidRPr="00DC718E" w:rsidRDefault="0058524F" w:rsidP="0058524F">
      <w:pPr>
        <w:spacing w:after="0" w:line="240" w:lineRule="auto"/>
        <w:ind w:right="-1"/>
        <w:jc w:val="right"/>
        <w:rPr>
          <w:rFonts w:ascii="Times New Roman" w:hAnsi="Times New Roman" w:cs="Times New Roman"/>
          <w:sz w:val="24"/>
          <w:szCs w:val="24"/>
        </w:rPr>
      </w:pPr>
    </w:p>
    <w:p w:rsidR="008F3ADB" w:rsidRPr="00DC718E" w:rsidRDefault="008F3ADB" w:rsidP="008F3ADB">
      <w:pPr>
        <w:spacing w:after="0" w:line="240" w:lineRule="auto"/>
        <w:ind w:right="-1" w:firstLine="709"/>
        <w:rPr>
          <w:rFonts w:ascii="Times New Roman" w:hAnsi="Times New Roman" w:cs="Times New Roman"/>
          <w:bCs/>
          <w:color w:val="000000"/>
          <w:sz w:val="24"/>
          <w:szCs w:val="24"/>
        </w:rPr>
      </w:pPr>
      <w:r w:rsidRPr="00DC718E">
        <w:rPr>
          <w:rFonts w:ascii="Times New Roman" w:hAnsi="Times New Roman" w:cs="Times New Roman"/>
          <w:bCs/>
          <w:color w:val="000000"/>
          <w:sz w:val="24"/>
          <w:szCs w:val="24"/>
        </w:rPr>
        <w:t xml:space="preserve">1. Паспорт подпрограммы «Формирование современной городской среды» </w:t>
      </w:r>
    </w:p>
    <w:p w:rsidR="008F3ADB" w:rsidRPr="00DC718E" w:rsidRDefault="008F3ADB" w:rsidP="008F3ADB">
      <w:pPr>
        <w:spacing w:after="0" w:line="240" w:lineRule="auto"/>
        <w:ind w:right="-1"/>
        <w:jc w:val="center"/>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8F3ADB" w:rsidRPr="00DC718E" w:rsidRDefault="008F3ADB" w:rsidP="008F3ADB">
            <w:pPr>
              <w:spacing w:after="0" w:line="240" w:lineRule="auto"/>
              <w:rPr>
                <w:rFonts w:ascii="Times New Roman" w:eastAsia="Calibri" w:hAnsi="Times New Roman" w:cs="Times New Roman"/>
                <w:color w:val="000000"/>
                <w:sz w:val="24"/>
                <w:szCs w:val="24"/>
              </w:rPr>
            </w:pPr>
            <w:r w:rsidRPr="00DC718E">
              <w:rPr>
                <w:rFonts w:ascii="Times New Roman" w:eastAsia="Calibri" w:hAnsi="Times New Roman" w:cs="Times New Roman"/>
                <w:color w:val="000000"/>
                <w:sz w:val="24"/>
                <w:szCs w:val="24"/>
              </w:rPr>
              <w:t>Наименование</w:t>
            </w:r>
          </w:p>
          <w:p w:rsidR="008F3ADB" w:rsidRPr="00DC718E" w:rsidRDefault="008F3ADB" w:rsidP="008F3ADB">
            <w:pPr>
              <w:spacing w:after="0" w:line="240" w:lineRule="auto"/>
              <w:rPr>
                <w:rFonts w:ascii="Times New Roman" w:eastAsia="Calibri" w:hAnsi="Times New Roman" w:cs="Times New Roman"/>
                <w:color w:val="000000"/>
                <w:sz w:val="24"/>
                <w:szCs w:val="24"/>
              </w:rPr>
            </w:pPr>
            <w:r w:rsidRPr="00DC718E">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F3ADB" w:rsidRPr="00DC718E" w:rsidRDefault="008F3ADB" w:rsidP="008F3ADB">
            <w:pPr>
              <w:spacing w:after="0" w:line="240" w:lineRule="auto"/>
              <w:jc w:val="both"/>
              <w:rPr>
                <w:rFonts w:ascii="Times New Roman" w:hAnsi="Times New Roman" w:cs="Times New Roman"/>
                <w:bCs/>
                <w:color w:val="000000"/>
                <w:sz w:val="24"/>
                <w:szCs w:val="24"/>
              </w:rPr>
            </w:pPr>
            <w:r w:rsidRPr="00DC718E">
              <w:rPr>
                <w:rFonts w:ascii="Times New Roman" w:hAnsi="Times New Roman" w:cs="Times New Roman"/>
                <w:bCs/>
                <w:color w:val="000000"/>
                <w:sz w:val="24"/>
                <w:szCs w:val="24"/>
              </w:rPr>
              <w:t>Формирование современной городской среды (далее – подпрограмма)</w:t>
            </w:r>
          </w:p>
        </w:tc>
      </w:tr>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lang w:val="en-US"/>
              </w:rPr>
            </w:pPr>
            <w:r w:rsidRPr="00DC718E">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2018-2024</w:t>
            </w:r>
          </w:p>
        </w:tc>
      </w:tr>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lang w:val="en-US"/>
              </w:rPr>
            </w:pPr>
            <w:r w:rsidRPr="00DC718E">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jc w:val="both"/>
              <w:rPr>
                <w:rFonts w:ascii="Times New Roman" w:eastAsia="Calibri" w:hAnsi="Times New Roman" w:cs="Times New Roman"/>
                <w:sz w:val="24"/>
                <w:szCs w:val="24"/>
              </w:rPr>
            </w:pPr>
            <w:r w:rsidRPr="00DC718E">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8F3ADB" w:rsidRPr="00DC718E" w:rsidRDefault="008F3ADB" w:rsidP="008F3ADB">
            <w:pPr>
              <w:spacing w:after="0" w:line="240" w:lineRule="auto"/>
              <w:jc w:val="both"/>
              <w:rPr>
                <w:rFonts w:ascii="Times New Roman" w:eastAsia="Calibri" w:hAnsi="Times New Roman" w:cs="Times New Roman"/>
                <w:sz w:val="24"/>
                <w:szCs w:val="24"/>
              </w:rPr>
            </w:pPr>
            <w:r w:rsidRPr="00DC718E">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МКУ городского округа Тейково «Служба Заказчика»</w:t>
            </w:r>
          </w:p>
        </w:tc>
      </w:tr>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jc w:val="both"/>
              <w:rPr>
                <w:rFonts w:ascii="Times New Roman" w:eastAsia="Calibri" w:hAnsi="Times New Roman" w:cs="Times New Roman"/>
                <w:sz w:val="24"/>
                <w:szCs w:val="24"/>
              </w:rPr>
            </w:pPr>
            <w:r w:rsidRPr="00DC718E">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lang w:val="en-US"/>
              </w:rPr>
            </w:pPr>
            <w:r w:rsidRPr="00DC718E">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autoSpaceDE w:val="0"/>
              <w:autoSpaceDN w:val="0"/>
              <w:adjustRightInd w:val="0"/>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Повышение уровня благоустройства дворовых территорий городского округа Тейково.</w:t>
            </w:r>
          </w:p>
          <w:p w:rsidR="008F3ADB" w:rsidRPr="00DC718E" w:rsidRDefault="008F3ADB" w:rsidP="008F3ADB">
            <w:pPr>
              <w:autoSpaceDE w:val="0"/>
              <w:autoSpaceDN w:val="0"/>
              <w:adjustRightInd w:val="0"/>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8F3ADB" w:rsidRPr="00DC718E" w:rsidRDefault="008F3ADB" w:rsidP="008F3ADB">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8F3ADB" w:rsidRPr="00DC718E" w:rsidRDefault="008F3ADB" w:rsidP="008F3ADB">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8F3ADB" w:rsidRPr="00DC718E" w:rsidRDefault="008F3ADB" w:rsidP="008F3ADB">
            <w:pPr>
              <w:spacing w:after="0" w:line="240" w:lineRule="auto"/>
              <w:jc w:val="both"/>
              <w:rPr>
                <w:rFonts w:ascii="Times New Roman" w:eastAsia="Calibri" w:hAnsi="Times New Roman" w:cs="Times New Roman"/>
                <w:sz w:val="24"/>
                <w:szCs w:val="24"/>
              </w:rPr>
            </w:pPr>
            <w:r w:rsidRPr="00DC718E">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8F3ADB" w:rsidRPr="00DC718E" w:rsidTr="008F3ADB">
        <w:tc>
          <w:tcPr>
            <w:tcW w:w="1443"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Объём ресурсного обеспечения мероприятий</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 xml:space="preserve">Общий объём бюджетных  ассигнований*: </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208 207,96711</w:t>
            </w:r>
            <w:r w:rsidRPr="00DC718E">
              <w:rPr>
                <w:rFonts w:ascii="Times New Roman" w:eastAsia="Calibri" w:hAnsi="Times New Roman" w:cs="Times New Roman"/>
                <w:color w:val="FF0000"/>
                <w:sz w:val="24"/>
                <w:szCs w:val="24"/>
              </w:rPr>
              <w:t xml:space="preserve"> </w:t>
            </w:r>
            <w:r w:rsidRPr="00DC718E">
              <w:rPr>
                <w:rFonts w:ascii="Times New Roman" w:eastAsia="Calibri" w:hAnsi="Times New Roman" w:cs="Times New Roman"/>
                <w:sz w:val="24"/>
                <w:szCs w:val="24"/>
              </w:rPr>
              <w:t>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2018 год – 12 132,49655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2019 год – 76 895,07007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2020 год – 107 800,58449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2021 год – 8 848,37000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2022 год – 836,38300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2023 год – 836,38300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2024 год – 858,68000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 xml:space="preserve">   - местный бюджет:</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2018 год – 807,835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2019 год – 395,07007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2020 год – 2 735,83074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2021 год – 2 848,37000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2022 год – 836,38300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2023 год – 836,38300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2024 год – 858,680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 xml:space="preserve">   - областной бюджет:</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2018 год – 11 324,66155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2019 год – 1 500,000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2020 год – 33 527,55375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2021 год – 6 000,000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2022 год – 0,000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2023 год – 0,000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2024 год – 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lastRenderedPageBreak/>
              <w:t xml:space="preserve">   - федеральный бюджет:</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2017 год – 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2018 год – 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2019 год – 75 000,000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2020 год – 71 537,20000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2021 год – 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eastAsia="Calibri" w:hAnsi="Times New Roman" w:cs="Times New Roman"/>
                <w:sz w:val="24"/>
                <w:szCs w:val="24"/>
              </w:rPr>
              <w:t>2022 год – 0,000 тыс. руб.;</w:t>
            </w:r>
          </w:p>
          <w:p w:rsidR="008F3ADB" w:rsidRPr="00DC718E" w:rsidRDefault="008F3ADB" w:rsidP="008F3ADB">
            <w:pPr>
              <w:pStyle w:val="aff"/>
              <w:ind w:left="0"/>
              <w:rPr>
                <w:rFonts w:ascii="Times New Roman" w:hAnsi="Times New Roman"/>
                <w:sz w:val="24"/>
                <w:szCs w:val="24"/>
              </w:rPr>
            </w:pPr>
            <w:r w:rsidRPr="00DC718E">
              <w:rPr>
                <w:rFonts w:ascii="Times New Roman" w:hAnsi="Times New Roman"/>
                <w:sz w:val="24"/>
                <w:szCs w:val="24"/>
              </w:rPr>
              <w:t>2023 год – 0,000 тыс. руб.;</w:t>
            </w:r>
          </w:p>
          <w:p w:rsidR="008F3ADB" w:rsidRPr="00DC718E" w:rsidRDefault="008F3ADB" w:rsidP="008F3ADB">
            <w:pPr>
              <w:spacing w:after="0" w:line="240" w:lineRule="auto"/>
              <w:rPr>
                <w:rFonts w:ascii="Times New Roman" w:eastAsia="Calibri" w:hAnsi="Times New Roman" w:cs="Times New Roman"/>
                <w:sz w:val="24"/>
                <w:szCs w:val="24"/>
              </w:rPr>
            </w:pPr>
            <w:r w:rsidRPr="00DC718E">
              <w:rPr>
                <w:rFonts w:ascii="Times New Roman" w:hAnsi="Times New Roman" w:cs="Times New Roman"/>
                <w:sz w:val="24"/>
                <w:szCs w:val="24"/>
              </w:rPr>
              <w:t>2024 год – 0,000 тыс. руб.</w:t>
            </w:r>
          </w:p>
        </w:tc>
      </w:tr>
    </w:tbl>
    <w:p w:rsidR="005C0572" w:rsidRPr="00DC718E" w:rsidRDefault="005C0572" w:rsidP="0035562A">
      <w:pPr>
        <w:tabs>
          <w:tab w:val="left" w:pos="6870"/>
        </w:tabs>
        <w:spacing w:after="0" w:line="240" w:lineRule="auto"/>
        <w:jc w:val="right"/>
        <w:rPr>
          <w:rFonts w:ascii="Times New Roman" w:hAnsi="Times New Roman" w:cs="Times New Roman"/>
          <w:sz w:val="24"/>
          <w:szCs w:val="24"/>
        </w:rPr>
      </w:pPr>
    </w:p>
    <w:p w:rsidR="005C0572" w:rsidRPr="00DC718E" w:rsidRDefault="005C0572">
      <w:pPr>
        <w:rPr>
          <w:rFonts w:ascii="Times New Roman" w:hAnsi="Times New Roman" w:cs="Times New Roman"/>
          <w:sz w:val="24"/>
          <w:szCs w:val="24"/>
        </w:rPr>
      </w:pPr>
      <w:r w:rsidRPr="00DC718E">
        <w:rPr>
          <w:rFonts w:ascii="Times New Roman" w:hAnsi="Times New Roman" w:cs="Times New Roman"/>
          <w:sz w:val="24"/>
          <w:szCs w:val="24"/>
        </w:rPr>
        <w:br w:type="page"/>
      </w:r>
    </w:p>
    <w:p w:rsidR="005C0572" w:rsidRPr="00DC718E" w:rsidRDefault="005C0572" w:rsidP="005C0572">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4</w:t>
      </w:r>
    </w:p>
    <w:p w:rsidR="005C0572" w:rsidRPr="00DC718E" w:rsidRDefault="005C0572" w:rsidP="005C0572">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5C0572" w:rsidRPr="00DC718E" w:rsidRDefault="005C0572"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9042FB" w:rsidRPr="00DC718E" w:rsidRDefault="009042FB" w:rsidP="0035562A">
      <w:pPr>
        <w:tabs>
          <w:tab w:val="left" w:pos="6870"/>
        </w:tabs>
        <w:spacing w:after="0" w:line="240" w:lineRule="auto"/>
        <w:jc w:val="right"/>
        <w:rPr>
          <w:rFonts w:ascii="Times New Roman" w:hAnsi="Times New Roman" w:cs="Times New Roman"/>
          <w:sz w:val="24"/>
          <w:szCs w:val="24"/>
        </w:rPr>
      </w:pPr>
    </w:p>
    <w:p w:rsidR="005C0572" w:rsidRPr="00DC718E" w:rsidRDefault="005C0572" w:rsidP="005C057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C718E">
        <w:rPr>
          <w:rFonts w:ascii="Times New Roman" w:eastAsia="Calibri" w:hAnsi="Times New Roman" w:cs="Times New Roman"/>
          <w:sz w:val="24"/>
          <w:szCs w:val="24"/>
          <w:lang w:eastAsia="en-US"/>
        </w:rPr>
        <w:t xml:space="preserve">Таблица 1  </w:t>
      </w:r>
    </w:p>
    <w:p w:rsidR="005C0572" w:rsidRPr="00DC718E" w:rsidRDefault="005C0572" w:rsidP="005C0572">
      <w:pPr>
        <w:spacing w:after="0" w:line="240" w:lineRule="auto"/>
        <w:ind w:right="-1"/>
        <w:jc w:val="right"/>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5C0572" w:rsidRPr="00DC718E" w:rsidTr="0088030A">
        <w:tc>
          <w:tcPr>
            <w:tcW w:w="356" w:type="pct"/>
            <w:vMerge w:val="restart"/>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п/п</w:t>
            </w:r>
          </w:p>
        </w:tc>
        <w:tc>
          <w:tcPr>
            <w:tcW w:w="973" w:type="pct"/>
            <w:vMerge w:val="restar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xml:space="preserve">Ед. </w:t>
            </w:r>
            <w:proofErr w:type="spellStart"/>
            <w:r w:rsidRPr="00DC718E">
              <w:rPr>
                <w:rFonts w:ascii="Times New Roman" w:hAnsi="Times New Roman" w:cs="Times New Roman"/>
                <w:sz w:val="24"/>
                <w:szCs w:val="24"/>
              </w:rPr>
              <w:t>изм</w:t>
            </w:r>
            <w:proofErr w:type="spellEnd"/>
            <w:r w:rsidRPr="00DC718E">
              <w:rPr>
                <w:rFonts w:ascii="Times New Roman" w:hAnsi="Times New Roman" w:cs="Times New Roman"/>
                <w:sz w:val="24"/>
                <w:szCs w:val="24"/>
              </w:rPr>
              <w:t>.</w:t>
            </w:r>
          </w:p>
        </w:tc>
        <w:tc>
          <w:tcPr>
            <w:tcW w:w="3306" w:type="pct"/>
            <w:gridSpan w:val="8"/>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Значение показателей (индикаторов)</w:t>
            </w:r>
          </w:p>
        </w:tc>
      </w:tr>
      <w:tr w:rsidR="005C0572" w:rsidRPr="00DC718E" w:rsidTr="0088030A">
        <w:tc>
          <w:tcPr>
            <w:tcW w:w="356" w:type="pct"/>
            <w:vMerge/>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2017</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2018</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2019</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2020</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2021</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2022</w:t>
            </w:r>
          </w:p>
        </w:tc>
        <w:tc>
          <w:tcPr>
            <w:tcW w:w="41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2023</w:t>
            </w:r>
          </w:p>
        </w:tc>
        <w:tc>
          <w:tcPr>
            <w:tcW w:w="401"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2024</w:t>
            </w:r>
          </w:p>
        </w:tc>
      </w:tr>
      <w:tr w:rsidR="005C0572" w:rsidRPr="00DC718E" w:rsidTr="0088030A">
        <w:tc>
          <w:tcPr>
            <w:tcW w:w="5000" w:type="pct"/>
            <w:gridSpan w:val="11"/>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5C0572" w:rsidRPr="00DC718E" w:rsidTr="0088030A">
        <w:tc>
          <w:tcPr>
            <w:tcW w:w="356"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1.1</w:t>
            </w:r>
          </w:p>
        </w:tc>
        <w:tc>
          <w:tcPr>
            <w:tcW w:w="973"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дворовых территорий</w:t>
            </w:r>
          </w:p>
        </w:tc>
        <w:tc>
          <w:tcPr>
            <w:tcW w:w="36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12</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415" w:type="pct"/>
            <w:shd w:val="clear" w:color="auto" w:fill="auto"/>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1"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5C0572" w:rsidRPr="00DC718E" w:rsidTr="0088030A">
        <w:tc>
          <w:tcPr>
            <w:tcW w:w="356"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1.2</w:t>
            </w:r>
          </w:p>
        </w:tc>
        <w:tc>
          <w:tcPr>
            <w:tcW w:w="973"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shd w:val="clear" w:color="auto" w:fill="auto"/>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shd w:val="clear" w:color="auto" w:fill="auto"/>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1"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5C0572" w:rsidRPr="00DC718E" w:rsidTr="0088030A">
        <w:tc>
          <w:tcPr>
            <w:tcW w:w="356"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1.3</w:t>
            </w:r>
          </w:p>
        </w:tc>
        <w:tc>
          <w:tcPr>
            <w:tcW w:w="973"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w:t>
            </w:r>
          </w:p>
        </w:tc>
        <w:tc>
          <w:tcPr>
            <w:tcW w:w="830" w:type="pct"/>
            <w:gridSpan w:val="2"/>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1"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r w:rsidR="005C0572" w:rsidRPr="00DC718E" w:rsidTr="0088030A">
        <w:tc>
          <w:tcPr>
            <w:tcW w:w="356"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1.4</w:t>
            </w:r>
          </w:p>
        </w:tc>
        <w:tc>
          <w:tcPr>
            <w:tcW w:w="973" w:type="pct"/>
            <w:shd w:val="clear" w:color="auto" w:fill="auto"/>
            <w:vAlign w:val="center"/>
          </w:tcPr>
          <w:p w:rsidR="005C0572" w:rsidRPr="00DC718E" w:rsidRDefault="005C0572" w:rsidP="0088030A">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территорий в рамках проектов развития территории городского округа Тейково, основанных на местных инициативах в 2020 году</w:t>
            </w:r>
          </w:p>
        </w:tc>
        <w:tc>
          <w:tcPr>
            <w:tcW w:w="36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shd w:val="clear" w:color="auto" w:fill="auto"/>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01"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r>
      <w:tr w:rsidR="005C0572" w:rsidRPr="00DC718E" w:rsidTr="0088030A">
        <w:tc>
          <w:tcPr>
            <w:tcW w:w="356"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1.5</w:t>
            </w:r>
          </w:p>
        </w:tc>
        <w:tc>
          <w:tcPr>
            <w:tcW w:w="973" w:type="pct"/>
            <w:shd w:val="clear" w:color="auto" w:fill="auto"/>
            <w:vAlign w:val="center"/>
          </w:tcPr>
          <w:p w:rsidR="005C0572" w:rsidRPr="00DC718E" w:rsidRDefault="005C0572" w:rsidP="0088030A">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365" w:type="pct"/>
            <w:vAlign w:val="center"/>
          </w:tcPr>
          <w:p w:rsidR="005C0572" w:rsidRPr="00DC718E" w:rsidRDefault="005C0572" w:rsidP="0088030A">
            <w:pPr>
              <w:autoSpaceDE w:val="0"/>
              <w:autoSpaceDN w:val="0"/>
              <w:adjustRightInd w:val="0"/>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ед.</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shd w:val="clear" w:color="auto" w:fill="auto"/>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15"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c>
          <w:tcPr>
            <w:tcW w:w="401" w:type="pct"/>
            <w:vAlign w:val="center"/>
          </w:tcPr>
          <w:p w:rsidR="005C0572" w:rsidRPr="00DC718E" w:rsidRDefault="005C0572" w:rsidP="0088030A">
            <w:pPr>
              <w:spacing w:after="0" w:line="240" w:lineRule="auto"/>
              <w:ind w:right="-1"/>
              <w:jc w:val="center"/>
              <w:rPr>
                <w:rFonts w:ascii="Times New Roman" w:hAnsi="Times New Roman" w:cs="Times New Roman"/>
                <w:sz w:val="24"/>
                <w:szCs w:val="24"/>
              </w:rPr>
            </w:pPr>
            <w:proofErr w:type="spellStart"/>
            <w:r w:rsidRPr="00DC718E">
              <w:rPr>
                <w:rFonts w:ascii="Times New Roman" w:hAnsi="Times New Roman" w:cs="Times New Roman"/>
                <w:sz w:val="24"/>
                <w:szCs w:val="24"/>
              </w:rPr>
              <w:t>х</w:t>
            </w:r>
            <w:proofErr w:type="spellEnd"/>
            <w:r w:rsidRPr="00DC718E">
              <w:rPr>
                <w:rFonts w:ascii="Times New Roman" w:hAnsi="Times New Roman" w:cs="Times New Roman"/>
                <w:sz w:val="24"/>
                <w:szCs w:val="24"/>
              </w:rPr>
              <w:t>*</w:t>
            </w:r>
          </w:p>
        </w:tc>
      </w:tr>
    </w:tbl>
    <w:p w:rsidR="0088030A" w:rsidRPr="00DC718E" w:rsidRDefault="0088030A" w:rsidP="0035562A">
      <w:pPr>
        <w:tabs>
          <w:tab w:val="left" w:pos="6870"/>
        </w:tabs>
        <w:spacing w:after="0" w:line="240" w:lineRule="auto"/>
        <w:jc w:val="right"/>
        <w:rPr>
          <w:rFonts w:ascii="Times New Roman" w:hAnsi="Times New Roman" w:cs="Times New Roman"/>
          <w:sz w:val="24"/>
          <w:szCs w:val="24"/>
        </w:rPr>
      </w:pPr>
    </w:p>
    <w:p w:rsidR="0088030A" w:rsidRPr="00DC718E" w:rsidRDefault="0088030A">
      <w:pPr>
        <w:rPr>
          <w:rFonts w:ascii="Times New Roman" w:hAnsi="Times New Roman" w:cs="Times New Roman"/>
          <w:sz w:val="24"/>
          <w:szCs w:val="24"/>
        </w:rPr>
      </w:pPr>
      <w:r w:rsidRPr="00DC718E">
        <w:rPr>
          <w:rFonts w:ascii="Times New Roman" w:hAnsi="Times New Roman" w:cs="Times New Roman"/>
          <w:sz w:val="24"/>
          <w:szCs w:val="24"/>
        </w:rPr>
        <w:br w:type="page"/>
      </w:r>
    </w:p>
    <w:p w:rsidR="0088030A" w:rsidRPr="00DC718E" w:rsidRDefault="0088030A" w:rsidP="0088030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5</w:t>
      </w:r>
    </w:p>
    <w:p w:rsidR="0088030A" w:rsidRPr="00DC718E" w:rsidRDefault="0088030A" w:rsidP="0088030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88030A" w:rsidRPr="00DC718E" w:rsidRDefault="0088030A"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3F4BD0" w:rsidRPr="00DC718E" w:rsidRDefault="003F4BD0" w:rsidP="003F4BD0">
      <w:pPr>
        <w:tabs>
          <w:tab w:val="left" w:pos="-5387"/>
        </w:tabs>
        <w:spacing w:after="0" w:line="240" w:lineRule="auto"/>
        <w:ind w:firstLine="567"/>
        <w:jc w:val="right"/>
        <w:rPr>
          <w:rFonts w:ascii="Times New Roman" w:hAnsi="Times New Roman" w:cs="Times New Roman"/>
          <w:color w:val="000000"/>
          <w:sz w:val="24"/>
          <w:szCs w:val="24"/>
        </w:rPr>
      </w:pPr>
    </w:p>
    <w:p w:rsidR="003F4BD0" w:rsidRPr="00DC718E" w:rsidRDefault="003F4BD0" w:rsidP="003F4BD0">
      <w:pPr>
        <w:tabs>
          <w:tab w:val="left" w:pos="-5387"/>
        </w:tabs>
        <w:spacing w:after="0" w:line="240" w:lineRule="auto"/>
        <w:ind w:firstLine="567"/>
        <w:jc w:val="right"/>
        <w:rPr>
          <w:rFonts w:ascii="Times New Roman" w:hAnsi="Times New Roman" w:cs="Times New Roman"/>
          <w:color w:val="000000"/>
          <w:sz w:val="24"/>
          <w:szCs w:val="24"/>
        </w:rPr>
      </w:pPr>
      <w:r w:rsidRPr="00DC718E">
        <w:rPr>
          <w:rFonts w:ascii="Times New Roman" w:hAnsi="Times New Roman" w:cs="Times New Roman"/>
          <w:color w:val="000000"/>
          <w:sz w:val="24"/>
          <w:szCs w:val="24"/>
        </w:rPr>
        <w:t xml:space="preserve">Таблица 2 </w:t>
      </w:r>
    </w:p>
    <w:p w:rsidR="003F4BD0" w:rsidRPr="00DC718E" w:rsidRDefault="003F4BD0" w:rsidP="003F4BD0">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18E">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3F4BD0" w:rsidRPr="00DC718E" w:rsidTr="003F4BD0">
        <w:trPr>
          <w:trHeight w:val="1950"/>
        </w:trPr>
        <w:tc>
          <w:tcPr>
            <w:tcW w:w="492" w:type="pct"/>
            <w:shd w:val="clear" w:color="auto" w:fill="auto"/>
            <w:vAlign w:val="center"/>
          </w:tcPr>
          <w:p w:rsidR="003F4BD0" w:rsidRPr="00DC718E" w:rsidRDefault="003F4BD0" w:rsidP="003F4BD0">
            <w:pPr>
              <w:spacing w:after="0" w:line="240" w:lineRule="auto"/>
              <w:ind w:right="-1"/>
              <w:jc w:val="center"/>
              <w:rPr>
                <w:rFonts w:ascii="Times New Roman" w:hAnsi="Times New Roman" w:cs="Times New Roman"/>
                <w:sz w:val="24"/>
                <w:szCs w:val="24"/>
              </w:rPr>
            </w:pPr>
            <w:bookmarkStart w:id="0" w:name="RANGE!B2:I33"/>
            <w:r w:rsidRPr="00DC718E">
              <w:rPr>
                <w:rFonts w:ascii="Times New Roman" w:hAnsi="Times New Roman" w:cs="Times New Roman"/>
                <w:sz w:val="24"/>
                <w:szCs w:val="24"/>
              </w:rPr>
              <w:t>Наименование</w:t>
            </w:r>
            <w:bookmarkEnd w:id="0"/>
          </w:p>
        </w:tc>
        <w:tc>
          <w:tcPr>
            <w:tcW w:w="5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Источник финансирования/ Наименование мероприятия</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2018 год (тыс. руб.)</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2019 год (тыс. руб.)</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2020 год (тыс. руб.)</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2021 год (тыс. руб.)</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2022 год (тыс. руб.)</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2023 год (тыс. руб.)</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Объемы бюджетных ассигнований на 2024 год (тыс. руб.)</w:t>
            </w:r>
          </w:p>
        </w:tc>
      </w:tr>
      <w:tr w:rsidR="003F4BD0" w:rsidRPr="00DC718E" w:rsidTr="003F4BD0">
        <w:trPr>
          <w:trHeight w:val="960"/>
        </w:trPr>
        <w:tc>
          <w:tcPr>
            <w:tcW w:w="492" w:type="pct"/>
            <w:vMerge w:val="restart"/>
            <w:shd w:val="clear" w:color="auto" w:fill="auto"/>
            <w:vAlign w:val="center"/>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Программа «Формирование современной городской среды» на 2018-2024 годы</w:t>
            </w:r>
          </w:p>
        </w:tc>
        <w:tc>
          <w:tcPr>
            <w:tcW w:w="5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Итого по Программе</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12 132,49655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76895,07007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107 800,58449</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8 848,37000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836,38300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836,38300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858,680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Муниципальный заказчик – МКУ «Служба заказчика»</w:t>
            </w: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Местный бюджет, из них:</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807,835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395,07007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2735,83074</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2848,370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836,38300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836,38300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858,68</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экспертиза смет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211,80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12,00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189,01</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260,703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260,703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283,00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Разработка чертежей МАФ для проекта «Реновация парка «Красные Сосенки»</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Осуществление авторского надзора</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59,92418</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300,00000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170,00000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11"/>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софинансирование 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596,035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0,78947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16,13902</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3,15789</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575,68</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575,68</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575,68</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954,47500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Средства собственников</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382,2806</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проект «Реновация парка «Красные Сосенки» и набережной реки Вязьма»</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проектно- сметная документация</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реализация проекта (благоустройство территории)</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50,00000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2 656,20211</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285,29254</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2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11 324,66155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76 500,00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105 064,75375</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6 000,00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федеральный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10531,93524</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76485,00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71 537,20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5 940,00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792,72631</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15,00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33 527,55375</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993"/>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ИТОГО</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12 132,49655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76 897,78947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107 800,58449</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8 848,37000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836,38300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836,38300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858,68</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5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В том числе по объектам:</w:t>
            </w: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p>
        </w:tc>
      </w:tr>
      <w:tr w:rsidR="003F4BD0" w:rsidRPr="00DC718E" w:rsidTr="003F4BD0">
        <w:trPr>
          <w:trHeight w:val="241"/>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дворовые территории</w:t>
            </w: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Местный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683,57225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189,01</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экспертиза смет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189,01</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260,703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260,703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283,00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софинансирование 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483,57225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311,75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311,75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289,453</w:t>
            </w:r>
          </w:p>
        </w:tc>
      </w:tr>
      <w:tr w:rsidR="003F4BD0" w:rsidRPr="00DC718E" w:rsidTr="003F4BD0">
        <w:trPr>
          <w:trHeight w:val="72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9 187,873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федеральный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8 544,72064</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643,15211</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Средства собственников</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ИТОГО по мероприятию</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9871,445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189,01</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572,453</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общественные  территории</w:t>
            </w: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Местный бюджет, из них:</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124,26275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395,07007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1 781,35574</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2 659,36</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263,93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263,93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bCs/>
                <w:sz w:val="24"/>
                <w:szCs w:val="24"/>
              </w:rPr>
              <w:t>286,227</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экспертиза смет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11,80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12,00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313"/>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312"/>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Разработка чертежей МАФ для проекта «Реновация парка «Красные Сосенки»</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312"/>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Осуществление авторского надзора</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59,92418</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312"/>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300,00000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312"/>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Проектные работы по оценке </w:t>
            </w:r>
            <w:r w:rsidRPr="00DC718E">
              <w:rPr>
                <w:rFonts w:ascii="Times New Roman" w:hAnsi="Times New Roman" w:cs="Times New Roman"/>
                <w:sz w:val="24"/>
                <w:szCs w:val="24"/>
              </w:rPr>
              <w:lastRenderedPageBreak/>
              <w:t>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lastRenderedPageBreak/>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170,00000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софинансирование 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112,46275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0,78947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16,13902</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3,15789</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263,93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263,93</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286,227</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382,2806</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50,00000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285,29254</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2 656,20211</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2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Всего выделено средств (областной </w:t>
            </w:r>
            <w:r w:rsidRPr="00DC718E">
              <w:rPr>
                <w:rFonts w:ascii="Times New Roman" w:hAnsi="Times New Roman" w:cs="Times New Roman"/>
                <w:sz w:val="24"/>
                <w:szCs w:val="24"/>
              </w:rPr>
              <w:lastRenderedPageBreak/>
              <w:t>бюджет с учетом объема софинансирования из федерального бюджета), в т.ч.:</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lastRenderedPageBreak/>
              <w:t>2 136,7888</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1500,00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30 664,12875</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6 000,00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федеральный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1 987,2146</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1485,00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30 357,48749</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5 940,00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149,5742</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15,00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306,</w:t>
            </w:r>
          </w:p>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64126</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60,00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Средства собственников</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ИТОГО по мероприятию</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2 261,05155</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1 897,78947</w:t>
            </w:r>
          </w:p>
        </w:tc>
        <w:tc>
          <w:tcPr>
            <w:tcW w:w="442"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sz w:val="24"/>
                <w:szCs w:val="24"/>
              </w:rPr>
              <w:t>32 445,48449</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8 659,36</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263,93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263,93</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bCs/>
                <w:sz w:val="24"/>
                <w:szCs w:val="24"/>
              </w:rPr>
              <w:t>286,227</w:t>
            </w:r>
          </w:p>
        </w:tc>
      </w:tr>
      <w:tr w:rsidR="003F4BD0" w:rsidRPr="00DC718E" w:rsidTr="003F4BD0">
        <w:trPr>
          <w:trHeight w:val="48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проект «Реновация парка «Красные Сосенки» и набережной реки Вязьма»</w:t>
            </w:r>
          </w:p>
        </w:tc>
        <w:tc>
          <w:tcPr>
            <w:tcW w:w="937"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проектно- сметная документация</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Местный бюджет</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2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75000,00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71 537,20000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федеральный бюджет</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75000,00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71 537,20000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Средства собственников</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b/>
                <w:bCs/>
                <w:sz w:val="24"/>
                <w:szCs w:val="24"/>
              </w:rPr>
            </w:pPr>
            <w:r w:rsidRPr="00DC718E">
              <w:rPr>
                <w:rFonts w:ascii="Times New Roman" w:hAnsi="Times New Roman" w:cs="Times New Roman"/>
                <w:b/>
                <w:bCs/>
                <w:sz w:val="24"/>
                <w:szCs w:val="24"/>
              </w:rPr>
              <w:t>ИТОГО по мероприятию</w:t>
            </w:r>
          </w:p>
        </w:tc>
        <w:tc>
          <w:tcPr>
            <w:tcW w:w="433"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bCs/>
                <w:sz w:val="24"/>
                <w:szCs w:val="24"/>
              </w:rPr>
            </w:pPr>
            <w:r w:rsidRPr="00DC718E">
              <w:rPr>
                <w:rFonts w:ascii="Times New Roman" w:hAnsi="Times New Roman" w:cs="Times New Roman"/>
                <w:bCs/>
                <w:sz w:val="24"/>
                <w:szCs w:val="24"/>
              </w:rPr>
              <w:t>75000,00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71 537,20000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color w:val="FF0000"/>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 xml:space="preserve">- Благоустройство территорий проектов развития территории городского округа </w:t>
            </w:r>
            <w:r w:rsidRPr="00DC718E">
              <w:rPr>
                <w:rFonts w:ascii="Times New Roman" w:hAnsi="Times New Roman" w:cs="Times New Roman"/>
                <w:sz w:val="24"/>
                <w:szCs w:val="24"/>
              </w:rPr>
              <w:lastRenderedPageBreak/>
              <w:t>Тейково, основанных на местных инициативах</w:t>
            </w:r>
            <w:r w:rsidR="00930B0D" w:rsidRPr="00DC718E">
              <w:rPr>
                <w:rFonts w:ascii="Times New Roman" w:hAnsi="Times New Roman" w:cs="Times New Roman"/>
                <w:sz w:val="24"/>
                <w:szCs w:val="24"/>
              </w:rPr>
              <w:t xml:space="preserve"> в 2020 году</w:t>
            </w:r>
          </w:p>
        </w:tc>
        <w:tc>
          <w:tcPr>
            <w:tcW w:w="937" w:type="pct"/>
            <w:shd w:val="clear" w:color="auto" w:fill="auto"/>
            <w:vAlign w:val="center"/>
            <w:hideMark/>
          </w:tcPr>
          <w:p w:rsidR="003F4BD0" w:rsidRPr="00DC718E" w:rsidRDefault="003F4BD0" w:rsidP="003F4BD0">
            <w:pPr>
              <w:spacing w:after="0" w:line="240" w:lineRule="auto"/>
              <w:ind w:right="-1"/>
              <w:jc w:val="both"/>
              <w:rPr>
                <w:rFonts w:ascii="Times New Roman" w:hAnsi="Times New Roman" w:cs="Times New Roman"/>
                <w:sz w:val="24"/>
                <w:szCs w:val="24"/>
              </w:rPr>
            </w:pPr>
            <w:r w:rsidRPr="00DC718E">
              <w:rPr>
                <w:rFonts w:ascii="Times New Roman" w:hAnsi="Times New Roman" w:cs="Times New Roman"/>
                <w:sz w:val="24"/>
                <w:szCs w:val="24"/>
              </w:rPr>
              <w:lastRenderedPageBreak/>
              <w:t>Всего выделено средств,  в т.ч.:</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3 817,90000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2 863,425</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местный бюджет, в т.ч.:</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764,75530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846"/>
        </w:trPr>
        <w:tc>
          <w:tcPr>
            <w:tcW w:w="492" w:type="pct"/>
            <w:vMerge/>
            <w:tcBorders>
              <w:bottom w:val="single" w:sz="4" w:space="0" w:color="auto"/>
            </w:tcBorders>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147,71970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709"/>
        </w:trPr>
        <w:tc>
          <w:tcPr>
            <w:tcW w:w="492" w:type="pct"/>
            <w:vMerge w:val="restart"/>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42,00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b/>
                <w:bCs/>
                <w:sz w:val="24"/>
                <w:szCs w:val="24"/>
              </w:rPr>
            </w:pPr>
            <w:r w:rsidRPr="00DC718E">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hideMark/>
          </w:tcPr>
          <w:p w:rsidR="003F4BD0" w:rsidRPr="00DC718E" w:rsidRDefault="003F4BD0" w:rsidP="003F4BD0">
            <w:pPr>
              <w:spacing w:after="0" w:line="240" w:lineRule="auto"/>
              <w:ind w:right="-1"/>
              <w:jc w:val="center"/>
              <w:rPr>
                <w:rFonts w:ascii="Times New Roman" w:hAnsi="Times New Roman" w:cs="Times New Roman"/>
                <w:b/>
                <w:sz w:val="24"/>
                <w:szCs w:val="24"/>
              </w:rPr>
            </w:pPr>
            <w:r w:rsidRPr="00DC718E">
              <w:rPr>
                <w:rFonts w:ascii="Times New Roman" w:hAnsi="Times New Roman" w:cs="Times New Roman"/>
                <w:b/>
                <w:sz w:val="24"/>
                <w:szCs w:val="24"/>
              </w:rPr>
              <w:t>3 817,90000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территорий в рамках поддержки инициативных проектов</w:t>
            </w:r>
          </w:p>
        </w:tc>
        <w:tc>
          <w:tcPr>
            <w:tcW w:w="937" w:type="pct"/>
            <w:shd w:val="clear" w:color="auto" w:fill="auto"/>
            <w:vAlign w:val="center"/>
            <w:hideMark/>
          </w:tcPr>
          <w:p w:rsidR="003F4BD0" w:rsidRPr="00DC718E" w:rsidRDefault="003F4BD0" w:rsidP="003F4BD0">
            <w:pPr>
              <w:spacing w:after="0" w:line="240" w:lineRule="auto"/>
              <w:ind w:right="-1"/>
              <w:jc w:val="both"/>
              <w:rPr>
                <w:rFonts w:ascii="Times New Roman" w:hAnsi="Times New Roman" w:cs="Times New Roman"/>
                <w:sz w:val="24"/>
                <w:szCs w:val="24"/>
              </w:rPr>
            </w:pPr>
            <w:r w:rsidRPr="00DC718E">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областной бюджет</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r w:rsidRPr="00DC718E">
              <w:rPr>
                <w:rFonts w:ascii="Times New Roman" w:hAnsi="Times New Roman" w:cs="Times New Roman"/>
                <w:sz w:val="24"/>
                <w:szCs w:val="24"/>
              </w:rPr>
              <w:t>местный бюджет, в т.ч.:</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FFFF00"/>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hideMark/>
          </w:tcPr>
          <w:p w:rsidR="003F4BD0" w:rsidRPr="00DC718E" w:rsidRDefault="003F4BD0" w:rsidP="003F4BD0">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r w:rsidR="003F4BD0" w:rsidRPr="00DC718E" w:rsidTr="003F4BD0">
        <w:trPr>
          <w:trHeight w:val="240"/>
        </w:trPr>
        <w:tc>
          <w:tcPr>
            <w:tcW w:w="492" w:type="pct"/>
            <w:vMerge/>
            <w:tcBorders>
              <w:bottom w:val="single" w:sz="4" w:space="0" w:color="auto"/>
            </w:tcBorders>
            <w:shd w:val="clear" w:color="auto" w:fill="auto"/>
          </w:tcPr>
          <w:p w:rsidR="003F4BD0" w:rsidRPr="00DC718E" w:rsidRDefault="003F4BD0" w:rsidP="003F4BD0">
            <w:pPr>
              <w:spacing w:after="0" w:line="240" w:lineRule="auto"/>
              <w:ind w:right="-1"/>
              <w:rPr>
                <w:rFonts w:ascii="Times New Roman" w:hAnsi="Times New Roman" w:cs="Times New Roman"/>
                <w:sz w:val="24"/>
                <w:szCs w:val="24"/>
              </w:rPr>
            </w:pPr>
          </w:p>
        </w:tc>
        <w:tc>
          <w:tcPr>
            <w:tcW w:w="533" w:type="pct"/>
            <w:vMerge/>
            <w:shd w:val="clear" w:color="auto" w:fill="FFFF00"/>
            <w:vAlign w:val="center"/>
            <w:hideMark/>
          </w:tcPr>
          <w:p w:rsidR="003F4BD0" w:rsidRPr="00DC718E" w:rsidRDefault="003F4BD0" w:rsidP="003F4BD0">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3F4BD0" w:rsidRPr="00DC718E" w:rsidRDefault="003F4BD0" w:rsidP="003F4BD0">
            <w:pPr>
              <w:spacing w:after="0" w:line="240" w:lineRule="auto"/>
              <w:ind w:right="-1"/>
              <w:rPr>
                <w:rFonts w:ascii="Times New Roman" w:hAnsi="Times New Roman" w:cs="Times New Roman"/>
                <w:b/>
                <w:bCs/>
                <w:sz w:val="24"/>
                <w:szCs w:val="24"/>
              </w:rPr>
            </w:pPr>
            <w:r w:rsidRPr="00DC718E">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42" w:type="pct"/>
            <w:shd w:val="clear" w:color="auto" w:fill="auto"/>
            <w:noWrap/>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c>
          <w:tcPr>
            <w:tcW w:w="433" w:type="pct"/>
            <w:shd w:val="clear" w:color="auto" w:fill="auto"/>
            <w:vAlign w:val="center"/>
            <w:hideMark/>
          </w:tcPr>
          <w:p w:rsidR="003F4BD0" w:rsidRPr="00DC718E" w:rsidRDefault="003F4BD0" w:rsidP="003F4BD0">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0,00</w:t>
            </w:r>
          </w:p>
        </w:tc>
      </w:tr>
    </w:tbl>
    <w:p w:rsidR="003F4BD0" w:rsidRPr="00DC718E" w:rsidRDefault="003F4BD0" w:rsidP="0035562A">
      <w:pPr>
        <w:tabs>
          <w:tab w:val="left" w:pos="6870"/>
        </w:tabs>
        <w:spacing w:after="0" w:line="240" w:lineRule="auto"/>
        <w:jc w:val="right"/>
        <w:rPr>
          <w:rFonts w:ascii="Times New Roman" w:hAnsi="Times New Roman" w:cs="Times New Roman"/>
          <w:sz w:val="24"/>
          <w:szCs w:val="24"/>
        </w:rPr>
      </w:pPr>
    </w:p>
    <w:p w:rsidR="003F4BD0" w:rsidRPr="00DC718E" w:rsidRDefault="003F4BD0">
      <w:pPr>
        <w:rPr>
          <w:rFonts w:ascii="Times New Roman" w:hAnsi="Times New Roman" w:cs="Times New Roman"/>
          <w:sz w:val="24"/>
          <w:szCs w:val="24"/>
        </w:rPr>
      </w:pPr>
      <w:r w:rsidRPr="00DC718E">
        <w:rPr>
          <w:rFonts w:ascii="Times New Roman" w:hAnsi="Times New Roman" w:cs="Times New Roman"/>
          <w:sz w:val="24"/>
          <w:szCs w:val="24"/>
        </w:rPr>
        <w:br w:type="page"/>
      </w:r>
    </w:p>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6</w:t>
      </w:r>
    </w:p>
    <w:p w:rsidR="003F4BD0" w:rsidRPr="00DC718E" w:rsidRDefault="003F4BD0" w:rsidP="003F4BD0">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3F4BD0" w:rsidRPr="00DC718E" w:rsidRDefault="003F4BD0"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3F4BD0" w:rsidRPr="00DC718E" w:rsidRDefault="003F4BD0" w:rsidP="003F4BD0">
      <w:pPr>
        <w:spacing w:after="0" w:line="240" w:lineRule="auto"/>
        <w:ind w:firstLine="709"/>
        <w:jc w:val="both"/>
        <w:rPr>
          <w:rFonts w:ascii="Times New Roman" w:hAnsi="Times New Roman" w:cs="Times New Roman"/>
          <w:sz w:val="24"/>
          <w:szCs w:val="24"/>
        </w:rPr>
      </w:pPr>
    </w:p>
    <w:p w:rsidR="003F4BD0" w:rsidRPr="00DC718E" w:rsidRDefault="003F4BD0" w:rsidP="003F4BD0">
      <w:pPr>
        <w:spacing w:after="0" w:line="240" w:lineRule="auto"/>
        <w:ind w:firstLine="709"/>
        <w:jc w:val="both"/>
        <w:rPr>
          <w:rFonts w:ascii="Times New Roman" w:hAnsi="Times New Roman" w:cs="Times New Roman"/>
          <w:sz w:val="24"/>
          <w:szCs w:val="24"/>
        </w:rPr>
      </w:pPr>
      <w:r w:rsidRPr="00DC718E">
        <w:rPr>
          <w:rFonts w:ascii="Times New Roman" w:hAnsi="Times New Roman" w:cs="Times New Roman"/>
          <w:sz w:val="24"/>
          <w:szCs w:val="24"/>
        </w:rPr>
        <w:t xml:space="preserve">6. Перечень основных мероприятий к подпрограмме «Формирование современной городской среды» на территории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1813"/>
        <w:gridCol w:w="955"/>
        <w:gridCol w:w="1132"/>
        <w:gridCol w:w="1911"/>
        <w:gridCol w:w="1398"/>
        <w:gridCol w:w="1453"/>
      </w:tblGrid>
      <w:tr w:rsidR="003F4BD0" w:rsidRPr="00DC718E" w:rsidTr="003F4BD0">
        <w:trPr>
          <w:trHeight w:val="342"/>
        </w:trPr>
        <w:tc>
          <w:tcPr>
            <w:tcW w:w="844" w:type="pct"/>
            <w:vMerge w:val="restar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Номер и наименование основного мероприятия</w:t>
            </w:r>
          </w:p>
        </w:tc>
        <w:tc>
          <w:tcPr>
            <w:tcW w:w="870" w:type="pct"/>
            <w:vMerge w:val="restar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Ответственный исполнитель</w:t>
            </w:r>
          </w:p>
        </w:tc>
        <w:tc>
          <w:tcPr>
            <w:tcW w:w="1001" w:type="pct"/>
            <w:gridSpan w:val="2"/>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Срок</w:t>
            </w:r>
          </w:p>
        </w:tc>
        <w:tc>
          <w:tcPr>
            <w:tcW w:w="917" w:type="pct"/>
            <w:vMerge w:val="restar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 xml:space="preserve">Ожидаемый  непосредственный результат </w:t>
            </w:r>
          </w:p>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(краткое описание)</w:t>
            </w:r>
          </w:p>
        </w:tc>
        <w:tc>
          <w:tcPr>
            <w:tcW w:w="671" w:type="pct"/>
            <w:vMerge w:val="restar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Основные направления реализации</w:t>
            </w:r>
          </w:p>
        </w:tc>
        <w:tc>
          <w:tcPr>
            <w:tcW w:w="697" w:type="pct"/>
            <w:vMerge w:val="restar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Связь с показателями Программы (подпрограммы)</w:t>
            </w:r>
          </w:p>
        </w:tc>
      </w:tr>
      <w:tr w:rsidR="003F4BD0" w:rsidRPr="00DC718E" w:rsidTr="003F4BD0">
        <w:trPr>
          <w:trHeight w:val="417"/>
        </w:trPr>
        <w:tc>
          <w:tcPr>
            <w:tcW w:w="844" w:type="pct"/>
            <w:vMerge/>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p>
        </w:tc>
        <w:tc>
          <w:tcPr>
            <w:tcW w:w="870" w:type="pct"/>
            <w:vMerge/>
          </w:tcPr>
          <w:p w:rsidR="003F4BD0" w:rsidRPr="00DC718E" w:rsidRDefault="003F4BD0" w:rsidP="003F4BD0">
            <w:pPr>
              <w:spacing w:after="0" w:line="240" w:lineRule="auto"/>
              <w:ind w:right="-1"/>
              <w:contextualSpacing/>
              <w:rPr>
                <w:rFonts w:ascii="Times New Roman" w:hAnsi="Times New Roman" w:cs="Times New Roman"/>
                <w:sz w:val="24"/>
                <w:szCs w:val="24"/>
              </w:rPr>
            </w:pPr>
          </w:p>
        </w:tc>
        <w:tc>
          <w:tcPr>
            <w:tcW w:w="458"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начала реализации</w:t>
            </w:r>
          </w:p>
        </w:tc>
        <w:tc>
          <w:tcPr>
            <w:tcW w:w="543"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окончания реализации</w:t>
            </w:r>
          </w:p>
        </w:tc>
        <w:tc>
          <w:tcPr>
            <w:tcW w:w="917" w:type="pct"/>
            <w:vMerge/>
          </w:tcPr>
          <w:p w:rsidR="003F4BD0" w:rsidRPr="00DC718E" w:rsidRDefault="003F4BD0" w:rsidP="003F4BD0">
            <w:pPr>
              <w:spacing w:after="0" w:line="240" w:lineRule="auto"/>
              <w:ind w:right="-1"/>
              <w:contextualSpacing/>
              <w:rPr>
                <w:rFonts w:ascii="Times New Roman" w:hAnsi="Times New Roman" w:cs="Times New Roman"/>
                <w:sz w:val="24"/>
                <w:szCs w:val="24"/>
              </w:rPr>
            </w:pPr>
          </w:p>
        </w:tc>
        <w:tc>
          <w:tcPr>
            <w:tcW w:w="671" w:type="pct"/>
            <w:vMerge/>
          </w:tcPr>
          <w:p w:rsidR="003F4BD0" w:rsidRPr="00DC718E" w:rsidRDefault="003F4BD0" w:rsidP="003F4BD0">
            <w:pPr>
              <w:spacing w:after="0" w:line="240" w:lineRule="auto"/>
              <w:ind w:right="-1"/>
              <w:contextualSpacing/>
              <w:rPr>
                <w:rFonts w:ascii="Times New Roman" w:hAnsi="Times New Roman" w:cs="Times New Roman"/>
                <w:sz w:val="24"/>
                <w:szCs w:val="24"/>
              </w:rPr>
            </w:pPr>
          </w:p>
        </w:tc>
        <w:tc>
          <w:tcPr>
            <w:tcW w:w="697" w:type="pct"/>
            <w:vMerge/>
          </w:tcPr>
          <w:p w:rsidR="003F4BD0" w:rsidRPr="00DC718E" w:rsidRDefault="003F4BD0" w:rsidP="003F4BD0">
            <w:pPr>
              <w:spacing w:after="0" w:line="240" w:lineRule="auto"/>
              <w:ind w:right="-1"/>
              <w:contextualSpacing/>
              <w:rPr>
                <w:rFonts w:ascii="Times New Roman" w:hAnsi="Times New Roman" w:cs="Times New Roman"/>
                <w:sz w:val="24"/>
                <w:szCs w:val="24"/>
              </w:rPr>
            </w:pPr>
          </w:p>
        </w:tc>
      </w:tr>
      <w:tr w:rsidR="003F4BD0" w:rsidRPr="00DC718E" w:rsidTr="003F4BD0">
        <w:tc>
          <w:tcPr>
            <w:tcW w:w="844"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1. Благоустройство дворовых территорий многоквартирных жилых домов</w:t>
            </w:r>
          </w:p>
        </w:tc>
        <w:tc>
          <w:tcPr>
            <w:tcW w:w="870"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Отдел городской инфраструктуры, отдел архитектуры, МКУ г.о. Тейково «Служба заказчика»</w:t>
            </w:r>
          </w:p>
        </w:tc>
        <w:tc>
          <w:tcPr>
            <w:tcW w:w="458"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2018</w:t>
            </w:r>
          </w:p>
        </w:tc>
        <w:tc>
          <w:tcPr>
            <w:tcW w:w="543"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2024</w:t>
            </w:r>
          </w:p>
        </w:tc>
        <w:tc>
          <w:tcPr>
            <w:tcW w:w="91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Увеличение благоустроенных дворовых территорий многоквартирных домов</w:t>
            </w:r>
          </w:p>
        </w:tc>
        <w:tc>
          <w:tcPr>
            <w:tcW w:w="671"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Благоустройство</w:t>
            </w:r>
          </w:p>
        </w:tc>
        <w:tc>
          <w:tcPr>
            <w:tcW w:w="69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Показатель 1.1</w:t>
            </w:r>
          </w:p>
        </w:tc>
      </w:tr>
      <w:tr w:rsidR="003F4BD0" w:rsidRPr="00DC718E" w:rsidTr="003F4BD0">
        <w:tc>
          <w:tcPr>
            <w:tcW w:w="844"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 Благоустройство общественных территорий</w:t>
            </w:r>
          </w:p>
        </w:tc>
        <w:tc>
          <w:tcPr>
            <w:tcW w:w="870"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Отдел городской инфраструктуры, отдел архитектуры, МКУ г.о. Тейково «Служба заказчика»</w:t>
            </w:r>
          </w:p>
        </w:tc>
        <w:tc>
          <w:tcPr>
            <w:tcW w:w="458"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2018</w:t>
            </w:r>
          </w:p>
        </w:tc>
        <w:tc>
          <w:tcPr>
            <w:tcW w:w="543"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2024</w:t>
            </w:r>
          </w:p>
        </w:tc>
        <w:tc>
          <w:tcPr>
            <w:tcW w:w="91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Увеличение благоустроенных территорий общественного назначения, отвечающих потребностям жителей</w:t>
            </w:r>
          </w:p>
        </w:tc>
        <w:tc>
          <w:tcPr>
            <w:tcW w:w="671"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Благоустройство</w:t>
            </w:r>
          </w:p>
        </w:tc>
        <w:tc>
          <w:tcPr>
            <w:tcW w:w="69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Показатель 1.2</w:t>
            </w:r>
          </w:p>
        </w:tc>
      </w:tr>
      <w:tr w:rsidR="003F4BD0" w:rsidRPr="00DC718E" w:rsidTr="003F4BD0">
        <w:tc>
          <w:tcPr>
            <w:tcW w:w="844"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 xml:space="preserve">3. Благоустройство территории Парка «Красные Сосенки» и набережной реки Вязьма </w:t>
            </w:r>
          </w:p>
        </w:tc>
        <w:tc>
          <w:tcPr>
            <w:tcW w:w="870"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Отдел городской инфраструктуры, отдел архитектуры, МКУ г.о. Тейково «Служба заказчика»</w:t>
            </w:r>
          </w:p>
        </w:tc>
        <w:tc>
          <w:tcPr>
            <w:tcW w:w="458"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2019</w:t>
            </w:r>
          </w:p>
        </w:tc>
        <w:tc>
          <w:tcPr>
            <w:tcW w:w="543"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2020</w:t>
            </w:r>
          </w:p>
        </w:tc>
        <w:tc>
          <w:tcPr>
            <w:tcW w:w="91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Увеличение благоустроенных территорий общественного назначения, отвечающих потребностям жителей</w:t>
            </w:r>
          </w:p>
        </w:tc>
        <w:tc>
          <w:tcPr>
            <w:tcW w:w="671"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Благоустройство</w:t>
            </w:r>
          </w:p>
        </w:tc>
        <w:tc>
          <w:tcPr>
            <w:tcW w:w="697" w:type="pct"/>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Показатель 1.3</w:t>
            </w:r>
          </w:p>
        </w:tc>
      </w:tr>
      <w:tr w:rsidR="003F4BD0" w:rsidRPr="00DC718E" w:rsidTr="003F4BD0">
        <w:tc>
          <w:tcPr>
            <w:tcW w:w="844"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4. Благоустройство территорий в рамках проектов развития территории городского округа Тейково, основанных на местных инициативах</w:t>
            </w:r>
            <w:r w:rsidR="00930B0D" w:rsidRPr="00DC718E">
              <w:rPr>
                <w:rFonts w:ascii="Times New Roman" w:hAnsi="Times New Roman" w:cs="Times New Roman"/>
                <w:sz w:val="24"/>
                <w:szCs w:val="24"/>
              </w:rPr>
              <w:t xml:space="preserve"> в 2020 году</w:t>
            </w:r>
          </w:p>
        </w:tc>
        <w:tc>
          <w:tcPr>
            <w:tcW w:w="870"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Отдел городской инфраструктуры,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2020</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2020</w:t>
            </w:r>
          </w:p>
        </w:tc>
        <w:tc>
          <w:tcPr>
            <w:tcW w:w="917"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Показатель 1.4</w:t>
            </w:r>
          </w:p>
        </w:tc>
      </w:tr>
      <w:tr w:rsidR="003F4BD0" w:rsidRPr="00DC718E" w:rsidTr="003F4BD0">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 xml:space="preserve">5. </w:t>
            </w:r>
          </w:p>
          <w:p w:rsidR="003F4BD0" w:rsidRPr="00DC718E" w:rsidRDefault="003F4BD0" w:rsidP="003F4BD0">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lastRenderedPageBreak/>
              <w:t>Благоустройство территорий в рамках поддержки 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lastRenderedPageBreak/>
              <w:t xml:space="preserve">Отдел </w:t>
            </w:r>
            <w:r w:rsidRPr="00DC718E">
              <w:rPr>
                <w:rFonts w:ascii="Times New Roman" w:hAnsi="Times New Roman" w:cs="Times New Roman"/>
                <w:sz w:val="24"/>
                <w:szCs w:val="24"/>
              </w:rPr>
              <w:lastRenderedPageBreak/>
              <w:t>городской инфраструктуры,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lastRenderedPageBreak/>
              <w:t>2021</w:t>
            </w:r>
          </w:p>
        </w:tc>
        <w:tc>
          <w:tcPr>
            <w:tcW w:w="543"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2024</w:t>
            </w:r>
          </w:p>
        </w:tc>
        <w:tc>
          <w:tcPr>
            <w:tcW w:w="917"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t xml:space="preserve">Увеличение </w:t>
            </w:r>
            <w:r w:rsidRPr="00DC718E">
              <w:rPr>
                <w:rFonts w:ascii="Times New Roman" w:hAnsi="Times New Roman" w:cs="Times New Roman"/>
                <w:sz w:val="24"/>
                <w:szCs w:val="24"/>
              </w:rPr>
              <w:lastRenderedPageBreak/>
              <w:t>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lastRenderedPageBreak/>
              <w:t>Благоустро</w:t>
            </w:r>
            <w:r w:rsidRPr="00DC718E">
              <w:rPr>
                <w:rFonts w:ascii="Times New Roman" w:hAnsi="Times New Roman" w:cs="Times New Roman"/>
                <w:sz w:val="24"/>
                <w:szCs w:val="24"/>
              </w:rPr>
              <w:lastRenderedPageBreak/>
              <w:t>йство</w:t>
            </w:r>
          </w:p>
        </w:tc>
        <w:tc>
          <w:tcPr>
            <w:tcW w:w="697" w:type="pct"/>
            <w:tcBorders>
              <w:top w:val="single" w:sz="4" w:space="0" w:color="auto"/>
              <w:left w:val="single" w:sz="4" w:space="0" w:color="auto"/>
              <w:bottom w:val="single" w:sz="4" w:space="0" w:color="auto"/>
              <w:right w:val="single" w:sz="4" w:space="0" w:color="auto"/>
            </w:tcBorders>
            <w:vAlign w:val="center"/>
          </w:tcPr>
          <w:p w:rsidR="003F4BD0" w:rsidRPr="00DC718E" w:rsidRDefault="003F4BD0" w:rsidP="003F4BD0">
            <w:pPr>
              <w:spacing w:after="0" w:line="240" w:lineRule="auto"/>
              <w:ind w:right="-1"/>
              <w:contextualSpacing/>
              <w:jc w:val="center"/>
              <w:rPr>
                <w:rFonts w:ascii="Times New Roman" w:hAnsi="Times New Roman" w:cs="Times New Roman"/>
                <w:sz w:val="24"/>
                <w:szCs w:val="24"/>
              </w:rPr>
            </w:pPr>
            <w:r w:rsidRPr="00DC718E">
              <w:rPr>
                <w:rFonts w:ascii="Times New Roman" w:hAnsi="Times New Roman" w:cs="Times New Roman"/>
                <w:sz w:val="24"/>
                <w:szCs w:val="24"/>
              </w:rPr>
              <w:lastRenderedPageBreak/>
              <w:t xml:space="preserve">Показатель </w:t>
            </w:r>
            <w:r w:rsidRPr="00DC718E">
              <w:rPr>
                <w:rFonts w:ascii="Times New Roman" w:hAnsi="Times New Roman" w:cs="Times New Roman"/>
                <w:sz w:val="24"/>
                <w:szCs w:val="24"/>
              </w:rPr>
              <w:lastRenderedPageBreak/>
              <w:t>1.5</w:t>
            </w:r>
          </w:p>
        </w:tc>
      </w:tr>
    </w:tbl>
    <w:p w:rsidR="00813AAA" w:rsidRPr="00DC718E" w:rsidRDefault="00813AAA" w:rsidP="0035562A">
      <w:pPr>
        <w:tabs>
          <w:tab w:val="left" w:pos="6870"/>
        </w:tabs>
        <w:spacing w:after="0" w:line="240" w:lineRule="auto"/>
        <w:jc w:val="right"/>
        <w:rPr>
          <w:rFonts w:ascii="Times New Roman" w:hAnsi="Times New Roman" w:cs="Times New Roman"/>
          <w:sz w:val="24"/>
          <w:szCs w:val="24"/>
        </w:rPr>
      </w:pPr>
    </w:p>
    <w:p w:rsidR="00813AAA" w:rsidRPr="00DC718E" w:rsidRDefault="00813AAA">
      <w:pPr>
        <w:rPr>
          <w:rFonts w:ascii="Times New Roman" w:hAnsi="Times New Roman" w:cs="Times New Roman"/>
          <w:sz w:val="24"/>
          <w:szCs w:val="24"/>
        </w:rPr>
      </w:pPr>
      <w:r w:rsidRPr="00DC718E">
        <w:rPr>
          <w:rFonts w:ascii="Times New Roman" w:hAnsi="Times New Roman" w:cs="Times New Roman"/>
          <w:sz w:val="24"/>
          <w:szCs w:val="24"/>
        </w:rPr>
        <w:br w:type="page"/>
      </w:r>
    </w:p>
    <w:p w:rsidR="007B6FB6" w:rsidRPr="00DC718E" w:rsidRDefault="007B6FB6" w:rsidP="007B6FB6">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Приложение № 7</w:t>
      </w:r>
    </w:p>
    <w:p w:rsidR="007B6FB6" w:rsidRPr="00DC718E" w:rsidRDefault="007B6FB6" w:rsidP="007B6FB6">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7B6FB6" w:rsidRPr="00DC718E" w:rsidRDefault="007B6FB6"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7B6FB6" w:rsidRPr="00DC718E" w:rsidRDefault="007B6FB6" w:rsidP="007B6FB6">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 xml:space="preserve"> </w:t>
      </w:r>
    </w:p>
    <w:p w:rsidR="007B6FB6" w:rsidRPr="00DC718E" w:rsidRDefault="007B6FB6" w:rsidP="007B6FB6">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АДРЕСНЫЙ ПЕРЕЧЕНЬ</w:t>
      </w:r>
    </w:p>
    <w:p w:rsidR="007B6FB6" w:rsidRPr="00DC718E" w:rsidRDefault="007B6FB6" w:rsidP="007B6FB6">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2019 - 2024 годах </w:t>
      </w:r>
    </w:p>
    <w:p w:rsidR="007B6FB6" w:rsidRPr="00DC718E" w:rsidRDefault="007B6FB6" w:rsidP="007B6FB6">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в рамках реализации муниципальной подпрограммы «Формирование современной городской среды» на 2018-2024 годы</w:t>
      </w:r>
    </w:p>
    <w:p w:rsidR="004006C2" w:rsidRPr="00DC718E" w:rsidRDefault="004006C2" w:rsidP="007B6FB6">
      <w:pPr>
        <w:spacing w:after="0" w:line="240" w:lineRule="auto"/>
        <w:jc w:val="center"/>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 п/п</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Адрес общественной  территории</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2</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площади Ленина (2 этап)</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3</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Монумента Славы </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4</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5</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6</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территории Летнего сада </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7</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8</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сквера на ул. Фрунзенской</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9</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площади 50 лет Октября</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10</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11</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тротуара вдоль дороги от ул. Фрунзенская по ул.1-я Комовская</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12</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сквера № 1 на ул. Октябрьской</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13</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сквера № 2 на ул. Октябрьской</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14</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сквера № 3 на ул. Октябрьской</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15</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Благоустройство улицы Школьный проезд</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16</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Общественная территория в прибрежной зоне от моста по улице Интернациональная до моста по улице Центральный проезд</w:t>
            </w:r>
          </w:p>
        </w:tc>
      </w:tr>
      <w:tr w:rsidR="004006C2" w:rsidRPr="00DC718E" w:rsidTr="004006C2">
        <w:trPr>
          <w:trHeight w:val="165"/>
        </w:trPr>
        <w:tc>
          <w:tcPr>
            <w:tcW w:w="427" w:type="pct"/>
            <w:tcBorders>
              <w:top w:val="single" w:sz="4" w:space="0" w:color="auto"/>
              <w:left w:val="single" w:sz="4" w:space="0" w:color="auto"/>
              <w:bottom w:val="single" w:sz="4" w:space="0" w:color="auto"/>
              <w:right w:val="single" w:sz="4" w:space="0" w:color="auto"/>
            </w:tcBorders>
          </w:tcPr>
          <w:p w:rsidR="004006C2" w:rsidRPr="00DC718E" w:rsidRDefault="004006C2" w:rsidP="004006C2">
            <w:pPr>
              <w:spacing w:after="0" w:line="240" w:lineRule="auto"/>
              <w:jc w:val="center"/>
              <w:rPr>
                <w:rFonts w:ascii="Times New Roman" w:hAnsi="Times New Roman" w:cs="Times New Roman"/>
                <w:sz w:val="24"/>
                <w:szCs w:val="24"/>
              </w:rPr>
            </w:pPr>
            <w:r w:rsidRPr="00DC718E">
              <w:rPr>
                <w:rFonts w:ascii="Times New Roman" w:hAnsi="Times New Roman" w:cs="Times New Roman"/>
                <w:sz w:val="24"/>
                <w:szCs w:val="24"/>
              </w:rPr>
              <w:t>17</w:t>
            </w:r>
          </w:p>
        </w:tc>
        <w:tc>
          <w:tcPr>
            <w:tcW w:w="4573" w:type="pct"/>
            <w:tcBorders>
              <w:top w:val="single" w:sz="4" w:space="0" w:color="auto"/>
              <w:left w:val="single" w:sz="4" w:space="0" w:color="auto"/>
              <w:bottom w:val="single" w:sz="4" w:space="0" w:color="auto"/>
              <w:right w:val="single" w:sz="4" w:space="0" w:color="auto"/>
            </w:tcBorders>
            <w:vAlign w:val="center"/>
          </w:tcPr>
          <w:p w:rsidR="004006C2" w:rsidRPr="00DC718E" w:rsidRDefault="004006C2" w:rsidP="004006C2">
            <w:pPr>
              <w:spacing w:after="0" w:line="240" w:lineRule="auto"/>
              <w:jc w:val="both"/>
              <w:rPr>
                <w:rFonts w:ascii="Times New Roman" w:hAnsi="Times New Roman" w:cs="Times New Roman"/>
                <w:sz w:val="24"/>
                <w:szCs w:val="24"/>
              </w:rPr>
            </w:pPr>
            <w:r w:rsidRPr="00DC718E">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bl>
    <w:p w:rsidR="007B6FB6" w:rsidRPr="00DC718E" w:rsidRDefault="007B6FB6">
      <w:pPr>
        <w:rPr>
          <w:rFonts w:ascii="Times New Roman" w:hAnsi="Times New Roman" w:cs="Times New Roman"/>
          <w:sz w:val="24"/>
          <w:szCs w:val="24"/>
        </w:rPr>
      </w:pPr>
    </w:p>
    <w:p w:rsidR="007B6FB6" w:rsidRPr="00DC718E" w:rsidRDefault="007B6FB6">
      <w:pPr>
        <w:rPr>
          <w:rFonts w:ascii="Times New Roman" w:hAnsi="Times New Roman" w:cs="Times New Roman"/>
          <w:sz w:val="24"/>
          <w:szCs w:val="24"/>
        </w:rPr>
      </w:pPr>
      <w:r w:rsidRPr="00DC718E">
        <w:rPr>
          <w:rFonts w:ascii="Times New Roman" w:hAnsi="Times New Roman" w:cs="Times New Roman"/>
          <w:sz w:val="24"/>
          <w:szCs w:val="24"/>
        </w:rPr>
        <w:br w:type="page"/>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 xml:space="preserve">Приложение № </w:t>
      </w:r>
      <w:r w:rsidR="007B6FB6" w:rsidRPr="00DC718E">
        <w:rPr>
          <w:rFonts w:ascii="Times New Roman" w:hAnsi="Times New Roman" w:cs="Times New Roman"/>
          <w:sz w:val="24"/>
          <w:szCs w:val="24"/>
        </w:rPr>
        <w:t>8</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813AAA" w:rsidRPr="00DC718E" w:rsidRDefault="00813AAA"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0237FE" w:rsidRPr="00DC718E" w:rsidRDefault="000237FE" w:rsidP="000237FE">
      <w:pPr>
        <w:pStyle w:val="ConsPlusNormal0"/>
        <w:ind w:firstLine="540"/>
        <w:jc w:val="both"/>
        <w:rPr>
          <w:sz w:val="24"/>
          <w:szCs w:val="24"/>
        </w:rPr>
      </w:pPr>
    </w:p>
    <w:p w:rsidR="000237FE" w:rsidRPr="00DC718E" w:rsidRDefault="000237FE" w:rsidP="000237FE">
      <w:pPr>
        <w:pStyle w:val="ConsPlusNormal0"/>
        <w:ind w:firstLine="540"/>
        <w:jc w:val="both"/>
        <w:rPr>
          <w:sz w:val="24"/>
          <w:szCs w:val="24"/>
        </w:rPr>
      </w:pPr>
      <w:r w:rsidRPr="00DC718E">
        <w:rPr>
          <w:sz w:val="24"/>
          <w:szCs w:val="24"/>
        </w:rPr>
        <w:t>Таблица 2. Ресурсное обеспечение на 2020 год.</w:t>
      </w:r>
    </w:p>
    <w:p w:rsidR="000237FE" w:rsidRPr="00DC718E" w:rsidRDefault="000237FE" w:rsidP="000237FE">
      <w:pPr>
        <w:pStyle w:val="ConsPlusNormal0"/>
        <w:ind w:firstLine="540"/>
        <w:jc w:val="right"/>
        <w:rPr>
          <w:sz w:val="24"/>
          <w:szCs w:val="24"/>
        </w:rPr>
      </w:pPr>
      <w:r w:rsidRPr="00DC718E">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506"/>
        <w:gridCol w:w="2268"/>
      </w:tblGrid>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п/п</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Наименование мероприятия/ источник финансирования</w:t>
            </w:r>
          </w:p>
        </w:tc>
        <w:tc>
          <w:tcPr>
            <w:tcW w:w="2268" w:type="dxa"/>
            <w:shd w:val="clear" w:color="auto" w:fill="auto"/>
          </w:tcPr>
          <w:p w:rsidR="000237FE" w:rsidRPr="00DC718E" w:rsidRDefault="000237FE" w:rsidP="000237FE">
            <w:pPr>
              <w:pStyle w:val="afd"/>
              <w:jc w:val="center"/>
              <w:rPr>
                <w:rFonts w:ascii="Times New Roman" w:hAnsi="Times New Roman"/>
                <w:sz w:val="24"/>
                <w:szCs w:val="24"/>
              </w:rPr>
            </w:pPr>
            <w:r w:rsidRPr="00DC718E">
              <w:rPr>
                <w:rFonts w:ascii="Times New Roman" w:hAnsi="Times New Roman"/>
                <w:sz w:val="24"/>
                <w:szCs w:val="24"/>
              </w:rPr>
              <w:t>Объем финансирования (тыс. руб.)*</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в рамках проектов развития территории городского округа Тейково, основанных на местных инициативах в 2020 году</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3 817,900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2863,42500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764,75530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147,71970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42,00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по адресу: г. Тейково, ул. Молодежная, рядом с д. 13, напротив МДОУ № 6 «Орленок»</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500,500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487,500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76,610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15,015 (3%)</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33,500 (5,15%)</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2</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«Спорт, доступный всем» ул. Индустриальная между д.1 и 1а»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547,250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412,500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107,79330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28,01920</w:t>
            </w:r>
          </w:p>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 12%)</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1,00 </w:t>
            </w:r>
          </w:p>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 18%)</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«Установка во дворе школы № 5 на ул. Чапаева 24 тренажерной беседки, лавочек и цветочных клумб»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696,500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525,00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144,765</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27,860 (4%)</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1,50 (0,2%)</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местечка Василёво путем установки тренажерной беседки напротив дома № 6 по улице Юбилейная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448,250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412,50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93,615</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13,44750</w:t>
            </w:r>
          </w:p>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(3 %)</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5,00 </w:t>
            </w:r>
          </w:p>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 9%)</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пос. Грозилово путем установки детской игровой площадки на пустыре у дома № 14»</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609,00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525,00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119,364</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32,886 (5,4%)</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6</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«Установка на большой поляне между ул. Фестивальной, Южной,  </w:t>
            </w:r>
            <w:proofErr w:type="spellStart"/>
            <w:r w:rsidRPr="00DC718E">
              <w:rPr>
                <w:rFonts w:ascii="Times New Roman" w:hAnsi="Times New Roman" w:cs="Times New Roman"/>
                <w:sz w:val="24"/>
                <w:szCs w:val="24"/>
              </w:rPr>
              <w:t>Рубской</w:t>
            </w:r>
            <w:proofErr w:type="spellEnd"/>
            <w:r w:rsidRPr="00DC718E">
              <w:rPr>
                <w:rFonts w:ascii="Times New Roman" w:hAnsi="Times New Roman" w:cs="Times New Roman"/>
                <w:sz w:val="24"/>
                <w:szCs w:val="24"/>
              </w:rPr>
              <w:t>, огражденной спортивной площадки с двумя футбольными воротами, лавочками и цветочными клумбами по периметру снаружи»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466,400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397,50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102,608</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13,992  (3%)</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7</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«Память – наше будущее» вдоль дома № 7 ул. Индустриальная до пересечения с ул. Щорса»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8</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9</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550,00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412,50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120,00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16,50 (3%)</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1,00 (0,18%)</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10</w:t>
            </w: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принявших участие в выдвижении проекта</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0237FE" w:rsidRPr="00DC718E" w:rsidTr="000237FE">
        <w:tc>
          <w:tcPr>
            <w:tcW w:w="540"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p>
        </w:tc>
        <w:tc>
          <w:tcPr>
            <w:tcW w:w="7506"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иные внебюджетные  источники</w:t>
            </w:r>
          </w:p>
        </w:tc>
        <w:tc>
          <w:tcPr>
            <w:tcW w:w="2268" w:type="dxa"/>
            <w:shd w:val="clear" w:color="auto" w:fill="auto"/>
          </w:tcPr>
          <w:p w:rsidR="000237FE" w:rsidRPr="00DC718E" w:rsidRDefault="000237FE" w:rsidP="000237FE">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bl>
    <w:p w:rsidR="000237FE" w:rsidRPr="00DC718E" w:rsidRDefault="000237FE" w:rsidP="000237FE">
      <w:pPr>
        <w:pStyle w:val="ConsPlusNormal0"/>
        <w:ind w:firstLine="540"/>
        <w:jc w:val="both"/>
        <w:rPr>
          <w:sz w:val="24"/>
          <w:szCs w:val="24"/>
        </w:rPr>
      </w:pPr>
    </w:p>
    <w:p w:rsidR="00813AAA" w:rsidRPr="00DC718E" w:rsidRDefault="00813AAA">
      <w:pPr>
        <w:rPr>
          <w:rFonts w:ascii="Times New Roman" w:hAnsi="Times New Roman" w:cs="Times New Roman"/>
          <w:sz w:val="24"/>
          <w:szCs w:val="24"/>
        </w:rPr>
      </w:pPr>
    </w:p>
    <w:p w:rsidR="000237FE" w:rsidRPr="00DC718E" w:rsidRDefault="000237FE">
      <w:pPr>
        <w:rPr>
          <w:rFonts w:ascii="Times New Roman" w:hAnsi="Times New Roman" w:cs="Times New Roman"/>
          <w:sz w:val="24"/>
          <w:szCs w:val="24"/>
        </w:rPr>
      </w:pPr>
      <w:r w:rsidRPr="00DC718E">
        <w:rPr>
          <w:rFonts w:ascii="Times New Roman" w:hAnsi="Times New Roman" w:cs="Times New Roman"/>
          <w:sz w:val="24"/>
          <w:szCs w:val="24"/>
        </w:rPr>
        <w:br w:type="page"/>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lastRenderedPageBreak/>
        <w:t xml:space="preserve">Приложение № </w:t>
      </w:r>
      <w:r w:rsidR="007B6FB6" w:rsidRPr="00DC718E">
        <w:rPr>
          <w:rFonts w:ascii="Times New Roman" w:hAnsi="Times New Roman" w:cs="Times New Roman"/>
          <w:sz w:val="24"/>
          <w:szCs w:val="24"/>
        </w:rPr>
        <w:t>9</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к постановлению администрации г.о. Тейково</w:t>
      </w:r>
    </w:p>
    <w:p w:rsidR="00813AAA" w:rsidRPr="00DC718E" w:rsidRDefault="00813AAA" w:rsidP="0058524F">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w:t>
      </w:r>
      <w:r w:rsidR="0058524F" w:rsidRPr="00DC718E">
        <w:rPr>
          <w:rFonts w:ascii="Times New Roman" w:hAnsi="Times New Roman" w:cs="Times New Roman"/>
          <w:bCs/>
          <w:color w:val="000000"/>
          <w:sz w:val="24"/>
          <w:szCs w:val="24"/>
        </w:rPr>
        <w:t>от 18.02.2021 № 51</w:t>
      </w:r>
    </w:p>
    <w:p w:rsidR="005C0572" w:rsidRPr="00DC718E" w:rsidRDefault="005C0572" w:rsidP="0035562A">
      <w:pPr>
        <w:tabs>
          <w:tab w:val="left" w:pos="6870"/>
        </w:tabs>
        <w:spacing w:after="0" w:line="240" w:lineRule="auto"/>
        <w:jc w:val="right"/>
        <w:rPr>
          <w:rFonts w:ascii="Times New Roman" w:hAnsi="Times New Roman" w:cs="Times New Roman"/>
          <w:sz w:val="24"/>
          <w:szCs w:val="24"/>
        </w:rPr>
      </w:pP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Приложение № 6</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к подпрограмме </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«Формирование современной городской среды» на 2018 - 2024 годы</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муниципальной программы</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городского округа Тейково</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«Обеспечение населения городского округа</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Тейково услугами жилищно-коммунального</w:t>
      </w:r>
    </w:p>
    <w:p w:rsidR="00813AAA" w:rsidRPr="00DC718E" w:rsidRDefault="00813AAA" w:rsidP="00813AAA">
      <w:pPr>
        <w:spacing w:after="0" w:line="240" w:lineRule="auto"/>
        <w:ind w:right="-1"/>
        <w:jc w:val="right"/>
        <w:rPr>
          <w:rFonts w:ascii="Times New Roman" w:hAnsi="Times New Roman" w:cs="Times New Roman"/>
          <w:sz w:val="24"/>
          <w:szCs w:val="24"/>
        </w:rPr>
      </w:pPr>
      <w:r w:rsidRPr="00DC718E">
        <w:rPr>
          <w:rFonts w:ascii="Times New Roman" w:hAnsi="Times New Roman" w:cs="Times New Roman"/>
          <w:sz w:val="24"/>
          <w:szCs w:val="24"/>
        </w:rPr>
        <w:t xml:space="preserve">      хозяйства и развитие транспортной системы»</w:t>
      </w:r>
    </w:p>
    <w:p w:rsidR="00813AAA" w:rsidRPr="00DC718E" w:rsidRDefault="00813AAA" w:rsidP="00813AAA">
      <w:pPr>
        <w:spacing w:after="0" w:line="240" w:lineRule="auto"/>
        <w:ind w:right="-1" w:firstLine="709"/>
        <w:jc w:val="center"/>
        <w:rPr>
          <w:rFonts w:ascii="Times New Roman" w:hAnsi="Times New Roman" w:cs="Times New Roman"/>
          <w:sz w:val="24"/>
          <w:szCs w:val="24"/>
        </w:rPr>
      </w:pPr>
      <w:r w:rsidRPr="00DC718E">
        <w:rPr>
          <w:rFonts w:ascii="Times New Roman" w:hAnsi="Times New Roman" w:cs="Times New Roman"/>
          <w:sz w:val="24"/>
          <w:szCs w:val="24"/>
        </w:rPr>
        <w:t xml:space="preserve">     </w:t>
      </w:r>
    </w:p>
    <w:p w:rsidR="000237FE" w:rsidRPr="00DC718E" w:rsidRDefault="00813AAA" w:rsidP="00813AA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ТЕРРИТОРИЙ В РАМКАХ ПОДДЕРЖКИ </w:t>
      </w:r>
    </w:p>
    <w:p w:rsidR="00813AAA" w:rsidRPr="00DC718E" w:rsidRDefault="00813AAA" w:rsidP="00813AAA">
      <w:pPr>
        <w:spacing w:after="0" w:line="240" w:lineRule="auto"/>
        <w:ind w:right="-1"/>
        <w:jc w:val="center"/>
        <w:rPr>
          <w:rFonts w:ascii="Times New Roman" w:hAnsi="Times New Roman" w:cs="Times New Roman"/>
          <w:sz w:val="24"/>
          <w:szCs w:val="24"/>
        </w:rPr>
      </w:pPr>
      <w:r w:rsidRPr="00DC718E">
        <w:rPr>
          <w:rFonts w:ascii="Times New Roman" w:hAnsi="Times New Roman" w:cs="Times New Roman"/>
          <w:sz w:val="24"/>
          <w:szCs w:val="24"/>
        </w:rPr>
        <w:t>ИНИЦИАТИВНЫХ ПРОЕКТОВ»</w:t>
      </w:r>
    </w:p>
    <w:p w:rsidR="00813AAA" w:rsidRPr="00DC718E" w:rsidRDefault="00813AAA" w:rsidP="00813AAA">
      <w:pPr>
        <w:pStyle w:val="afd"/>
        <w:ind w:right="-1"/>
        <w:rPr>
          <w:rFonts w:ascii="Times New Roman" w:hAnsi="Times New Roman"/>
          <w:sz w:val="24"/>
          <w:szCs w:val="24"/>
        </w:rPr>
      </w:pPr>
    </w:p>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Срок реализации – 2021-2024 годы</w:t>
      </w:r>
    </w:p>
    <w:p w:rsidR="00813AAA" w:rsidRPr="00DC718E" w:rsidRDefault="00813AAA" w:rsidP="00813AAA">
      <w:pPr>
        <w:pStyle w:val="afd"/>
        <w:ind w:right="-1"/>
        <w:jc w:val="center"/>
        <w:rPr>
          <w:rFonts w:ascii="Times New Roman" w:hAnsi="Times New Roman"/>
          <w:sz w:val="24"/>
          <w:szCs w:val="24"/>
        </w:rPr>
      </w:pPr>
    </w:p>
    <w:p w:rsidR="00813AAA" w:rsidRPr="00DC718E" w:rsidRDefault="00813AAA" w:rsidP="00813AAA">
      <w:pPr>
        <w:pStyle w:val="afd"/>
        <w:ind w:right="-1" w:firstLine="708"/>
        <w:rPr>
          <w:rFonts w:ascii="Times New Roman" w:hAnsi="Times New Roman"/>
          <w:sz w:val="24"/>
          <w:szCs w:val="24"/>
        </w:rPr>
      </w:pPr>
      <w:r w:rsidRPr="00DC718E">
        <w:rPr>
          <w:rFonts w:ascii="Times New Roman" w:hAnsi="Times New Roman"/>
          <w:sz w:val="24"/>
          <w:szCs w:val="24"/>
        </w:rPr>
        <w:t>1. Ожидаемые результаты реализации.</w:t>
      </w:r>
    </w:p>
    <w:p w:rsidR="00813AAA" w:rsidRPr="00DC718E" w:rsidRDefault="00813AAA" w:rsidP="00813AAA">
      <w:pPr>
        <w:pStyle w:val="afd"/>
        <w:ind w:right="-1" w:firstLine="709"/>
        <w:jc w:val="both"/>
        <w:rPr>
          <w:rFonts w:ascii="Times New Roman" w:hAnsi="Times New Roman"/>
          <w:sz w:val="24"/>
          <w:szCs w:val="24"/>
        </w:rPr>
      </w:pPr>
      <w:r w:rsidRPr="00DC718E">
        <w:rPr>
          <w:rFonts w:ascii="Times New Roman" w:hAnsi="Times New Roman"/>
          <w:sz w:val="24"/>
          <w:szCs w:val="24"/>
        </w:rPr>
        <w:t>В ходе реализации части «Благоустройство территорий в рамках поддержки инициативных проектов»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инициативных проектов.</w:t>
      </w:r>
    </w:p>
    <w:p w:rsidR="00813AAA" w:rsidRPr="00DC718E" w:rsidRDefault="00813AAA" w:rsidP="00813AAA">
      <w:pPr>
        <w:pStyle w:val="afd"/>
        <w:ind w:right="-1" w:firstLine="709"/>
        <w:jc w:val="both"/>
        <w:rPr>
          <w:rFonts w:ascii="Times New Roman" w:hAnsi="Times New Roman"/>
          <w:sz w:val="24"/>
          <w:szCs w:val="24"/>
        </w:rPr>
      </w:pPr>
      <w:r w:rsidRPr="00DC718E">
        <w:rPr>
          <w:rFonts w:ascii="Times New Roman" w:hAnsi="Times New Roman"/>
          <w:sz w:val="24"/>
          <w:szCs w:val="24"/>
        </w:rPr>
        <w:t>Поддержка инициативных проектов–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813AAA" w:rsidRPr="00DC718E" w:rsidRDefault="00813AAA" w:rsidP="00813AAA">
      <w:pPr>
        <w:pStyle w:val="afd"/>
        <w:ind w:right="-1"/>
        <w:rPr>
          <w:rFonts w:ascii="Times New Roman" w:hAnsi="Times New Roman"/>
          <w:sz w:val="24"/>
          <w:szCs w:val="24"/>
        </w:rPr>
      </w:pPr>
    </w:p>
    <w:p w:rsidR="00813AAA" w:rsidRPr="00DC718E" w:rsidRDefault="00813AAA" w:rsidP="00813AAA">
      <w:pPr>
        <w:pStyle w:val="afd"/>
        <w:ind w:right="-1"/>
        <w:jc w:val="center"/>
        <w:rPr>
          <w:rFonts w:ascii="Times New Roman" w:hAnsi="Times New Roman"/>
          <w:bCs/>
          <w:sz w:val="24"/>
          <w:szCs w:val="24"/>
        </w:rPr>
      </w:pPr>
      <w:r w:rsidRPr="00DC718E">
        <w:rPr>
          <w:rFonts w:ascii="Times New Roman" w:hAnsi="Times New Roman"/>
          <w:bCs/>
          <w:sz w:val="24"/>
          <w:szCs w:val="24"/>
        </w:rPr>
        <w:t xml:space="preserve">Таблица 1. Сведения о целевых индикаторах (показателях) реализации подпрограммы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6"/>
        <w:gridCol w:w="4397"/>
        <w:gridCol w:w="706"/>
        <w:gridCol w:w="1135"/>
        <w:gridCol w:w="1133"/>
        <w:gridCol w:w="1135"/>
        <w:gridCol w:w="1133"/>
      </w:tblGrid>
      <w:tr w:rsidR="00813AAA" w:rsidRPr="00DC718E" w:rsidTr="00813AAA">
        <w:tc>
          <w:tcPr>
            <w:tcW w:w="277"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 п/п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 xml:space="preserve">Ед. </w:t>
            </w:r>
            <w:proofErr w:type="spellStart"/>
            <w:r w:rsidRPr="00DC718E">
              <w:rPr>
                <w:rFonts w:ascii="Times New Roman" w:hAnsi="Times New Roman"/>
                <w:sz w:val="24"/>
                <w:szCs w:val="24"/>
              </w:rPr>
              <w:t>изм</w:t>
            </w:r>
            <w:proofErr w:type="spellEnd"/>
            <w:r w:rsidRPr="00DC718E">
              <w:rPr>
                <w:rFonts w:ascii="Times New Roman" w:hAnsi="Times New Roman"/>
                <w:sz w:val="24"/>
                <w:szCs w:val="24"/>
              </w:rPr>
              <w:t>.</w:t>
            </w:r>
          </w:p>
        </w:tc>
        <w:tc>
          <w:tcPr>
            <w:tcW w:w="55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2024</w:t>
            </w:r>
          </w:p>
        </w:tc>
      </w:tr>
      <w:tr w:rsidR="00813AAA" w:rsidRPr="00DC718E" w:rsidTr="00813AAA">
        <w:tc>
          <w:tcPr>
            <w:tcW w:w="277"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rPr>
                <w:rFonts w:ascii="Times New Roman" w:hAnsi="Times New Roman"/>
                <w:sz w:val="24"/>
                <w:szCs w:val="24"/>
              </w:rPr>
            </w:pPr>
            <w:r w:rsidRPr="00DC718E">
              <w:rPr>
                <w:rFonts w:ascii="Times New Roman" w:hAnsi="Times New Roman"/>
                <w:sz w:val="24"/>
                <w:szCs w:val="24"/>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r w:rsidRPr="00DC718E">
              <w:rPr>
                <w:rFonts w:ascii="Times New Roman" w:hAnsi="Times New Roman"/>
                <w:sz w:val="24"/>
                <w:szCs w:val="24"/>
              </w:rPr>
              <w:t>ед.</w:t>
            </w:r>
          </w:p>
        </w:tc>
        <w:tc>
          <w:tcPr>
            <w:tcW w:w="55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proofErr w:type="spellStart"/>
            <w:r w:rsidRPr="00DC718E">
              <w:rPr>
                <w:rFonts w:ascii="Times New Roman" w:hAnsi="Times New Roman"/>
                <w:sz w:val="24"/>
                <w:szCs w:val="24"/>
              </w:rPr>
              <w:t>х</w:t>
            </w:r>
            <w:proofErr w:type="spellEnd"/>
            <w:r w:rsidRPr="00DC718E">
              <w:rPr>
                <w:rFonts w:ascii="Times New Roman" w:hAnsi="Times New Roman"/>
                <w:sz w:val="24"/>
                <w:szCs w:val="24"/>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proofErr w:type="spellStart"/>
            <w:r w:rsidRPr="00DC718E">
              <w:rPr>
                <w:rFonts w:ascii="Times New Roman" w:hAnsi="Times New Roman"/>
                <w:sz w:val="24"/>
                <w:szCs w:val="24"/>
              </w:rPr>
              <w:t>х</w:t>
            </w:r>
            <w:proofErr w:type="spellEnd"/>
            <w:r w:rsidRPr="00DC718E">
              <w:rPr>
                <w:rFonts w:ascii="Times New Roman" w:hAnsi="Times New Roman"/>
                <w:sz w:val="24"/>
                <w:szCs w:val="24"/>
              </w:rPr>
              <w:t>*</w:t>
            </w:r>
          </w:p>
        </w:tc>
        <w:tc>
          <w:tcPr>
            <w:tcW w:w="556"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proofErr w:type="spellStart"/>
            <w:r w:rsidRPr="00DC718E">
              <w:rPr>
                <w:rFonts w:ascii="Times New Roman" w:hAnsi="Times New Roman"/>
                <w:sz w:val="24"/>
                <w:szCs w:val="24"/>
              </w:rPr>
              <w:t>х</w:t>
            </w:r>
            <w:proofErr w:type="spellEnd"/>
            <w:r w:rsidRPr="00DC718E">
              <w:rPr>
                <w:rFonts w:ascii="Times New Roman" w:hAnsi="Times New Roman"/>
                <w:sz w:val="24"/>
                <w:szCs w:val="24"/>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813AAA" w:rsidRPr="00DC718E" w:rsidRDefault="00813AAA" w:rsidP="00813AAA">
            <w:pPr>
              <w:pStyle w:val="afd"/>
              <w:ind w:right="-1"/>
              <w:jc w:val="center"/>
              <w:rPr>
                <w:rFonts w:ascii="Times New Roman" w:hAnsi="Times New Roman"/>
                <w:sz w:val="24"/>
                <w:szCs w:val="24"/>
              </w:rPr>
            </w:pPr>
            <w:proofErr w:type="spellStart"/>
            <w:r w:rsidRPr="00DC718E">
              <w:rPr>
                <w:rFonts w:ascii="Times New Roman" w:hAnsi="Times New Roman"/>
                <w:sz w:val="24"/>
                <w:szCs w:val="24"/>
              </w:rPr>
              <w:t>х</w:t>
            </w:r>
            <w:proofErr w:type="spellEnd"/>
            <w:r w:rsidRPr="00DC718E">
              <w:rPr>
                <w:rFonts w:ascii="Times New Roman" w:hAnsi="Times New Roman"/>
                <w:sz w:val="24"/>
                <w:szCs w:val="24"/>
              </w:rPr>
              <w:t>*</w:t>
            </w:r>
          </w:p>
        </w:tc>
      </w:tr>
    </w:tbl>
    <w:p w:rsidR="00813AAA" w:rsidRPr="00DC718E" w:rsidRDefault="00813AAA" w:rsidP="00813AAA">
      <w:pPr>
        <w:pStyle w:val="afd"/>
        <w:ind w:right="-1"/>
        <w:jc w:val="center"/>
        <w:rPr>
          <w:rFonts w:ascii="Times New Roman" w:hAnsi="Times New Roman"/>
          <w:sz w:val="24"/>
          <w:szCs w:val="24"/>
        </w:rPr>
      </w:pPr>
    </w:p>
    <w:p w:rsidR="00813AAA" w:rsidRPr="00DC718E" w:rsidRDefault="00813AAA" w:rsidP="00813AAA">
      <w:pPr>
        <w:pStyle w:val="afd"/>
        <w:ind w:right="-1"/>
        <w:jc w:val="both"/>
        <w:rPr>
          <w:rFonts w:ascii="Times New Roman" w:hAnsi="Times New Roman"/>
          <w:sz w:val="24"/>
          <w:szCs w:val="24"/>
        </w:rPr>
      </w:pPr>
      <w:r w:rsidRPr="00DC718E">
        <w:rPr>
          <w:rFonts w:ascii="Times New Roman" w:hAnsi="Times New Roman"/>
          <w:sz w:val="24"/>
          <w:szCs w:val="24"/>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813AAA" w:rsidRPr="00DC718E" w:rsidRDefault="00813AAA" w:rsidP="00813AAA">
      <w:pPr>
        <w:pStyle w:val="afd"/>
        <w:ind w:right="-1"/>
        <w:jc w:val="both"/>
        <w:rPr>
          <w:rFonts w:ascii="Times New Roman" w:hAnsi="Times New Roman"/>
          <w:sz w:val="24"/>
          <w:szCs w:val="24"/>
        </w:rPr>
      </w:pPr>
    </w:p>
    <w:p w:rsidR="00813AAA" w:rsidRPr="00DC718E" w:rsidRDefault="00813AAA" w:rsidP="00813AAA">
      <w:pPr>
        <w:pStyle w:val="afd"/>
        <w:ind w:right="-1" w:firstLine="709"/>
        <w:jc w:val="both"/>
        <w:rPr>
          <w:rFonts w:ascii="Times New Roman" w:hAnsi="Times New Roman"/>
          <w:sz w:val="24"/>
          <w:szCs w:val="24"/>
        </w:rPr>
      </w:pPr>
      <w:r w:rsidRPr="00DC718E">
        <w:rPr>
          <w:rFonts w:ascii="Times New Roman" w:hAnsi="Times New Roman"/>
          <w:sz w:val="24"/>
          <w:szCs w:val="24"/>
        </w:rPr>
        <w:t xml:space="preserve">Имеются риски </w:t>
      </w:r>
      <w:proofErr w:type="spellStart"/>
      <w:r w:rsidRPr="00DC718E">
        <w:rPr>
          <w:rFonts w:ascii="Times New Roman" w:hAnsi="Times New Roman"/>
          <w:sz w:val="24"/>
          <w:szCs w:val="24"/>
        </w:rPr>
        <w:t>недостижения</w:t>
      </w:r>
      <w:proofErr w:type="spellEnd"/>
      <w:r w:rsidRPr="00DC718E">
        <w:rPr>
          <w:rFonts w:ascii="Times New Roman" w:hAnsi="Times New Roman"/>
          <w:sz w:val="24"/>
          <w:szCs w:val="24"/>
        </w:rPr>
        <w:t xml:space="preserve"> показателей подпрограммы:</w:t>
      </w:r>
    </w:p>
    <w:p w:rsidR="00813AAA" w:rsidRPr="00DC718E" w:rsidRDefault="00813AAA" w:rsidP="00813AAA">
      <w:pPr>
        <w:pStyle w:val="afd"/>
        <w:ind w:right="-1" w:firstLine="709"/>
        <w:jc w:val="both"/>
        <w:rPr>
          <w:rFonts w:ascii="Times New Roman" w:hAnsi="Times New Roman"/>
          <w:sz w:val="24"/>
          <w:szCs w:val="24"/>
        </w:rPr>
      </w:pPr>
      <w:r w:rsidRPr="00DC718E">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DC718E">
        <w:rPr>
          <w:rFonts w:ascii="Times New Roman" w:hAnsi="Times New Roman"/>
          <w:sz w:val="24"/>
          <w:szCs w:val="24"/>
        </w:rPr>
        <w:t>софинансированию</w:t>
      </w:r>
      <w:proofErr w:type="spellEnd"/>
      <w:r w:rsidRPr="00DC718E">
        <w:rPr>
          <w:rFonts w:ascii="Times New Roman" w:hAnsi="Times New Roman"/>
          <w:sz w:val="24"/>
          <w:szCs w:val="24"/>
        </w:rPr>
        <w:t xml:space="preserve"> мероприятий региональной (муниципальной) программы;</w:t>
      </w:r>
    </w:p>
    <w:p w:rsidR="00813AAA" w:rsidRPr="00DC718E" w:rsidRDefault="00813AAA" w:rsidP="00813AAA">
      <w:pPr>
        <w:pStyle w:val="afd"/>
        <w:ind w:right="-1" w:firstLine="709"/>
        <w:jc w:val="both"/>
        <w:rPr>
          <w:rFonts w:ascii="Times New Roman" w:hAnsi="Times New Roman"/>
          <w:sz w:val="24"/>
          <w:szCs w:val="24"/>
        </w:rPr>
      </w:pPr>
      <w:r w:rsidRPr="00DC718E">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813AAA" w:rsidRPr="00DC718E" w:rsidRDefault="00813AAA" w:rsidP="00813AAA">
      <w:pPr>
        <w:pStyle w:val="afd"/>
        <w:ind w:right="-1"/>
        <w:rPr>
          <w:rFonts w:ascii="Times New Roman" w:hAnsi="Times New Roman"/>
          <w:sz w:val="24"/>
          <w:szCs w:val="24"/>
        </w:rPr>
      </w:pPr>
    </w:p>
    <w:p w:rsidR="00813AAA" w:rsidRPr="00DC718E" w:rsidRDefault="00813AAA" w:rsidP="00813AAA">
      <w:pPr>
        <w:pStyle w:val="afd"/>
        <w:ind w:right="-1" w:firstLine="708"/>
        <w:rPr>
          <w:rFonts w:ascii="Times New Roman" w:hAnsi="Times New Roman"/>
          <w:bCs/>
          <w:sz w:val="24"/>
          <w:szCs w:val="24"/>
        </w:rPr>
      </w:pPr>
      <w:r w:rsidRPr="00DC718E">
        <w:rPr>
          <w:rFonts w:ascii="Times New Roman" w:hAnsi="Times New Roman"/>
          <w:bCs/>
          <w:sz w:val="24"/>
          <w:szCs w:val="24"/>
        </w:rPr>
        <w:t>2. Основные мероприятия.</w:t>
      </w:r>
    </w:p>
    <w:p w:rsidR="00813AAA" w:rsidRPr="00DC718E" w:rsidRDefault="00813AAA" w:rsidP="00813AAA">
      <w:pPr>
        <w:pStyle w:val="afd"/>
        <w:ind w:right="-1" w:firstLine="708"/>
        <w:jc w:val="both"/>
        <w:rPr>
          <w:rFonts w:ascii="Times New Roman" w:hAnsi="Times New Roman"/>
          <w:sz w:val="24"/>
          <w:szCs w:val="24"/>
        </w:rPr>
      </w:pPr>
      <w:r w:rsidRPr="00DC718E">
        <w:rPr>
          <w:rFonts w:ascii="Times New Roman" w:hAnsi="Times New Roman"/>
          <w:sz w:val="24"/>
          <w:szCs w:val="24"/>
        </w:rPr>
        <w:t xml:space="preserve">Реализация мероприятия «Благоустройство территорий в рамках поддержки инициативных проектов» предусматривает выполнение работ по </w:t>
      </w:r>
      <w:r w:rsidRPr="00DC718E">
        <w:rPr>
          <w:rFonts w:ascii="Times New Roman" w:hAnsi="Times New Roman"/>
          <w:bCs/>
          <w:sz w:val="24"/>
          <w:szCs w:val="24"/>
        </w:rPr>
        <w:t>благоустройству</w:t>
      </w:r>
      <w:r w:rsidRPr="00DC718E">
        <w:rPr>
          <w:rFonts w:ascii="Times New Roman" w:hAnsi="Times New Roman"/>
          <w:b/>
          <w:bCs/>
          <w:sz w:val="24"/>
          <w:szCs w:val="24"/>
        </w:rPr>
        <w:t xml:space="preserve"> </w:t>
      </w:r>
      <w:r w:rsidRPr="00DC718E">
        <w:rPr>
          <w:rFonts w:ascii="Times New Roman" w:hAnsi="Times New Roman"/>
          <w:bCs/>
          <w:sz w:val="24"/>
          <w:szCs w:val="24"/>
        </w:rPr>
        <w:t>территорий городского округа Тейково</w:t>
      </w:r>
      <w:r w:rsidRPr="00DC718E">
        <w:rPr>
          <w:rFonts w:ascii="Times New Roman" w:hAnsi="Times New Roman"/>
          <w:sz w:val="24"/>
          <w:szCs w:val="24"/>
        </w:rPr>
        <w:t xml:space="preserve">, размещением объектов благоустройства в рамках инициативных проектов, прошедших конкурсный отбор.  </w:t>
      </w:r>
    </w:p>
    <w:p w:rsidR="00813AAA" w:rsidRPr="00DC718E" w:rsidRDefault="00813AAA" w:rsidP="00813AAA">
      <w:pPr>
        <w:pStyle w:val="ConsPlusNormal0"/>
        <w:ind w:firstLine="540"/>
        <w:jc w:val="both"/>
        <w:rPr>
          <w:sz w:val="24"/>
          <w:szCs w:val="24"/>
        </w:rPr>
      </w:pPr>
      <w:r w:rsidRPr="00DC718E">
        <w:rPr>
          <w:sz w:val="24"/>
          <w:szCs w:val="24"/>
        </w:rPr>
        <w:lastRenderedPageBreak/>
        <w:t xml:space="preserve">Под инициативным проектом понимается проект благоустройства, внесенный в администрацию городского округа Тейково Ивановской области инициатором в целях реализации мероприятий по организации благоустройства территории городского округа Тейково, имеющих приоритетное значение для жителей городского округа Тейково Ивановской области или его части. Порядок выдвижения, внесения, обсуждения, рассмотрения проектов, проведения их конкурсного отбора устанавливается решением городской Думы городского округа Тейково 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813AAA" w:rsidRPr="00DC718E" w:rsidRDefault="00813AAA" w:rsidP="00813AAA">
      <w:pPr>
        <w:pStyle w:val="ConsPlusNormal0"/>
        <w:ind w:firstLine="540"/>
        <w:jc w:val="both"/>
        <w:rPr>
          <w:sz w:val="24"/>
          <w:szCs w:val="24"/>
        </w:rPr>
      </w:pPr>
      <w:r w:rsidRPr="00DC718E">
        <w:rPr>
          <w:sz w:val="24"/>
          <w:szCs w:val="24"/>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территориальное общественное самоуправление (далее - ТОС) (органы ТОС). </w:t>
      </w:r>
    </w:p>
    <w:p w:rsidR="00813AAA" w:rsidRPr="00DC718E" w:rsidRDefault="00813AAA" w:rsidP="00813AAA">
      <w:pPr>
        <w:pStyle w:val="ConsPlusNormal0"/>
        <w:ind w:firstLine="540"/>
        <w:jc w:val="both"/>
        <w:rPr>
          <w:sz w:val="24"/>
          <w:szCs w:val="24"/>
        </w:rPr>
      </w:pPr>
      <w:r w:rsidRPr="00DC718E">
        <w:rPr>
          <w:sz w:val="24"/>
          <w:szCs w:val="24"/>
        </w:rPr>
        <w:t xml:space="preserve">Инициативный проект до его внесения в администрацию городского округа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городского округа Тейково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w:t>
      </w:r>
    </w:p>
    <w:p w:rsidR="00813AAA" w:rsidRPr="00DC718E" w:rsidRDefault="00813AAA" w:rsidP="00813AAA">
      <w:pPr>
        <w:pStyle w:val="ConsPlusNormal0"/>
        <w:ind w:firstLine="540"/>
        <w:jc w:val="both"/>
        <w:rPr>
          <w:sz w:val="24"/>
          <w:szCs w:val="24"/>
        </w:rPr>
      </w:pPr>
      <w:r w:rsidRPr="00DC718E">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813AAA" w:rsidRPr="00DC718E" w:rsidRDefault="00813AAA" w:rsidP="00813AAA">
      <w:pPr>
        <w:pStyle w:val="ConsPlusNormal0"/>
        <w:ind w:firstLine="540"/>
        <w:jc w:val="both"/>
        <w:rPr>
          <w:sz w:val="24"/>
          <w:szCs w:val="24"/>
        </w:rPr>
      </w:pPr>
      <w:r w:rsidRPr="00DC718E">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813AAA" w:rsidRPr="00DC718E" w:rsidRDefault="00813AAA" w:rsidP="00813AAA">
      <w:pPr>
        <w:pStyle w:val="ConsPlusNormal0"/>
        <w:ind w:firstLine="540"/>
        <w:jc w:val="both"/>
        <w:rPr>
          <w:sz w:val="24"/>
          <w:szCs w:val="24"/>
        </w:rPr>
      </w:pPr>
      <w:r w:rsidRPr="00DC718E">
        <w:rPr>
          <w:sz w:val="24"/>
          <w:szCs w:val="24"/>
        </w:rPr>
        <w:t>Для участия в конкурсном отборе инициативных проектов инициативная группа граждан, ТОС направляет в администрацию городского округа Тейково следующие сведения:</w:t>
      </w:r>
    </w:p>
    <w:p w:rsidR="00813AAA" w:rsidRPr="00DC718E" w:rsidRDefault="00813AAA" w:rsidP="00813AAA">
      <w:pPr>
        <w:pStyle w:val="ConsPlusNormal0"/>
        <w:ind w:firstLine="540"/>
        <w:jc w:val="both"/>
        <w:rPr>
          <w:sz w:val="24"/>
          <w:szCs w:val="24"/>
        </w:rPr>
      </w:pPr>
      <w:r w:rsidRPr="00DC718E">
        <w:rPr>
          <w:sz w:val="24"/>
          <w:szCs w:val="24"/>
        </w:rPr>
        <w:t>1) описание проблемы, решение которой имеет приоритетное значение для жителей городского округа Тейково Ивановской области или его части;</w:t>
      </w:r>
    </w:p>
    <w:p w:rsidR="00813AAA" w:rsidRPr="00DC718E" w:rsidRDefault="00813AAA" w:rsidP="00813AAA">
      <w:pPr>
        <w:pStyle w:val="ConsPlusNormal0"/>
        <w:ind w:firstLine="540"/>
        <w:jc w:val="both"/>
        <w:rPr>
          <w:sz w:val="24"/>
          <w:szCs w:val="24"/>
        </w:rPr>
      </w:pPr>
      <w:r w:rsidRPr="00DC718E">
        <w:rPr>
          <w:sz w:val="24"/>
          <w:szCs w:val="24"/>
        </w:rPr>
        <w:t>2) обоснование предложений по решению указанной проблемы;</w:t>
      </w:r>
    </w:p>
    <w:p w:rsidR="00813AAA" w:rsidRPr="00DC718E" w:rsidRDefault="00813AAA" w:rsidP="00813AAA">
      <w:pPr>
        <w:pStyle w:val="ConsPlusNormal0"/>
        <w:ind w:firstLine="540"/>
        <w:jc w:val="both"/>
        <w:rPr>
          <w:sz w:val="24"/>
          <w:szCs w:val="24"/>
        </w:rPr>
      </w:pPr>
      <w:r w:rsidRPr="00DC718E">
        <w:rPr>
          <w:sz w:val="24"/>
          <w:szCs w:val="24"/>
        </w:rPr>
        <w:t>3) описание ожидаемого результата (ожидаемых результатов) реализации инициативного проекта;</w:t>
      </w:r>
    </w:p>
    <w:p w:rsidR="00813AAA" w:rsidRPr="00DC718E" w:rsidRDefault="00813AAA" w:rsidP="00813AAA">
      <w:pPr>
        <w:pStyle w:val="ConsPlusNormal0"/>
        <w:ind w:firstLine="540"/>
        <w:jc w:val="both"/>
        <w:rPr>
          <w:sz w:val="24"/>
          <w:szCs w:val="24"/>
        </w:rPr>
      </w:pPr>
      <w:r w:rsidRPr="00DC718E">
        <w:rPr>
          <w:sz w:val="24"/>
          <w:szCs w:val="24"/>
        </w:rPr>
        <w:t>4) предварительный расчет необходимых расходов на реализацию инициативного проекта;</w:t>
      </w:r>
    </w:p>
    <w:p w:rsidR="00813AAA" w:rsidRPr="00DC718E" w:rsidRDefault="00813AAA" w:rsidP="00813AAA">
      <w:pPr>
        <w:pStyle w:val="ConsPlusNormal0"/>
        <w:ind w:firstLine="540"/>
        <w:jc w:val="both"/>
        <w:rPr>
          <w:sz w:val="24"/>
          <w:szCs w:val="24"/>
        </w:rPr>
      </w:pPr>
      <w:r w:rsidRPr="00DC718E">
        <w:rPr>
          <w:sz w:val="24"/>
          <w:szCs w:val="24"/>
        </w:rPr>
        <w:t>5) планируемые сроки реализации инициативного проекта;</w:t>
      </w:r>
    </w:p>
    <w:p w:rsidR="00813AAA" w:rsidRPr="00DC718E" w:rsidRDefault="00813AAA" w:rsidP="00813AAA">
      <w:pPr>
        <w:pStyle w:val="ConsPlusNormal0"/>
        <w:ind w:firstLine="540"/>
        <w:jc w:val="both"/>
        <w:rPr>
          <w:sz w:val="24"/>
          <w:szCs w:val="24"/>
        </w:rPr>
      </w:pPr>
      <w:r w:rsidRPr="00DC718E">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13AAA" w:rsidRPr="00DC718E" w:rsidRDefault="00813AAA" w:rsidP="00813AAA">
      <w:pPr>
        <w:pStyle w:val="ConsPlusNormal0"/>
        <w:ind w:firstLine="540"/>
        <w:jc w:val="both"/>
        <w:rPr>
          <w:sz w:val="24"/>
          <w:szCs w:val="24"/>
        </w:rPr>
      </w:pPr>
      <w:r w:rsidRPr="00DC718E">
        <w:rPr>
          <w:sz w:val="24"/>
          <w:szCs w:val="24"/>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3AAA" w:rsidRPr="00DC718E" w:rsidRDefault="00813AAA" w:rsidP="00813AAA">
      <w:pPr>
        <w:pStyle w:val="ConsPlusNormal0"/>
        <w:ind w:firstLine="540"/>
        <w:jc w:val="both"/>
        <w:rPr>
          <w:sz w:val="24"/>
          <w:szCs w:val="24"/>
        </w:rPr>
      </w:pPr>
      <w:r w:rsidRPr="00DC718E">
        <w:rPr>
          <w:sz w:val="24"/>
          <w:szCs w:val="24"/>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Pr="00DC718E">
        <w:rPr>
          <w:sz w:val="24"/>
          <w:szCs w:val="24"/>
        </w:rPr>
        <w:t>.</w:t>
      </w:r>
    </w:p>
    <w:p w:rsidR="00813AAA" w:rsidRPr="00DC718E" w:rsidRDefault="00813AAA" w:rsidP="00813AAA">
      <w:pPr>
        <w:pStyle w:val="ConsPlusNormal0"/>
        <w:ind w:firstLine="540"/>
        <w:jc w:val="both"/>
        <w:rPr>
          <w:sz w:val="24"/>
          <w:szCs w:val="24"/>
        </w:rPr>
      </w:pPr>
      <w:r w:rsidRPr="00DC718E">
        <w:rPr>
          <w:sz w:val="24"/>
          <w:szCs w:val="24"/>
        </w:rPr>
        <w:t>Срок реализации проекта должен начинаться не ранее 1 марта и завершаться не позднее 1 декабря текущего финансового года.</w:t>
      </w:r>
    </w:p>
    <w:p w:rsidR="00813AAA" w:rsidRPr="00DC718E" w:rsidRDefault="00813AAA" w:rsidP="00813AAA">
      <w:pPr>
        <w:pStyle w:val="afd"/>
        <w:ind w:right="-1" w:firstLine="540"/>
        <w:jc w:val="both"/>
        <w:rPr>
          <w:rFonts w:ascii="Times New Roman" w:hAnsi="Times New Roman"/>
          <w:sz w:val="24"/>
          <w:szCs w:val="24"/>
        </w:rPr>
      </w:pPr>
      <w:r w:rsidRPr="00DC718E">
        <w:rPr>
          <w:rFonts w:ascii="Times New Roman" w:hAnsi="Times New Roman"/>
          <w:sz w:val="24"/>
          <w:szCs w:val="24"/>
        </w:rPr>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
    <w:p w:rsidR="00813AAA" w:rsidRPr="00DC718E" w:rsidRDefault="00813AAA" w:rsidP="00813AAA">
      <w:pPr>
        <w:pStyle w:val="afd"/>
        <w:ind w:right="-1" w:firstLine="540"/>
        <w:rPr>
          <w:rFonts w:ascii="Times New Roman" w:hAnsi="Times New Roman"/>
          <w:sz w:val="24"/>
          <w:szCs w:val="24"/>
        </w:rPr>
      </w:pPr>
    </w:p>
    <w:p w:rsidR="00813AAA" w:rsidRPr="00DC718E" w:rsidRDefault="00813AAA" w:rsidP="00813AAA">
      <w:pPr>
        <w:pStyle w:val="afd"/>
        <w:ind w:right="-1" w:firstLine="540"/>
        <w:rPr>
          <w:rFonts w:ascii="Times New Roman" w:hAnsi="Times New Roman"/>
          <w:sz w:val="24"/>
          <w:szCs w:val="24"/>
        </w:rPr>
      </w:pPr>
      <w:r w:rsidRPr="00DC718E">
        <w:rPr>
          <w:rFonts w:ascii="Times New Roman" w:hAnsi="Times New Roman"/>
          <w:sz w:val="24"/>
          <w:szCs w:val="24"/>
        </w:rPr>
        <w:t>3. Ресурсное обеспечение подпрограммы</w:t>
      </w:r>
    </w:p>
    <w:p w:rsidR="00813AAA" w:rsidRPr="00DC718E" w:rsidRDefault="00813AAA" w:rsidP="00813AAA">
      <w:pPr>
        <w:pStyle w:val="afd"/>
        <w:ind w:right="-1" w:firstLine="540"/>
        <w:jc w:val="both"/>
        <w:rPr>
          <w:rFonts w:ascii="Times New Roman" w:hAnsi="Times New Roman"/>
          <w:sz w:val="24"/>
          <w:szCs w:val="24"/>
        </w:rPr>
      </w:pPr>
      <w:r w:rsidRPr="00DC718E">
        <w:rPr>
          <w:rFonts w:ascii="Times New Roman" w:hAnsi="Times New Roman"/>
          <w:sz w:val="24"/>
          <w:szCs w:val="24"/>
        </w:rPr>
        <w:t xml:space="preserve">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w:t>
      </w:r>
      <w:r w:rsidRPr="00DC718E">
        <w:rPr>
          <w:rFonts w:ascii="Times New Roman" w:hAnsi="Times New Roman"/>
          <w:sz w:val="24"/>
          <w:szCs w:val="24"/>
        </w:rPr>
        <w:lastRenderedPageBreak/>
        <w:t>а также средств территориального общественного самоуправления и иных внебюджетных источников.</w:t>
      </w:r>
    </w:p>
    <w:p w:rsidR="00813AAA" w:rsidRPr="00DC718E" w:rsidRDefault="00813AAA" w:rsidP="00813AAA">
      <w:pPr>
        <w:pStyle w:val="ConsPlusNormal0"/>
        <w:ind w:firstLine="540"/>
        <w:jc w:val="both"/>
        <w:rPr>
          <w:sz w:val="24"/>
          <w:szCs w:val="24"/>
        </w:rPr>
      </w:pPr>
      <w:r w:rsidRPr="00DC718E">
        <w:rPr>
          <w:sz w:val="24"/>
          <w:szCs w:val="24"/>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3% от стоимости проекта, и за счет иных внебюджетных источников (при наличии).</w:t>
      </w:r>
    </w:p>
    <w:p w:rsidR="00813AAA" w:rsidRPr="00DC718E" w:rsidRDefault="00813AAA" w:rsidP="00813AAA">
      <w:pPr>
        <w:pStyle w:val="afd"/>
        <w:ind w:right="-1" w:firstLine="708"/>
        <w:jc w:val="both"/>
        <w:rPr>
          <w:rFonts w:ascii="Times New Roman" w:hAnsi="Times New Roman"/>
          <w:bCs/>
          <w:sz w:val="24"/>
          <w:szCs w:val="24"/>
        </w:rPr>
      </w:pPr>
    </w:p>
    <w:p w:rsidR="00813AAA" w:rsidRPr="00DC718E" w:rsidRDefault="00813AAA" w:rsidP="00813AAA">
      <w:pPr>
        <w:pStyle w:val="ConsPlusNormal0"/>
        <w:ind w:firstLine="540"/>
        <w:jc w:val="both"/>
        <w:rPr>
          <w:sz w:val="24"/>
          <w:szCs w:val="24"/>
        </w:rPr>
      </w:pPr>
      <w:r w:rsidRPr="00DC718E">
        <w:rPr>
          <w:sz w:val="24"/>
          <w:szCs w:val="24"/>
        </w:rPr>
        <w:t xml:space="preserve">Таблица 2. Ресурсное обеспечение </w:t>
      </w:r>
    </w:p>
    <w:p w:rsidR="00813AAA" w:rsidRPr="00DC718E" w:rsidRDefault="00813AAA" w:rsidP="00813AAA">
      <w:pPr>
        <w:pStyle w:val="ConsPlusNormal0"/>
        <w:ind w:firstLine="540"/>
        <w:jc w:val="right"/>
        <w:rPr>
          <w:sz w:val="24"/>
          <w:szCs w:val="24"/>
        </w:rPr>
      </w:pPr>
      <w:r w:rsidRPr="00DC718E">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813AAA" w:rsidRPr="00DC718E" w:rsidTr="009968D8">
        <w:tc>
          <w:tcPr>
            <w:tcW w:w="540" w:type="dxa"/>
            <w:vMerge w:val="restart"/>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п/п</w:t>
            </w:r>
          </w:p>
        </w:tc>
        <w:tc>
          <w:tcPr>
            <w:tcW w:w="4102" w:type="dxa"/>
            <w:vMerge w:val="restart"/>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Наименование мероприятия/ источник финансирования</w:t>
            </w:r>
          </w:p>
        </w:tc>
        <w:tc>
          <w:tcPr>
            <w:tcW w:w="5670" w:type="dxa"/>
            <w:gridSpan w:val="4"/>
          </w:tcPr>
          <w:p w:rsidR="00813AAA" w:rsidRPr="00DC718E" w:rsidRDefault="00813AAA" w:rsidP="009968D8">
            <w:pPr>
              <w:pStyle w:val="afd"/>
              <w:jc w:val="center"/>
              <w:rPr>
                <w:rFonts w:ascii="Times New Roman" w:hAnsi="Times New Roman"/>
                <w:sz w:val="24"/>
                <w:szCs w:val="24"/>
              </w:rPr>
            </w:pPr>
            <w:r w:rsidRPr="00DC718E">
              <w:rPr>
                <w:rFonts w:ascii="Times New Roman" w:hAnsi="Times New Roman"/>
                <w:sz w:val="24"/>
                <w:szCs w:val="24"/>
              </w:rPr>
              <w:t>Объем финансирования (тыс. руб.)*</w:t>
            </w:r>
          </w:p>
        </w:tc>
      </w:tr>
      <w:tr w:rsidR="00813AAA" w:rsidRPr="00DC718E" w:rsidTr="009968D8">
        <w:tc>
          <w:tcPr>
            <w:tcW w:w="540" w:type="dxa"/>
            <w:vMerge/>
          </w:tcPr>
          <w:p w:rsidR="00813AAA" w:rsidRPr="00DC718E" w:rsidRDefault="00813AAA" w:rsidP="009968D8">
            <w:pPr>
              <w:spacing w:after="0" w:line="240" w:lineRule="auto"/>
              <w:rPr>
                <w:rFonts w:ascii="Times New Roman" w:hAnsi="Times New Roman" w:cs="Times New Roman"/>
                <w:sz w:val="24"/>
                <w:szCs w:val="24"/>
              </w:rPr>
            </w:pPr>
          </w:p>
        </w:tc>
        <w:tc>
          <w:tcPr>
            <w:tcW w:w="4102" w:type="dxa"/>
            <w:vMerge/>
          </w:tcPr>
          <w:p w:rsidR="00813AAA" w:rsidRPr="00DC718E" w:rsidRDefault="00813AAA" w:rsidP="009968D8">
            <w:pPr>
              <w:spacing w:after="0" w:line="240" w:lineRule="auto"/>
              <w:rPr>
                <w:rFonts w:ascii="Times New Roman" w:hAnsi="Times New Roman" w:cs="Times New Roman"/>
                <w:sz w:val="24"/>
                <w:szCs w:val="24"/>
              </w:rPr>
            </w:pPr>
          </w:p>
        </w:tc>
        <w:tc>
          <w:tcPr>
            <w:tcW w:w="1418" w:type="dxa"/>
          </w:tcPr>
          <w:p w:rsidR="00813AAA" w:rsidRPr="00DC718E" w:rsidRDefault="00813AAA" w:rsidP="009968D8">
            <w:pPr>
              <w:pStyle w:val="afd"/>
              <w:jc w:val="both"/>
              <w:rPr>
                <w:rFonts w:ascii="Times New Roman" w:hAnsi="Times New Roman"/>
                <w:sz w:val="24"/>
                <w:szCs w:val="24"/>
                <w:lang w:val="en-US"/>
              </w:rPr>
            </w:pPr>
            <w:r w:rsidRPr="00DC718E">
              <w:rPr>
                <w:rFonts w:ascii="Times New Roman" w:hAnsi="Times New Roman"/>
                <w:sz w:val="24"/>
                <w:szCs w:val="24"/>
              </w:rPr>
              <w:t>2021</w:t>
            </w:r>
          </w:p>
          <w:p w:rsidR="00813AAA" w:rsidRPr="00DC718E" w:rsidRDefault="00813AAA" w:rsidP="009968D8">
            <w:pPr>
              <w:pStyle w:val="afd"/>
              <w:jc w:val="both"/>
              <w:rPr>
                <w:rFonts w:ascii="Times New Roman" w:hAnsi="Times New Roman"/>
                <w:sz w:val="24"/>
                <w:szCs w:val="24"/>
              </w:rPr>
            </w:pPr>
            <w:r w:rsidRPr="00DC718E">
              <w:rPr>
                <w:rFonts w:ascii="Times New Roman" w:hAnsi="Times New Roman"/>
                <w:sz w:val="24"/>
                <w:szCs w:val="24"/>
              </w:rPr>
              <w:t xml:space="preserve"> </w:t>
            </w:r>
          </w:p>
        </w:tc>
        <w:tc>
          <w:tcPr>
            <w:tcW w:w="1417" w:type="dxa"/>
          </w:tcPr>
          <w:p w:rsidR="00813AAA" w:rsidRPr="00DC718E" w:rsidRDefault="00813AAA" w:rsidP="009968D8">
            <w:pPr>
              <w:pStyle w:val="afd"/>
              <w:jc w:val="both"/>
              <w:rPr>
                <w:rFonts w:ascii="Times New Roman" w:hAnsi="Times New Roman"/>
                <w:sz w:val="24"/>
                <w:szCs w:val="24"/>
                <w:lang w:val="en-US"/>
              </w:rPr>
            </w:pPr>
            <w:r w:rsidRPr="00DC718E">
              <w:rPr>
                <w:rFonts w:ascii="Times New Roman" w:hAnsi="Times New Roman"/>
                <w:sz w:val="24"/>
                <w:szCs w:val="24"/>
              </w:rPr>
              <w:t>2022</w:t>
            </w:r>
          </w:p>
          <w:p w:rsidR="00813AAA" w:rsidRPr="00DC718E" w:rsidRDefault="00813AAA" w:rsidP="009968D8">
            <w:pPr>
              <w:pStyle w:val="afd"/>
              <w:jc w:val="both"/>
              <w:rPr>
                <w:rFonts w:ascii="Times New Roman" w:hAnsi="Times New Roman"/>
                <w:sz w:val="24"/>
                <w:szCs w:val="24"/>
              </w:rPr>
            </w:pPr>
            <w:r w:rsidRPr="00DC718E">
              <w:rPr>
                <w:rFonts w:ascii="Times New Roman" w:hAnsi="Times New Roman"/>
                <w:sz w:val="24"/>
                <w:szCs w:val="24"/>
              </w:rPr>
              <w:t xml:space="preserve"> </w:t>
            </w:r>
          </w:p>
        </w:tc>
        <w:tc>
          <w:tcPr>
            <w:tcW w:w="1418" w:type="dxa"/>
          </w:tcPr>
          <w:p w:rsidR="00813AAA" w:rsidRPr="00DC718E" w:rsidRDefault="00813AAA" w:rsidP="009968D8">
            <w:pPr>
              <w:pStyle w:val="afd"/>
              <w:jc w:val="both"/>
              <w:rPr>
                <w:rFonts w:ascii="Times New Roman" w:hAnsi="Times New Roman"/>
                <w:sz w:val="24"/>
                <w:szCs w:val="24"/>
                <w:lang w:val="en-US"/>
              </w:rPr>
            </w:pPr>
            <w:r w:rsidRPr="00DC718E">
              <w:rPr>
                <w:rFonts w:ascii="Times New Roman" w:hAnsi="Times New Roman"/>
                <w:sz w:val="24"/>
                <w:szCs w:val="24"/>
              </w:rPr>
              <w:t>2023</w:t>
            </w:r>
          </w:p>
          <w:p w:rsidR="00813AAA" w:rsidRPr="00DC718E" w:rsidRDefault="00813AAA" w:rsidP="009968D8">
            <w:pPr>
              <w:pStyle w:val="afd"/>
              <w:jc w:val="both"/>
              <w:rPr>
                <w:rFonts w:ascii="Times New Roman" w:hAnsi="Times New Roman"/>
                <w:sz w:val="24"/>
                <w:szCs w:val="24"/>
              </w:rPr>
            </w:pPr>
            <w:r w:rsidRPr="00DC718E">
              <w:rPr>
                <w:rFonts w:ascii="Times New Roman" w:hAnsi="Times New Roman"/>
                <w:sz w:val="24"/>
                <w:szCs w:val="24"/>
              </w:rPr>
              <w:t xml:space="preserve"> </w:t>
            </w:r>
          </w:p>
        </w:tc>
        <w:tc>
          <w:tcPr>
            <w:tcW w:w="1417" w:type="dxa"/>
          </w:tcPr>
          <w:p w:rsidR="00813AAA" w:rsidRPr="00DC718E" w:rsidRDefault="00813AAA" w:rsidP="009968D8">
            <w:pPr>
              <w:pStyle w:val="afd"/>
              <w:jc w:val="both"/>
              <w:rPr>
                <w:rFonts w:ascii="Times New Roman" w:hAnsi="Times New Roman"/>
                <w:sz w:val="24"/>
                <w:szCs w:val="24"/>
              </w:rPr>
            </w:pPr>
            <w:r w:rsidRPr="00DC718E">
              <w:rPr>
                <w:rFonts w:ascii="Times New Roman" w:hAnsi="Times New Roman"/>
                <w:sz w:val="24"/>
                <w:szCs w:val="24"/>
              </w:rPr>
              <w:t>2024</w:t>
            </w:r>
          </w:p>
        </w:tc>
      </w:tr>
      <w:tr w:rsidR="00813AAA" w:rsidRPr="00DC718E" w:rsidTr="009968D8">
        <w:tc>
          <w:tcPr>
            <w:tcW w:w="540" w:type="dxa"/>
          </w:tcPr>
          <w:p w:rsidR="00813AAA" w:rsidRPr="00DC718E" w:rsidRDefault="00813AAA" w:rsidP="009968D8">
            <w:pPr>
              <w:spacing w:after="0" w:line="240" w:lineRule="auto"/>
              <w:rPr>
                <w:rFonts w:ascii="Times New Roman" w:hAnsi="Times New Roman" w:cs="Times New Roman"/>
                <w:sz w:val="24"/>
                <w:szCs w:val="24"/>
              </w:rPr>
            </w:pPr>
          </w:p>
        </w:tc>
        <w:tc>
          <w:tcPr>
            <w:tcW w:w="4102"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территорий в рамках поддержки инициативных проектов</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813AAA" w:rsidRPr="00DC718E" w:rsidTr="009968D8">
        <w:tc>
          <w:tcPr>
            <w:tcW w:w="540" w:type="dxa"/>
          </w:tcPr>
          <w:p w:rsidR="00813AAA" w:rsidRPr="00DC718E" w:rsidRDefault="00813AAA" w:rsidP="009968D8">
            <w:pPr>
              <w:spacing w:after="0" w:line="240" w:lineRule="auto"/>
              <w:rPr>
                <w:rFonts w:ascii="Times New Roman" w:hAnsi="Times New Roman" w:cs="Times New Roman"/>
                <w:sz w:val="24"/>
                <w:szCs w:val="24"/>
              </w:rPr>
            </w:pPr>
          </w:p>
        </w:tc>
        <w:tc>
          <w:tcPr>
            <w:tcW w:w="4102"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813AAA" w:rsidRPr="00DC718E" w:rsidTr="009968D8">
        <w:tc>
          <w:tcPr>
            <w:tcW w:w="540" w:type="dxa"/>
          </w:tcPr>
          <w:p w:rsidR="00813AAA" w:rsidRPr="00DC718E" w:rsidRDefault="00813AAA" w:rsidP="009968D8">
            <w:pPr>
              <w:spacing w:after="0" w:line="240" w:lineRule="auto"/>
              <w:rPr>
                <w:rFonts w:ascii="Times New Roman" w:hAnsi="Times New Roman" w:cs="Times New Roman"/>
                <w:sz w:val="24"/>
                <w:szCs w:val="24"/>
              </w:rPr>
            </w:pPr>
          </w:p>
        </w:tc>
        <w:tc>
          <w:tcPr>
            <w:tcW w:w="4102"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813AAA" w:rsidRPr="00DC718E" w:rsidTr="009968D8">
        <w:tc>
          <w:tcPr>
            <w:tcW w:w="540" w:type="dxa"/>
          </w:tcPr>
          <w:p w:rsidR="00813AAA" w:rsidRPr="00DC718E" w:rsidRDefault="00813AAA" w:rsidP="009968D8">
            <w:pPr>
              <w:spacing w:after="0" w:line="240" w:lineRule="auto"/>
              <w:rPr>
                <w:rFonts w:ascii="Times New Roman" w:hAnsi="Times New Roman" w:cs="Times New Roman"/>
                <w:sz w:val="24"/>
                <w:szCs w:val="24"/>
              </w:rPr>
            </w:pPr>
          </w:p>
        </w:tc>
        <w:tc>
          <w:tcPr>
            <w:tcW w:w="4102"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813AAA" w:rsidRPr="00DC718E" w:rsidTr="009968D8">
        <w:tc>
          <w:tcPr>
            <w:tcW w:w="540" w:type="dxa"/>
          </w:tcPr>
          <w:p w:rsidR="00813AAA" w:rsidRPr="00DC718E" w:rsidRDefault="00813AAA" w:rsidP="009968D8">
            <w:pPr>
              <w:spacing w:after="0" w:line="240" w:lineRule="auto"/>
              <w:rPr>
                <w:rFonts w:ascii="Times New Roman" w:hAnsi="Times New Roman" w:cs="Times New Roman"/>
                <w:sz w:val="24"/>
                <w:szCs w:val="24"/>
              </w:rPr>
            </w:pPr>
          </w:p>
        </w:tc>
        <w:tc>
          <w:tcPr>
            <w:tcW w:w="4102"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813AAA" w:rsidRPr="00DC718E" w:rsidRDefault="00813AAA"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2</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Установка многофункциональной спортивной площадки на улице 2-я Пролетарская, напротив школы № 5</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3</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территории поселка Грозилово путем установки тренажерной беседки и зоны </w:t>
            </w:r>
            <w:proofErr w:type="spellStart"/>
            <w:r w:rsidRPr="00DC718E">
              <w:rPr>
                <w:rFonts w:ascii="Times New Roman" w:hAnsi="Times New Roman" w:cs="Times New Roman"/>
                <w:sz w:val="24"/>
                <w:szCs w:val="24"/>
              </w:rPr>
              <w:t>воркаута</w:t>
            </w:r>
            <w:proofErr w:type="spellEnd"/>
            <w:r w:rsidRPr="00DC718E">
              <w:rPr>
                <w:rFonts w:ascii="Times New Roman" w:hAnsi="Times New Roman" w:cs="Times New Roman"/>
                <w:sz w:val="24"/>
                <w:szCs w:val="24"/>
              </w:rPr>
              <w:t xml:space="preserve"> на территории, расположенной на пустыре в окружении домов №№ 13,14,7,9</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4</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Благоустройство территории ТОС «Заречный» путем установки тренажерной беседки и зоны </w:t>
            </w:r>
            <w:proofErr w:type="spellStart"/>
            <w:r w:rsidRPr="00DC718E">
              <w:rPr>
                <w:rFonts w:ascii="Times New Roman" w:hAnsi="Times New Roman" w:cs="Times New Roman"/>
                <w:sz w:val="24"/>
                <w:szCs w:val="24"/>
              </w:rPr>
              <w:t>воркаута</w:t>
            </w:r>
            <w:proofErr w:type="spellEnd"/>
            <w:r w:rsidRPr="00DC718E">
              <w:rPr>
                <w:rFonts w:ascii="Times New Roman" w:hAnsi="Times New Roman" w:cs="Times New Roman"/>
                <w:sz w:val="24"/>
                <w:szCs w:val="24"/>
              </w:rPr>
              <w:t xml:space="preserve">, а также 2-х скамеек для отдыха, урны для мусора и информационного стенда напротив д. 46  на ул. 3-я Заречная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5</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6</w:t>
            </w:r>
          </w:p>
        </w:tc>
        <w:tc>
          <w:tcPr>
            <w:tcW w:w="4102" w:type="dxa"/>
          </w:tcPr>
          <w:p w:rsidR="009968D8" w:rsidRPr="00DC718E" w:rsidRDefault="00ED3BBC" w:rsidP="00ED3BBC">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w:t>
            </w:r>
            <w:r w:rsidR="009968D8" w:rsidRPr="00DC718E">
              <w:rPr>
                <w:rFonts w:ascii="Times New Roman" w:hAnsi="Times New Roman" w:cs="Times New Roman"/>
                <w:sz w:val="24"/>
                <w:szCs w:val="24"/>
              </w:rPr>
              <w:t>лагоустройств</w:t>
            </w:r>
            <w:r w:rsidRPr="00DC718E">
              <w:rPr>
                <w:rFonts w:ascii="Times New Roman" w:hAnsi="Times New Roman" w:cs="Times New Roman"/>
                <w:sz w:val="24"/>
                <w:szCs w:val="24"/>
              </w:rPr>
              <w:t>о</w:t>
            </w:r>
            <w:r w:rsidR="009968D8" w:rsidRPr="00DC718E">
              <w:rPr>
                <w:rFonts w:ascii="Times New Roman" w:hAnsi="Times New Roman" w:cs="Times New Roman"/>
                <w:sz w:val="24"/>
                <w:szCs w:val="24"/>
              </w:rPr>
              <w:t xml:space="preserve"> территории двора дома № 3 улицы Неделина путем установки огражденной детской игровой площадки</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7</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-средства граждан, поддержавших </w:t>
            </w:r>
            <w:r w:rsidRPr="00DC718E">
              <w:rPr>
                <w:rFonts w:ascii="Times New Roman" w:hAnsi="Times New Roman" w:cs="Times New Roman"/>
                <w:sz w:val="24"/>
                <w:szCs w:val="24"/>
              </w:rPr>
              <w:lastRenderedPageBreak/>
              <w:t>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lastRenderedPageBreak/>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8</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Аллея Славы воинов - ракетчиков</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9</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Установка детской игровой площадки и спортивного оборудования напротив дома </w:t>
            </w:r>
          </w:p>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40 на улице Новая</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10</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11</w:t>
            </w: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xml:space="preserve">- Областной бюджет </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бюджет г. Тейково</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-средства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r w:rsidR="009968D8" w:rsidRPr="00DC718E" w:rsidTr="009968D8">
        <w:tc>
          <w:tcPr>
            <w:tcW w:w="540" w:type="dxa"/>
          </w:tcPr>
          <w:p w:rsidR="009968D8" w:rsidRPr="00DC718E" w:rsidRDefault="009968D8" w:rsidP="009968D8">
            <w:pPr>
              <w:spacing w:after="0" w:line="240" w:lineRule="auto"/>
              <w:rPr>
                <w:rFonts w:ascii="Times New Roman" w:hAnsi="Times New Roman" w:cs="Times New Roman"/>
                <w:sz w:val="24"/>
                <w:szCs w:val="24"/>
              </w:rPr>
            </w:pPr>
          </w:p>
        </w:tc>
        <w:tc>
          <w:tcPr>
            <w:tcW w:w="4102"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 инициативные платежи (без учета средств граждан, поддержавших проект)</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8"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c>
          <w:tcPr>
            <w:tcW w:w="1417" w:type="dxa"/>
          </w:tcPr>
          <w:p w:rsidR="009968D8" w:rsidRPr="00DC718E" w:rsidRDefault="009968D8" w:rsidP="009968D8">
            <w:pPr>
              <w:spacing w:after="0" w:line="240" w:lineRule="auto"/>
              <w:rPr>
                <w:rFonts w:ascii="Times New Roman" w:hAnsi="Times New Roman" w:cs="Times New Roman"/>
                <w:sz w:val="24"/>
                <w:szCs w:val="24"/>
              </w:rPr>
            </w:pPr>
            <w:r w:rsidRPr="00DC718E">
              <w:rPr>
                <w:rFonts w:ascii="Times New Roman" w:hAnsi="Times New Roman" w:cs="Times New Roman"/>
                <w:sz w:val="24"/>
                <w:szCs w:val="24"/>
              </w:rPr>
              <w:t>0,00</w:t>
            </w:r>
          </w:p>
        </w:tc>
      </w:tr>
    </w:tbl>
    <w:p w:rsidR="00813AAA" w:rsidRPr="00DC718E" w:rsidRDefault="00813AAA" w:rsidP="000237FE">
      <w:pPr>
        <w:pStyle w:val="ConsPlusNormal0"/>
        <w:spacing w:before="220"/>
        <w:ind w:firstLine="540"/>
        <w:jc w:val="both"/>
        <w:rPr>
          <w:sz w:val="24"/>
          <w:szCs w:val="24"/>
        </w:rPr>
      </w:pPr>
      <w:r w:rsidRPr="00DC718E">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w:t>
      </w:r>
      <w:r w:rsidR="000237FE" w:rsidRPr="00DC718E">
        <w:rPr>
          <w:sz w:val="24"/>
          <w:szCs w:val="24"/>
        </w:rPr>
        <w:t xml:space="preserve">поддержки инициативных проектов. Финансирование </w:t>
      </w:r>
      <w:r w:rsidRPr="00DC718E">
        <w:rPr>
          <w:sz w:val="24"/>
          <w:szCs w:val="24"/>
        </w:rPr>
        <w:t xml:space="preserve">оставшейся части проекта осуществляется </w:t>
      </w:r>
      <w:r w:rsidRPr="00DC718E">
        <w:rPr>
          <w:sz w:val="24"/>
          <w:szCs w:val="24"/>
        </w:rPr>
        <w:lastRenderedPageBreak/>
        <w:t xml:space="preserve">за счет средств местного бюджета, а также обязательного участия в софинансировании проекта граждан, поддержавших проект - в размере не менее 3% от стоимости проекта, и за счет </w:t>
      </w:r>
      <w:r w:rsidR="000237FE" w:rsidRPr="00DC718E">
        <w:rPr>
          <w:sz w:val="24"/>
          <w:szCs w:val="24"/>
        </w:rPr>
        <w:t>инициативные платежи (без учета средств граждан, поддержавших проект) (при наличии).</w:t>
      </w:r>
    </w:p>
    <w:sectPr w:rsidR="00813AAA" w:rsidRPr="00DC718E"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4D" w:rsidRDefault="00273E4D" w:rsidP="002C794F">
      <w:pPr>
        <w:spacing w:after="0" w:line="240" w:lineRule="auto"/>
      </w:pPr>
      <w:r>
        <w:separator/>
      </w:r>
    </w:p>
  </w:endnote>
  <w:endnote w:type="continuationSeparator" w:id="1">
    <w:p w:rsidR="00273E4D" w:rsidRDefault="00273E4D"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4D" w:rsidRDefault="00273E4D" w:rsidP="002C794F">
      <w:pPr>
        <w:spacing w:after="0" w:line="240" w:lineRule="auto"/>
      </w:pPr>
      <w:r>
        <w:separator/>
      </w:r>
    </w:p>
  </w:footnote>
  <w:footnote w:type="continuationSeparator" w:id="1">
    <w:p w:rsidR="00273E4D" w:rsidRDefault="00273E4D"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
    <w:nsid w:val="0AC55773"/>
    <w:multiLevelType w:val="hybridMultilevel"/>
    <w:tmpl w:val="23DC3AAA"/>
    <w:lvl w:ilvl="0" w:tplc="75D85748">
      <w:start w:val="2016"/>
      <w:numFmt w:val="decimal"/>
      <w:lvlText w:val="%1"/>
      <w:lvlJc w:val="left"/>
      <w:pPr>
        <w:ind w:left="960" w:hanging="600"/>
      </w:pPr>
      <w:rPr>
        <w:rFonts w:cs="Times New Roman"/>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
    <w:nsid w:val="12C3651D"/>
    <w:multiLevelType w:val="hybridMultilevel"/>
    <w:tmpl w:val="5BF0864E"/>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661A6964">
      <w:start w:val="1"/>
      <w:numFmt w:val="decimal"/>
      <w:lvlText w:val="%1)"/>
      <w:lvlJc w:val="left"/>
      <w:pPr>
        <w:ind w:left="900" w:hanging="360"/>
      </w:pPr>
      <w:rPr>
        <w:rFonts w:hint="default"/>
      </w:rPr>
    </w:lvl>
    <w:lvl w:ilvl="1" w:tplc="04190003">
      <w:start w:val="1"/>
      <w:numFmt w:val="lowerLetter"/>
      <w:lvlText w:val="%2."/>
      <w:lvlJc w:val="left"/>
      <w:pPr>
        <w:ind w:left="1620" w:hanging="360"/>
      </w:pPr>
    </w:lvl>
    <w:lvl w:ilvl="2" w:tplc="81CA899C">
      <w:start w:val="1"/>
      <w:numFmt w:val="lowerRoman"/>
      <w:lvlText w:val="%3."/>
      <w:lvlJc w:val="right"/>
      <w:pPr>
        <w:ind w:left="2340" w:hanging="180"/>
      </w:pPr>
    </w:lvl>
    <w:lvl w:ilvl="3" w:tplc="04190001">
      <w:start w:val="1"/>
      <w:numFmt w:val="decimal"/>
      <w:lvlText w:val="%4."/>
      <w:lvlJc w:val="left"/>
      <w:pPr>
        <w:ind w:left="3060" w:hanging="360"/>
      </w:pPr>
    </w:lvl>
    <w:lvl w:ilvl="4" w:tplc="04190003">
      <w:start w:val="1"/>
      <w:numFmt w:val="lowerLetter"/>
      <w:lvlText w:val="%5."/>
      <w:lvlJc w:val="left"/>
      <w:pPr>
        <w:ind w:left="3780" w:hanging="360"/>
      </w:pPr>
    </w:lvl>
    <w:lvl w:ilvl="5" w:tplc="04190005">
      <w:start w:val="1"/>
      <w:numFmt w:val="lowerRoman"/>
      <w:lvlText w:val="%6."/>
      <w:lvlJc w:val="right"/>
      <w:pPr>
        <w:ind w:left="4500" w:hanging="180"/>
      </w:pPr>
    </w:lvl>
    <w:lvl w:ilvl="6" w:tplc="04190001">
      <w:start w:val="1"/>
      <w:numFmt w:val="decimal"/>
      <w:lvlText w:val="%7."/>
      <w:lvlJc w:val="left"/>
      <w:pPr>
        <w:ind w:left="5220" w:hanging="360"/>
      </w:pPr>
    </w:lvl>
    <w:lvl w:ilvl="7" w:tplc="04190003">
      <w:start w:val="1"/>
      <w:numFmt w:val="lowerLetter"/>
      <w:lvlText w:val="%8."/>
      <w:lvlJc w:val="left"/>
      <w:pPr>
        <w:ind w:left="5940" w:hanging="360"/>
      </w:pPr>
    </w:lvl>
    <w:lvl w:ilvl="8" w:tplc="04190005">
      <w:start w:val="1"/>
      <w:numFmt w:val="lowerRoman"/>
      <w:lvlText w:val="%9."/>
      <w:lvlJc w:val="right"/>
      <w:pPr>
        <w:ind w:left="6660" w:hanging="180"/>
      </w:pPr>
    </w:lvl>
  </w:abstractNum>
  <w:abstractNum w:abstractNumId="12">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3">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751BDB"/>
    <w:multiLevelType w:val="hybridMultilevel"/>
    <w:tmpl w:val="A034849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2B675C"/>
    <w:multiLevelType w:val="hybridMultilevel"/>
    <w:tmpl w:val="F4C01326"/>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9">
    <w:nsid w:val="37172948"/>
    <w:multiLevelType w:val="hybridMultilevel"/>
    <w:tmpl w:val="A2E01666"/>
    <w:lvl w:ilvl="0" w:tplc="8966A170">
      <w:start w:val="1"/>
      <w:numFmt w:val="decimal"/>
      <w:lvlText w:val="%1."/>
      <w:lvlJc w:val="left"/>
      <w:pPr>
        <w:tabs>
          <w:tab w:val="num" w:pos="720"/>
        </w:tabs>
        <w:ind w:left="720" w:hanging="360"/>
      </w:pPr>
    </w:lvl>
    <w:lvl w:ilvl="1" w:tplc="B5B67AA6">
      <w:start w:val="1"/>
      <w:numFmt w:val="decimal"/>
      <w:lvlText w:val="%2."/>
      <w:lvlJc w:val="left"/>
      <w:pPr>
        <w:tabs>
          <w:tab w:val="num" w:pos="1440"/>
        </w:tabs>
        <w:ind w:left="1440" w:hanging="360"/>
      </w:pPr>
    </w:lvl>
    <w:lvl w:ilvl="2" w:tplc="9E3AC23A">
      <w:start w:val="1"/>
      <w:numFmt w:val="decimal"/>
      <w:lvlText w:val="%3."/>
      <w:lvlJc w:val="left"/>
      <w:pPr>
        <w:tabs>
          <w:tab w:val="num" w:pos="2160"/>
        </w:tabs>
        <w:ind w:left="2160" w:hanging="360"/>
      </w:pPr>
    </w:lvl>
    <w:lvl w:ilvl="3" w:tplc="C8921188">
      <w:start w:val="1"/>
      <w:numFmt w:val="decimal"/>
      <w:lvlText w:val="%4."/>
      <w:lvlJc w:val="left"/>
      <w:pPr>
        <w:tabs>
          <w:tab w:val="num" w:pos="2880"/>
        </w:tabs>
        <w:ind w:left="2880" w:hanging="360"/>
      </w:pPr>
    </w:lvl>
    <w:lvl w:ilvl="4" w:tplc="FB14BDA2">
      <w:start w:val="1"/>
      <w:numFmt w:val="decimal"/>
      <w:lvlText w:val="%5."/>
      <w:lvlJc w:val="left"/>
      <w:pPr>
        <w:tabs>
          <w:tab w:val="num" w:pos="3600"/>
        </w:tabs>
        <w:ind w:left="3600" w:hanging="360"/>
      </w:pPr>
    </w:lvl>
    <w:lvl w:ilvl="5" w:tplc="6198812E">
      <w:start w:val="1"/>
      <w:numFmt w:val="decimal"/>
      <w:lvlText w:val="%6."/>
      <w:lvlJc w:val="left"/>
      <w:pPr>
        <w:tabs>
          <w:tab w:val="num" w:pos="4320"/>
        </w:tabs>
        <w:ind w:left="4320" w:hanging="360"/>
      </w:pPr>
    </w:lvl>
    <w:lvl w:ilvl="6" w:tplc="32EC1492">
      <w:start w:val="1"/>
      <w:numFmt w:val="decimal"/>
      <w:lvlText w:val="%7."/>
      <w:lvlJc w:val="left"/>
      <w:pPr>
        <w:tabs>
          <w:tab w:val="num" w:pos="5040"/>
        </w:tabs>
        <w:ind w:left="5040" w:hanging="360"/>
      </w:pPr>
    </w:lvl>
    <w:lvl w:ilvl="7" w:tplc="83E2FD62">
      <w:start w:val="1"/>
      <w:numFmt w:val="decimal"/>
      <w:lvlText w:val="%8."/>
      <w:lvlJc w:val="left"/>
      <w:pPr>
        <w:tabs>
          <w:tab w:val="num" w:pos="5760"/>
        </w:tabs>
        <w:ind w:left="5760" w:hanging="360"/>
      </w:pPr>
    </w:lvl>
    <w:lvl w:ilvl="8" w:tplc="2AA69F58">
      <w:start w:val="1"/>
      <w:numFmt w:val="decimal"/>
      <w:lvlText w:val="%9."/>
      <w:lvlJc w:val="left"/>
      <w:pPr>
        <w:tabs>
          <w:tab w:val="num" w:pos="6480"/>
        </w:tabs>
        <w:ind w:left="6480" w:hanging="360"/>
      </w:pPr>
    </w:lvl>
  </w:abstractNum>
  <w:abstractNum w:abstractNumId="20">
    <w:nsid w:val="37C408C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04C1A"/>
    <w:multiLevelType w:val="hybridMultilevel"/>
    <w:tmpl w:val="6A48E58E"/>
    <w:lvl w:ilvl="0" w:tplc="0419000F">
      <w:start w:val="1"/>
      <w:numFmt w:val="bullet"/>
      <w:lvlText w:val=""/>
      <w:lvlJc w:val="left"/>
      <w:pPr>
        <w:ind w:left="1080" w:hanging="360"/>
      </w:pPr>
      <w:rPr>
        <w:rFonts w:ascii="Symbol" w:hAnsi="Symbol" w:cs="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cs="Wingdings" w:hint="default"/>
      </w:rPr>
    </w:lvl>
    <w:lvl w:ilvl="3" w:tplc="0419000F">
      <w:start w:val="1"/>
      <w:numFmt w:val="bullet"/>
      <w:lvlText w:val=""/>
      <w:lvlJc w:val="left"/>
      <w:pPr>
        <w:ind w:left="3240" w:hanging="360"/>
      </w:pPr>
      <w:rPr>
        <w:rFonts w:ascii="Symbol" w:hAnsi="Symbol" w:cs="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cs="Wingdings" w:hint="default"/>
      </w:rPr>
    </w:lvl>
    <w:lvl w:ilvl="6" w:tplc="0419000F">
      <w:start w:val="1"/>
      <w:numFmt w:val="bullet"/>
      <w:lvlText w:val=""/>
      <w:lvlJc w:val="left"/>
      <w:pPr>
        <w:ind w:left="5400" w:hanging="360"/>
      </w:pPr>
      <w:rPr>
        <w:rFonts w:ascii="Symbol" w:hAnsi="Symbol" w:cs="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cs="Wingdings" w:hint="default"/>
      </w:rPr>
    </w:lvl>
  </w:abstractNum>
  <w:abstractNum w:abstractNumId="2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0D43FDC"/>
    <w:multiLevelType w:val="hybridMultilevel"/>
    <w:tmpl w:val="484291EC"/>
    <w:lvl w:ilvl="0" w:tplc="18B662E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C27E8D"/>
    <w:multiLevelType w:val="hybridMultilevel"/>
    <w:tmpl w:val="2676D3FA"/>
    <w:lvl w:ilvl="0" w:tplc="75BAE18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6AC4454C">
      <w:start w:val="1"/>
      <w:numFmt w:val="decimal"/>
      <w:lvlText w:val="%1."/>
      <w:lvlJc w:val="left"/>
      <w:pPr>
        <w:tabs>
          <w:tab w:val="num" w:pos="720"/>
        </w:tabs>
        <w:ind w:left="720" w:hanging="360"/>
      </w:pPr>
    </w:lvl>
    <w:lvl w:ilvl="1" w:tplc="E8FC9A10">
      <w:start w:val="1"/>
      <w:numFmt w:val="lowerLetter"/>
      <w:lvlText w:val="%2."/>
      <w:lvlJc w:val="left"/>
      <w:pPr>
        <w:tabs>
          <w:tab w:val="num" w:pos="1440"/>
        </w:tabs>
        <w:ind w:left="1440" w:hanging="360"/>
      </w:pPr>
    </w:lvl>
    <w:lvl w:ilvl="2" w:tplc="C4C8A8F6">
      <w:start w:val="1"/>
      <w:numFmt w:val="lowerRoman"/>
      <w:lvlText w:val="%3."/>
      <w:lvlJc w:val="right"/>
      <w:pPr>
        <w:tabs>
          <w:tab w:val="num" w:pos="2160"/>
        </w:tabs>
        <w:ind w:left="2160" w:hanging="180"/>
      </w:pPr>
    </w:lvl>
    <w:lvl w:ilvl="3" w:tplc="5E1816F8">
      <w:start w:val="1"/>
      <w:numFmt w:val="decimal"/>
      <w:lvlText w:val="%4."/>
      <w:lvlJc w:val="left"/>
      <w:pPr>
        <w:tabs>
          <w:tab w:val="num" w:pos="2880"/>
        </w:tabs>
        <w:ind w:left="2880" w:hanging="360"/>
      </w:pPr>
    </w:lvl>
    <w:lvl w:ilvl="4" w:tplc="9C12CFBC">
      <w:start w:val="1"/>
      <w:numFmt w:val="lowerLetter"/>
      <w:lvlText w:val="%5."/>
      <w:lvlJc w:val="left"/>
      <w:pPr>
        <w:tabs>
          <w:tab w:val="num" w:pos="3600"/>
        </w:tabs>
        <w:ind w:left="3600" w:hanging="360"/>
      </w:pPr>
    </w:lvl>
    <w:lvl w:ilvl="5" w:tplc="00D8B2A8">
      <w:start w:val="1"/>
      <w:numFmt w:val="lowerRoman"/>
      <w:lvlText w:val="%6."/>
      <w:lvlJc w:val="right"/>
      <w:pPr>
        <w:tabs>
          <w:tab w:val="num" w:pos="4320"/>
        </w:tabs>
        <w:ind w:left="4320" w:hanging="180"/>
      </w:pPr>
    </w:lvl>
    <w:lvl w:ilvl="6" w:tplc="5F666820">
      <w:start w:val="1"/>
      <w:numFmt w:val="decimal"/>
      <w:lvlText w:val="%7."/>
      <w:lvlJc w:val="left"/>
      <w:pPr>
        <w:tabs>
          <w:tab w:val="num" w:pos="5040"/>
        </w:tabs>
        <w:ind w:left="5040" w:hanging="360"/>
      </w:pPr>
    </w:lvl>
    <w:lvl w:ilvl="7" w:tplc="20A60090">
      <w:start w:val="1"/>
      <w:numFmt w:val="lowerLetter"/>
      <w:lvlText w:val="%8."/>
      <w:lvlJc w:val="left"/>
      <w:pPr>
        <w:tabs>
          <w:tab w:val="num" w:pos="5760"/>
        </w:tabs>
        <w:ind w:left="5760" w:hanging="360"/>
      </w:pPr>
    </w:lvl>
    <w:lvl w:ilvl="8" w:tplc="D598A840">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11">
      <w:start w:val="1"/>
      <w:numFmt w:val="bullet"/>
      <w:lvlText w:val=""/>
      <w:lvlJc w:val="left"/>
      <w:pPr>
        <w:ind w:left="578" w:hanging="360"/>
      </w:pPr>
      <w:rPr>
        <w:rFonts w:ascii="Symbol" w:hAnsi="Symbol" w:cs="Symbol" w:hint="default"/>
      </w:rPr>
    </w:lvl>
    <w:lvl w:ilvl="1" w:tplc="04190019">
      <w:start w:val="1"/>
      <w:numFmt w:val="bullet"/>
      <w:lvlText w:val="o"/>
      <w:lvlJc w:val="left"/>
      <w:pPr>
        <w:ind w:left="1298" w:hanging="360"/>
      </w:pPr>
      <w:rPr>
        <w:rFonts w:ascii="Courier New" w:hAnsi="Courier New" w:cs="Courier New" w:hint="default"/>
      </w:rPr>
    </w:lvl>
    <w:lvl w:ilvl="2" w:tplc="0419001B">
      <w:start w:val="1"/>
      <w:numFmt w:val="bullet"/>
      <w:lvlText w:val=""/>
      <w:lvlJc w:val="left"/>
      <w:pPr>
        <w:ind w:left="2018" w:hanging="360"/>
      </w:pPr>
      <w:rPr>
        <w:rFonts w:ascii="Wingdings" w:hAnsi="Wingdings" w:cs="Wingdings" w:hint="default"/>
      </w:rPr>
    </w:lvl>
    <w:lvl w:ilvl="3" w:tplc="0419000F">
      <w:start w:val="1"/>
      <w:numFmt w:val="bullet"/>
      <w:lvlText w:val=""/>
      <w:lvlJc w:val="left"/>
      <w:pPr>
        <w:ind w:left="2738" w:hanging="360"/>
      </w:pPr>
      <w:rPr>
        <w:rFonts w:ascii="Symbol" w:hAnsi="Symbol" w:cs="Symbol" w:hint="default"/>
      </w:rPr>
    </w:lvl>
    <w:lvl w:ilvl="4" w:tplc="04190019">
      <w:start w:val="1"/>
      <w:numFmt w:val="bullet"/>
      <w:lvlText w:val="o"/>
      <w:lvlJc w:val="left"/>
      <w:pPr>
        <w:ind w:left="3458" w:hanging="360"/>
      </w:pPr>
      <w:rPr>
        <w:rFonts w:ascii="Courier New" w:hAnsi="Courier New" w:cs="Courier New" w:hint="default"/>
      </w:rPr>
    </w:lvl>
    <w:lvl w:ilvl="5" w:tplc="0419001B">
      <w:start w:val="1"/>
      <w:numFmt w:val="bullet"/>
      <w:lvlText w:val=""/>
      <w:lvlJc w:val="left"/>
      <w:pPr>
        <w:ind w:left="4178" w:hanging="360"/>
      </w:pPr>
      <w:rPr>
        <w:rFonts w:ascii="Wingdings" w:hAnsi="Wingdings" w:cs="Wingdings" w:hint="default"/>
      </w:rPr>
    </w:lvl>
    <w:lvl w:ilvl="6" w:tplc="0419000F">
      <w:start w:val="1"/>
      <w:numFmt w:val="bullet"/>
      <w:lvlText w:val=""/>
      <w:lvlJc w:val="left"/>
      <w:pPr>
        <w:ind w:left="4898" w:hanging="360"/>
      </w:pPr>
      <w:rPr>
        <w:rFonts w:ascii="Symbol" w:hAnsi="Symbol" w:cs="Symbol" w:hint="default"/>
      </w:rPr>
    </w:lvl>
    <w:lvl w:ilvl="7" w:tplc="04190019">
      <w:start w:val="1"/>
      <w:numFmt w:val="bullet"/>
      <w:lvlText w:val="o"/>
      <w:lvlJc w:val="left"/>
      <w:pPr>
        <w:ind w:left="5618" w:hanging="360"/>
      </w:pPr>
      <w:rPr>
        <w:rFonts w:ascii="Courier New" w:hAnsi="Courier New" w:cs="Courier New" w:hint="default"/>
      </w:rPr>
    </w:lvl>
    <w:lvl w:ilvl="8" w:tplc="0419001B">
      <w:start w:val="1"/>
      <w:numFmt w:val="bullet"/>
      <w:lvlText w:val=""/>
      <w:lvlJc w:val="left"/>
      <w:pPr>
        <w:ind w:left="6338" w:hanging="360"/>
      </w:pPr>
      <w:rPr>
        <w:rFonts w:ascii="Wingdings" w:hAnsi="Wingdings" w:cs="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265159"/>
    <w:multiLevelType w:val="hybridMultilevel"/>
    <w:tmpl w:val="8458BA72"/>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5">
    <w:nsid w:val="54A74E3B"/>
    <w:multiLevelType w:val="hybridMultilevel"/>
    <w:tmpl w:val="A2E01666"/>
    <w:lvl w:ilvl="0" w:tplc="05AA88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38">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1">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616C27"/>
    <w:multiLevelType w:val="hybridMultilevel"/>
    <w:tmpl w:val="EB54BCC6"/>
    <w:lvl w:ilvl="0" w:tplc="3D624D44">
      <w:start w:val="1"/>
      <w:numFmt w:val="decimal"/>
      <w:lvlText w:val="%1."/>
      <w:lvlJc w:val="left"/>
      <w:pPr>
        <w:ind w:left="360" w:hanging="360"/>
      </w:pPr>
    </w:lvl>
    <w:lvl w:ilvl="1" w:tplc="824AF592">
      <w:start w:val="1"/>
      <w:numFmt w:val="lowerLetter"/>
      <w:lvlText w:val="%2."/>
      <w:lvlJc w:val="left"/>
      <w:pPr>
        <w:ind w:left="1080" w:hanging="360"/>
      </w:pPr>
    </w:lvl>
    <w:lvl w:ilvl="2" w:tplc="6B204CB0">
      <w:start w:val="1"/>
      <w:numFmt w:val="lowerRoman"/>
      <w:lvlText w:val="%3."/>
      <w:lvlJc w:val="right"/>
      <w:pPr>
        <w:ind w:left="1800" w:hanging="180"/>
      </w:pPr>
    </w:lvl>
    <w:lvl w:ilvl="3" w:tplc="7804C82A">
      <w:start w:val="1"/>
      <w:numFmt w:val="decimal"/>
      <w:lvlText w:val="%4."/>
      <w:lvlJc w:val="left"/>
      <w:pPr>
        <w:ind w:left="2520" w:hanging="360"/>
      </w:pPr>
    </w:lvl>
    <w:lvl w:ilvl="4" w:tplc="7BCA588C">
      <w:start w:val="1"/>
      <w:numFmt w:val="lowerLetter"/>
      <w:lvlText w:val="%5."/>
      <w:lvlJc w:val="left"/>
      <w:pPr>
        <w:ind w:left="3240" w:hanging="360"/>
      </w:pPr>
    </w:lvl>
    <w:lvl w:ilvl="5" w:tplc="60949B92">
      <w:start w:val="1"/>
      <w:numFmt w:val="lowerRoman"/>
      <w:lvlText w:val="%6."/>
      <w:lvlJc w:val="right"/>
      <w:pPr>
        <w:ind w:left="3960" w:hanging="180"/>
      </w:pPr>
    </w:lvl>
    <w:lvl w:ilvl="6" w:tplc="BEAEC9DE">
      <w:start w:val="1"/>
      <w:numFmt w:val="decimal"/>
      <w:lvlText w:val="%7."/>
      <w:lvlJc w:val="left"/>
      <w:pPr>
        <w:ind w:left="4680" w:hanging="360"/>
      </w:pPr>
    </w:lvl>
    <w:lvl w:ilvl="7" w:tplc="07FE0022">
      <w:start w:val="1"/>
      <w:numFmt w:val="lowerLetter"/>
      <w:lvlText w:val="%8."/>
      <w:lvlJc w:val="left"/>
      <w:pPr>
        <w:ind w:left="5400" w:hanging="360"/>
      </w:pPr>
    </w:lvl>
    <w:lvl w:ilvl="8" w:tplc="65C0D3BA">
      <w:start w:val="1"/>
      <w:numFmt w:val="lowerRoman"/>
      <w:lvlText w:val="%9."/>
      <w:lvlJc w:val="right"/>
      <w:pPr>
        <w:ind w:left="6120" w:hanging="180"/>
      </w:pPr>
    </w:lvl>
  </w:abstractNum>
  <w:abstractNum w:abstractNumId="43">
    <w:nsid w:val="732234BE"/>
    <w:multiLevelType w:val="hybridMultilevel"/>
    <w:tmpl w:val="C16CF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5D1C83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25"/>
  </w:num>
  <w:num w:numId="8">
    <w:abstractNumId w:val="1"/>
  </w:num>
  <w:num w:numId="9">
    <w:abstractNumId w:val="37"/>
  </w:num>
  <w:num w:numId="10">
    <w:abstractNumId w:val="32"/>
  </w:num>
  <w:num w:numId="11">
    <w:abstractNumId w:val="4"/>
  </w:num>
  <w:num w:numId="12">
    <w:abstractNumId w:val="19"/>
  </w:num>
  <w:num w:numId="13">
    <w:abstractNumId w:val="45"/>
  </w:num>
  <w:num w:numId="14">
    <w:abstractNumId w:val="29"/>
  </w:num>
  <w:num w:numId="15">
    <w:abstractNumId w:val="10"/>
  </w:num>
  <w:num w:numId="16">
    <w:abstractNumId w:val="5"/>
  </w:num>
  <w:num w:numId="17">
    <w:abstractNumId w:val="34"/>
  </w:num>
  <w:num w:numId="18">
    <w:abstractNumId w:val="3"/>
  </w:num>
  <w:num w:numId="19">
    <w:abstractNumId w:val="11"/>
  </w:num>
  <w:num w:numId="20">
    <w:abstractNumId w:val="30"/>
  </w:num>
  <w:num w:numId="21">
    <w:abstractNumId w:val="18"/>
  </w:num>
  <w:num w:numId="22">
    <w:abstractNumId w:val="2"/>
  </w:num>
  <w:num w:numId="23">
    <w:abstractNumId w:val="43"/>
  </w:num>
  <w:num w:numId="24">
    <w:abstractNumId w:val="38"/>
  </w:num>
  <w:num w:numId="25">
    <w:abstractNumId w:val="28"/>
  </w:num>
  <w:num w:numId="26">
    <w:abstractNumId w:val="24"/>
  </w:num>
  <w:num w:numId="27">
    <w:abstractNumId w:val="41"/>
  </w:num>
  <w:num w:numId="28">
    <w:abstractNumId w:val="36"/>
  </w:num>
  <w:num w:numId="29">
    <w:abstractNumId w:val="21"/>
  </w:num>
  <w:num w:numId="30">
    <w:abstractNumId w:val="39"/>
  </w:num>
  <w:num w:numId="31">
    <w:abstractNumId w:val="9"/>
  </w:num>
  <w:num w:numId="32">
    <w:abstractNumId w:val="22"/>
  </w:num>
  <w:num w:numId="33">
    <w:abstractNumId w:val="3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44"/>
  </w:num>
  <w:num w:numId="38">
    <w:abstractNumId w:val="15"/>
  </w:num>
  <w:num w:numId="39">
    <w:abstractNumId w:va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 w:numId="43">
    <w:abstractNumId w:val="40"/>
  </w:num>
  <w:num w:numId="44">
    <w:abstractNumId w:val="42"/>
  </w:num>
  <w:num w:numId="45">
    <w:abstractNumId w:val="31"/>
  </w:num>
  <w:num w:numId="46">
    <w:abstractNumId w:val="23"/>
  </w:num>
  <w:num w:numId="47">
    <w:abstractNumId w:val="7"/>
  </w:num>
  <w:num w:numId="48">
    <w:abstractNumId w:val="1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076F1"/>
    <w:rsid w:val="0001167F"/>
    <w:rsid w:val="000237FE"/>
    <w:rsid w:val="00024510"/>
    <w:rsid w:val="00031DFF"/>
    <w:rsid w:val="00041952"/>
    <w:rsid w:val="00046A09"/>
    <w:rsid w:val="00050221"/>
    <w:rsid w:val="00055B8B"/>
    <w:rsid w:val="0006399D"/>
    <w:rsid w:val="000846DB"/>
    <w:rsid w:val="000A30A8"/>
    <w:rsid w:val="000A46D0"/>
    <w:rsid w:val="000A636A"/>
    <w:rsid w:val="000A7D30"/>
    <w:rsid w:val="000B236E"/>
    <w:rsid w:val="000C21D8"/>
    <w:rsid w:val="000E50BC"/>
    <w:rsid w:val="000F414E"/>
    <w:rsid w:val="000F68FA"/>
    <w:rsid w:val="00120663"/>
    <w:rsid w:val="001259E2"/>
    <w:rsid w:val="00133623"/>
    <w:rsid w:val="00165773"/>
    <w:rsid w:val="00170218"/>
    <w:rsid w:val="00176DE6"/>
    <w:rsid w:val="00177CF8"/>
    <w:rsid w:val="001867A3"/>
    <w:rsid w:val="00192E54"/>
    <w:rsid w:val="001A1C66"/>
    <w:rsid w:val="001A691D"/>
    <w:rsid w:val="001B2EEB"/>
    <w:rsid w:val="001B5621"/>
    <w:rsid w:val="001D57C9"/>
    <w:rsid w:val="00203841"/>
    <w:rsid w:val="002231C4"/>
    <w:rsid w:val="00227C93"/>
    <w:rsid w:val="00232D15"/>
    <w:rsid w:val="00235DDF"/>
    <w:rsid w:val="002430E6"/>
    <w:rsid w:val="00250423"/>
    <w:rsid w:val="002568F0"/>
    <w:rsid w:val="002717E1"/>
    <w:rsid w:val="00273E4D"/>
    <w:rsid w:val="0029292F"/>
    <w:rsid w:val="0029483B"/>
    <w:rsid w:val="002A71B8"/>
    <w:rsid w:val="002B212D"/>
    <w:rsid w:val="002B40A9"/>
    <w:rsid w:val="002C794F"/>
    <w:rsid w:val="002D565B"/>
    <w:rsid w:val="0030365E"/>
    <w:rsid w:val="00320A64"/>
    <w:rsid w:val="00321742"/>
    <w:rsid w:val="0034073F"/>
    <w:rsid w:val="0035562A"/>
    <w:rsid w:val="00362012"/>
    <w:rsid w:val="00375CDC"/>
    <w:rsid w:val="00385FD4"/>
    <w:rsid w:val="0039048B"/>
    <w:rsid w:val="00394851"/>
    <w:rsid w:val="00396157"/>
    <w:rsid w:val="003A00F5"/>
    <w:rsid w:val="003A18BD"/>
    <w:rsid w:val="003B15B3"/>
    <w:rsid w:val="003C3E94"/>
    <w:rsid w:val="003C6480"/>
    <w:rsid w:val="003F2218"/>
    <w:rsid w:val="003F4BD0"/>
    <w:rsid w:val="003F4D7E"/>
    <w:rsid w:val="003F7A78"/>
    <w:rsid w:val="004006C2"/>
    <w:rsid w:val="0040310F"/>
    <w:rsid w:val="00414FB9"/>
    <w:rsid w:val="00425118"/>
    <w:rsid w:val="004254D4"/>
    <w:rsid w:val="0043003D"/>
    <w:rsid w:val="00451032"/>
    <w:rsid w:val="004525DC"/>
    <w:rsid w:val="00464B54"/>
    <w:rsid w:val="00471E2B"/>
    <w:rsid w:val="00473552"/>
    <w:rsid w:val="004A2770"/>
    <w:rsid w:val="004A6525"/>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72999"/>
    <w:rsid w:val="00573676"/>
    <w:rsid w:val="00574104"/>
    <w:rsid w:val="0058524F"/>
    <w:rsid w:val="00586EDA"/>
    <w:rsid w:val="00591816"/>
    <w:rsid w:val="005A0ADD"/>
    <w:rsid w:val="005B10C5"/>
    <w:rsid w:val="005B238F"/>
    <w:rsid w:val="005C0572"/>
    <w:rsid w:val="005C10BD"/>
    <w:rsid w:val="005C1974"/>
    <w:rsid w:val="005F1661"/>
    <w:rsid w:val="00602CE7"/>
    <w:rsid w:val="00611F3D"/>
    <w:rsid w:val="0062099D"/>
    <w:rsid w:val="00621369"/>
    <w:rsid w:val="00623778"/>
    <w:rsid w:val="00623868"/>
    <w:rsid w:val="00626A48"/>
    <w:rsid w:val="00627F2B"/>
    <w:rsid w:val="00637634"/>
    <w:rsid w:val="0065468E"/>
    <w:rsid w:val="0068243B"/>
    <w:rsid w:val="00682E70"/>
    <w:rsid w:val="00692332"/>
    <w:rsid w:val="006B10B6"/>
    <w:rsid w:val="006C04F6"/>
    <w:rsid w:val="006C14BC"/>
    <w:rsid w:val="006C1596"/>
    <w:rsid w:val="006C7F54"/>
    <w:rsid w:val="006F0F0C"/>
    <w:rsid w:val="006F199A"/>
    <w:rsid w:val="00703CCA"/>
    <w:rsid w:val="00721A93"/>
    <w:rsid w:val="00740DC7"/>
    <w:rsid w:val="00752B38"/>
    <w:rsid w:val="007A7239"/>
    <w:rsid w:val="007A7B4B"/>
    <w:rsid w:val="007B6FB6"/>
    <w:rsid w:val="007D30E3"/>
    <w:rsid w:val="007D3921"/>
    <w:rsid w:val="007E7665"/>
    <w:rsid w:val="007F265C"/>
    <w:rsid w:val="00800ABF"/>
    <w:rsid w:val="0080348F"/>
    <w:rsid w:val="00806696"/>
    <w:rsid w:val="00807328"/>
    <w:rsid w:val="00812D5E"/>
    <w:rsid w:val="00813AAA"/>
    <w:rsid w:val="00817479"/>
    <w:rsid w:val="0083106D"/>
    <w:rsid w:val="00841951"/>
    <w:rsid w:val="008429F3"/>
    <w:rsid w:val="008523F7"/>
    <w:rsid w:val="00864750"/>
    <w:rsid w:val="0088030A"/>
    <w:rsid w:val="0088127D"/>
    <w:rsid w:val="00883BE6"/>
    <w:rsid w:val="00892B27"/>
    <w:rsid w:val="008954FF"/>
    <w:rsid w:val="008A7DB7"/>
    <w:rsid w:val="008B6B45"/>
    <w:rsid w:val="008B7E24"/>
    <w:rsid w:val="008C24C2"/>
    <w:rsid w:val="008C3403"/>
    <w:rsid w:val="008F3ADB"/>
    <w:rsid w:val="008F6A59"/>
    <w:rsid w:val="009042FB"/>
    <w:rsid w:val="00920421"/>
    <w:rsid w:val="00921AC0"/>
    <w:rsid w:val="00930B0D"/>
    <w:rsid w:val="00952735"/>
    <w:rsid w:val="00953543"/>
    <w:rsid w:val="00976335"/>
    <w:rsid w:val="009968D8"/>
    <w:rsid w:val="009B226C"/>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D2442"/>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9151C"/>
    <w:rsid w:val="00B95416"/>
    <w:rsid w:val="00B95767"/>
    <w:rsid w:val="00B95F55"/>
    <w:rsid w:val="00B9778F"/>
    <w:rsid w:val="00BA39D8"/>
    <w:rsid w:val="00BA5670"/>
    <w:rsid w:val="00BB33E2"/>
    <w:rsid w:val="00BB44A7"/>
    <w:rsid w:val="00BC4805"/>
    <w:rsid w:val="00BF0F9E"/>
    <w:rsid w:val="00BF3646"/>
    <w:rsid w:val="00BF524A"/>
    <w:rsid w:val="00C3092E"/>
    <w:rsid w:val="00C31BEC"/>
    <w:rsid w:val="00C36446"/>
    <w:rsid w:val="00C46EB9"/>
    <w:rsid w:val="00C512A7"/>
    <w:rsid w:val="00C5140D"/>
    <w:rsid w:val="00C60EAF"/>
    <w:rsid w:val="00C67749"/>
    <w:rsid w:val="00C70998"/>
    <w:rsid w:val="00C832FA"/>
    <w:rsid w:val="00C8365C"/>
    <w:rsid w:val="00C93CC4"/>
    <w:rsid w:val="00CA17E0"/>
    <w:rsid w:val="00CB2829"/>
    <w:rsid w:val="00CC6A58"/>
    <w:rsid w:val="00CE1E18"/>
    <w:rsid w:val="00CE2D33"/>
    <w:rsid w:val="00D22F60"/>
    <w:rsid w:val="00D235C9"/>
    <w:rsid w:val="00D23E11"/>
    <w:rsid w:val="00D25F11"/>
    <w:rsid w:val="00D27D11"/>
    <w:rsid w:val="00D4533A"/>
    <w:rsid w:val="00D46B34"/>
    <w:rsid w:val="00D63BDD"/>
    <w:rsid w:val="00D72488"/>
    <w:rsid w:val="00D73313"/>
    <w:rsid w:val="00D75267"/>
    <w:rsid w:val="00D75777"/>
    <w:rsid w:val="00D77E6A"/>
    <w:rsid w:val="00D93A65"/>
    <w:rsid w:val="00DB1801"/>
    <w:rsid w:val="00DB6DA2"/>
    <w:rsid w:val="00DC2FC5"/>
    <w:rsid w:val="00DC693C"/>
    <w:rsid w:val="00DC718E"/>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3BBC"/>
    <w:rsid w:val="00ED4FE6"/>
    <w:rsid w:val="00ED733A"/>
    <w:rsid w:val="00EE04FD"/>
    <w:rsid w:val="00EF6D11"/>
    <w:rsid w:val="00F02B7F"/>
    <w:rsid w:val="00F07578"/>
    <w:rsid w:val="00F10CBD"/>
    <w:rsid w:val="00F121C0"/>
    <w:rsid w:val="00F137E3"/>
    <w:rsid w:val="00F315B7"/>
    <w:rsid w:val="00F43965"/>
    <w:rsid w:val="00F45E94"/>
    <w:rsid w:val="00F6006E"/>
    <w:rsid w:val="00F61027"/>
    <w:rsid w:val="00F717EC"/>
    <w:rsid w:val="00F743E9"/>
    <w:rsid w:val="00F744DD"/>
    <w:rsid w:val="00F758F7"/>
    <w:rsid w:val="00F75D10"/>
    <w:rsid w:val="00F94E19"/>
    <w:rsid w:val="00FA7F57"/>
    <w:rsid w:val="00FB117B"/>
    <w:rsid w:val="00FB6542"/>
    <w:rsid w:val="00FC300D"/>
    <w:rsid w:val="00FD444D"/>
    <w:rsid w:val="00FD5368"/>
    <w:rsid w:val="00FE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F743E9"/>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F743E9"/>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link w:val="af2"/>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link w:val="aa"/>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sz w:val="24"/>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link w:val="ae"/>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link w:val="afc"/>
    <w:uiPriority w:val="99"/>
    <w:semiHidden/>
    <w:rsid w:val="005C10BD"/>
    <w:rPr>
      <w:rFonts w:ascii="Tahoma" w:hAnsi="Tahoma" w:cs="Tahoma"/>
      <w:sz w:val="16"/>
      <w:szCs w:val="16"/>
    </w:rPr>
  </w:style>
  <w:style w:type="character" w:customStyle="1" w:styleId="1f2">
    <w:name w:val="Название Знак1"/>
    <w:basedOn w:val="a1"/>
    <w:link w:val="af0"/>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link w:val="af4"/>
    <w:uiPriority w:val="99"/>
    <w:semiHidden/>
    <w:rsid w:val="005C10BD"/>
  </w:style>
  <w:style w:type="character" w:customStyle="1" w:styleId="212">
    <w:name w:val="Основной текст с отступом 2 Знак1"/>
    <w:basedOn w:val="a1"/>
    <w:link w:val="24"/>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link w:val="ac"/>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link w:val="af6"/>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link w:val="af8"/>
    <w:uiPriority w:val="99"/>
    <w:semiHidden/>
    <w:rsid w:val="005C10BD"/>
    <w:rPr>
      <w:rFonts w:ascii="Tahoma" w:hAnsi="Tahoma" w:cs="Tahoma"/>
      <w:sz w:val="16"/>
      <w:szCs w:val="16"/>
    </w:rPr>
  </w:style>
  <w:style w:type="character" w:customStyle="1" w:styleId="1f7">
    <w:name w:val="Текст сноски Знак1"/>
    <w:basedOn w:val="a1"/>
    <w:link w:val="a8"/>
    <w:uiPriority w:val="99"/>
    <w:semiHidden/>
    <w:rsid w:val="005C10BD"/>
    <w:rPr>
      <w:sz w:val="20"/>
      <w:szCs w:val="20"/>
    </w:rPr>
  </w:style>
  <w:style w:type="character" w:customStyle="1" w:styleId="1f8">
    <w:name w:val="Тема примечания Знак1"/>
    <w:basedOn w:val="12"/>
    <w:link w:val="afa"/>
    <w:uiPriority w:val="99"/>
    <w:semiHidden/>
    <w:rsid w:val="005C10BD"/>
    <w:rPr>
      <w:b/>
      <w:bCs/>
    </w:rPr>
  </w:style>
  <w:style w:type="character" w:customStyle="1" w:styleId="311">
    <w:name w:val="Основной текст 3 Знак1"/>
    <w:basedOn w:val="a1"/>
    <w:link w:val="32"/>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link w:val="34"/>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link w:val="22"/>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eastAsia="Times New Roman" w:cs="Calibri"/>
      <w:b/>
      <w:bCs/>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49"/>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9ABB-82B2-42DC-AF6E-9619A77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26</Pages>
  <Words>6441</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7</cp:revision>
  <cp:lastPrinted>2021-02-19T07:41:00Z</cp:lastPrinted>
  <dcterms:created xsi:type="dcterms:W3CDTF">2021-02-03T09:46:00Z</dcterms:created>
  <dcterms:modified xsi:type="dcterms:W3CDTF">2021-02-20T08:37:00Z</dcterms:modified>
</cp:coreProperties>
</file>