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1669C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669C9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1669C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669C9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1669C9">
        <w:rPr>
          <w:rFonts w:ascii="Times New Roman" w:hAnsi="Times New Roman"/>
          <w:b/>
          <w:sz w:val="24"/>
          <w:szCs w:val="24"/>
        </w:rPr>
        <w:t>___</w:t>
      </w:r>
    </w:p>
    <w:p w:rsidR="00973F4A" w:rsidRPr="001669C9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0975" w:rsidRPr="001669C9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40975" w:rsidRPr="001669C9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1669C9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69C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669C9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1669C9">
        <w:rPr>
          <w:rFonts w:ascii="Times New Roman" w:hAnsi="Times New Roman"/>
          <w:b/>
          <w:sz w:val="24"/>
          <w:szCs w:val="24"/>
        </w:rPr>
        <w:t>Е Н И Е</w:t>
      </w:r>
    </w:p>
    <w:p w:rsidR="00F40975" w:rsidRPr="001669C9" w:rsidRDefault="00F40975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1669C9" w:rsidRDefault="00973F4A" w:rsidP="00D6394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669C9">
        <w:rPr>
          <w:rFonts w:ascii="Times New Roman" w:hAnsi="Times New Roman"/>
          <w:b/>
          <w:sz w:val="24"/>
          <w:szCs w:val="24"/>
        </w:rPr>
        <w:t xml:space="preserve">от </w:t>
      </w:r>
      <w:r w:rsidRPr="001669C9">
        <w:rPr>
          <w:rFonts w:ascii="Times New Roman" w:hAnsi="Times New Roman"/>
          <w:sz w:val="24"/>
          <w:szCs w:val="24"/>
        </w:rPr>
        <w:t xml:space="preserve"> </w:t>
      </w:r>
      <w:r w:rsidR="00672FBC" w:rsidRPr="001669C9">
        <w:rPr>
          <w:rFonts w:ascii="Times New Roman" w:hAnsi="Times New Roman"/>
          <w:sz w:val="24"/>
          <w:szCs w:val="24"/>
        </w:rPr>
        <w:t xml:space="preserve"> </w:t>
      </w:r>
      <w:r w:rsidR="00051E7C" w:rsidRPr="001669C9">
        <w:rPr>
          <w:rFonts w:ascii="Times New Roman" w:hAnsi="Times New Roman"/>
          <w:b/>
          <w:sz w:val="24"/>
          <w:szCs w:val="24"/>
        </w:rPr>
        <w:t>18.06.2021</w:t>
      </w:r>
      <w:r w:rsidRPr="001669C9">
        <w:rPr>
          <w:rFonts w:ascii="Times New Roman" w:hAnsi="Times New Roman"/>
          <w:sz w:val="24"/>
          <w:szCs w:val="24"/>
        </w:rPr>
        <w:t xml:space="preserve"> </w:t>
      </w:r>
      <w:r w:rsidRPr="001669C9">
        <w:rPr>
          <w:rFonts w:ascii="Times New Roman" w:hAnsi="Times New Roman"/>
          <w:b/>
          <w:sz w:val="24"/>
          <w:szCs w:val="24"/>
        </w:rPr>
        <w:t xml:space="preserve">  № </w:t>
      </w:r>
      <w:r w:rsidR="009A5FC1" w:rsidRPr="001669C9">
        <w:rPr>
          <w:rFonts w:ascii="Times New Roman" w:hAnsi="Times New Roman"/>
          <w:b/>
          <w:sz w:val="24"/>
          <w:szCs w:val="24"/>
        </w:rPr>
        <w:t xml:space="preserve"> </w:t>
      </w:r>
      <w:r w:rsidR="00051E7C" w:rsidRPr="001669C9">
        <w:rPr>
          <w:rFonts w:ascii="Times New Roman" w:hAnsi="Times New Roman"/>
          <w:b/>
          <w:sz w:val="24"/>
          <w:szCs w:val="24"/>
        </w:rPr>
        <w:t>278</w:t>
      </w:r>
    </w:p>
    <w:p w:rsidR="00973F4A" w:rsidRPr="001669C9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669C9">
        <w:rPr>
          <w:rFonts w:ascii="Times New Roman" w:hAnsi="Times New Roman"/>
          <w:sz w:val="24"/>
          <w:szCs w:val="24"/>
        </w:rPr>
        <w:t>г. Тейково</w:t>
      </w:r>
    </w:p>
    <w:p w:rsidR="00973F4A" w:rsidRPr="001669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1669C9" w:rsidRDefault="005272A8" w:rsidP="00051828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A7286" w:rsidRPr="001669C9">
        <w:rPr>
          <w:b/>
          <w:bCs/>
          <w:sz w:val="24"/>
          <w:szCs w:val="24"/>
        </w:rPr>
        <w:t xml:space="preserve"> </w:t>
      </w:r>
      <w:r w:rsidR="004A7286" w:rsidRPr="001669C9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F40975" w:rsidRPr="001669C9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="004A7286" w:rsidRPr="001669C9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4A7286" w:rsidRPr="001669C9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 от 21.09.2011 № 572 «</w:t>
      </w:r>
      <w:r w:rsidR="00A572AF" w:rsidRPr="001669C9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4A7286" w:rsidRPr="001669C9">
        <w:rPr>
          <w:rFonts w:ascii="Times New Roman" w:hAnsi="Times New Roman" w:cs="Times New Roman"/>
          <w:b/>
          <w:sz w:val="24"/>
          <w:szCs w:val="24"/>
        </w:rPr>
        <w:t>»</w:t>
      </w:r>
    </w:p>
    <w:p w:rsidR="00E776B2" w:rsidRPr="001669C9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1669C9" w:rsidRDefault="00304B6D" w:rsidP="009A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9">
        <w:rPr>
          <w:rFonts w:ascii="Times New Roman" w:hAnsi="Times New Roman" w:cs="Times New Roman"/>
          <w:sz w:val="24"/>
          <w:szCs w:val="24"/>
        </w:rPr>
        <w:t xml:space="preserve">В </w:t>
      </w:r>
      <w:r w:rsidR="009A5FC1" w:rsidRPr="001669C9">
        <w:rPr>
          <w:rFonts w:ascii="Times New Roman" w:hAnsi="Times New Roman" w:cs="Times New Roman"/>
          <w:sz w:val="24"/>
          <w:szCs w:val="24"/>
        </w:rPr>
        <w:t xml:space="preserve">соответствии с абзацем четвертым пункта 1статьи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</w:t>
      </w:r>
      <w:bookmarkStart w:id="0" w:name="_GoBack"/>
      <w:bookmarkEnd w:id="0"/>
      <w:r w:rsidR="009A5FC1" w:rsidRPr="001669C9">
        <w:rPr>
          <w:rFonts w:ascii="Times New Roman" w:hAnsi="Times New Roman" w:cs="Times New Roman"/>
          <w:sz w:val="24"/>
          <w:szCs w:val="24"/>
        </w:rPr>
        <w:t>автономным учреждениям субсидий на иные цели»</w:t>
      </w:r>
      <w:r w:rsidR="00F40975" w:rsidRPr="001669C9">
        <w:rPr>
          <w:rFonts w:ascii="Times New Roman" w:hAnsi="Times New Roman" w:cs="Times New Roman"/>
          <w:sz w:val="24"/>
          <w:szCs w:val="24"/>
        </w:rPr>
        <w:t>,</w:t>
      </w:r>
      <w:r w:rsidR="009A5FC1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="00A845E6" w:rsidRPr="001669C9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proofErr w:type="gramEnd"/>
    </w:p>
    <w:p w:rsidR="005272A8" w:rsidRPr="001669C9" w:rsidRDefault="005272A8" w:rsidP="00C1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1669C9" w:rsidRDefault="005272A8" w:rsidP="00C10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9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69C9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1669C9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1669C9" w:rsidRDefault="005272A8" w:rsidP="00C10D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D81" w:rsidRPr="001669C9" w:rsidRDefault="00D7302C" w:rsidP="00F4097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166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от 21.09.2011 № 572 «</w:t>
      </w:r>
      <w:r w:rsidR="00A572AF" w:rsidRPr="001669C9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Pr="001669C9">
        <w:rPr>
          <w:rFonts w:ascii="Times New Roman" w:hAnsi="Times New Roman" w:cs="Times New Roman"/>
          <w:sz w:val="24"/>
          <w:szCs w:val="24"/>
        </w:rPr>
        <w:t>»</w:t>
      </w:r>
      <w:r w:rsidR="00442474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="00C10D81" w:rsidRPr="001669C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572AF" w:rsidRPr="001669C9" w:rsidRDefault="00A572AF" w:rsidP="00F40975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>в</w:t>
      </w:r>
      <w:r w:rsidR="00A845E6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п</w:t>
      </w:r>
      <w:r w:rsidR="007E0319" w:rsidRPr="001669C9">
        <w:rPr>
          <w:rFonts w:ascii="Times New Roman" w:hAnsi="Times New Roman" w:cs="Times New Roman"/>
          <w:sz w:val="24"/>
          <w:szCs w:val="24"/>
        </w:rPr>
        <w:t>риложени</w:t>
      </w:r>
      <w:r w:rsidR="00A845E6" w:rsidRPr="001669C9">
        <w:rPr>
          <w:rFonts w:ascii="Times New Roman" w:hAnsi="Times New Roman" w:cs="Times New Roman"/>
          <w:sz w:val="24"/>
          <w:szCs w:val="24"/>
        </w:rPr>
        <w:t>и</w:t>
      </w:r>
      <w:r w:rsidR="007E0319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="004D1AF7" w:rsidRPr="001669C9">
        <w:rPr>
          <w:rFonts w:ascii="Times New Roman" w:hAnsi="Times New Roman" w:cs="Times New Roman"/>
          <w:sz w:val="24"/>
          <w:szCs w:val="24"/>
        </w:rPr>
        <w:t>к постановлению</w:t>
      </w:r>
      <w:r w:rsidRPr="001669C9">
        <w:rPr>
          <w:rFonts w:ascii="Times New Roman" w:hAnsi="Times New Roman" w:cs="Times New Roman"/>
          <w:sz w:val="24"/>
          <w:szCs w:val="24"/>
        </w:rPr>
        <w:t>:</w:t>
      </w:r>
    </w:p>
    <w:p w:rsidR="009A5FC1" w:rsidRPr="001669C9" w:rsidRDefault="00F40975" w:rsidP="00F40975">
      <w:pPr>
        <w:pStyle w:val="a7"/>
        <w:tabs>
          <w:tab w:val="left" w:pos="1063"/>
        </w:tabs>
        <w:ind w:firstLine="709"/>
        <w:rPr>
          <w:sz w:val="24"/>
          <w:szCs w:val="24"/>
        </w:rPr>
      </w:pPr>
      <w:r w:rsidRPr="001669C9">
        <w:rPr>
          <w:sz w:val="24"/>
          <w:szCs w:val="24"/>
        </w:rPr>
        <w:t>1.1.  Вступительную часть д</w:t>
      </w:r>
      <w:r w:rsidR="009A5FC1" w:rsidRPr="001669C9">
        <w:rPr>
          <w:sz w:val="24"/>
          <w:szCs w:val="24"/>
        </w:rPr>
        <w:t>ополнить абзацем вторым следующего содержания:</w:t>
      </w:r>
    </w:p>
    <w:p w:rsidR="009A5FC1" w:rsidRPr="001669C9" w:rsidRDefault="009A5FC1" w:rsidP="00F40975">
      <w:pPr>
        <w:pStyle w:val="a7"/>
        <w:tabs>
          <w:tab w:val="left" w:pos="1063"/>
        </w:tabs>
        <w:ind w:firstLine="709"/>
        <w:rPr>
          <w:sz w:val="24"/>
          <w:szCs w:val="24"/>
        </w:rPr>
      </w:pPr>
      <w:r w:rsidRPr="001669C9">
        <w:rPr>
          <w:sz w:val="24"/>
          <w:szCs w:val="24"/>
        </w:rPr>
        <w:t>«Для целей настоящего Порядка используются следующие понятия:</w:t>
      </w:r>
    </w:p>
    <w:p w:rsidR="009A5FC1" w:rsidRPr="001669C9" w:rsidRDefault="009A5FC1" w:rsidP="00F40975">
      <w:pPr>
        <w:pStyle w:val="a7"/>
        <w:tabs>
          <w:tab w:val="left" w:pos="1063"/>
        </w:tabs>
        <w:ind w:firstLine="709"/>
        <w:rPr>
          <w:sz w:val="24"/>
          <w:szCs w:val="24"/>
        </w:rPr>
      </w:pPr>
      <w:r w:rsidRPr="001669C9">
        <w:rPr>
          <w:sz w:val="24"/>
          <w:szCs w:val="24"/>
        </w:rPr>
        <w:t>текущий финансовый год – год, в котором учреждению предоставляется субсидия;</w:t>
      </w:r>
    </w:p>
    <w:p w:rsidR="009A5FC1" w:rsidRPr="001669C9" w:rsidRDefault="009A5FC1" w:rsidP="00F40975">
      <w:pPr>
        <w:pStyle w:val="a7"/>
        <w:tabs>
          <w:tab w:val="left" w:pos="1063"/>
        </w:tabs>
        <w:ind w:firstLine="709"/>
        <w:rPr>
          <w:sz w:val="24"/>
          <w:szCs w:val="24"/>
        </w:rPr>
      </w:pPr>
      <w:r w:rsidRPr="001669C9">
        <w:rPr>
          <w:sz w:val="24"/>
          <w:szCs w:val="24"/>
        </w:rPr>
        <w:t>очередной финансовый год – год, следующий за годом предоставления субсидии учреждению».</w:t>
      </w:r>
    </w:p>
    <w:p w:rsidR="009A5FC1" w:rsidRPr="001669C9" w:rsidRDefault="00F40975" w:rsidP="00F40975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="009A5FC1" w:rsidRPr="001669C9">
        <w:rPr>
          <w:rFonts w:ascii="Times New Roman" w:hAnsi="Times New Roman" w:cs="Times New Roman"/>
          <w:sz w:val="24"/>
          <w:szCs w:val="24"/>
        </w:rPr>
        <w:t>Подпункт «б» пункта 1.1. раздела 1 «Общие положения о предоставлении субсидий» изложить в следующей редакции:</w:t>
      </w:r>
    </w:p>
    <w:p w:rsidR="009A5FC1" w:rsidRPr="001669C9" w:rsidRDefault="009A5FC1" w:rsidP="00F4097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9">
        <w:rPr>
          <w:rFonts w:ascii="Times New Roman" w:hAnsi="Times New Roman" w:cs="Times New Roman"/>
          <w:sz w:val="24"/>
          <w:szCs w:val="24"/>
        </w:rPr>
        <w:t>«б) приобретение имущества (за исключением недвижимого имущества), в том числе приобретение оборудования, капитальный ремонт недвижимого имущества, выполнение инженерных изысканий, подготовка проектной документации для капитального ремонта недвижимого имущества и проведение их государственной экспертизы или проверки достоверности сметной стоимости, не включаемые в субсидии на финансовое обеспечение выполнения муниципального задания на оказание муниципальных услуг (выполнение работ) городского округа Тейково Ивановской области;».</w:t>
      </w:r>
      <w:proofErr w:type="gramEnd"/>
    </w:p>
    <w:p w:rsidR="009A5FC1" w:rsidRPr="001669C9" w:rsidRDefault="009A5FC1" w:rsidP="00F40975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Подпункт 4.4. раздела 4 «Порядок осуществления </w:t>
      </w:r>
      <w:proofErr w:type="gramStart"/>
      <w:r w:rsidRPr="001669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69C9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субсидий и ответственность за их несоблюдение» изложить в следующей редакции:</w:t>
      </w:r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«4.4. </w:t>
      </w:r>
      <w:proofErr w:type="gramStart"/>
      <w:r w:rsidRPr="001669C9">
        <w:rPr>
          <w:rFonts w:ascii="Times New Roman" w:hAnsi="Times New Roman" w:cs="Times New Roman"/>
          <w:sz w:val="24"/>
          <w:szCs w:val="24"/>
        </w:rPr>
        <w:t>Не использованные в текущем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финансовом году остатки субсидий подлежат перечислению в бюджет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субсидий на те же цели в очередном финансовом году в установленном им порядке.</w:t>
      </w:r>
      <w:proofErr w:type="gramEnd"/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наличии потребности в направлении </w:t>
      </w:r>
      <w:proofErr w:type="gramStart"/>
      <w:r w:rsidRPr="001669C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669C9">
        <w:rPr>
          <w:rFonts w:ascii="Times New Roman" w:hAnsi="Times New Roman" w:cs="Times New Roman"/>
          <w:sz w:val="24"/>
          <w:szCs w:val="24"/>
        </w:rPr>
        <w:t xml:space="preserve"> же цели в очередном финансовом году остатков субсидий принимается в отношении остатков субсидий, необходимых для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году.</w:t>
      </w:r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9">
        <w:rPr>
          <w:rFonts w:ascii="Times New Roman" w:hAnsi="Times New Roman" w:cs="Times New Roman"/>
          <w:sz w:val="24"/>
          <w:szCs w:val="24"/>
        </w:rPr>
        <w:t>Решение о наличии потребности в направлении на те же цели в очередном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финансовом году остатков субсидий, не использованных в текущем финансовом году, за исключением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решения в отношении остатков субсидий,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 xml:space="preserve">предоставленных учреждениям на мероприятия, реализуемые в рамках соглашений с </w:t>
      </w:r>
      <w:r w:rsidR="00AA2832" w:rsidRPr="001669C9">
        <w:rPr>
          <w:rFonts w:ascii="Times New Roman" w:hAnsi="Times New Roman" w:cs="Times New Roman"/>
          <w:sz w:val="24"/>
          <w:szCs w:val="24"/>
        </w:rPr>
        <w:t>област</w:t>
      </w:r>
      <w:r w:rsidRPr="001669C9">
        <w:rPr>
          <w:rFonts w:ascii="Times New Roman" w:hAnsi="Times New Roman" w:cs="Times New Roman"/>
          <w:sz w:val="24"/>
          <w:szCs w:val="24"/>
        </w:rPr>
        <w:t xml:space="preserve">ными органами исполнительной власти о предоставлении бюджету 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города Тейково </w:t>
      </w:r>
      <w:r w:rsidRPr="001669C9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</w:t>
      </w:r>
      <w:r w:rsidR="00AA2832" w:rsidRPr="001669C9">
        <w:rPr>
          <w:rFonts w:ascii="Times New Roman" w:hAnsi="Times New Roman" w:cs="Times New Roman"/>
          <w:sz w:val="24"/>
          <w:szCs w:val="24"/>
        </w:rPr>
        <w:t>областн</w:t>
      </w:r>
      <w:r w:rsidRPr="001669C9">
        <w:rPr>
          <w:rFonts w:ascii="Times New Roman" w:hAnsi="Times New Roman" w:cs="Times New Roman"/>
          <w:sz w:val="24"/>
          <w:szCs w:val="24"/>
        </w:rPr>
        <w:t>ого бюджета (далее – решение),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 xml:space="preserve">принимается по согласованию с </w:t>
      </w:r>
      <w:r w:rsidR="00AA2832" w:rsidRPr="001669C9">
        <w:rPr>
          <w:rFonts w:ascii="Times New Roman" w:hAnsi="Times New Roman" w:cs="Times New Roman"/>
          <w:sz w:val="24"/>
          <w:szCs w:val="24"/>
        </w:rPr>
        <w:t>Ф</w:t>
      </w:r>
      <w:r w:rsidRPr="001669C9">
        <w:rPr>
          <w:rFonts w:ascii="Times New Roman" w:hAnsi="Times New Roman" w:cs="Times New Roman"/>
          <w:sz w:val="24"/>
          <w:szCs w:val="24"/>
        </w:rPr>
        <w:t>инансов</w:t>
      </w:r>
      <w:r w:rsidR="00AA2832" w:rsidRPr="001669C9">
        <w:rPr>
          <w:rFonts w:ascii="Times New Roman" w:hAnsi="Times New Roman" w:cs="Times New Roman"/>
          <w:sz w:val="24"/>
          <w:szCs w:val="24"/>
        </w:rPr>
        <w:t>ым отделом</w:t>
      </w:r>
      <w:proofErr w:type="gramEnd"/>
      <w:r w:rsidR="00AA2832" w:rsidRPr="001669C9">
        <w:rPr>
          <w:rFonts w:ascii="Times New Roman" w:hAnsi="Times New Roman" w:cs="Times New Roman"/>
          <w:sz w:val="24"/>
          <w:szCs w:val="24"/>
        </w:rPr>
        <w:t xml:space="preserve"> администрации г.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в установленном им порядке. </w:t>
      </w:r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AA2832" w:rsidRPr="001669C9">
        <w:rPr>
          <w:rFonts w:ascii="Times New Roman" w:hAnsi="Times New Roman" w:cs="Times New Roman"/>
          <w:sz w:val="24"/>
          <w:szCs w:val="24"/>
        </w:rPr>
        <w:t>Ф</w:t>
      </w:r>
      <w:r w:rsidRPr="001669C9">
        <w:rPr>
          <w:rFonts w:ascii="Times New Roman" w:hAnsi="Times New Roman" w:cs="Times New Roman"/>
          <w:sz w:val="24"/>
          <w:szCs w:val="24"/>
        </w:rPr>
        <w:t>инансов</w:t>
      </w:r>
      <w:r w:rsidR="00AA2832" w:rsidRPr="001669C9">
        <w:rPr>
          <w:rFonts w:ascii="Times New Roman" w:hAnsi="Times New Roman" w:cs="Times New Roman"/>
          <w:sz w:val="24"/>
          <w:szCs w:val="24"/>
        </w:rPr>
        <w:t>ого отдела администрации г.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в согласовании решения, оно считается не принятым.</w:t>
      </w:r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 xml:space="preserve">В случае согласования </w:t>
      </w:r>
      <w:r w:rsidR="00AA2832" w:rsidRPr="001669C9">
        <w:rPr>
          <w:rFonts w:ascii="Times New Roman" w:hAnsi="Times New Roman" w:cs="Times New Roman"/>
          <w:sz w:val="24"/>
          <w:szCs w:val="24"/>
        </w:rPr>
        <w:t>Ф</w:t>
      </w:r>
      <w:r w:rsidRPr="001669C9">
        <w:rPr>
          <w:rFonts w:ascii="Times New Roman" w:hAnsi="Times New Roman" w:cs="Times New Roman"/>
          <w:sz w:val="24"/>
          <w:szCs w:val="24"/>
        </w:rPr>
        <w:t>инансов</w:t>
      </w:r>
      <w:r w:rsidR="00AA2832" w:rsidRPr="001669C9">
        <w:rPr>
          <w:rFonts w:ascii="Times New Roman" w:hAnsi="Times New Roman" w:cs="Times New Roman"/>
          <w:sz w:val="24"/>
          <w:szCs w:val="24"/>
        </w:rPr>
        <w:t>ым отделом администрации г.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 решения не в полном объеме, оно считается принятым только в отношении остатков субсидий, по которым получено согласование.</w:t>
      </w:r>
    </w:p>
    <w:p w:rsidR="009A5FC1" w:rsidRPr="001669C9" w:rsidRDefault="009A5FC1" w:rsidP="00F4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9C9">
        <w:rPr>
          <w:rFonts w:ascii="Times New Roman" w:hAnsi="Times New Roman" w:cs="Times New Roman"/>
          <w:sz w:val="24"/>
          <w:szCs w:val="24"/>
        </w:rPr>
        <w:t xml:space="preserve">Не использованные в текущем финансовом году остатки субсидий, предоставленных учреждению из </w:t>
      </w:r>
      <w:r w:rsidR="00AA2832" w:rsidRPr="001669C9">
        <w:rPr>
          <w:rFonts w:ascii="Times New Roman" w:hAnsi="Times New Roman" w:cs="Times New Roman"/>
          <w:sz w:val="24"/>
          <w:szCs w:val="24"/>
        </w:rPr>
        <w:t>б</w:t>
      </w:r>
      <w:r w:rsidRPr="001669C9">
        <w:rPr>
          <w:rFonts w:ascii="Times New Roman" w:hAnsi="Times New Roman" w:cs="Times New Roman"/>
          <w:sz w:val="24"/>
          <w:szCs w:val="24"/>
        </w:rPr>
        <w:t>юджета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1669C9">
        <w:rPr>
          <w:rFonts w:ascii="Times New Roman" w:hAnsi="Times New Roman" w:cs="Times New Roman"/>
          <w:sz w:val="24"/>
          <w:szCs w:val="24"/>
        </w:rPr>
        <w:t>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бюджет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в срок до 1 марта очередного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</w:t>
      </w:r>
      <w:r w:rsidRPr="001669C9">
        <w:rPr>
          <w:rFonts w:ascii="Times New Roman" w:hAnsi="Times New Roman" w:cs="Times New Roman"/>
          <w:sz w:val="24"/>
          <w:szCs w:val="24"/>
        </w:rPr>
        <w:t>финансового года, подлежат взысканию учредителем в бюджет</w:t>
      </w:r>
      <w:r w:rsidR="00AA2832" w:rsidRPr="001669C9">
        <w:rPr>
          <w:rFonts w:ascii="Times New Roman" w:hAnsi="Times New Roman" w:cs="Times New Roman"/>
          <w:sz w:val="24"/>
          <w:szCs w:val="24"/>
        </w:rPr>
        <w:t xml:space="preserve"> города</w:t>
      </w:r>
      <w:proofErr w:type="gramEnd"/>
      <w:r w:rsidR="00AA2832" w:rsidRPr="001669C9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1669C9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законодательством».</w:t>
      </w:r>
    </w:p>
    <w:p w:rsidR="00442474" w:rsidRPr="001669C9" w:rsidRDefault="0048639A" w:rsidP="00F40975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F40975" w:rsidRPr="001669C9" w:rsidRDefault="00F40975" w:rsidP="00F4097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1828" w:rsidRPr="001669C9" w:rsidRDefault="00973F4A" w:rsidP="002F589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669C9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5C3911" w:rsidRPr="001669C9" w:rsidRDefault="00051828" w:rsidP="002F58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669C9">
        <w:rPr>
          <w:rFonts w:ascii="Times New Roman" w:hAnsi="Times New Roman"/>
          <w:b/>
          <w:sz w:val="24"/>
          <w:szCs w:val="24"/>
        </w:rPr>
        <w:t>Ивановской области</w:t>
      </w:r>
      <w:r w:rsidR="00973F4A" w:rsidRPr="001669C9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16F46" w:rsidRPr="001669C9">
        <w:rPr>
          <w:rFonts w:ascii="Times New Roman" w:hAnsi="Times New Roman"/>
          <w:b/>
          <w:sz w:val="24"/>
          <w:szCs w:val="24"/>
        </w:rPr>
        <w:t xml:space="preserve"> </w:t>
      </w:r>
      <w:r w:rsidRPr="001669C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516F46" w:rsidRPr="001669C9">
        <w:rPr>
          <w:rFonts w:ascii="Times New Roman" w:hAnsi="Times New Roman"/>
          <w:b/>
          <w:sz w:val="24"/>
          <w:szCs w:val="24"/>
        </w:rPr>
        <w:t xml:space="preserve">               </w:t>
      </w:r>
      <w:r w:rsidR="00973F4A" w:rsidRPr="001669C9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sectPr w:rsidR="005C3911" w:rsidRPr="001669C9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51" w:rsidRDefault="004F2951" w:rsidP="00291878">
      <w:pPr>
        <w:spacing w:after="0" w:line="240" w:lineRule="auto"/>
      </w:pPr>
      <w:r>
        <w:separator/>
      </w:r>
    </w:p>
  </w:endnote>
  <w:endnote w:type="continuationSeparator" w:id="0">
    <w:p w:rsidR="004F2951" w:rsidRDefault="004F2951" w:rsidP="0029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51" w:rsidRDefault="004F2951" w:rsidP="00291878">
      <w:pPr>
        <w:spacing w:after="0" w:line="240" w:lineRule="auto"/>
      </w:pPr>
      <w:r>
        <w:separator/>
      </w:r>
    </w:p>
  </w:footnote>
  <w:footnote w:type="continuationSeparator" w:id="0">
    <w:p w:rsidR="004F2951" w:rsidRDefault="004F2951" w:rsidP="0029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075A0"/>
    <w:multiLevelType w:val="multilevel"/>
    <w:tmpl w:val="BAD29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4EC0"/>
    <w:multiLevelType w:val="multilevel"/>
    <w:tmpl w:val="A614EA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84C1301"/>
    <w:multiLevelType w:val="multilevel"/>
    <w:tmpl w:val="6D1074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975A2C"/>
    <w:multiLevelType w:val="hybridMultilevel"/>
    <w:tmpl w:val="D662EB72"/>
    <w:lvl w:ilvl="0" w:tplc="13DC3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0A3917"/>
    <w:multiLevelType w:val="hybridMultilevel"/>
    <w:tmpl w:val="AC3E6B16"/>
    <w:lvl w:ilvl="0" w:tplc="D2465440">
      <w:start w:val="1"/>
      <w:numFmt w:val="decimal"/>
      <w:lvlText w:val="%1.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49421F6E"/>
    <w:multiLevelType w:val="multilevel"/>
    <w:tmpl w:val="FB4C2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3"/>
        </w:tabs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6"/>
        </w:tabs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9"/>
        </w:tabs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2"/>
        </w:tabs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55"/>
        </w:tabs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8"/>
        </w:tabs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1"/>
        </w:tabs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84"/>
        </w:tabs>
        <w:ind w:left="10984" w:hanging="2160"/>
      </w:pPr>
      <w:rPr>
        <w:rFonts w:hint="default"/>
      </w:rPr>
    </w:lvl>
  </w:abstractNum>
  <w:abstractNum w:abstractNumId="12">
    <w:nsid w:val="55893C1F"/>
    <w:multiLevelType w:val="multilevel"/>
    <w:tmpl w:val="35E616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191353F"/>
    <w:multiLevelType w:val="multilevel"/>
    <w:tmpl w:val="D7B278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AA2277"/>
    <w:multiLevelType w:val="multilevel"/>
    <w:tmpl w:val="EF3442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73A"/>
    <w:rsid w:val="00046DD5"/>
    <w:rsid w:val="00051828"/>
    <w:rsid w:val="00051E7C"/>
    <w:rsid w:val="00093D79"/>
    <w:rsid w:val="000963CA"/>
    <w:rsid w:val="000C2C31"/>
    <w:rsid w:val="000F6FAF"/>
    <w:rsid w:val="00121B19"/>
    <w:rsid w:val="001426E0"/>
    <w:rsid w:val="001669C9"/>
    <w:rsid w:val="001A3B64"/>
    <w:rsid w:val="001B1219"/>
    <w:rsid w:val="00250E7E"/>
    <w:rsid w:val="00291878"/>
    <w:rsid w:val="002F1AD6"/>
    <w:rsid w:val="002F5897"/>
    <w:rsid w:val="00304B6D"/>
    <w:rsid w:val="003120BC"/>
    <w:rsid w:val="00370744"/>
    <w:rsid w:val="00373ACE"/>
    <w:rsid w:val="00381411"/>
    <w:rsid w:val="00390200"/>
    <w:rsid w:val="003E25F2"/>
    <w:rsid w:val="00405F8A"/>
    <w:rsid w:val="00436979"/>
    <w:rsid w:val="00442474"/>
    <w:rsid w:val="004818A3"/>
    <w:rsid w:val="0048639A"/>
    <w:rsid w:val="004A7286"/>
    <w:rsid w:val="004B5833"/>
    <w:rsid w:val="004D1AF7"/>
    <w:rsid w:val="004F2951"/>
    <w:rsid w:val="00516F46"/>
    <w:rsid w:val="005272A8"/>
    <w:rsid w:val="005369E3"/>
    <w:rsid w:val="00573D39"/>
    <w:rsid w:val="0058744D"/>
    <w:rsid w:val="005C3911"/>
    <w:rsid w:val="005C45DF"/>
    <w:rsid w:val="005F3843"/>
    <w:rsid w:val="006178BE"/>
    <w:rsid w:val="00625A23"/>
    <w:rsid w:val="0063446D"/>
    <w:rsid w:val="0065704F"/>
    <w:rsid w:val="00657829"/>
    <w:rsid w:val="00672FBC"/>
    <w:rsid w:val="00674A49"/>
    <w:rsid w:val="00701C72"/>
    <w:rsid w:val="00724F6C"/>
    <w:rsid w:val="007352B7"/>
    <w:rsid w:val="0077795F"/>
    <w:rsid w:val="007A11F9"/>
    <w:rsid w:val="007C6FF3"/>
    <w:rsid w:val="007E0319"/>
    <w:rsid w:val="0083073A"/>
    <w:rsid w:val="00843404"/>
    <w:rsid w:val="00867931"/>
    <w:rsid w:val="00871BF3"/>
    <w:rsid w:val="008B2BC9"/>
    <w:rsid w:val="008E26D8"/>
    <w:rsid w:val="008F1B8B"/>
    <w:rsid w:val="009105CC"/>
    <w:rsid w:val="00933066"/>
    <w:rsid w:val="00933429"/>
    <w:rsid w:val="00966B20"/>
    <w:rsid w:val="00973F4A"/>
    <w:rsid w:val="009809C6"/>
    <w:rsid w:val="009A5FC1"/>
    <w:rsid w:val="009C2C67"/>
    <w:rsid w:val="009F1C37"/>
    <w:rsid w:val="00A0040F"/>
    <w:rsid w:val="00A572AF"/>
    <w:rsid w:val="00A62985"/>
    <w:rsid w:val="00A845E6"/>
    <w:rsid w:val="00A9637D"/>
    <w:rsid w:val="00AA2832"/>
    <w:rsid w:val="00B63378"/>
    <w:rsid w:val="00B77855"/>
    <w:rsid w:val="00B90C54"/>
    <w:rsid w:val="00BF2EBB"/>
    <w:rsid w:val="00C10D81"/>
    <w:rsid w:val="00C446AD"/>
    <w:rsid w:val="00C66767"/>
    <w:rsid w:val="00C752E9"/>
    <w:rsid w:val="00C83A56"/>
    <w:rsid w:val="00CF7B96"/>
    <w:rsid w:val="00D523CE"/>
    <w:rsid w:val="00D63945"/>
    <w:rsid w:val="00D701BC"/>
    <w:rsid w:val="00D7302C"/>
    <w:rsid w:val="00DB0443"/>
    <w:rsid w:val="00DC0048"/>
    <w:rsid w:val="00DE1AB4"/>
    <w:rsid w:val="00DE24FA"/>
    <w:rsid w:val="00E25197"/>
    <w:rsid w:val="00E27EF9"/>
    <w:rsid w:val="00E34922"/>
    <w:rsid w:val="00E776B2"/>
    <w:rsid w:val="00E91790"/>
    <w:rsid w:val="00EC180E"/>
    <w:rsid w:val="00F16DCA"/>
    <w:rsid w:val="00F40975"/>
    <w:rsid w:val="00F60E17"/>
    <w:rsid w:val="00F64CBF"/>
    <w:rsid w:val="00F847B8"/>
    <w:rsid w:val="00F93732"/>
    <w:rsid w:val="00FA0367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paragraph" w:styleId="1">
    <w:name w:val="heading 1"/>
    <w:basedOn w:val="a"/>
    <w:next w:val="a"/>
    <w:link w:val="10"/>
    <w:uiPriority w:val="99"/>
    <w:qFormat/>
    <w:rsid w:val="005C39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rsid w:val="007E03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7E031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C39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C3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footnote reference"/>
    <w:basedOn w:val="a0"/>
    <w:uiPriority w:val="99"/>
    <w:semiHidden/>
    <w:unhideWhenUsed/>
    <w:rsid w:val="0029187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58</cp:revision>
  <cp:lastPrinted>2021-06-24T11:26:00Z</cp:lastPrinted>
  <dcterms:created xsi:type="dcterms:W3CDTF">2019-11-07T13:19:00Z</dcterms:created>
  <dcterms:modified xsi:type="dcterms:W3CDTF">2021-06-30T06:34:00Z</dcterms:modified>
</cp:coreProperties>
</file>