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37" w:rsidRPr="00A43F88" w:rsidRDefault="006E4637" w:rsidP="006E46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3F8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3F8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3F88"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6E4637" w:rsidRPr="00A43F88" w:rsidRDefault="006E4637" w:rsidP="006E4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6E4637" w:rsidRPr="002212A8" w:rsidRDefault="006E4637" w:rsidP="006E46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E4637" w:rsidRPr="00A43F88" w:rsidRDefault="004278F9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E4637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16.12.2021</w:t>
      </w:r>
      <w:r w:rsidR="006E4637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576</w:t>
      </w:r>
    </w:p>
    <w:p w:rsidR="006E4637" w:rsidRPr="002212A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sz w:val="28"/>
          <w:szCs w:val="28"/>
        </w:rPr>
        <w:t>г.Тейково</w:t>
      </w:r>
    </w:p>
    <w:p w:rsidR="006E4637" w:rsidRPr="002212A8" w:rsidRDefault="006E4637" w:rsidP="006E46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4637" w:rsidRDefault="006E4637" w:rsidP="002212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212A8">
        <w:rPr>
          <w:rFonts w:ascii="Times New Roman" w:hAnsi="Times New Roman" w:cs="Times New Roman"/>
          <w:sz w:val="28"/>
          <w:szCs w:val="28"/>
        </w:rPr>
        <w:t>д</w:t>
      </w:r>
      <w:r w:rsidR="002212A8" w:rsidRPr="002212A8">
        <w:rPr>
          <w:rFonts w:ascii="Times New Roman" w:hAnsi="Times New Roman" w:cs="Times New Roman"/>
          <w:sz w:val="28"/>
          <w:szCs w:val="28"/>
        </w:rPr>
        <w:t>оклад</w:t>
      </w:r>
      <w:r w:rsidR="002212A8">
        <w:rPr>
          <w:rFonts w:ascii="Times New Roman" w:hAnsi="Times New Roman" w:cs="Times New Roman"/>
          <w:sz w:val="28"/>
          <w:szCs w:val="28"/>
        </w:rPr>
        <w:t>а</w:t>
      </w:r>
      <w:r w:rsidR="002212A8" w:rsidRPr="002212A8">
        <w:rPr>
          <w:rFonts w:ascii="Times New Roman" w:hAnsi="Times New Roman" w:cs="Times New Roman"/>
          <w:sz w:val="28"/>
          <w:szCs w:val="28"/>
        </w:rPr>
        <w:t xml:space="preserve">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(антимонопольном комплаенсе) в 2021 г.</w:t>
      </w:r>
    </w:p>
    <w:p w:rsidR="002212A8" w:rsidRPr="00A43F88" w:rsidRDefault="002212A8" w:rsidP="002212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4637" w:rsidRPr="00A43F88" w:rsidRDefault="006E4637" w:rsidP="006E4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</w:t>
      </w:r>
      <w:r>
        <w:rPr>
          <w:rFonts w:ascii="Times New Roman" w:hAnsi="Times New Roman" w:cs="Times New Roman"/>
          <w:sz w:val="28"/>
          <w:szCs w:val="28"/>
        </w:rPr>
        <w:t>одательства»,</w:t>
      </w:r>
      <w:r w:rsidR="00C22C7B">
        <w:rPr>
          <w:rFonts w:ascii="Times New Roman" w:hAnsi="Times New Roman" w:cs="Times New Roman"/>
          <w:sz w:val="28"/>
          <w:szCs w:val="28"/>
        </w:rPr>
        <w:t xml:space="preserve"> </w:t>
      </w:r>
      <w:r w:rsidR="00C22C7B" w:rsidRPr="00C22C7B">
        <w:rPr>
          <w:rFonts w:ascii="Times New Roman" w:hAnsi="Times New Roman" w:cs="Times New Roman"/>
          <w:sz w:val="28"/>
          <w:szCs w:val="28"/>
        </w:rPr>
        <w:t>на основании протокола №3 от 15.12.2021 заседания Общественного Совета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</w:t>
      </w:r>
      <w:r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E4637" w:rsidRPr="006E4637" w:rsidRDefault="006E4637" w:rsidP="006E463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6E4637" w:rsidRPr="00A43F88" w:rsidRDefault="006E4637" w:rsidP="006E463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6E4637" w:rsidRPr="006E4637" w:rsidRDefault="006E4637" w:rsidP="006E463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6E4637" w:rsidRPr="00A43F88" w:rsidRDefault="006E4637" w:rsidP="00A46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r w:rsidR="002212A8">
        <w:rPr>
          <w:rFonts w:ascii="Times New Roman" w:eastAsia="Calibri" w:hAnsi="Times New Roman" w:cs="Times New Roman"/>
          <w:sz w:val="28"/>
          <w:szCs w:val="28"/>
          <w:lang w:eastAsia="en-US"/>
        </w:rPr>
        <w:t>доклад</w:t>
      </w:r>
      <w:r w:rsidR="002212A8" w:rsidRPr="00221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(антимонопольном комплаенсе) в 2021 г.</w:t>
      </w:r>
      <w:r w:rsidR="00C22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 к настоящему постановлению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E4637" w:rsidRDefault="006E4637" w:rsidP="006E46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2C7B" w:rsidRPr="00A43F88" w:rsidRDefault="00C22C7B" w:rsidP="006E46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6E4637" w:rsidRDefault="006E4637" w:rsidP="006E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2212A8" w:rsidRDefault="006E4637" w:rsidP="00C22C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43F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С.А. Семенова</w:t>
      </w:r>
    </w:p>
    <w:p w:rsidR="00B00703" w:rsidRPr="00256DB1" w:rsidRDefault="00B00703" w:rsidP="00B0070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B00703" w:rsidRDefault="00B00703" w:rsidP="00B0070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B00703" w:rsidRDefault="00B00703" w:rsidP="00B0070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r w:rsidRPr="00256DB1">
        <w:rPr>
          <w:rFonts w:ascii="Times New Roman" w:hAnsi="Times New Roman" w:cs="Times New Roman"/>
          <w:sz w:val="20"/>
          <w:szCs w:val="20"/>
        </w:rPr>
        <w:t>Тейково</w:t>
      </w:r>
    </w:p>
    <w:p w:rsidR="00B00703" w:rsidRPr="00256DB1" w:rsidRDefault="00B00703" w:rsidP="00B0070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B00703" w:rsidRPr="00256DB1" w:rsidRDefault="00B00703" w:rsidP="00B0070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 от </w:t>
      </w:r>
      <w:r w:rsidR="004278F9">
        <w:rPr>
          <w:rFonts w:ascii="Times New Roman" w:hAnsi="Times New Roman" w:cs="Times New Roman"/>
          <w:sz w:val="20"/>
          <w:szCs w:val="20"/>
        </w:rPr>
        <w:t>16.12.2021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6DB1">
        <w:rPr>
          <w:rFonts w:ascii="Times New Roman" w:hAnsi="Times New Roman" w:cs="Times New Roman"/>
          <w:sz w:val="20"/>
          <w:szCs w:val="20"/>
        </w:rPr>
        <w:t>№</w:t>
      </w:r>
      <w:r w:rsidR="004278F9">
        <w:rPr>
          <w:rFonts w:ascii="Times New Roman" w:hAnsi="Times New Roman" w:cs="Times New Roman"/>
          <w:sz w:val="20"/>
          <w:szCs w:val="20"/>
        </w:rPr>
        <w:t>576</w:t>
      </w:r>
      <w:r w:rsidRPr="00256D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B00703" w:rsidRDefault="00B00703" w:rsidP="00B007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отдела правового и кадрового обеспечения администрации</w:t>
      </w: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 Тейково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Ивановской области </w:t>
      </w: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реализации </w:t>
      </w: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 внутреннего обеспечения соответствия требованиям антимонопольного законодательства (антимонопольном комплаенсе)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2021 г.</w:t>
      </w: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2212A8" w:rsidRPr="00E45FF4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Pr="00DC61BD" w:rsidRDefault="002212A8" w:rsidP="002212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43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(далее – администрация)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организация системы внутреннего обеспечения соответствия требованиям антимонопольного законодательства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антимонопольный</w:t>
      </w:r>
      <w:proofErr w:type="gram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комплаенс).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утверждено «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 системе внутреннего обеспечения соответствия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 (</w:t>
      </w:r>
      <w:proofErr w:type="gramStart"/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комплаенсе) в администрации г.о.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В целях обеспечения открытости и доступа информации на официальном сайте администрации в сети Интернет по адресу: </w:t>
      </w:r>
      <w:hyperlink r:id="rId7" w:history="1">
        <w:r w:rsidRPr="00E518B0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http://городтейково.рф/documents/1941.html</w:t>
        </w:r>
      </w:hyperlink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создан раздел «Антимонопольный комплаенс</w:t>
      </w:r>
      <w:r>
        <w:rPr>
          <w:rFonts w:ascii="Times New Roman" w:eastAsia="Times New Roman" w:hAnsi="Times New Roman" w:cs="Times New Roman"/>
          <w:sz w:val="28"/>
          <w:szCs w:val="28"/>
        </w:rPr>
        <w:t>» для размещения нормативных 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вых актов, разработанных администрацией для функционирования антимонопольного комплаенса, а также доклада </w:t>
      </w: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антимонопольном комплаенсе. 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E45FF4">
        <w:rPr>
          <w:rFonts w:ascii="Times New Roman" w:eastAsia="Times New Roman" w:hAnsi="Times New Roman" w:cs="Times New Roman"/>
          <w:b/>
          <w:sz w:val="28"/>
          <w:szCs w:val="28"/>
        </w:rPr>
        <w:t>. Об определении уполномоченного подразделения и коллегиального органа</w:t>
      </w:r>
    </w:p>
    <w:p w:rsidR="002212A8" w:rsidRPr="00E45FF4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FF4">
        <w:rPr>
          <w:rFonts w:ascii="Times New Roman" w:eastAsia="Times New Roman" w:hAnsi="Times New Roman" w:cs="Times New Roman"/>
          <w:sz w:val="28"/>
          <w:szCs w:val="28"/>
        </w:rPr>
        <w:t>Функции уполномоченного подразделения, связанные с организацией и функционированием антимонопольного комплаенса, возлагаются на отдел пра</w:t>
      </w:r>
      <w:r>
        <w:rPr>
          <w:rFonts w:ascii="Times New Roman" w:eastAsia="Times New Roman" w:hAnsi="Times New Roman" w:cs="Times New Roman"/>
          <w:sz w:val="28"/>
          <w:szCs w:val="28"/>
        </w:rPr>
        <w:t>вового и кадрового обеспечения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дминистрации, осуществляющий внедрен</w:t>
      </w:r>
      <w:r>
        <w:rPr>
          <w:rFonts w:ascii="Times New Roman" w:eastAsia="Times New Roman" w:hAnsi="Times New Roman" w:cs="Times New Roman"/>
          <w:sz w:val="28"/>
          <w:szCs w:val="28"/>
        </w:rPr>
        <w:t>ие и контроль за исполнением в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антимонопольного комплаенса (п. 2.2 Раздела 2 «Организация антимонопольного комплаенса»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Положения, утвержденного 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 системе внутреннего обеспечения соответствия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 (антимонопольном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комплаенсе) в администрации г.о.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Функции коллегиального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по рассмотрению и оценке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 xml:space="preserve"> плана мероприятий («дорожной карты») по снижению рисков нарушения антим</w:t>
      </w:r>
      <w:r>
        <w:rPr>
          <w:rFonts w:ascii="Times New Roman" w:eastAsia="Times New Roman" w:hAnsi="Times New Roman" w:cs="Times New Roman"/>
          <w:sz w:val="28"/>
          <w:szCs w:val="28"/>
        </w:rPr>
        <w:t>онопольного законодательства в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дминистрации в части, касающейся функционирова</w:t>
      </w:r>
      <w:r>
        <w:rPr>
          <w:rFonts w:ascii="Times New Roman" w:eastAsia="Times New Roman" w:hAnsi="Times New Roman" w:cs="Times New Roman"/>
          <w:sz w:val="28"/>
          <w:szCs w:val="28"/>
        </w:rPr>
        <w:t>ния антимонопольного комплаенса, а также рассмотрению и утверждению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 xml:space="preserve"> доклада об антимонопольном комплаенсе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возлагаются на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Общественный 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п. 2.6, 2.7  Раздела 2 «Организация антимонопольного комплаенса» Положения, утвержденного 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 системе внутреннего обеспечения соответствия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</w:t>
      </w:r>
      <w:proofErr w:type="gramEnd"/>
      <w:r w:rsidRPr="00E45F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комплаенсе) в администрации г.о.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»)</w:t>
      </w:r>
      <w:proofErr w:type="gramEnd"/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45FF4">
        <w:rPr>
          <w:rFonts w:ascii="Times New Roman" w:eastAsia="Times New Roman" w:hAnsi="Times New Roman" w:cs="Times New Roman"/>
          <w:b/>
          <w:sz w:val="28"/>
          <w:szCs w:val="28"/>
        </w:rPr>
        <w:t xml:space="preserve">. Об ознакомлении муниципальных служащих с </w:t>
      </w:r>
      <w:proofErr w:type="gramStart"/>
      <w:r w:rsidRPr="00E45FF4">
        <w:rPr>
          <w:rFonts w:ascii="Times New Roman" w:eastAsia="Times New Roman" w:hAnsi="Times New Roman" w:cs="Times New Roman"/>
          <w:b/>
          <w:sz w:val="28"/>
          <w:szCs w:val="28"/>
        </w:rPr>
        <w:t>антимонопольным</w:t>
      </w:r>
      <w:proofErr w:type="gramEnd"/>
      <w:r w:rsidRPr="00E45FF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комплаенсом</w:t>
      </w:r>
    </w:p>
    <w:p w:rsidR="002212A8" w:rsidRPr="00E45FF4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F4">
        <w:rPr>
          <w:rFonts w:ascii="Times New Roman" w:eastAsia="Times New Roman" w:hAnsi="Times New Roman" w:cs="Times New Roman"/>
          <w:sz w:val="28"/>
          <w:szCs w:val="28"/>
        </w:rPr>
        <w:t>Отдел пра</w:t>
      </w:r>
      <w:r>
        <w:rPr>
          <w:rFonts w:ascii="Times New Roman" w:eastAsia="Times New Roman" w:hAnsi="Times New Roman" w:cs="Times New Roman"/>
          <w:sz w:val="28"/>
          <w:szCs w:val="28"/>
        </w:rPr>
        <w:t>вового и кадрового обеспечения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ровел ознакомление заместителей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и руководителей структурных подразделений администрации 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 системе внутреннего обеспечения соответствия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 (</w:t>
      </w:r>
      <w:proofErr w:type="gramStart"/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комплаенсе) в администрации г.о.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74C20">
        <w:rPr>
          <w:rFonts w:ascii="Times New Roman" w:eastAsia="Times New Roman" w:hAnsi="Times New Roman" w:cs="Times New Roman"/>
          <w:b/>
          <w:sz w:val="28"/>
          <w:szCs w:val="28"/>
        </w:rPr>
        <w:t>. О результатах проведенной оценки рисков нарушения антимонопольного законодательства</w:t>
      </w:r>
    </w:p>
    <w:p w:rsidR="002212A8" w:rsidRPr="00E74C20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2021 г.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нарушений антимонопольного законодательства администрацией не допущено.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Дела о нарушении антимонопольного законодательства в отношении администрации не возбуждались.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анализа правоприменительной практики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рассмотрении дел в Управлении Ф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едеральной антимонопольной службы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2021 г.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- жалоб на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не имеется;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Управлением Ф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едеральной антимонопол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ьной службы России по Ивановской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>ии в отношении должностных лиц 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не возбуждались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В ходе проведенного анализа нормативных правовых ак</w:t>
      </w:r>
      <w:r>
        <w:rPr>
          <w:rFonts w:ascii="Times New Roman" w:eastAsia="Times New Roman" w:hAnsi="Times New Roman" w:cs="Times New Roman"/>
          <w:sz w:val="28"/>
          <w:szCs w:val="28"/>
        </w:rPr>
        <w:t>тов администрации за 2021 г.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, на предмет соответствия их антимонопольному законодательству на текущую дату, нарушений антимонопольного законодательства не выявлено.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Управлением Ф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едеральной антимонопольной службы по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области в отношении муниципальных нормативных правовых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дминистрации, нарушений антимонопольного законодательства не выявлено.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2021 г.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возбужденных судами дел по вопросам при</w:t>
      </w:r>
      <w:r>
        <w:rPr>
          <w:rFonts w:ascii="Times New Roman" w:eastAsia="Times New Roman" w:hAnsi="Times New Roman" w:cs="Times New Roman"/>
          <w:sz w:val="28"/>
          <w:szCs w:val="28"/>
        </w:rPr>
        <w:t>менения и возможного нарушения 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дминистрацией норм ан</w:t>
      </w:r>
      <w:r>
        <w:rPr>
          <w:rFonts w:ascii="Times New Roman" w:eastAsia="Times New Roman" w:hAnsi="Times New Roman" w:cs="Times New Roman"/>
          <w:sz w:val="28"/>
          <w:szCs w:val="28"/>
        </w:rPr>
        <w:t>тимонопольного законодательства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Мониторинг и ана</w:t>
      </w:r>
      <w:r>
        <w:rPr>
          <w:rFonts w:ascii="Times New Roman" w:eastAsia="Times New Roman" w:hAnsi="Times New Roman" w:cs="Times New Roman"/>
          <w:sz w:val="28"/>
          <w:szCs w:val="28"/>
        </w:rPr>
        <w:t>лиз практики применения 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дминистрацией антимонопольного законодательства при осуществлении деятельности осуществляется на постоянной основе.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труктурными подразделениями проводится работа по выявлению нарушений антимонопольного законодательства при разработке проектов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дминистрации (нарушений не выявлено).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Предупреждения в части нарушения антимонопольного законодательства антимонопольным органом не выдавались.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Антимонопольным органом предостережения о недопустимости совершения действий, которые могут привести к нарушению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не направлялись.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За анализируемый период конфликта интересов в деятельности муниципальных служащих и структурных подразделений администрации не выявлено. В соответствии с Федеральным законом от 25.12.2008 № 273-ФЗ «О противодействии коррупции», Федеральным законом от 02.03.2007 № 25-ФЗ «О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службе в Российской Федерации»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служащие обязаны уведомлять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В целях исключения конфликта интересов муниципальные служащие при исполнении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Pr="00DC61BD">
        <w:rPr>
          <w:rFonts w:ascii="Times New Roman" w:eastAsia="Times New Roman" w:hAnsi="Times New Roman" w:cs="Times New Roman"/>
          <w:sz w:val="28"/>
          <w:szCs w:val="28"/>
        </w:rPr>
        <w:t>антиконкурентных</w:t>
      </w:r>
      <w:proofErr w:type="spell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действий и предупреждать возникающие риски нарушения антимонопольного законодательства.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Указанные выше требования законодательства муниципальными служащими администрации соблюдены.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Нарушений, в ходе контроля соответствия деятельности муниципальных служащих администрации, требованиям антимонопольного законодательства не выявлено. Проверки не проводились.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Случаев внутреннего расследования, связанного с функционированием антимонопольного комплаенса, не имеется в истекшем году. Проверки не проводились.</w:t>
      </w: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Управлением Федеральной антимонопольной службой по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 в 2021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году не инициировалось проверок о нарушениях в сфере антимонопольного законодательс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тва в отношении администрации,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взаимодействие с антимонопольным органом не осуществлялось, содействие администрацией в проведении проверок не оказывалось.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>. Об утверждении и исполнении планов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>(«дорожных карт») по снижению рисков нарушения антимонопольного законодательства</w:t>
      </w:r>
    </w:p>
    <w:p w:rsidR="002212A8" w:rsidRPr="00DC61BD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снижению рисков нарушения антимонопольного законодательства на </w:t>
      </w:r>
      <w:r>
        <w:rPr>
          <w:rFonts w:ascii="Times New Roman" w:eastAsia="Times New Roman" w:hAnsi="Times New Roman" w:cs="Times New Roman"/>
          <w:sz w:val="28"/>
          <w:szCs w:val="28"/>
        </w:rPr>
        <w:t>2021 год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размещен в сети Интернет,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FC17F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http://городтейково.рф/documents/1941.html</w:t>
        </w:r>
      </w:hyperlink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Pr="00FC3424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 xml:space="preserve">. О достижении ключевых показателей эффективности </w:t>
      </w:r>
      <w:proofErr w:type="gramStart"/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комплаенса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В целях оценки эффективности функционирования</w:t>
      </w:r>
      <w:r w:rsidRPr="00FC3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антимонопольного законодательства в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городском округе Тейково Ивановской области установлены ключе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вые показатели эффективности антимонопольного комплаенса.</w:t>
      </w: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тдел пра</w:t>
      </w:r>
      <w:r>
        <w:rPr>
          <w:rFonts w:ascii="Times New Roman" w:eastAsia="Times New Roman" w:hAnsi="Times New Roman" w:cs="Times New Roman"/>
          <w:sz w:val="28"/>
          <w:szCs w:val="28"/>
        </w:rPr>
        <w:t>вового и кадрового обеспечения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ежегодно проводит оценку достижения данных показателей.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Значения ключевых показателей представлены в таблице 1.</w:t>
      </w: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Pr="00B77ECF" w:rsidRDefault="002212A8" w:rsidP="002212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7ECF">
        <w:rPr>
          <w:rFonts w:ascii="Times New Roman" w:eastAsia="Times New Roman" w:hAnsi="Times New Roman" w:cs="Times New Roman"/>
          <w:bCs/>
          <w:sz w:val="28"/>
          <w:szCs w:val="28"/>
        </w:rPr>
        <w:t>Таблица 1</w:t>
      </w:r>
    </w:p>
    <w:p w:rsidR="002212A8" w:rsidRPr="00B77ECF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7ECF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Значения ключевых показателей эффективности функционирования антимонопольного комплаенса в городском округе Тейково Ивановской области 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2020-</w:t>
      </w:r>
      <w:r w:rsidRPr="00B77ECF">
        <w:rPr>
          <w:rFonts w:ascii="Times New Roman" w:eastAsia="Times New Roman" w:hAnsi="Times New Roman" w:cs="Times New Roman"/>
          <w:bCs/>
          <w:sz w:val="28"/>
          <w:szCs w:val="28"/>
        </w:rPr>
        <w:t>2021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2212A8" w:rsidRPr="00DC61BD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34"/>
        <w:gridCol w:w="5528"/>
        <w:gridCol w:w="1276"/>
        <w:gridCol w:w="1134"/>
        <w:gridCol w:w="1099"/>
      </w:tblGrid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Целевое значение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jc w:val="center"/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jc w:val="center"/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антимонопольного законодательства, допущенных администрацией городского округа Тейково Ивановской области,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закупок товаров, работ, услуг для муниципальных нужд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разработки и принятия нормативных правовых актов, заключения соглашений, относящихся к компетенции администрации, а также разработки и актуализации муниципальных программ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предоставления муниципальных услуг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предоставления ответов на обращения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управления имуществом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архитектуры и строительства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526C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526C70" w:rsidP="00526C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526C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Количество предупреждений о прекращении действий (бездействия) администрации или ее структурных подразделений, которые содержат признаки нарушения антимонопольного законодательства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предостережений о недопустимости </w:t>
            </w:r>
            <w:r w:rsidRPr="0052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антимонопольного законодательства, направленных в адрес администрац</w:t>
            </w:r>
            <w:proofErr w:type="gramStart"/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526C7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со стороны антимонопольного органа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2A8" w:rsidRPr="00526C70" w:rsidRDefault="002212A8" w:rsidP="00786369">
            <w:pPr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нормативных правовых актов администрации, в которых были выявлены риски нарушения антимонопольного законодательства, в общем количестве проектов нормативных правовых актов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 администрации, в которых были выявлены риски нарушения антимонопольного законодательства, в общем количестве нормативных правовых актов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Доля сотрудников администрации, привлеченных к ответственности за нарушение антимонопольного законодательства в ходе исполнения должностных обязанностей, в общем количестве сотрудников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1. В настоящее время в администрации осуществлено внедрение системы внутреннего обеспечения соответствия требованиям антимонопольного законодательства.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2. Разработаны нормативные правовые акты администрации в сфере </w:t>
      </w: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комплаенса.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3.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создан раздел «Антимонопольный комплаенс», где размещаются муниципальные нормативные правовые акты, принятые в сфере антимоно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польного комплаенса и доклад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антимонопольном комплаенсе.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4. Урегулировано взаимодействие структурных подразделений по вопросам нарушения антимонопольного законодательства и антимонопольного комплаенса.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5. Осуществлено ознакомление муниципальных служащих с </w:t>
      </w: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антимонопольным</w:t>
      </w:r>
      <w:proofErr w:type="gram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комплаенсом.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 В целях снижения рисков нарушения антимонопольного законодательства разработан </w:t>
      </w:r>
      <w:r w:rsidRPr="00DD6A7B">
        <w:rPr>
          <w:rFonts w:ascii="Times New Roman" w:eastAsia="Times New Roman" w:hAnsi="Times New Roman" w:cs="Times New Roman"/>
          <w:sz w:val="28"/>
          <w:szCs w:val="28"/>
        </w:rPr>
        <w:t>План мероприятий («дорожная карта»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снижению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D6A7B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 2021 г. нарушений или угрозы нарушения антимонопольного законодательства администрацией, а также ее должностными лицами не выявлено.</w:t>
      </w:r>
    </w:p>
    <w:p w:rsidR="00197528" w:rsidRPr="00526C70" w:rsidRDefault="002212A8" w:rsidP="00526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Целевые значения показателей эффективности </w:t>
      </w:r>
      <w:r w:rsidRPr="00362527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функционирования антимонопольного комплаенса в городском округе Тейково Ивановской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в 2021 г. достигнуты в полном объеме.</w:t>
      </w:r>
    </w:p>
    <w:sectPr w:rsidR="00197528" w:rsidRPr="00526C70" w:rsidSect="008F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37" w:rsidRDefault="006E4637" w:rsidP="006E4637">
      <w:pPr>
        <w:spacing w:after="0" w:line="240" w:lineRule="auto"/>
      </w:pPr>
      <w:r>
        <w:separator/>
      </w:r>
    </w:p>
  </w:endnote>
  <w:endnote w:type="continuationSeparator" w:id="1">
    <w:p w:rsidR="006E4637" w:rsidRDefault="006E4637" w:rsidP="006E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37" w:rsidRDefault="006E4637" w:rsidP="006E4637">
      <w:pPr>
        <w:spacing w:after="0" w:line="240" w:lineRule="auto"/>
      </w:pPr>
      <w:r>
        <w:separator/>
      </w:r>
    </w:p>
  </w:footnote>
  <w:footnote w:type="continuationSeparator" w:id="1">
    <w:p w:rsidR="006E4637" w:rsidRDefault="006E4637" w:rsidP="006E4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637"/>
    <w:rsid w:val="000321FD"/>
    <w:rsid w:val="00043C82"/>
    <w:rsid w:val="001950C5"/>
    <w:rsid w:val="00197528"/>
    <w:rsid w:val="002212A8"/>
    <w:rsid w:val="00343D15"/>
    <w:rsid w:val="00375AA0"/>
    <w:rsid w:val="004278F9"/>
    <w:rsid w:val="0047384A"/>
    <w:rsid w:val="00526C70"/>
    <w:rsid w:val="005717D6"/>
    <w:rsid w:val="006E4637"/>
    <w:rsid w:val="00754C00"/>
    <w:rsid w:val="007834ED"/>
    <w:rsid w:val="007A2E5F"/>
    <w:rsid w:val="007B14A2"/>
    <w:rsid w:val="008D3CD1"/>
    <w:rsid w:val="008F0176"/>
    <w:rsid w:val="00A46116"/>
    <w:rsid w:val="00AC3EB4"/>
    <w:rsid w:val="00B00703"/>
    <w:rsid w:val="00B00C6D"/>
    <w:rsid w:val="00B53515"/>
    <w:rsid w:val="00C171F3"/>
    <w:rsid w:val="00C22C7B"/>
    <w:rsid w:val="00C31478"/>
    <w:rsid w:val="00C50D71"/>
    <w:rsid w:val="00CF2EC3"/>
    <w:rsid w:val="00D14726"/>
    <w:rsid w:val="00F36A1C"/>
    <w:rsid w:val="00FC21CF"/>
    <w:rsid w:val="00FC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46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3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63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637"/>
    <w:rPr>
      <w:rFonts w:eastAsiaTheme="minorEastAsia"/>
      <w:lang w:eastAsia="ru-RU"/>
    </w:rPr>
  </w:style>
  <w:style w:type="paragraph" w:styleId="a9">
    <w:name w:val="No Spacing"/>
    <w:uiPriority w:val="1"/>
    <w:qFormat/>
    <w:rsid w:val="00197528"/>
    <w:pPr>
      <w:spacing w:after="0" w:line="240" w:lineRule="auto"/>
    </w:pPr>
  </w:style>
  <w:style w:type="table" w:styleId="aa">
    <w:name w:val="Table Grid"/>
    <w:basedOn w:val="a1"/>
    <w:rsid w:val="00197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21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6;&#1088;&#1086;&#1076;&#1090;&#1077;&#1081;&#1082;&#1086;&#1074;&#1086;.&#1088;&#1092;/documents/194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75;&#1086;&#1088;&#1086;&#1076;&#1090;&#1077;&#1081;&#1082;&#1086;&#1074;&#1086;.&#1088;&#1092;/documents/194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1896</Words>
  <Characters>10808</Characters>
  <Application>Microsoft Office Word</Application>
  <DocSecurity>0</DocSecurity>
  <Lines>90</Lines>
  <Paragraphs>25</Paragraphs>
  <ScaleCrop>false</ScaleCrop>
  <Company/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maslovavs</cp:lastModifiedBy>
  <cp:revision>7</cp:revision>
  <cp:lastPrinted>2021-12-16T08:15:00Z</cp:lastPrinted>
  <dcterms:created xsi:type="dcterms:W3CDTF">2021-12-16T05:40:00Z</dcterms:created>
  <dcterms:modified xsi:type="dcterms:W3CDTF">2021-12-20T05:25:00Z</dcterms:modified>
</cp:coreProperties>
</file>