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1D" w:rsidRDefault="005A2C1D" w:rsidP="005A2C1D">
      <w:pPr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C1D" w:rsidRPr="00CE4C32" w:rsidRDefault="005A2C1D" w:rsidP="002D5B82">
      <w:pPr>
        <w:ind w:firstLine="0"/>
        <w:rPr>
          <w:rFonts w:ascii="Times New Roman" w:hAnsi="Times New Roman"/>
          <w:b/>
          <w:sz w:val="36"/>
          <w:szCs w:val="36"/>
        </w:rPr>
      </w:pPr>
      <w:r w:rsidRPr="00CE4C32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5A2C1D" w:rsidRPr="00CE4C32" w:rsidRDefault="005A2C1D" w:rsidP="005A2C1D">
      <w:pPr>
        <w:jc w:val="center"/>
        <w:rPr>
          <w:rFonts w:ascii="Times New Roman" w:hAnsi="Times New Roman"/>
          <w:b/>
          <w:sz w:val="36"/>
          <w:szCs w:val="36"/>
        </w:rPr>
      </w:pPr>
      <w:r w:rsidRPr="00CE4C32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5A2C1D" w:rsidRDefault="005A2C1D" w:rsidP="005A2C1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</w:t>
      </w:r>
    </w:p>
    <w:p w:rsidR="005A2C1D" w:rsidRPr="00265559" w:rsidRDefault="005A2C1D" w:rsidP="005A2C1D">
      <w:pPr>
        <w:jc w:val="center"/>
        <w:rPr>
          <w:rFonts w:ascii="Times New Roman" w:hAnsi="Times New Roman"/>
          <w:b/>
          <w:sz w:val="16"/>
          <w:szCs w:val="16"/>
        </w:rPr>
      </w:pPr>
    </w:p>
    <w:p w:rsidR="005A2C1D" w:rsidRDefault="005A2C1D" w:rsidP="005A2C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C1D" w:rsidRPr="009839E4" w:rsidRDefault="005A2C1D" w:rsidP="005A2C1D">
      <w:pPr>
        <w:jc w:val="center"/>
        <w:rPr>
          <w:rFonts w:ascii="Times New Roman" w:hAnsi="Times New Roman"/>
          <w:b/>
          <w:sz w:val="40"/>
          <w:szCs w:val="40"/>
        </w:rPr>
      </w:pPr>
      <w:r w:rsidRPr="009839E4">
        <w:rPr>
          <w:rFonts w:ascii="Times New Roman" w:hAnsi="Times New Roman"/>
          <w:b/>
          <w:sz w:val="40"/>
          <w:szCs w:val="40"/>
        </w:rPr>
        <w:t>П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С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Т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В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Л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Е</w:t>
      </w:r>
    </w:p>
    <w:p w:rsidR="005A2C1D" w:rsidRDefault="005A2C1D" w:rsidP="005A2C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C1D" w:rsidRDefault="005A2C1D" w:rsidP="005A2C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C1D" w:rsidRDefault="005A2C1D" w:rsidP="005A2C1D">
      <w:pPr>
        <w:jc w:val="center"/>
        <w:rPr>
          <w:rFonts w:ascii="Times New Roman" w:hAnsi="Times New Roman"/>
          <w:sz w:val="28"/>
          <w:szCs w:val="28"/>
        </w:rPr>
      </w:pPr>
      <w:r w:rsidRPr="00CE4C3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246BEE">
        <w:rPr>
          <w:rFonts w:ascii="Times New Roman" w:hAnsi="Times New Roman"/>
          <w:sz w:val="28"/>
          <w:szCs w:val="28"/>
        </w:rPr>
        <w:t>20.06.2022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E4C32">
        <w:rPr>
          <w:rFonts w:ascii="Times New Roman" w:hAnsi="Times New Roman"/>
          <w:sz w:val="28"/>
          <w:szCs w:val="28"/>
        </w:rPr>
        <w:t xml:space="preserve">  № </w:t>
      </w:r>
      <w:r w:rsidR="00246BEE">
        <w:rPr>
          <w:rFonts w:ascii="Times New Roman" w:hAnsi="Times New Roman"/>
          <w:sz w:val="28"/>
          <w:szCs w:val="28"/>
        </w:rPr>
        <w:t xml:space="preserve"> 287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2C1D" w:rsidRPr="00CE4C32" w:rsidRDefault="005A2C1D" w:rsidP="005A2C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A2C1D" w:rsidRPr="00CE4C32" w:rsidRDefault="005A2C1D" w:rsidP="005A2C1D">
      <w:pPr>
        <w:jc w:val="center"/>
        <w:rPr>
          <w:rFonts w:ascii="Times New Roman" w:hAnsi="Times New Roman"/>
          <w:sz w:val="28"/>
          <w:szCs w:val="28"/>
        </w:rPr>
      </w:pPr>
      <w:r w:rsidRPr="00CE4C32">
        <w:rPr>
          <w:rFonts w:ascii="Times New Roman" w:hAnsi="Times New Roman"/>
          <w:sz w:val="28"/>
          <w:szCs w:val="28"/>
        </w:rPr>
        <w:t>г. Тейково</w:t>
      </w:r>
    </w:p>
    <w:p w:rsidR="00394317" w:rsidRP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Pr="002D5B82" w:rsidRDefault="00394317" w:rsidP="002D5B82">
      <w:pPr>
        <w:pStyle w:val="af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D5B82">
        <w:rPr>
          <w:rFonts w:ascii="Times New Roman" w:hAnsi="Times New Roman" w:cs="Times New Roman"/>
          <w:b/>
          <w:color w:val="000000"/>
          <w:sz w:val="32"/>
          <w:szCs w:val="32"/>
        </w:rPr>
        <w:t>Об утверждении</w:t>
      </w:r>
      <w:r w:rsidRPr="002D5B82">
        <w:rPr>
          <w:rFonts w:ascii="Times New Roman" w:hAnsi="Times New Roman" w:cs="Times New Roman"/>
          <w:b/>
          <w:sz w:val="32"/>
          <w:szCs w:val="32"/>
        </w:rPr>
        <w:t xml:space="preserve"> Методики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</w:p>
    <w:p w:rsidR="002D5B82" w:rsidRDefault="005A2C1D" w:rsidP="005A2C1D">
      <w:pPr>
        <w:widowControl/>
        <w:shd w:val="clear" w:color="auto" w:fill="FFFFFF"/>
        <w:autoSpaceDE/>
        <w:autoSpaceDN/>
        <w:adjustRightInd/>
        <w:spacing w:before="375"/>
        <w:ind w:firstLine="0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94317"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</w:t>
      </w:r>
      <w:r w:rsidR="00394317" w:rsidRPr="008442AA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0F347D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641915" w:rsidRPr="008442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347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641915" w:rsidRPr="008442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4317" w:rsidRPr="008442AA">
        <w:rPr>
          <w:rFonts w:ascii="Times New Roman" w:hAnsi="Times New Roman" w:cs="Times New Roman"/>
          <w:color w:val="000000"/>
          <w:sz w:val="28"/>
          <w:szCs w:val="28"/>
        </w:rPr>
        <w:t>2018 №</w:t>
      </w:r>
      <w:r w:rsidR="000F347D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="00394317" w:rsidRPr="008442AA">
        <w:rPr>
          <w:rFonts w:ascii="Times New Roman" w:hAnsi="Times New Roman" w:cs="Times New Roman"/>
          <w:color w:val="000000"/>
          <w:sz w:val="28"/>
          <w:szCs w:val="28"/>
        </w:rPr>
        <w:t>, на основании</w:t>
      </w:r>
      <w:r w:rsidR="00394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6A93">
        <w:rPr>
          <w:rFonts w:ascii="Times New Roman" w:hAnsi="Times New Roman" w:cs="Times New Roman"/>
          <w:sz w:val="28"/>
          <w:szCs w:val="28"/>
        </w:rPr>
        <w:t>П</w:t>
      </w:r>
      <w:r w:rsidR="00394317">
        <w:rPr>
          <w:rFonts w:ascii="Times New Roman" w:hAnsi="Times New Roman" w:cs="Times New Roman"/>
          <w:sz w:val="28"/>
          <w:szCs w:val="28"/>
        </w:rPr>
        <w:t xml:space="preserve">риказа  </w:t>
      </w:r>
      <w:proofErr w:type="spellStart"/>
      <w:r w:rsidR="0039431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94317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83394F" w:rsidRPr="0083394F">
        <w:rPr>
          <w:rFonts w:ascii="Times New Roman" w:hAnsi="Times New Roman" w:cs="Times New Roman"/>
          <w:sz w:val="28"/>
          <w:szCs w:val="28"/>
        </w:rPr>
        <w:t>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</w:r>
      <w:r w:rsidR="00C46A93">
        <w:rPr>
          <w:rFonts w:ascii="Times New Roman" w:hAnsi="Times New Roman" w:cs="Times New Roman"/>
          <w:sz w:val="28"/>
          <w:szCs w:val="28"/>
        </w:rPr>
        <w:t xml:space="preserve">, </w:t>
      </w:r>
      <w:r w:rsidR="00C46A9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Pr="005A2C1D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Ивановской области </w:t>
      </w:r>
      <w:r w:rsidR="00C46A93" w:rsidRPr="005A2C1D">
        <w:rPr>
          <w:rFonts w:ascii="Times New Roman" w:hAnsi="Times New Roman" w:cs="Times New Roman"/>
          <w:sz w:val="28"/>
          <w:szCs w:val="28"/>
        </w:rPr>
        <w:t xml:space="preserve">от </w:t>
      </w:r>
      <w:r w:rsidR="008442AA" w:rsidRPr="008442AA">
        <w:rPr>
          <w:rFonts w:ascii="Times New Roman" w:hAnsi="Times New Roman" w:cs="Times New Roman"/>
          <w:sz w:val="28"/>
          <w:szCs w:val="28"/>
        </w:rPr>
        <w:t>20.06.2022 № 285</w:t>
      </w:r>
      <w:r w:rsidR="008442AA" w:rsidRPr="008442A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46A93" w:rsidRPr="008442A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</w:t>
      </w:r>
      <w:r w:rsidR="00C46A93" w:rsidRPr="008442AA">
        <w:rPr>
          <w:rFonts w:ascii="Times New Roman" w:hAnsi="Times New Roman" w:cs="Times New Roman"/>
          <w:sz w:val="28"/>
          <w:szCs w:val="28"/>
        </w:rPr>
        <w:t xml:space="preserve">в </w:t>
      </w:r>
      <w:r w:rsidR="00C46A93" w:rsidRPr="008442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42AA">
        <w:rPr>
          <w:rFonts w:ascii="Times New Roman" w:hAnsi="Times New Roman" w:cs="Times New Roman"/>
          <w:sz w:val="28"/>
          <w:szCs w:val="28"/>
        </w:rPr>
        <w:t>городском округе Тейково Ивановской области</w:t>
      </w:r>
      <w:r w:rsidR="00C46A93" w:rsidRPr="008442AA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394317" w:rsidRPr="008442AA">
        <w:rPr>
          <w:rFonts w:ascii="Times New Roman" w:hAnsi="Times New Roman" w:cs="Times New Roman"/>
          <w:sz w:val="28"/>
          <w:szCs w:val="28"/>
        </w:rPr>
        <w:t>,</w:t>
      </w:r>
      <w:r w:rsidR="00394317" w:rsidRPr="005A2C1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3524EE">
        <w:rPr>
          <w:rFonts w:ascii="Times New Roman" w:hAnsi="Times New Roman" w:cs="Times New Roman"/>
          <w:sz w:val="28"/>
          <w:szCs w:val="28"/>
        </w:rPr>
        <w:t>У</w:t>
      </w:r>
      <w:r w:rsidR="002D5B82">
        <w:rPr>
          <w:rFonts w:ascii="Times New Roman" w:hAnsi="Times New Roman" w:cs="Times New Roman"/>
          <w:sz w:val="28"/>
          <w:szCs w:val="28"/>
        </w:rPr>
        <w:t xml:space="preserve">ставом </w:t>
      </w:r>
      <w:r w:rsidRPr="00474302">
        <w:rPr>
          <w:rFonts w:ascii="Times New Roman" w:hAnsi="Times New Roman"/>
          <w:bCs/>
          <w:spacing w:val="2"/>
          <w:sz w:val="28"/>
          <w:szCs w:val="28"/>
        </w:rPr>
        <w:t xml:space="preserve">городского округа Тейково Ивановской области, </w:t>
      </w:r>
      <w:r w:rsidR="002D5B82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474302">
        <w:rPr>
          <w:rFonts w:ascii="Times New Roman" w:hAnsi="Times New Roman"/>
          <w:bCs/>
          <w:spacing w:val="2"/>
          <w:sz w:val="28"/>
          <w:szCs w:val="28"/>
        </w:rPr>
        <w:t>утвержденного</w:t>
      </w:r>
      <w:r w:rsidR="002D5B82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474302">
        <w:rPr>
          <w:rFonts w:ascii="Times New Roman" w:hAnsi="Times New Roman"/>
          <w:bCs/>
          <w:spacing w:val="2"/>
          <w:sz w:val="28"/>
          <w:szCs w:val="28"/>
        </w:rPr>
        <w:t xml:space="preserve"> решением</w:t>
      </w:r>
      <w:r w:rsidR="002D5B82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474302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474302">
        <w:rPr>
          <w:rFonts w:ascii="Times New Roman" w:hAnsi="Times New Roman"/>
          <w:sz w:val="28"/>
          <w:szCs w:val="28"/>
        </w:rPr>
        <w:t xml:space="preserve">муниципального </w:t>
      </w:r>
      <w:r w:rsidR="002D5B82">
        <w:rPr>
          <w:rFonts w:ascii="Times New Roman" w:hAnsi="Times New Roman"/>
          <w:sz w:val="28"/>
          <w:szCs w:val="28"/>
        </w:rPr>
        <w:t xml:space="preserve"> </w:t>
      </w:r>
      <w:r w:rsidRPr="00474302">
        <w:rPr>
          <w:rFonts w:ascii="Times New Roman" w:hAnsi="Times New Roman"/>
          <w:sz w:val="28"/>
          <w:szCs w:val="28"/>
        </w:rPr>
        <w:t xml:space="preserve">городского </w:t>
      </w:r>
      <w:r w:rsidR="002D5B82">
        <w:rPr>
          <w:rFonts w:ascii="Times New Roman" w:hAnsi="Times New Roman"/>
          <w:sz w:val="28"/>
          <w:szCs w:val="28"/>
        </w:rPr>
        <w:t xml:space="preserve"> </w:t>
      </w:r>
      <w:r w:rsidRPr="00474302">
        <w:rPr>
          <w:rFonts w:ascii="Times New Roman" w:hAnsi="Times New Roman"/>
          <w:sz w:val="28"/>
          <w:szCs w:val="28"/>
        </w:rPr>
        <w:t xml:space="preserve">Совета </w:t>
      </w:r>
      <w:r w:rsidR="002D5B82">
        <w:rPr>
          <w:rFonts w:ascii="Times New Roman" w:hAnsi="Times New Roman"/>
          <w:sz w:val="28"/>
          <w:szCs w:val="28"/>
        </w:rPr>
        <w:t xml:space="preserve"> </w:t>
      </w:r>
      <w:r w:rsidRPr="00474302">
        <w:rPr>
          <w:rFonts w:ascii="Times New Roman" w:hAnsi="Times New Roman"/>
          <w:sz w:val="28"/>
          <w:szCs w:val="28"/>
        </w:rPr>
        <w:t xml:space="preserve">города </w:t>
      </w:r>
    </w:p>
    <w:p w:rsidR="002D5B82" w:rsidRDefault="002D5B82" w:rsidP="005A2C1D">
      <w:pPr>
        <w:widowControl/>
        <w:shd w:val="clear" w:color="auto" w:fill="FFFFFF"/>
        <w:autoSpaceDE/>
        <w:autoSpaceDN/>
        <w:adjustRightInd/>
        <w:spacing w:before="375"/>
        <w:ind w:firstLine="0"/>
        <w:textAlignment w:val="baseline"/>
        <w:outlineLvl w:val="1"/>
        <w:rPr>
          <w:rFonts w:ascii="Times New Roman" w:hAnsi="Times New Roman"/>
          <w:sz w:val="28"/>
          <w:szCs w:val="28"/>
        </w:rPr>
      </w:pPr>
    </w:p>
    <w:p w:rsidR="00394317" w:rsidRPr="002D5B82" w:rsidRDefault="005A2C1D" w:rsidP="005A2C1D">
      <w:pPr>
        <w:widowControl/>
        <w:shd w:val="clear" w:color="auto" w:fill="FFFFFF"/>
        <w:autoSpaceDE/>
        <w:autoSpaceDN/>
        <w:adjustRightInd/>
        <w:spacing w:before="375"/>
        <w:ind w:firstLine="0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474302">
        <w:rPr>
          <w:rFonts w:ascii="Times New Roman" w:hAnsi="Times New Roman"/>
          <w:sz w:val="28"/>
          <w:szCs w:val="28"/>
        </w:rPr>
        <w:lastRenderedPageBreak/>
        <w:t>Тейково</w:t>
      </w:r>
      <w:r w:rsidR="002D5B82">
        <w:rPr>
          <w:rFonts w:ascii="Times New Roman" w:hAnsi="Times New Roman"/>
          <w:sz w:val="28"/>
          <w:szCs w:val="28"/>
        </w:rPr>
        <w:t xml:space="preserve"> </w:t>
      </w:r>
      <w:r w:rsidRPr="00474302">
        <w:rPr>
          <w:rFonts w:ascii="Times New Roman" w:hAnsi="Times New Roman"/>
          <w:sz w:val="28"/>
          <w:szCs w:val="28"/>
        </w:rPr>
        <w:t>Ивановской области четвертого созыва от 28.02.2006 № 29</w:t>
      </w:r>
      <w:r w:rsidR="00394317" w:rsidRPr="005A2C1D">
        <w:rPr>
          <w:rFonts w:ascii="Times New Roman" w:hAnsi="Times New Roman" w:cs="Times New Roman"/>
          <w:sz w:val="28"/>
          <w:szCs w:val="28"/>
        </w:rPr>
        <w:t xml:space="preserve">, </w:t>
      </w:r>
      <w:r w:rsidRPr="005A2C1D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Ивановской области </w:t>
      </w:r>
    </w:p>
    <w:p w:rsidR="005A2C1D" w:rsidRDefault="005A2C1D" w:rsidP="005A2C1D">
      <w:pPr>
        <w:widowControl/>
        <w:shd w:val="clear" w:color="auto" w:fill="FFFFFF"/>
        <w:autoSpaceDE/>
        <w:autoSpaceDN/>
        <w:adjustRightInd/>
        <w:spacing w:before="375"/>
        <w:ind w:firstLine="0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5A2C1D" w:rsidRPr="005A2C1D" w:rsidRDefault="005A2C1D" w:rsidP="005A2C1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2C1D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5A2C1D" w:rsidRDefault="005A2C1D" w:rsidP="005A2C1D">
      <w:pPr>
        <w:widowControl/>
        <w:shd w:val="clear" w:color="auto" w:fill="FFFFFF"/>
        <w:autoSpaceDE/>
        <w:autoSpaceDN/>
        <w:adjustRightInd/>
        <w:spacing w:before="375"/>
        <w:ind w:firstLine="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394317" w:rsidRPr="002D5B82" w:rsidRDefault="00394317" w:rsidP="002D5B82">
      <w:pPr>
        <w:pStyle w:val="af4"/>
        <w:numPr>
          <w:ilvl w:val="0"/>
          <w:numId w:val="20"/>
        </w:numPr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2D5B82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2D5B82">
        <w:rPr>
          <w:rFonts w:ascii="Times New Roman" w:hAnsi="Times New Roman" w:cs="Times New Roman"/>
          <w:sz w:val="28"/>
          <w:szCs w:val="28"/>
        </w:rPr>
        <w:t>методику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  <w:r w:rsidRPr="002D5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B82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  <w:r w:rsidR="005A2C1D" w:rsidRPr="002D5B82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Pr="002D5B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4317" w:rsidRPr="002D5B82" w:rsidRDefault="005A2C1D" w:rsidP="002D5B82">
      <w:pPr>
        <w:pStyle w:val="af4"/>
        <w:numPr>
          <w:ilvl w:val="0"/>
          <w:numId w:val="20"/>
        </w:numPr>
        <w:ind w:left="142" w:firstLine="578"/>
        <w:rPr>
          <w:rFonts w:ascii="Times New Roman" w:hAnsi="Times New Roman" w:cs="Times New Roman"/>
          <w:b/>
          <w:sz w:val="28"/>
          <w:szCs w:val="28"/>
        </w:rPr>
      </w:pPr>
      <w:r w:rsidRPr="002D5B8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Тейково, а также разместить на официальном сайте администрации городского округа Тейково Ивановской области в сети Интернет</w:t>
      </w:r>
      <w:r w:rsidR="00394317" w:rsidRPr="002D5B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4317" w:rsidRPr="002D5B82" w:rsidRDefault="00394317" w:rsidP="002D5B82">
      <w:pPr>
        <w:pStyle w:val="a9"/>
        <w:numPr>
          <w:ilvl w:val="0"/>
          <w:numId w:val="2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D5B8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51975" w:rsidRPr="002D5B82">
        <w:rPr>
          <w:rFonts w:ascii="Times New Roman" w:hAnsi="Times New Roman" w:cs="Times New Roman"/>
          <w:sz w:val="28"/>
          <w:szCs w:val="28"/>
        </w:rPr>
        <w:t>исполнения настоя</w:t>
      </w:r>
      <w:r w:rsidR="00ED0B41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651975" w:rsidRPr="002D5B82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(по со</w:t>
      </w:r>
      <w:r w:rsidR="002D5B82" w:rsidRPr="002D5B82">
        <w:rPr>
          <w:rFonts w:ascii="Times New Roman" w:hAnsi="Times New Roman" w:cs="Times New Roman"/>
          <w:sz w:val="28"/>
          <w:szCs w:val="28"/>
        </w:rPr>
        <w:t>циальным вопросам), начальника О</w:t>
      </w:r>
      <w:r w:rsidR="00651975" w:rsidRPr="002D5B82">
        <w:rPr>
          <w:rFonts w:ascii="Times New Roman" w:hAnsi="Times New Roman" w:cs="Times New Roman"/>
          <w:sz w:val="28"/>
          <w:szCs w:val="28"/>
        </w:rPr>
        <w:t>тдела социальной сферы админист</w:t>
      </w:r>
      <w:r w:rsidR="00353B21">
        <w:rPr>
          <w:rFonts w:ascii="Times New Roman" w:hAnsi="Times New Roman" w:cs="Times New Roman"/>
          <w:sz w:val="28"/>
          <w:szCs w:val="28"/>
        </w:rPr>
        <w:t>рации городского округа Тейково</w:t>
      </w:r>
      <w:r w:rsidR="002D5B82" w:rsidRPr="002D5B82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="00651975" w:rsidRPr="002D5B82">
        <w:rPr>
          <w:rFonts w:ascii="Times New Roman" w:hAnsi="Times New Roman" w:cs="Times New Roman"/>
          <w:sz w:val="28"/>
          <w:szCs w:val="28"/>
        </w:rPr>
        <w:t>Сорокину С.В</w:t>
      </w:r>
      <w:r w:rsidR="005A2C1D" w:rsidRPr="002D5B82">
        <w:rPr>
          <w:rFonts w:ascii="Times New Roman" w:hAnsi="Times New Roman" w:cs="Times New Roman"/>
          <w:sz w:val="28"/>
          <w:szCs w:val="28"/>
        </w:rPr>
        <w:t>.</w:t>
      </w:r>
      <w:r w:rsidR="00ED0B41">
        <w:rPr>
          <w:rFonts w:ascii="Times New Roman" w:hAnsi="Times New Roman" w:cs="Times New Roman"/>
          <w:sz w:val="28"/>
          <w:szCs w:val="28"/>
        </w:rPr>
        <w:t xml:space="preserve"> </w:t>
      </w:r>
      <w:r w:rsidR="00ED0B41">
        <w:rPr>
          <w:rFonts w:ascii="Times New Roman" w:hAnsi="Times New Roman"/>
          <w:sz w:val="28"/>
          <w:szCs w:val="28"/>
        </w:rPr>
        <w:t xml:space="preserve">и исполняющего обязанности начальника Отдела образования администрации г. Тейково Касьянову М.А. </w:t>
      </w:r>
      <w:r w:rsidR="005A2C1D" w:rsidRPr="002D5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317" w:rsidRPr="002D5B82" w:rsidRDefault="00394317" w:rsidP="002D5B82">
      <w:pPr>
        <w:rPr>
          <w:rFonts w:ascii="Times New Roman" w:hAnsi="Times New Roman" w:cs="Times New Roman"/>
          <w:sz w:val="28"/>
          <w:szCs w:val="28"/>
        </w:rPr>
      </w:pPr>
    </w:p>
    <w:p w:rsidR="00394317" w:rsidRPr="00394317" w:rsidRDefault="00394317" w:rsidP="00394317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51975" w:rsidRPr="00651975" w:rsidRDefault="00651975" w:rsidP="00651975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651975">
        <w:rPr>
          <w:rFonts w:ascii="Times New Roman" w:hAnsi="Times New Roman" w:cs="Times New Roman"/>
          <w:b/>
          <w:sz w:val="28"/>
          <w:szCs w:val="28"/>
        </w:rPr>
        <w:t xml:space="preserve">  Глава городского округа Тейково </w:t>
      </w:r>
    </w:p>
    <w:p w:rsidR="00651975" w:rsidRPr="00651975" w:rsidRDefault="00651975" w:rsidP="00651975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1975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                                    </w:t>
      </w:r>
      <w:r w:rsidRPr="00651975">
        <w:rPr>
          <w:rFonts w:ascii="Times New Roman" w:hAnsi="Times New Roman"/>
          <w:b/>
          <w:sz w:val="28"/>
          <w:szCs w:val="28"/>
        </w:rPr>
        <w:t>С.А. Семенова</w:t>
      </w: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51975" w:rsidRPr="00651975" w:rsidRDefault="00651975" w:rsidP="00651975">
      <w:pPr>
        <w:widowControl/>
        <w:autoSpaceDE/>
        <w:autoSpaceDN/>
        <w:adjustRightInd/>
        <w:ind w:left="78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5B82" w:rsidRDefault="002D5B82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5B82" w:rsidRDefault="002D5B82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5B82" w:rsidRDefault="002D5B82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5B82" w:rsidRDefault="002D5B82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53B21" w:rsidRDefault="00353B21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53B21" w:rsidRDefault="00353B21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51975" w:rsidRPr="002D5B82" w:rsidRDefault="00090AE9" w:rsidP="00651975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51975" w:rsidRPr="002D5B82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651975" w:rsidRPr="002D5B82" w:rsidRDefault="00651975" w:rsidP="00651975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D5B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постановлению администрации</w:t>
      </w:r>
    </w:p>
    <w:p w:rsidR="00651975" w:rsidRPr="002D5B82" w:rsidRDefault="00651975" w:rsidP="00651975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D5B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городского округа  Тейково Ивановской области                                                                                      </w:t>
      </w:r>
    </w:p>
    <w:p w:rsidR="00651975" w:rsidRPr="002D5B82" w:rsidRDefault="00651975" w:rsidP="00651975">
      <w:pPr>
        <w:jc w:val="right"/>
        <w:rPr>
          <w:rFonts w:ascii="Times New Roman" w:hAnsi="Times New Roman"/>
        </w:rPr>
      </w:pPr>
      <w:r w:rsidRPr="002D5B82">
        <w:rPr>
          <w:rFonts w:ascii="Times New Roman" w:hAnsi="Times New Roman"/>
        </w:rPr>
        <w:t xml:space="preserve">от    </w:t>
      </w:r>
      <w:r w:rsidR="00246BEE">
        <w:rPr>
          <w:rFonts w:ascii="Times New Roman" w:hAnsi="Times New Roman"/>
        </w:rPr>
        <w:t>20.06</w:t>
      </w:r>
      <w:r w:rsidRPr="002D5B82">
        <w:rPr>
          <w:rFonts w:ascii="Times New Roman" w:hAnsi="Times New Roman"/>
        </w:rPr>
        <w:t xml:space="preserve">.2022    № </w:t>
      </w:r>
      <w:r w:rsidR="00246BEE">
        <w:rPr>
          <w:rFonts w:ascii="Times New Roman" w:hAnsi="Times New Roman"/>
        </w:rPr>
        <w:t>287</w:t>
      </w:r>
      <w:r w:rsidRPr="002D5B82">
        <w:rPr>
          <w:rFonts w:ascii="Times New Roman" w:hAnsi="Times New Roman"/>
        </w:rPr>
        <w:t xml:space="preserve">              </w:t>
      </w:r>
    </w:p>
    <w:p w:rsidR="00394317" w:rsidRPr="002D5B82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2D5A4A" w:rsidRPr="009E3488" w:rsidRDefault="00AB3308" w:rsidP="002D5B82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E3488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определения нормативных затрат на оказание </w:t>
      </w:r>
      <w:r w:rsidR="00A87442" w:rsidRPr="009E348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5417E3" w:rsidRPr="009E3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488">
        <w:rPr>
          <w:rFonts w:ascii="Times New Roman" w:hAnsi="Times New Roman" w:cs="Times New Roman"/>
          <w:b/>
          <w:bCs/>
          <w:sz w:val="28"/>
          <w:szCs w:val="28"/>
        </w:rPr>
        <w:t>услуг по реализации дополнительных общеобразовательных общеразвивающих программ</w:t>
      </w:r>
    </w:p>
    <w:p w:rsidR="00AB3308" w:rsidRPr="009E3488" w:rsidRDefault="00AB3308" w:rsidP="002D5B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B3308" w:rsidRPr="00ED0B41" w:rsidRDefault="00AB3308" w:rsidP="00353B21">
      <w:pPr>
        <w:widowControl/>
        <w:numPr>
          <w:ilvl w:val="0"/>
          <w:numId w:val="2"/>
        </w:numPr>
        <w:tabs>
          <w:tab w:val="left" w:pos="142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B4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B3308" w:rsidRPr="00ED0B41" w:rsidRDefault="00AB3308" w:rsidP="002D5B82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D0B41">
        <w:rPr>
          <w:rFonts w:ascii="Times New Roman" w:hAnsi="Times New Roman" w:cs="Times New Roman"/>
          <w:sz w:val="28"/>
          <w:szCs w:val="28"/>
        </w:rPr>
        <w:t xml:space="preserve">Настоящая методика определения нормативных затрат на оказание </w:t>
      </w:r>
      <w:r w:rsidR="00A87442" w:rsidRPr="00ED0B41">
        <w:rPr>
          <w:rFonts w:ascii="Times New Roman" w:hAnsi="Times New Roman" w:cs="Times New Roman"/>
          <w:sz w:val="28"/>
          <w:szCs w:val="28"/>
        </w:rPr>
        <w:t>муниципальных</w:t>
      </w:r>
      <w:r w:rsidRPr="00ED0B41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затрат.</w:t>
      </w:r>
    </w:p>
    <w:p w:rsidR="00AB3308" w:rsidRPr="00085864" w:rsidRDefault="001643F2" w:rsidP="002D5B82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864">
        <w:rPr>
          <w:rFonts w:ascii="Times New Roman" w:hAnsi="Times New Roman" w:cs="Times New Roman"/>
          <w:sz w:val="28"/>
          <w:szCs w:val="28"/>
        </w:rPr>
        <w:t xml:space="preserve">Настоящая методика применяется </w:t>
      </w:r>
      <w:r w:rsidR="003524EE" w:rsidRPr="000858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085864">
        <w:rPr>
          <w:rFonts w:ascii="Times New Roman" w:hAnsi="Times New Roman" w:cs="Times New Roman"/>
          <w:sz w:val="28"/>
          <w:szCs w:val="28"/>
        </w:rPr>
        <w:t xml:space="preserve"> </w:t>
      </w:r>
      <w:r w:rsidR="00651975" w:rsidRPr="00085864">
        <w:rPr>
          <w:rFonts w:ascii="Times New Roman" w:hAnsi="Times New Roman"/>
          <w:sz w:val="28"/>
          <w:szCs w:val="28"/>
        </w:rPr>
        <w:t>городского округа Тейково Ивановской области</w:t>
      </w:r>
      <w:r w:rsidR="003524EE" w:rsidRPr="00085864">
        <w:rPr>
          <w:rFonts w:ascii="Times New Roman" w:hAnsi="Times New Roman" w:cs="Times New Roman"/>
          <w:sz w:val="28"/>
          <w:szCs w:val="28"/>
        </w:rPr>
        <w:t>, которая выполняе</w:t>
      </w:r>
      <w:r w:rsidRPr="00085864">
        <w:rPr>
          <w:rFonts w:ascii="Times New Roman" w:hAnsi="Times New Roman" w:cs="Times New Roman"/>
          <w:sz w:val="28"/>
          <w:szCs w:val="28"/>
        </w:rPr>
        <w:t xml:space="preserve">т функции учредителя организаций, реализующих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а также в целях реализации обязательств перед организациями, реализующими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в отношении которых </w:t>
      </w:r>
      <w:r w:rsidR="00A554CB" w:rsidRPr="000858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085864">
        <w:rPr>
          <w:rFonts w:ascii="Times New Roman" w:hAnsi="Times New Roman" w:cs="Times New Roman"/>
          <w:sz w:val="28"/>
          <w:szCs w:val="28"/>
        </w:rPr>
        <w:t xml:space="preserve"> </w:t>
      </w:r>
      <w:r w:rsidR="00651975" w:rsidRPr="00085864">
        <w:rPr>
          <w:rFonts w:ascii="Times New Roman" w:hAnsi="Times New Roman"/>
          <w:sz w:val="28"/>
          <w:szCs w:val="28"/>
        </w:rPr>
        <w:t>городского округа Тейково Ивановской области</w:t>
      </w:r>
      <w:r w:rsidRPr="00085864">
        <w:rPr>
          <w:rFonts w:ascii="Times New Roman" w:hAnsi="Times New Roman" w:cs="Times New Roman"/>
          <w:sz w:val="28"/>
          <w:szCs w:val="28"/>
        </w:rPr>
        <w:t>, не являются учредителями организаций и  частными образовательными организациями (индивидуальными предпринимателя), возникающих в рамках системы персонифицированного</w:t>
      </w:r>
      <w:r w:rsidRPr="00085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финансирования. </w:t>
      </w:r>
      <w:r w:rsidR="002E3BFF" w:rsidRPr="00085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основных параметров и отраслевых коэффициентов, используемых для определения нормативных затрат на оказание муниципальных услуг по реализации дополнительных общеобразовательных общеразвивающих программ, устанавливаются нормативными актами </w:t>
      </w:r>
      <w:r w:rsidR="00D064D9" w:rsidRPr="00085864">
        <w:rPr>
          <w:rFonts w:ascii="Times New Roman" w:hAnsi="Times New Roman" w:cs="Times New Roman"/>
          <w:color w:val="000000" w:themeColor="text1"/>
          <w:sz w:val="28"/>
          <w:szCs w:val="28"/>
        </w:rPr>
        <w:t>Отдела образования администрации г.</w:t>
      </w:r>
      <w:r w:rsidR="00651975" w:rsidRPr="00085864">
        <w:rPr>
          <w:rFonts w:ascii="Times New Roman" w:hAnsi="Times New Roman"/>
          <w:sz w:val="28"/>
          <w:szCs w:val="28"/>
        </w:rPr>
        <w:t xml:space="preserve"> Тейково Ивановской области</w:t>
      </w:r>
      <w:r w:rsidR="002E3BFF" w:rsidRPr="00085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уполномоченный орган).</w:t>
      </w:r>
    </w:p>
    <w:p w:rsidR="00AB3308" w:rsidRPr="009E3488" w:rsidRDefault="00AB3308" w:rsidP="002D5B82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3781F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FF7B07" w:rsidRPr="0053781F">
        <w:rPr>
          <w:rFonts w:ascii="Times New Roman" w:hAnsi="Times New Roman" w:cs="Times New Roman"/>
          <w:bCs/>
          <w:sz w:val="28"/>
          <w:szCs w:val="28"/>
        </w:rPr>
        <w:t>М</w:t>
      </w:r>
      <w:r w:rsidRPr="0053781F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Pr="0053781F">
        <w:rPr>
          <w:rFonts w:ascii="Times New Roman" w:hAnsi="Times New Roman" w:cs="Times New Roman"/>
          <w:spacing w:val="-1"/>
          <w:sz w:val="28"/>
          <w:szCs w:val="28"/>
        </w:rPr>
        <w:t>разработана в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целях:</w:t>
      </w:r>
    </w:p>
    <w:p w:rsidR="00AB3308" w:rsidRPr="009E3488" w:rsidRDefault="00AB3308" w:rsidP="002D5B82">
      <w:pPr>
        <w:shd w:val="clear" w:color="auto" w:fill="FFFFFF"/>
        <w:tabs>
          <w:tab w:val="left" w:pos="902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установления экономически обоснованных механизмов и единых методов определения </w:t>
      </w:r>
      <w:r w:rsidRPr="009E3488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AB3308" w:rsidRPr="009E3488" w:rsidRDefault="00AB3308" w:rsidP="002D5B82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 w:rsidR="007A69A7" w:rsidRPr="009E3488" w:rsidRDefault="007A69A7" w:rsidP="002D5B82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Образовательные организации, организации, осуществляющие обучение (в том числе организации спорта и культуры), реализующие дополнительные общеразвивающие программы в рамках системы персонифицированного финансирования,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вправе установить цену оказания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045F5D" w:rsidRPr="009E3488">
        <w:rPr>
          <w:rFonts w:ascii="Times New Roman" w:hAnsi="Times New Roman" w:cs="Times New Roman"/>
          <w:sz w:val="28"/>
          <w:szCs w:val="28"/>
        </w:rPr>
        <w:lastRenderedPageBreak/>
        <w:t>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настоящей методикой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B3308" w:rsidRPr="009E3488" w:rsidRDefault="00AB3308" w:rsidP="002D5B82">
      <w:pPr>
        <w:shd w:val="clear" w:color="auto" w:fill="FFFFFF"/>
        <w:tabs>
          <w:tab w:val="left" w:pos="883"/>
        </w:tabs>
        <w:ind w:firstLine="885"/>
        <w:rPr>
          <w:rFonts w:ascii="Times New Roman" w:hAnsi="Times New Roman" w:cs="Times New Roman"/>
          <w:spacing w:val="-1"/>
          <w:sz w:val="28"/>
          <w:szCs w:val="28"/>
        </w:rPr>
      </w:pPr>
    </w:p>
    <w:p w:rsidR="00AB3308" w:rsidRPr="009E3488" w:rsidRDefault="00AB3308" w:rsidP="002D5B82">
      <w:pPr>
        <w:widowControl/>
        <w:numPr>
          <w:ilvl w:val="0"/>
          <w:numId w:val="2"/>
        </w:numPr>
        <w:tabs>
          <w:tab w:val="left" w:pos="142"/>
        </w:tabs>
        <w:ind w:left="0" w:firstLine="885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3488">
        <w:rPr>
          <w:rFonts w:ascii="Times New Roman" w:hAnsi="Times New Roman" w:cs="Times New Roman"/>
          <w:b/>
          <w:sz w:val="28"/>
          <w:szCs w:val="28"/>
        </w:rPr>
        <w:t xml:space="preserve">Расчет нормативных затрат на оказание </w:t>
      </w:r>
      <w:r w:rsidR="00A87442" w:rsidRPr="009E3488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b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</w:p>
    <w:p w:rsidR="00AB3308" w:rsidRPr="009E3488" w:rsidRDefault="00AB3308" w:rsidP="002D5B82">
      <w:pPr>
        <w:pStyle w:val="a7"/>
        <w:ind w:firstLine="885"/>
        <w:rPr>
          <w:sz w:val="28"/>
          <w:szCs w:val="28"/>
        </w:rPr>
      </w:pPr>
    </w:p>
    <w:p w:rsidR="00394317" w:rsidRDefault="00AB3308" w:rsidP="002D5B82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Нормативные затраты на оказание </w:t>
      </w:r>
      <w:r w:rsidR="00A87442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 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</w:t>
      </w:r>
      <w:r w:rsidR="00085864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от 29.12.2012 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№ 273-</w:t>
      </w:r>
      <w:r w:rsidRPr="00ED0B41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ФЗ </w:t>
      </w:r>
      <w:r w:rsidR="002D5B82" w:rsidRPr="00ED0B41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«Об образовании в Российской Федерации»</w:t>
      </w:r>
      <w:r w:rsidR="002D5B82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особенностей организации и осуществления образовательных услуг (для различных категорий обучающихся).</w:t>
      </w:r>
    </w:p>
    <w:p w:rsidR="00394317" w:rsidRPr="00394317" w:rsidRDefault="00394317" w:rsidP="002D5B82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94317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формуле:</w:t>
      </w:r>
    </w:p>
    <w:p w:rsidR="00394317" w:rsidRPr="00C4198E" w:rsidRDefault="00DD60BF" w:rsidP="002D5B82">
      <w:pPr>
        <w:tabs>
          <w:tab w:val="left" w:pos="851"/>
        </w:tabs>
        <w:ind w:left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баз 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отр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 , где</w:t>
      </w:r>
    </w:p>
    <w:p w:rsidR="00394317" w:rsidRPr="00C4198E" w:rsidDel="000A27CD" w:rsidRDefault="00DD60BF" w:rsidP="002D5B82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94317" w:rsidRPr="00C4198E" w:rsidDel="000A27CD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i-ой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94317" w:rsidRPr="00C4198E" w:rsidDel="000A27CD">
        <w:rPr>
          <w:rFonts w:ascii="Times New Roman" w:hAnsi="Times New Roman" w:cs="Times New Roman"/>
          <w:sz w:val="28"/>
          <w:szCs w:val="28"/>
        </w:rPr>
        <w:t>услуги по реализации дополнительных общеобразовательных общеразвивающих программ;</w:t>
      </w:r>
    </w:p>
    <w:p w:rsidR="00394317" w:rsidRPr="00C4198E" w:rsidRDefault="00DD60BF" w:rsidP="002D5B82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баз 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:rsidR="00394317" w:rsidRPr="00AA7D40" w:rsidRDefault="00DD60BF" w:rsidP="002D5B82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отр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</w:t>
      </w:r>
      <w:r w:rsidR="00394317" w:rsidRPr="00AA7D40">
        <w:rPr>
          <w:rFonts w:ascii="Times New Roman" w:hAnsi="Times New Roman" w:cs="Times New Roman"/>
          <w:sz w:val="28"/>
          <w:szCs w:val="28"/>
        </w:rPr>
        <w:t>общеобразовательных общеразвивающих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 Значения отраслевых коэффициентов устанавливаются уполномоченным органом.</w:t>
      </w:r>
    </w:p>
    <w:p w:rsidR="00394317" w:rsidRPr="00C4198E" w:rsidRDefault="00394317" w:rsidP="002D5B82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D40">
        <w:rPr>
          <w:rFonts w:ascii="Times New Roman" w:hAnsi="Times New Roman" w:cs="Times New Roman"/>
          <w:sz w:val="28"/>
          <w:szCs w:val="28"/>
        </w:rPr>
        <w:t>Базовый норматив затрат на оказание i-той муниципальной услуги</w:t>
      </w:r>
      <w:r w:rsidRPr="00C4198E">
        <w:rPr>
          <w:rFonts w:ascii="Times New Roman" w:hAnsi="Times New Roman" w:cs="Times New Roman"/>
          <w:sz w:val="28"/>
          <w:szCs w:val="28"/>
        </w:rPr>
        <w:t xml:space="preserve"> по реализации дополнительных общеобразовательных общеразвивающих программ рассчитываются по следующей формуле: </w:t>
      </w:r>
    </w:p>
    <w:p w:rsidR="00394317" w:rsidRPr="00C4198E" w:rsidRDefault="00DD60BF" w:rsidP="002D5B82">
      <w:pPr>
        <w:tabs>
          <w:tab w:val="left" w:pos="851"/>
        </w:tabs>
        <w:ind w:left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 , где</w:t>
      </w:r>
    </w:p>
    <w:p w:rsidR="00394317" w:rsidRPr="00C4198E" w:rsidRDefault="00DD60BF" w:rsidP="002D5B82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:rsidR="00394317" w:rsidRPr="00C4198E" w:rsidRDefault="00DD60BF" w:rsidP="002D5B82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программ;</w:t>
      </w:r>
    </w:p>
    <w:p w:rsidR="00394317" w:rsidRPr="00C4198E" w:rsidRDefault="00DD60BF" w:rsidP="002D5B82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программ. </w:t>
      </w:r>
    </w:p>
    <w:p w:rsidR="00394317" w:rsidRPr="00C4198E" w:rsidRDefault="00394317" w:rsidP="002D5B82">
      <w:pPr>
        <w:pStyle w:val="a9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hAnsi="Times New Roman" w:cs="Times New Roman"/>
          <w:sz w:val="28"/>
          <w:szCs w:val="28"/>
        </w:rPr>
        <w:t>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программ, рассчитывается по следующей формуле:</w:t>
      </w:r>
    </w:p>
    <w:p w:rsidR="00394317" w:rsidRPr="00C4198E" w:rsidRDefault="00394317" w:rsidP="002D5B82">
      <w:pPr>
        <w:pStyle w:val="a9"/>
        <w:tabs>
          <w:tab w:val="left" w:pos="851"/>
        </w:tabs>
        <w:ind w:left="568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ИНЗ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Pr="00C4198E">
        <w:rPr>
          <w:rFonts w:ascii="Times New Roman" w:hAnsi="Times New Roman" w:cs="Times New Roman"/>
          <w:sz w:val="28"/>
          <w:szCs w:val="28"/>
        </w:rPr>
        <w:t>, где</w:t>
      </w:r>
    </w:p>
    <w:p w:rsidR="00394317" w:rsidRPr="00C4198E" w:rsidRDefault="00DD60BF" w:rsidP="002D5B82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ОТ1</m:t>
            </m:r>
          </m:sup>
        </m:sSubSup>
      </m:oMath>
      <w:r w:rsidR="00394317" w:rsidRPr="00C4198E">
        <w:rPr>
          <w:rFonts w:ascii="Times New Roman" w:hAnsi="Times New Roman"/>
          <w:sz w:val="28"/>
          <w:szCs w:val="28"/>
        </w:rPr>
        <w:t xml:space="preserve"> – затраты на оплату труда педагогических работников, непосредственно связанных с оказанием i-ой муниципальной услуги </w:t>
      </w:r>
      <w:r w:rsidR="00394317" w:rsidRPr="00C4198E">
        <w:rPr>
          <w:rFonts w:ascii="Times New Roman" w:eastAsia="MS PGothic" w:hAnsi="Times New Roman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</w:t>
      </w:r>
      <w:r w:rsidR="00394317" w:rsidRPr="00C4198E">
        <w:rPr>
          <w:rFonts w:ascii="Times New Roman" w:hAnsi="Times New Roman"/>
          <w:sz w:val="28"/>
          <w:szCs w:val="28"/>
        </w:rPr>
        <w:t>, в том числе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рассчитываемый по формуле:</w:t>
      </w:r>
    </w:p>
    <w:p w:rsidR="00394317" w:rsidRPr="00C4198E" w:rsidRDefault="00394317" w:rsidP="002D5B82">
      <w:pPr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  <m:r>
          <m:rPr>
            <m:sty m:val="p"/>
          </m:rPr>
          <w:rPr>
            <w:rFonts w:ascii="Cambria Math" w:eastAsia="MS PGothic" w:hAnsi="Cambria Math" w:cs="Times New Roman"/>
            <w:sz w:val="28"/>
            <w:szCs w:val="28"/>
          </w:rPr>
          <m:t xml:space="preserve"> </m:t>
        </m:r>
      </m:oMath>
      <w:r w:rsidRPr="00C4198E">
        <w:rPr>
          <w:rFonts w:ascii="Times New Roman" w:eastAsia="MS PGothic" w:hAnsi="Times New Roman" w:cs="Times New Roman"/>
          <w:sz w:val="28"/>
          <w:szCs w:val="28"/>
        </w:rPr>
        <w:t>, где</w:t>
      </w:r>
    </w:p>
    <w:p w:rsidR="00394317" w:rsidRPr="00AA7D40" w:rsidRDefault="00394317" w:rsidP="002D5B82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W</m:t>
        </m:r>
      </m:oMath>
      <w:r w:rsidRPr="00C4198E">
        <w:rPr>
          <w:rStyle w:val="2"/>
          <w:rFonts w:eastAsia="Courier New"/>
          <w:sz w:val="28"/>
          <w:szCs w:val="28"/>
        </w:rPr>
        <w:t xml:space="preserve"> – </w:t>
      </w:r>
      <w:r w:rsidRPr="00C4198E">
        <w:rPr>
          <w:rFonts w:ascii="Times New Roman" w:hAnsi="Times New Roman" w:cs="Times New Roman"/>
          <w:sz w:val="28"/>
          <w:szCs w:val="28"/>
        </w:rPr>
        <w:t xml:space="preserve">годовой фонд оплаты труда штатной единицы работников, непосредственно связанных с оказанием муниципальной услуги психолого-педагогической, методической и консультативной помощи,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</w:t>
      </w:r>
      <w:r w:rsidRPr="00AA7D40">
        <w:rPr>
          <w:rFonts w:ascii="Times New Roman" w:hAnsi="Times New Roman" w:cs="Times New Roman"/>
          <w:sz w:val="28"/>
          <w:szCs w:val="28"/>
        </w:rPr>
        <w:t>несчастных случаев на производстве и профессиональных заболеваний на соответствующий финансовый год;</w:t>
      </w:r>
    </w:p>
    <w:p w:rsidR="00394317" w:rsidRPr="00AA7D40" w:rsidRDefault="00DD60BF" w:rsidP="002D5B82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AA7D40">
        <w:rPr>
          <w:rFonts w:ascii="Times New Roman" w:hAnsi="Times New Roman" w:cs="Times New Roman"/>
          <w:sz w:val="28"/>
          <w:szCs w:val="28"/>
        </w:rPr>
        <w:t xml:space="preserve"> – 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 w:rsidR="00394317" w:rsidRPr="00AA7D40" w:rsidRDefault="00DD60BF" w:rsidP="002D5B82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394317" w:rsidRPr="00AA7D40">
        <w:rPr>
          <w:rFonts w:ascii="Times New Roman" w:hAnsi="Times New Roman" w:cs="Times New Roman"/>
          <w:sz w:val="28"/>
          <w:szCs w:val="28"/>
        </w:rPr>
        <w:t xml:space="preserve"> – средняя норма времени в год на одного ребенка, значение устанавливается уполномоченным органом;</w:t>
      </w:r>
    </w:p>
    <w:p w:rsidR="00394317" w:rsidRPr="00B746D8" w:rsidRDefault="00DD60BF" w:rsidP="002D5B82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AA7D4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94317" w:rsidRPr="00AA7D40">
        <w:rPr>
          <w:rFonts w:ascii="Times New Roman" w:hAnsi="Times New Roman" w:cs="Times New Roman"/>
          <w:iCs/>
          <w:spacing w:val="-1"/>
          <w:sz w:val="28"/>
          <w:szCs w:val="28"/>
        </w:rPr>
        <w:t>– затраты на повышение квалификации</w:t>
      </w:r>
      <w:r w:rsidR="00394317" w:rsidRPr="00B746D8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и затраты на прохождение медицинских осмотров педагогическими работниками, непосредственно связанными с оказанием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394317" w:rsidRPr="00C4198E" w:rsidRDefault="00DD60BF" w:rsidP="002D5B82">
      <w:pPr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>, где</w:t>
      </w:r>
    </w:p>
    <w:p w:rsidR="00394317" w:rsidRPr="00C4198E" w:rsidRDefault="00DD60BF" w:rsidP="002D5B82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приобретение транспортных услуг, </w:t>
      </w:r>
      <w:r w:rsidR="00394317"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которые определяются по формуле:</w:t>
      </w:r>
    </w:p>
    <w:p w:rsidR="00394317" w:rsidRPr="00C4198E" w:rsidRDefault="00DD60BF" w:rsidP="002D5B82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>3/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:rsidR="00394317" w:rsidRPr="00C4198E" w:rsidRDefault="00DD60BF" w:rsidP="002D5B82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>продолжительность программы повышения квалификации в днях, значение устанавливается уполномоченным органом;</w:t>
      </w:r>
    </w:p>
    <w:p w:rsidR="00394317" w:rsidRPr="00C4198E" w:rsidRDefault="00DD60BF" w:rsidP="002D5B82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</w:t>
      </w:r>
      <w:r w:rsidR="00394317" w:rsidRPr="00C4198E">
        <w:rPr>
          <w:rFonts w:ascii="Times New Roman" w:hAnsi="Times New Roman" w:cs="Times New Roman"/>
          <w:sz w:val="28"/>
          <w:szCs w:val="28"/>
        </w:rPr>
        <w:lastRenderedPageBreak/>
        <w:t>квалификации в день, значение устанавливается уполномоченным органом;</w:t>
      </w:r>
    </w:p>
    <w:p w:rsidR="00394317" w:rsidRPr="00C4198E" w:rsidRDefault="00394317" w:rsidP="002D5B82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pacing w:val="-1"/>
            <w:sz w:val="28"/>
            <w:szCs w:val="28"/>
          </w:rPr>
          <m:t>3</m:t>
        </m:r>
      </m:oMath>
      <w:r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C4198E">
        <w:rPr>
          <w:rFonts w:ascii="Times New Roman" w:hAnsi="Times New Roman" w:cs="Times New Roman"/>
          <w:sz w:val="28"/>
          <w:szCs w:val="28"/>
        </w:rPr>
        <w:t>периодичность повышения квалификации, в соответствии с Общими требованиями к определению нормативных затрат на оказание муниципальных услуг в сфере образования, науки и молодежной политики, применяемых при расчете объема субсидии на финансовое обеспечение выполнения муниципального задания на оказание муниципальных услуг (выполнения работ) муниципальным учреждением, установленная Общими требованиями;</w:t>
      </w:r>
    </w:p>
    <w:p w:rsidR="00394317" w:rsidRPr="00C4198E" w:rsidRDefault="00DD60BF" w:rsidP="002D5B82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- </m:t>
        </m:r>
      </m:oMath>
      <w:r w:rsidR="00394317" w:rsidRPr="00C4198E">
        <w:rPr>
          <w:rFonts w:ascii="Times New Roman" w:hAnsi="Times New Roman" w:cs="Times New Roman"/>
          <w:sz w:val="28"/>
          <w:szCs w:val="28"/>
        </w:rPr>
        <w:t>затраты на прохождение педагогическими работниками медицинских осмотров</w:t>
      </w:r>
      <w:r w:rsidR="00394317"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, которые определяются по формуле:</w:t>
      </w:r>
    </w:p>
    <w:p w:rsidR="00394317" w:rsidRPr="009E3488" w:rsidRDefault="00DD60BF" w:rsidP="002D5B82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 xml:space="preserve"> 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:rsidR="00394317" w:rsidRPr="009E3488" w:rsidRDefault="00DD60BF" w:rsidP="002D5B82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</w:t>
      </w:r>
      <w:r w:rsidR="00394317" w:rsidRPr="009E3488">
        <w:rPr>
          <w:rFonts w:ascii="Times New Roman" w:hAnsi="Times New Roman" w:cs="Times New Roman"/>
          <w:sz w:val="28"/>
          <w:szCs w:val="28"/>
        </w:rPr>
        <w:t>тоимость консультации врачей, медицинских исследований и анализов</w:t>
      </w:r>
      <w:r w:rsidR="00394317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z w:val="28"/>
          <w:szCs w:val="28"/>
        </w:rPr>
        <w:t>.</w:t>
      </w:r>
    </w:p>
    <w:p w:rsidR="00394317" w:rsidRPr="009D44DD" w:rsidRDefault="00DD60BF" w:rsidP="002D5B82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МЗ</m:t>
            </m:r>
          </m:sup>
        </m:sSubSup>
      </m:oMath>
      <w:r w:rsidR="00394317" w:rsidRPr="009D44D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>–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394317" w:rsidRPr="009E3488" w:rsidRDefault="00DD60BF" w:rsidP="002D5B82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баз</m:t>
              </m:r>
            </m:sub>
          </m:sSub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,где  </m:t>
          </m:r>
        </m:oMath>
      </m:oMathPara>
    </w:p>
    <w:p w:rsidR="00394317" w:rsidRPr="009E3488" w:rsidRDefault="00DD60BF" w:rsidP="002D5B82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баз</m:t>
            </m:r>
          </m:sub>
        </m:sSub>
      </m:oMath>
      <w:r w:rsidR="00394317" w:rsidRPr="009E3488">
        <w:rPr>
          <w:rFonts w:ascii="Times New Roman" w:eastAsia="MS PGothic" w:hAnsi="Times New Roman" w:cs="Times New Roman"/>
          <w:sz w:val="28"/>
          <w:szCs w:val="28"/>
        </w:rPr>
        <w:t xml:space="preserve"> – </w:t>
      </w:r>
      <w:r w:rsidR="00394317" w:rsidRPr="009E3488">
        <w:rPr>
          <w:rFonts w:ascii="Times New Roman" w:hAnsi="Times New Roman" w:cs="Times New Roman"/>
          <w:sz w:val="28"/>
          <w:szCs w:val="28"/>
        </w:rPr>
        <w:t>стоимость комплекта средств обучения по одной направленности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394317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94317" w:rsidRPr="009E3488" w:rsidRDefault="00DD60BF" w:rsidP="002D5B82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комплекта средств обучения в годах</w:t>
      </w:r>
      <w:r w:rsidR="00394317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94317" w:rsidRPr="009E3488" w:rsidRDefault="00DD60BF" w:rsidP="002D5B82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гр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9E3488">
        <w:rPr>
          <w:rFonts w:ascii="Times New Roman" w:hAnsi="Times New Roman" w:cs="Times New Roman"/>
          <w:sz w:val="28"/>
          <w:szCs w:val="28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 w:rsidR="00394317" w:rsidRPr="009D44DD" w:rsidRDefault="00DD60BF" w:rsidP="002D5B82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норматив использования оборудования и методических пособий в часах на год, </w:t>
      </w:r>
      <w:r w:rsidR="00394317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органом;</w:t>
      </w:r>
    </w:p>
    <w:p w:rsidR="00394317" w:rsidRPr="009D44DD" w:rsidRDefault="00DD60BF" w:rsidP="002D5B82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УЧ</m:t>
            </m:r>
          </m:sup>
        </m:sSubSup>
      </m:oMath>
      <w:r w:rsidR="00394317" w:rsidRPr="009D44D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>– затраты на приобретение методических пособий, используемых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394317" w:rsidRPr="009E3488" w:rsidRDefault="00DD60BF" w:rsidP="002D5B82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УЧ</m:t>
              </m:r>
            </m:sup>
          </m:sSubSup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 ,где</m:t>
          </m:r>
        </m:oMath>
      </m:oMathPara>
    </w:p>
    <w:p w:rsidR="00394317" w:rsidRPr="009E3488" w:rsidRDefault="00DD60BF" w:rsidP="002D5B82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394317" w:rsidRPr="009E3488">
        <w:rPr>
          <w:rFonts w:ascii="Times New Roman" w:hAnsi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/>
          <w:sz w:val="28"/>
          <w:szCs w:val="28"/>
        </w:rPr>
        <w:softHyphen/>
        <w:t>– стоимость одного экземпляра методических пособий</w:t>
      </w:r>
      <w:r w:rsidR="00394317" w:rsidRPr="00992081">
        <w:rPr>
          <w:rFonts w:ascii="Times New Roman" w:hAnsi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/>
          <w:sz w:val="28"/>
          <w:szCs w:val="28"/>
        </w:rPr>
        <w:t>;</w:t>
      </w:r>
    </w:p>
    <w:p w:rsidR="00394317" w:rsidRPr="009E3488" w:rsidRDefault="00DD60BF" w:rsidP="002D5B82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394317" w:rsidRPr="009E3488">
        <w:rPr>
          <w:rFonts w:ascii="Times New Roman" w:hAnsi="Times New Roman"/>
          <w:sz w:val="28"/>
          <w:szCs w:val="28"/>
        </w:rPr>
        <w:t xml:space="preserve"> – количество методических пособий на 1 обучающегося</w:t>
      </w:r>
      <w:r w:rsidR="00394317" w:rsidRPr="00992081">
        <w:rPr>
          <w:rFonts w:ascii="Times New Roman" w:hAnsi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/>
          <w:sz w:val="28"/>
          <w:szCs w:val="28"/>
        </w:rPr>
        <w:t>;</w:t>
      </w:r>
    </w:p>
    <w:p w:rsidR="00394317" w:rsidRPr="009D44DD" w:rsidRDefault="00394317" w:rsidP="002D5B82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Pr="009D44DD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</w:t>
      </w:r>
      <w:r w:rsidRPr="009D44DD">
        <w:rPr>
          <w:rFonts w:ascii="Times New Roman" w:hAnsi="Times New Roman" w:cs="Times New Roman"/>
          <w:sz w:val="28"/>
          <w:szCs w:val="28"/>
        </w:rPr>
        <w:t>методических пособий</w:t>
      </w:r>
      <w:r w:rsidRPr="009D44DD">
        <w:rPr>
          <w:rFonts w:ascii="Times New Roman" w:hAnsi="Times New Roman" w:cs="Times New Roman"/>
          <w:spacing w:val="-1"/>
          <w:sz w:val="28"/>
          <w:szCs w:val="28"/>
        </w:rPr>
        <w:t xml:space="preserve"> в годах</w:t>
      </w:r>
      <w:r w:rsidRPr="009D44DD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Pr="009D44D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94317" w:rsidRPr="009E3488" w:rsidRDefault="00394317" w:rsidP="002D5B82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>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 рассчитывается по следующей формуле:</w:t>
      </w:r>
    </w:p>
    <w:p w:rsidR="00394317" w:rsidRPr="009E3488" w:rsidRDefault="00DD60BF" w:rsidP="002D5B82">
      <w:pPr>
        <w:shd w:val="clear" w:color="auto" w:fill="FFFFFF"/>
        <w:tabs>
          <w:tab w:val="left" w:pos="883"/>
        </w:tabs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 , </w:t>
      </w:r>
      <w:r w:rsidR="00394317" w:rsidRPr="009E3488">
        <w:rPr>
          <w:rFonts w:ascii="Times New Roman" w:hAnsi="Times New Roman" w:cs="Times New Roman"/>
          <w:sz w:val="28"/>
          <w:szCs w:val="28"/>
        </w:rPr>
        <w:t>где</w:t>
      </w:r>
    </w:p>
    <w:p w:rsidR="00394317" w:rsidRPr="009E3488" w:rsidRDefault="00DD60BF" w:rsidP="002D5B82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eastAsia="MS PGothic" w:hAnsi="Times New Roman" w:cs="Times New Roman"/>
          <w:bCs/>
          <w:color w:val="000000"/>
          <w:kern w:val="24"/>
          <w:sz w:val="28"/>
          <w:szCs w:val="28"/>
          <w:lang w:bidi="ru-RU"/>
        </w:rPr>
        <w:t>Б</w:t>
      </w:r>
      <w:r w:rsidR="00394317" w:rsidRPr="009E34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азовый норматив затрат на общехозяйственные нужды на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оказание i-ой муниципальной услуги по реализации дополнительных общеобразовательных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общеразвивающих программ, за исключением затрат на оплату труда и начисления на выплаты по </w:t>
      </w:r>
      <w:r w:rsidR="00394317" w:rsidRPr="009E3488">
        <w:rPr>
          <w:rFonts w:ascii="Times New Roman" w:hAnsi="Times New Roman" w:cs="Times New Roman"/>
          <w:sz w:val="28"/>
          <w:szCs w:val="28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="00085864" w:rsidRPr="000858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85864" w:rsidRPr="009E3488">
        <w:rPr>
          <w:rFonts w:ascii="Times New Roman" w:hAnsi="Times New Roman" w:cs="Times New Roman"/>
          <w:spacing w:val="-1"/>
          <w:sz w:val="28"/>
          <w:szCs w:val="28"/>
        </w:rPr>
        <w:t>рассчитывается по следующей формуле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394317" w:rsidRPr="009E3488" w:rsidRDefault="00DD60BF" w:rsidP="002D5B82">
      <w:pPr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СОЦДИ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УС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ТУ</m:t>
                </m:r>
              </m:sup>
            </m:sSubSup>
          </m:e>
        </m:d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, где</w:t>
      </w:r>
    </w:p>
    <w:p w:rsidR="00394317" w:rsidRPr="009E3488" w:rsidRDefault="00DD60BF" w:rsidP="002D5B82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КУ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коммунальные услуги, включая затраты на горячее и холодное водоснабжение водоотведение и очистку сточных вод, электроснабжение, теплоснабжение в соответствии с тарифами на нормы суточного потребления (в соответствии с СНиП 2.04.01-85 для затрат на горячее, холодное водоснабжение и водоотведение);</w:t>
      </w:r>
    </w:p>
    <w:p w:rsidR="00394317" w:rsidRPr="009E3488" w:rsidRDefault="00DD60BF" w:rsidP="002D5B82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СНИ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недвижимого имущества (в том числе затраты на арендные платежи</w:t>
      </w:r>
      <w:r w:rsidR="00394317">
        <w:rPr>
          <w:rFonts w:ascii="Times New Roman" w:hAnsi="Times New Roman" w:cs="Times New Roman"/>
          <w:sz w:val="28"/>
          <w:szCs w:val="28"/>
        </w:rPr>
        <w:t xml:space="preserve"> и уплату налогов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), рассчитываются на основе учета нормативной площади прилегающей территории (кв.м). СП 118.13330.2012, нормы обслуживания территории дворником при механизированной уборке (кв.м),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50% 3,7 га (от земельного участка), нормы убираемой площади (кв.м), Постановление Секретариата ВЦСПС от 21.04.1978 N 13-14, пункт 9 б, стоимости обслуживания и уборки помещений, рублей за кв.м. в месяц (данные ЕМИСС), стоимости вывоза мусора, в месяц, с человека, руб. (данные ЕМИСС)</w:t>
      </w:r>
      <w:r w:rsidR="00394317">
        <w:rPr>
          <w:rFonts w:ascii="Times New Roman" w:hAnsi="Times New Roman" w:cs="Times New Roman"/>
          <w:sz w:val="28"/>
          <w:szCs w:val="28"/>
        </w:rPr>
        <w:t xml:space="preserve"> и т.п.</w:t>
      </w:r>
      <w:r w:rsidR="00394317" w:rsidRPr="009E3488">
        <w:rPr>
          <w:rFonts w:ascii="Times New Roman" w:hAnsi="Times New Roman" w:cs="Times New Roman"/>
          <w:sz w:val="28"/>
          <w:szCs w:val="28"/>
        </w:rPr>
        <w:t>;</w:t>
      </w:r>
    </w:p>
    <w:p w:rsidR="00394317" w:rsidRPr="009E3488" w:rsidRDefault="00DD60BF" w:rsidP="002D5B82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особо ценного движимого имущества, рассчитываются на основе стоимости работ по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ремонту систем кондиционирования и вентиляции (раз в 10 лет),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ремонту систем пожарной сигнализации и охранно-тревожной сигнализации,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ремонту систем видеонаблюдения, 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ремонту систем канализации, наружного водопровода,  приборов учета (воды, т/энергии, э/энергии) (используя данные ЕМИСС), а также расчетной стоимости обслуживания медицинского оборудования, оборудования столовой в год, расчетной стоимости обслуживания (ремонта) оргтехники в год;</w:t>
      </w:r>
    </w:p>
    <w:p w:rsidR="00394317" w:rsidRPr="009E3488" w:rsidRDefault="00DD60BF" w:rsidP="002D5B82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 (используя данные ЕМИСС);</w:t>
      </w:r>
    </w:p>
    <w:p w:rsidR="00394317" w:rsidRPr="009E3488" w:rsidRDefault="00DD60BF" w:rsidP="002D5B82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транспортных услуг,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обратно;</w:t>
      </w:r>
    </w:p>
    <w:p w:rsidR="00394317" w:rsidRPr="009E3488" w:rsidRDefault="00DD60BF" w:rsidP="002D5B82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5A0A2D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5A0A2D">
        <w:rPr>
          <w:rFonts w:ascii="Times New Roman" w:hAnsi="Times New Roman" w:cs="Times New Roman"/>
          <w:sz w:val="28"/>
          <w:szCs w:val="28"/>
        </w:rPr>
        <w:t xml:space="preserve">общий фонд учебного времени в календарном году на образовательную организацию, рассчитываемый как сумма произведений годового объема образовательной программы в часах на количество обучающихся по </w:t>
      </w:r>
      <w:r w:rsidR="00394317" w:rsidRPr="005A0A2D">
        <w:rPr>
          <w:rFonts w:ascii="Times New Roman" w:hAnsi="Times New Roman" w:cs="Times New Roman"/>
          <w:sz w:val="28"/>
          <w:szCs w:val="28"/>
        </w:rPr>
        <w:lastRenderedPageBreak/>
        <w:t>данной программе;</w:t>
      </w:r>
    </w:p>
    <w:p w:rsidR="00394317" w:rsidRPr="009E3488" w:rsidRDefault="00DD60BF" w:rsidP="002D5B82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394317" w:rsidRPr="009E3488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 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рассчитываемые по формуле:</w:t>
      </w:r>
    </w:p>
    <w:p w:rsidR="00394317" w:rsidRPr="009E3488" w:rsidRDefault="00DD60BF" w:rsidP="002D5B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, где</m:t>
        </m:r>
      </m:oMath>
    </w:p>
    <w:p w:rsidR="00281EF6" w:rsidRPr="005248B8" w:rsidRDefault="00DD60BF" w:rsidP="002D5B82">
      <w:pPr>
        <w:widowControl/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</m:oMath>
      <w:r w:rsidR="00394317" w:rsidRPr="009D44DD">
        <w:rPr>
          <w:rFonts w:ascii="Times New Roman" w:hAnsi="Times New Roman" w:cs="Times New Roman"/>
          <w:sz w:val="28"/>
          <w:szCs w:val="28"/>
        </w:rPr>
        <w:t xml:space="preserve"> – коэффициент доли работников АУП к общей численности педагогических работников, значение устанавливается уполномоченным органом.</w:t>
      </w:r>
    </w:p>
    <w:sectPr w:rsidR="00281EF6" w:rsidRPr="005248B8" w:rsidSect="00353B21">
      <w:pgSz w:w="11900" w:h="16800"/>
      <w:pgMar w:top="851" w:right="800" w:bottom="1135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PGothic"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CF4DA6"/>
    <w:multiLevelType w:val="hybridMultilevel"/>
    <w:tmpl w:val="8E2EF77C"/>
    <w:lvl w:ilvl="0" w:tplc="FA5EA1C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6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13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9902F41"/>
    <w:multiLevelType w:val="multilevel"/>
    <w:tmpl w:val="1278064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5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5"/>
  </w:num>
  <w:num w:numId="5">
    <w:abstractNumId w:val="7"/>
  </w:num>
  <w:num w:numId="6">
    <w:abstractNumId w:val="18"/>
  </w:num>
  <w:num w:numId="7">
    <w:abstractNumId w:val="19"/>
  </w:num>
  <w:num w:numId="8">
    <w:abstractNumId w:val="17"/>
  </w:num>
  <w:num w:numId="9">
    <w:abstractNumId w:val="6"/>
  </w:num>
  <w:num w:numId="10">
    <w:abstractNumId w:val="2"/>
  </w:num>
  <w:num w:numId="11">
    <w:abstractNumId w:val="13"/>
  </w:num>
  <w:num w:numId="12">
    <w:abstractNumId w:val="16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2"/>
  </w:num>
  <w:num w:numId="18">
    <w:abstractNumId w:val="3"/>
  </w:num>
  <w:num w:numId="19">
    <w:abstractNumId w:val="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A4A"/>
    <w:rsid w:val="00007050"/>
    <w:rsid w:val="00007183"/>
    <w:rsid w:val="00033F56"/>
    <w:rsid w:val="00045F5D"/>
    <w:rsid w:val="00085864"/>
    <w:rsid w:val="00090AE9"/>
    <w:rsid w:val="000A27CD"/>
    <w:rsid w:val="000A6763"/>
    <w:rsid w:val="000B1CF9"/>
    <w:rsid w:val="000D3914"/>
    <w:rsid w:val="000D4FDC"/>
    <w:rsid w:val="000F347D"/>
    <w:rsid w:val="001213CF"/>
    <w:rsid w:val="00134C5B"/>
    <w:rsid w:val="001643F2"/>
    <w:rsid w:val="00173378"/>
    <w:rsid w:val="00186B27"/>
    <w:rsid w:val="001B6F32"/>
    <w:rsid w:val="001D1BB5"/>
    <w:rsid w:val="00206F28"/>
    <w:rsid w:val="00230851"/>
    <w:rsid w:val="002356E2"/>
    <w:rsid w:val="00240D20"/>
    <w:rsid w:val="002426B0"/>
    <w:rsid w:val="00243360"/>
    <w:rsid w:val="00246BEE"/>
    <w:rsid w:val="00281EF6"/>
    <w:rsid w:val="002B1472"/>
    <w:rsid w:val="002D5A4A"/>
    <w:rsid w:val="002D5B82"/>
    <w:rsid w:val="002E3BFF"/>
    <w:rsid w:val="002F69A4"/>
    <w:rsid w:val="002F6E83"/>
    <w:rsid w:val="00303600"/>
    <w:rsid w:val="0031255C"/>
    <w:rsid w:val="003152F7"/>
    <w:rsid w:val="00333AAF"/>
    <w:rsid w:val="00347642"/>
    <w:rsid w:val="003524EE"/>
    <w:rsid w:val="00353B21"/>
    <w:rsid w:val="003603D4"/>
    <w:rsid w:val="00361510"/>
    <w:rsid w:val="00376155"/>
    <w:rsid w:val="00380321"/>
    <w:rsid w:val="00394317"/>
    <w:rsid w:val="0039490E"/>
    <w:rsid w:val="003A24C6"/>
    <w:rsid w:val="003F14D8"/>
    <w:rsid w:val="003F4D10"/>
    <w:rsid w:val="004356C5"/>
    <w:rsid w:val="0044403A"/>
    <w:rsid w:val="004565C2"/>
    <w:rsid w:val="00460837"/>
    <w:rsid w:val="0047083D"/>
    <w:rsid w:val="004A15A0"/>
    <w:rsid w:val="004C3AEC"/>
    <w:rsid w:val="004D0153"/>
    <w:rsid w:val="00524689"/>
    <w:rsid w:val="005248B8"/>
    <w:rsid w:val="0053781F"/>
    <w:rsid w:val="005417E3"/>
    <w:rsid w:val="00550830"/>
    <w:rsid w:val="0056216B"/>
    <w:rsid w:val="0058240E"/>
    <w:rsid w:val="005A2392"/>
    <w:rsid w:val="005A2C1D"/>
    <w:rsid w:val="005B5664"/>
    <w:rsid w:val="005D57C2"/>
    <w:rsid w:val="005F4490"/>
    <w:rsid w:val="00605D3F"/>
    <w:rsid w:val="006128E4"/>
    <w:rsid w:val="0061607E"/>
    <w:rsid w:val="00637450"/>
    <w:rsid w:val="00641915"/>
    <w:rsid w:val="00644E88"/>
    <w:rsid w:val="00651975"/>
    <w:rsid w:val="006A7EA8"/>
    <w:rsid w:val="006E344E"/>
    <w:rsid w:val="0070729A"/>
    <w:rsid w:val="00715F24"/>
    <w:rsid w:val="00727625"/>
    <w:rsid w:val="0073589C"/>
    <w:rsid w:val="00744491"/>
    <w:rsid w:val="00744986"/>
    <w:rsid w:val="00747576"/>
    <w:rsid w:val="00751E8E"/>
    <w:rsid w:val="00770387"/>
    <w:rsid w:val="007A0466"/>
    <w:rsid w:val="007A53AA"/>
    <w:rsid w:val="007A69A7"/>
    <w:rsid w:val="007C77CE"/>
    <w:rsid w:val="007D457B"/>
    <w:rsid w:val="007F581F"/>
    <w:rsid w:val="00811604"/>
    <w:rsid w:val="008214F9"/>
    <w:rsid w:val="00824676"/>
    <w:rsid w:val="0083394F"/>
    <w:rsid w:val="00842E43"/>
    <w:rsid w:val="008442AA"/>
    <w:rsid w:val="00855F09"/>
    <w:rsid w:val="00857D2A"/>
    <w:rsid w:val="008717B7"/>
    <w:rsid w:val="008728D5"/>
    <w:rsid w:val="00874689"/>
    <w:rsid w:val="00876702"/>
    <w:rsid w:val="008814B8"/>
    <w:rsid w:val="00884F99"/>
    <w:rsid w:val="008D73DB"/>
    <w:rsid w:val="00921144"/>
    <w:rsid w:val="00924994"/>
    <w:rsid w:val="009427DC"/>
    <w:rsid w:val="009517EA"/>
    <w:rsid w:val="00963121"/>
    <w:rsid w:val="009A0B51"/>
    <w:rsid w:val="009A7897"/>
    <w:rsid w:val="009E1F8F"/>
    <w:rsid w:val="009E3488"/>
    <w:rsid w:val="009E489B"/>
    <w:rsid w:val="009E57C6"/>
    <w:rsid w:val="00A554CB"/>
    <w:rsid w:val="00A81807"/>
    <w:rsid w:val="00A84047"/>
    <w:rsid w:val="00A84576"/>
    <w:rsid w:val="00A87442"/>
    <w:rsid w:val="00A90A86"/>
    <w:rsid w:val="00AA05DF"/>
    <w:rsid w:val="00AA7D40"/>
    <w:rsid w:val="00AB3308"/>
    <w:rsid w:val="00AC7EDC"/>
    <w:rsid w:val="00B0285A"/>
    <w:rsid w:val="00B041A6"/>
    <w:rsid w:val="00B35F81"/>
    <w:rsid w:val="00B42534"/>
    <w:rsid w:val="00B45A6E"/>
    <w:rsid w:val="00B762ED"/>
    <w:rsid w:val="00B826DC"/>
    <w:rsid w:val="00BB699B"/>
    <w:rsid w:val="00BD1D34"/>
    <w:rsid w:val="00BD5A1D"/>
    <w:rsid w:val="00BF48BC"/>
    <w:rsid w:val="00BF6654"/>
    <w:rsid w:val="00C417AE"/>
    <w:rsid w:val="00C4253B"/>
    <w:rsid w:val="00C46A93"/>
    <w:rsid w:val="00C579D8"/>
    <w:rsid w:val="00C61B44"/>
    <w:rsid w:val="00C8174C"/>
    <w:rsid w:val="00CA3A66"/>
    <w:rsid w:val="00CC0D6A"/>
    <w:rsid w:val="00CD49E7"/>
    <w:rsid w:val="00D064D9"/>
    <w:rsid w:val="00D14E33"/>
    <w:rsid w:val="00D50EE7"/>
    <w:rsid w:val="00D52B30"/>
    <w:rsid w:val="00D56DD0"/>
    <w:rsid w:val="00D671F1"/>
    <w:rsid w:val="00DC7120"/>
    <w:rsid w:val="00DD60BF"/>
    <w:rsid w:val="00DF0883"/>
    <w:rsid w:val="00DF623D"/>
    <w:rsid w:val="00E322D9"/>
    <w:rsid w:val="00E41BA4"/>
    <w:rsid w:val="00E427BD"/>
    <w:rsid w:val="00E53121"/>
    <w:rsid w:val="00E70F6D"/>
    <w:rsid w:val="00E97F03"/>
    <w:rsid w:val="00EA0AA3"/>
    <w:rsid w:val="00EB56F9"/>
    <w:rsid w:val="00ED0B41"/>
    <w:rsid w:val="00EF52BD"/>
    <w:rsid w:val="00F47673"/>
    <w:rsid w:val="00F52CDA"/>
    <w:rsid w:val="00F6194A"/>
    <w:rsid w:val="00F663AF"/>
    <w:rsid w:val="00F97288"/>
    <w:rsid w:val="00FB5970"/>
    <w:rsid w:val="00FC1CAC"/>
    <w:rsid w:val="00FE5F71"/>
    <w:rsid w:val="00FF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519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 Spacing"/>
    <w:uiPriority w:val="1"/>
    <w:qFormat/>
    <w:rsid w:val="002D5B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Пользователь</cp:lastModifiedBy>
  <cp:revision>19</cp:revision>
  <cp:lastPrinted>2022-06-23T06:24:00Z</cp:lastPrinted>
  <dcterms:created xsi:type="dcterms:W3CDTF">2022-03-29T12:13:00Z</dcterms:created>
  <dcterms:modified xsi:type="dcterms:W3CDTF">2022-06-24T12:07:00Z</dcterms:modified>
</cp:coreProperties>
</file>